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99" w:rsidRPr="009720EE" w:rsidRDefault="001F7D99" w:rsidP="001F7D99">
      <w:pPr>
        <w:spacing w:line="480" w:lineRule="auto"/>
        <w:rPr>
          <w:color w:val="000000" w:themeColor="text1"/>
          <w:sz w:val="24"/>
          <w:szCs w:val="24"/>
        </w:rPr>
      </w:pPr>
      <w:r w:rsidRPr="009B5EBB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bCs/>
          <w:sz w:val="24"/>
          <w:szCs w:val="24"/>
        </w:rPr>
        <w:t>method</w:t>
      </w:r>
    </w:p>
    <w:p w:rsidR="001F7D99" w:rsidRPr="00E17458" w:rsidRDefault="001F7D99" w:rsidP="001F7D99">
      <w:pPr>
        <w:tabs>
          <w:tab w:val="left" w:pos="3585"/>
        </w:tabs>
        <w:spacing w:after="24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>NanoLC</w:t>
      </w:r>
      <w:proofErr w:type="spellEnd"/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ESI MS/MS data acquisition </w:t>
      </w:r>
    </w:p>
    <w:p w:rsidR="001F7D99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>Instruments used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Mass spectrometer: Triple TOF 5600 (AB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Sciex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NanoLC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system: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Eksigent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Ultra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nanoLC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system (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Eksigent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) Analytical column: Halo C18, 160Å, 2.7μm, 150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μm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x 10 cm</w:t>
      </w:r>
    </w:p>
    <w:p w:rsidR="0014497B" w:rsidRDefault="0014497B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Sample preparation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largest of the gel bands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were cut </w:t>
      </w:r>
      <w:r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destained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with acetonitrile/ammonium bicarbonate at 37</w:t>
      </w:r>
      <w:r w:rsidRPr="00E1745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o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C. Gels were reduced with 25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mM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DTT at 56</w:t>
      </w:r>
      <w:r w:rsidRPr="00E1745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o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C for 30 min. Proteins were alkylated with 55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mM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iodoacetamide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for 20 min in dark. Each sample was digested for 16 h with 250 ng of try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psin. Gels were sonicated,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>washe</w:t>
      </w:r>
      <w:r>
        <w:rPr>
          <w:rFonts w:ascii="Times New Roman" w:hAnsi="Times New Roman"/>
          <w:color w:val="000000" w:themeColor="text1"/>
          <w:sz w:val="24"/>
          <w:szCs w:val="24"/>
        </w:rPr>
        <w:t>d with acetonitrile/formic acid and followed by drying t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>hese extractions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Samples were reconstituted into 20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μL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loading buffer.</w:t>
      </w:r>
    </w:p>
    <w:p w:rsidR="001F7D99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>NanoLC</w:t>
      </w:r>
      <w:proofErr w:type="spellEnd"/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ESI MS/MS data acquisition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Sample (10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μL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>) was injected onto a peptide trap (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NanoLCMS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peptide cap trap) for pre-concentration and desalted with 0.1% formic acid, 2% ACN, at 5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μL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/min for 4 minutes. The peptide trap was then switched into line with the analytical column. Peptides were eluted from the column using a linear solvent gradient, with steps, from H2O:CH3CN (98:2; + 0.1% formic acid) to H2O:CH3CN (2:98; + 0.1% formic acid) with constant flow (600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nL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>/min) over an 80 min period. The LC eluent was subject to positive ion Nano flow electrospray MS analysis in an information dependent acquisition mode (IDA).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b/>
          <w:color w:val="000000" w:themeColor="text1"/>
          <w:sz w:val="24"/>
          <w:szCs w:val="24"/>
        </w:rPr>
        <w:t>Commercial in confidence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In the IDA mode a TOFMS survey scan was acquired (m/z 350-1500, 0.25 seconds), with ten largest multiply charged ions (counts &gt;150) in the survey scan sequentially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subjected to MS/MS analysis. MS/MS spectra were accumulated for 100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milli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>-seconds (m/z 100-1500) with rolling collision energy.</w:t>
      </w:r>
    </w:p>
    <w:p w:rsidR="001F7D99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b/>
          <w:bCs/>
          <w:color w:val="000000" w:themeColor="text1"/>
          <w:sz w:val="24"/>
          <w:szCs w:val="24"/>
        </w:rPr>
        <w:t>Data processing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The raw data files </w:t>
      </w:r>
      <w:proofErr w:type="gramStart"/>
      <w:r w:rsidRPr="00E17458">
        <w:rPr>
          <w:rFonts w:ascii="Times New Roman" w:hAnsi="Times New Roman"/>
          <w:color w:val="000000" w:themeColor="text1"/>
          <w:sz w:val="24"/>
          <w:szCs w:val="24"/>
        </w:rPr>
        <w:t>(.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wiff</w:t>
      </w:r>
      <w:proofErr w:type="spellEnd"/>
      <w:proofErr w:type="gramEnd"/>
      <w:r w:rsidRPr="00E17458">
        <w:rPr>
          <w:rFonts w:ascii="Times New Roman" w:hAnsi="Times New Roman"/>
          <w:color w:val="000000" w:themeColor="text1"/>
          <w:sz w:val="24"/>
          <w:szCs w:val="24"/>
        </w:rPr>
        <w:t>) were converted to mascot generic files (.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mgf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using AB SCIEX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CommandDriver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software. They were submitted to Mascot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(Matrix Science, UK) and searched against </w:t>
      </w:r>
      <w:proofErr w:type="spellStart"/>
      <w:r w:rsidRPr="00E17458">
        <w:rPr>
          <w:rFonts w:ascii="Times New Roman" w:hAnsi="Times New Roman"/>
          <w:color w:val="000000" w:themeColor="text1"/>
          <w:sz w:val="24"/>
          <w:szCs w:val="24"/>
        </w:rPr>
        <w:t>SwissProt</w:t>
      </w:r>
      <w:proofErr w:type="spellEnd"/>
      <w:r w:rsidRPr="00E17458">
        <w:rPr>
          <w:rFonts w:ascii="Times New Roman" w:hAnsi="Times New Roman"/>
          <w:color w:val="000000" w:themeColor="text1"/>
          <w:sz w:val="24"/>
          <w:szCs w:val="24"/>
        </w:rPr>
        <w:t xml:space="preserve"> Fungi database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458">
        <w:rPr>
          <w:rFonts w:ascii="Times New Roman" w:hAnsi="Times New Roman"/>
          <w:color w:val="000000" w:themeColor="text1"/>
          <w:sz w:val="24"/>
          <w:szCs w:val="24"/>
        </w:rPr>
        <w:t>(32,471 sequences).</w:t>
      </w:r>
    </w:p>
    <w:p w:rsidR="001F7D99" w:rsidRPr="00E17458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Database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4BD6">
        <w:rPr>
          <w:rFonts w:ascii="Times New Roman" w:hAnsi="Times New Roman"/>
          <w:color w:val="000000" w:themeColor="text1"/>
          <w:sz w:val="24"/>
          <w:szCs w:val="24"/>
        </w:rPr>
        <w:t>SwissProt</w:t>
      </w:r>
      <w:proofErr w:type="spell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2016_10 (552884 sequences; 197760918 residues)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Taxonomy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Fungi (32471 sequences)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Type of </w:t>
      </w: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search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MS/MS Ion Search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Enzyme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Trypsin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Variable </w:t>
      </w: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modifications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4BD6">
        <w:rPr>
          <w:rFonts w:ascii="Times New Roman" w:hAnsi="Times New Roman"/>
          <w:color w:val="000000" w:themeColor="text1"/>
          <w:sz w:val="24"/>
          <w:szCs w:val="24"/>
        </w:rPr>
        <w:t>Carbamidomethyl</w:t>
      </w:r>
      <w:proofErr w:type="spell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(C),Oxidation (M)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Mass </w:t>
      </w: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values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Monoisotopic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Protein </w:t>
      </w: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Mass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Unrestricted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Peptide Mass </w:t>
      </w:r>
      <w:proofErr w:type="gramStart"/>
      <w:r w:rsidRPr="00004BD6">
        <w:rPr>
          <w:rFonts w:ascii="Times New Roman" w:hAnsi="Times New Roman"/>
          <w:color w:val="000000" w:themeColor="text1"/>
          <w:sz w:val="24"/>
          <w:szCs w:val="24"/>
        </w:rPr>
        <w:t>Tolerance :</w:t>
      </w:r>
      <w:proofErr w:type="gramEnd"/>
      <w:r w:rsidRPr="00004BD6">
        <w:rPr>
          <w:rFonts w:ascii="Times New Roman" w:hAnsi="Times New Roman"/>
          <w:color w:val="000000" w:themeColor="text1"/>
          <w:sz w:val="24"/>
          <w:szCs w:val="24"/>
        </w:rPr>
        <w:t xml:space="preserve"> ± 50 ppm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04BD6">
        <w:rPr>
          <w:rFonts w:ascii="Times New Roman" w:hAnsi="Times New Roman"/>
          <w:color w:val="000000"/>
          <w:sz w:val="24"/>
          <w:szCs w:val="24"/>
        </w:rPr>
        <w:t>Fragment Mass Tolerance: ± 0.1 Da</w:t>
      </w:r>
    </w:p>
    <w:p w:rsidR="001F7D99" w:rsidRPr="00004BD6" w:rsidRDefault="001F7D99" w:rsidP="001F7D9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04BD6">
        <w:rPr>
          <w:rFonts w:ascii="Times New Roman" w:hAnsi="Times New Roman"/>
          <w:color w:val="000000"/>
          <w:sz w:val="24"/>
          <w:szCs w:val="24"/>
        </w:rPr>
        <w:t xml:space="preserve">Max Missed </w:t>
      </w:r>
      <w:proofErr w:type="gramStart"/>
      <w:r w:rsidRPr="00004BD6">
        <w:rPr>
          <w:rFonts w:ascii="Times New Roman" w:hAnsi="Times New Roman"/>
          <w:color w:val="000000"/>
          <w:sz w:val="24"/>
          <w:szCs w:val="24"/>
        </w:rPr>
        <w:t>Cleavages :</w:t>
      </w:r>
      <w:proofErr w:type="gramEnd"/>
      <w:r w:rsidRPr="00004BD6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1F7D99" w:rsidRPr="00004BD6" w:rsidRDefault="001F7D99" w:rsidP="001F7D99">
      <w:pPr>
        <w:tabs>
          <w:tab w:val="left" w:pos="358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04BD6">
        <w:rPr>
          <w:rFonts w:ascii="Times New Roman" w:hAnsi="Times New Roman"/>
          <w:color w:val="000000"/>
          <w:sz w:val="24"/>
          <w:szCs w:val="24"/>
        </w:rPr>
        <w:t xml:space="preserve">Instrument </w:t>
      </w:r>
      <w:proofErr w:type="gramStart"/>
      <w:r w:rsidRPr="00004BD6">
        <w:rPr>
          <w:rFonts w:ascii="Times New Roman" w:hAnsi="Times New Roman"/>
          <w:color w:val="000000"/>
          <w:sz w:val="24"/>
          <w:szCs w:val="24"/>
        </w:rPr>
        <w:t>type :</w:t>
      </w:r>
      <w:proofErr w:type="gramEnd"/>
      <w:r w:rsidRPr="00004BD6">
        <w:rPr>
          <w:rFonts w:ascii="Times New Roman" w:hAnsi="Times New Roman"/>
          <w:color w:val="000000"/>
          <w:sz w:val="24"/>
          <w:szCs w:val="24"/>
        </w:rPr>
        <w:t xml:space="preserve"> ESI-QUAD-TOF</w:t>
      </w:r>
    </w:p>
    <w:p w:rsidR="001F7D99" w:rsidRDefault="001F7D99" w:rsidP="001F7D99">
      <w:pPr>
        <w:pStyle w:val="Heading3"/>
        <w:numPr>
          <w:ilvl w:val="0"/>
          <w:numId w:val="0"/>
        </w:numPr>
        <w:spacing w:before="0" w:after="240"/>
        <w:jc w:val="both"/>
        <w:rPr>
          <w:rFonts w:ascii="Times New Roman" w:hAnsi="Times New Roman"/>
          <w:b w:val="0"/>
          <w:bCs/>
          <w:color w:val="000000" w:themeColor="text1"/>
        </w:rPr>
      </w:pPr>
    </w:p>
    <w:p w:rsidR="001F7D99" w:rsidRDefault="001F7D99" w:rsidP="001F7D99">
      <w:pPr>
        <w:spacing w:line="480" w:lineRule="auto"/>
      </w:pPr>
    </w:p>
    <w:p w:rsidR="001F7D99" w:rsidRDefault="001F7D99" w:rsidP="001F7D99">
      <w:pPr>
        <w:spacing w:line="480" w:lineRule="auto"/>
      </w:pPr>
    </w:p>
    <w:p w:rsidR="001F7D99" w:rsidRPr="00CB3943" w:rsidRDefault="001F7D99" w:rsidP="001F7D99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Supplementary t</w:t>
      </w:r>
      <w:r w:rsidRPr="00460DAC">
        <w:rPr>
          <w:rFonts w:ascii="Times New Roman" w:hAnsi="Times New Roman"/>
          <w:b/>
          <w:bCs/>
          <w:sz w:val="24"/>
          <w:szCs w:val="24"/>
        </w:rPr>
        <w:t>able:</w:t>
      </w:r>
      <w:r w:rsidRPr="00460DAC">
        <w:rPr>
          <w:rFonts w:ascii="Times New Roman" w:hAnsi="Times New Roman"/>
          <w:sz w:val="24"/>
          <w:szCs w:val="24"/>
        </w:rPr>
        <w:t xml:space="preserve"> RT-qPCR primers for </w:t>
      </w:r>
      <w:r w:rsidRPr="00460DAC">
        <w:rPr>
          <w:rFonts w:ascii="Times New Roman" w:hAnsi="Times New Roman"/>
          <w:i/>
          <w:sz w:val="24"/>
          <w:szCs w:val="24"/>
        </w:rPr>
        <w:t>Botrytis cinerea</w:t>
      </w:r>
      <w:r w:rsidRPr="00460DAC">
        <w:rPr>
          <w:rFonts w:ascii="Times New Roman" w:hAnsi="Times New Roman"/>
          <w:sz w:val="24"/>
          <w:szCs w:val="24"/>
        </w:rPr>
        <w:t xml:space="preserve"> laccases (</w:t>
      </w:r>
      <w:r w:rsidRPr="00460DAC">
        <w:rPr>
          <w:rFonts w:ascii="Times New Roman" w:hAnsi="Times New Roman"/>
          <w:i/>
          <w:iCs/>
          <w:color w:val="1C1D1E"/>
          <w:sz w:val="24"/>
          <w:szCs w:val="24"/>
          <w:shd w:val="clear" w:color="auto" w:fill="FFFFFF"/>
        </w:rPr>
        <w:t>BcLCC1</w:t>
      </w:r>
      <w:r w:rsidRPr="00460DAC">
        <w:rPr>
          <w:rFonts w:ascii="Times New Roman" w:hAnsi="Times New Roman"/>
          <w:sz w:val="24"/>
          <w:szCs w:val="24"/>
        </w:rPr>
        <w:t xml:space="preserve">, </w:t>
      </w:r>
      <w:r w:rsidRPr="00460DAC">
        <w:rPr>
          <w:rFonts w:ascii="Times New Roman" w:hAnsi="Times New Roman"/>
          <w:i/>
          <w:iCs/>
          <w:color w:val="1C1D1E"/>
          <w:sz w:val="24"/>
          <w:szCs w:val="24"/>
          <w:shd w:val="clear" w:color="auto" w:fill="FFFFFF"/>
        </w:rPr>
        <w:t>BcLCC2</w:t>
      </w:r>
      <w:r w:rsidRPr="00460DAC">
        <w:rPr>
          <w:rFonts w:ascii="Times New Roman" w:hAnsi="Times New Roman"/>
          <w:sz w:val="24"/>
          <w:szCs w:val="24"/>
        </w:rPr>
        <w:t xml:space="preserve">, </w:t>
      </w:r>
      <w:r w:rsidRPr="00460DAC">
        <w:rPr>
          <w:rFonts w:ascii="Times New Roman" w:hAnsi="Times New Roman"/>
          <w:i/>
          <w:iCs/>
          <w:color w:val="1C1D1E"/>
          <w:sz w:val="24"/>
          <w:szCs w:val="24"/>
          <w:shd w:val="clear" w:color="auto" w:fill="FFFFFF"/>
        </w:rPr>
        <w:t>BcLCC3</w:t>
      </w:r>
      <w:r w:rsidRPr="00460DAC">
        <w:rPr>
          <w:rFonts w:ascii="Times New Roman" w:hAnsi="Times New Roman"/>
          <w:sz w:val="24"/>
          <w:szCs w:val="24"/>
        </w:rPr>
        <w:t>) and the housekeeping gene (</w:t>
      </w:r>
      <w:proofErr w:type="spellStart"/>
      <w:r w:rsidRPr="00460DAC">
        <w:rPr>
          <w:rFonts w:ascii="Times New Roman" w:hAnsi="Times New Roman"/>
          <w:sz w:val="24"/>
          <w:szCs w:val="24"/>
        </w:rPr>
        <w:t>Act</w:t>
      </w:r>
      <w:r w:rsidR="00F20ACB">
        <w:rPr>
          <w:rFonts w:ascii="Times New Roman" w:hAnsi="Times New Roman"/>
          <w:sz w:val="24"/>
          <w:szCs w:val="24"/>
        </w:rPr>
        <w:t>in</w:t>
      </w:r>
      <w:r w:rsidRPr="00460DAC">
        <w:rPr>
          <w:rFonts w:ascii="Times New Roman" w:hAnsi="Times New Roman"/>
          <w:sz w:val="24"/>
          <w:szCs w:val="24"/>
        </w:rPr>
        <w:t>A</w:t>
      </w:r>
      <w:proofErr w:type="spellEnd"/>
      <w:r w:rsidRPr="00460DAC">
        <w:rPr>
          <w:rFonts w:ascii="Times New Roman" w:hAnsi="Times New Roman"/>
          <w:sz w:val="24"/>
          <w:szCs w:val="24"/>
        </w:rPr>
        <w:t>) used in the study.</w:t>
      </w:r>
    </w:p>
    <w:p w:rsidR="001F7D99" w:rsidRPr="00460DAC" w:rsidRDefault="001F7D99" w:rsidP="001F7D99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89" w:type="dxa"/>
        <w:tblInd w:w="-1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260"/>
        <w:gridCol w:w="3109"/>
      </w:tblGrid>
      <w:tr w:rsidR="001F7D99" w:rsidRPr="00460DAC" w:rsidTr="004E1647">
        <w:trPr>
          <w:trHeight w:val="664"/>
        </w:trPr>
        <w:tc>
          <w:tcPr>
            <w:tcW w:w="242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  <w:t>Target</w:t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  <w:t>Forward (5’-3’)</w:t>
            </w:r>
          </w:p>
        </w:tc>
        <w:tc>
          <w:tcPr>
            <w:tcW w:w="3109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AU"/>
              </w:rPr>
              <w:t>Reverse (5’-3’)</w:t>
            </w:r>
          </w:p>
        </w:tc>
      </w:tr>
      <w:tr w:rsidR="001F7D99" w:rsidRPr="00460DAC" w:rsidTr="004E1647">
        <w:tc>
          <w:tcPr>
            <w:tcW w:w="2420" w:type="dxa"/>
            <w:tcBorders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F20ACB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i/>
                <w:sz w:val="24"/>
                <w:szCs w:val="24"/>
                <w:lang w:eastAsia="en-AU" w:bidi="en-US"/>
              </w:rPr>
              <w:t>B. cinerea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 xml:space="preserve"> actin (</w:t>
            </w:r>
            <w:proofErr w:type="spellStart"/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Act</w:t>
            </w:r>
            <w:r w:rsidR="00F20ACB">
              <w:rPr>
                <w:rFonts w:ascii="Times New Roman" w:hAnsi="Times New Roman"/>
                <w:sz w:val="24"/>
                <w:szCs w:val="24"/>
                <w:lang w:eastAsia="en-AU" w:bidi="en-US"/>
              </w:rPr>
              <w:t>in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A</w:t>
            </w:r>
            <w:proofErr w:type="spellEnd"/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)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GGTCTTGAGAGCGGTGGTAT</w:t>
            </w:r>
          </w:p>
        </w:tc>
        <w:tc>
          <w:tcPr>
            <w:tcW w:w="3109" w:type="dxa"/>
            <w:tcBorders>
              <w:left w:val="nil"/>
              <w:bottom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CGTCCTGTAAACTTCGCAGA</w:t>
            </w:r>
          </w:p>
        </w:tc>
      </w:tr>
      <w:tr w:rsidR="001F7D99" w:rsidRPr="00460DAC" w:rsidTr="004E1647">
        <w:tc>
          <w:tcPr>
            <w:tcW w:w="2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i/>
                <w:sz w:val="24"/>
                <w:szCs w:val="24"/>
                <w:lang w:eastAsia="en-AU" w:bidi="en-US"/>
              </w:rPr>
              <w:t>B. cinerea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 xml:space="preserve"> laccase 1 (</w:t>
            </w:r>
            <w:r w:rsidRPr="00460DAC">
              <w:rPr>
                <w:rFonts w:ascii="Times New Roman" w:hAnsi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BcLCC1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TCAGTACGACGGAGTTCCAG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ACCATAGTTGTCCGCATGAA</w:t>
            </w:r>
          </w:p>
        </w:tc>
      </w:tr>
      <w:tr w:rsidR="001F7D99" w:rsidRPr="00460DAC" w:rsidTr="004E1647">
        <w:tc>
          <w:tcPr>
            <w:tcW w:w="2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i/>
                <w:sz w:val="24"/>
                <w:szCs w:val="24"/>
                <w:lang w:eastAsia="en-AU" w:bidi="en-US"/>
              </w:rPr>
              <w:t>B. cinerea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 xml:space="preserve"> laccase 2 (</w:t>
            </w:r>
            <w:r w:rsidRPr="00460DAC">
              <w:rPr>
                <w:rFonts w:ascii="Times New Roman" w:hAnsi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BcLCC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2)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TCCAAGATTGGGCACATAAA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ACCAACGCAGTTAGCATCAG</w:t>
            </w:r>
          </w:p>
        </w:tc>
      </w:tr>
      <w:tr w:rsidR="001F7D99" w:rsidRPr="00460DAC" w:rsidTr="004E1647">
        <w:tc>
          <w:tcPr>
            <w:tcW w:w="2420" w:type="dxa"/>
            <w:tcBorders>
              <w:top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i/>
                <w:sz w:val="24"/>
                <w:szCs w:val="24"/>
                <w:lang w:eastAsia="en-AU" w:bidi="en-US"/>
              </w:rPr>
              <w:t>B. cinerea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 xml:space="preserve"> laccase 3 (</w:t>
            </w:r>
            <w:r w:rsidRPr="00460DAC">
              <w:rPr>
                <w:rFonts w:ascii="Times New Roman" w:hAnsi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BcLCC</w:t>
            </w:r>
            <w:r w:rsidRPr="00460DAC">
              <w:rPr>
                <w:rFonts w:ascii="Times New Roman" w:hAnsi="Times New Roman"/>
                <w:sz w:val="24"/>
                <w:szCs w:val="24"/>
                <w:lang w:eastAsia="en-AU" w:bidi="en-US"/>
              </w:rPr>
              <w:t>3)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CCCATTGTTCCATACACTGC</w:t>
            </w:r>
          </w:p>
        </w:tc>
        <w:tc>
          <w:tcPr>
            <w:tcW w:w="3109" w:type="dxa"/>
            <w:tcBorders>
              <w:top w:val="nil"/>
              <w:left w:val="nil"/>
            </w:tcBorders>
            <w:shd w:val="clear" w:color="auto" w:fill="auto"/>
          </w:tcPr>
          <w:p w:rsidR="001F7D99" w:rsidRPr="00460DAC" w:rsidRDefault="001F7D99" w:rsidP="004E1647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</w:pPr>
            <w:r w:rsidRPr="00460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AU"/>
              </w:rPr>
              <w:t>TTTGAACTTCAGCACGGAAC</w:t>
            </w:r>
          </w:p>
        </w:tc>
      </w:tr>
    </w:tbl>
    <w:p w:rsidR="001F7D99" w:rsidRPr="00460DAC" w:rsidRDefault="001F7D99" w:rsidP="001F7D99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F7D99" w:rsidRPr="00460DAC" w:rsidRDefault="001F7D99" w:rsidP="001F7D99">
      <w:pPr>
        <w:spacing w:line="480" w:lineRule="auto"/>
        <w:rPr>
          <w:rFonts w:ascii="Times New Roman" w:hAnsi="Times New Roman"/>
          <w:sz w:val="24"/>
          <w:szCs w:val="24"/>
          <w:lang w:eastAsia="en-AU"/>
        </w:rPr>
      </w:pPr>
      <w:r w:rsidRPr="00460DAC">
        <w:rPr>
          <w:rFonts w:ascii="Times New Roman" w:hAnsi="Times New Roman"/>
          <w:noProof/>
          <w:sz w:val="24"/>
          <w:szCs w:val="24"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BF5C" wp14:editId="160B0B5C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161925" cy="171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D99" w:rsidRDefault="001F7D99" w:rsidP="001F7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5B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1.3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kJPgIAAHgEAAAOAAAAZHJzL2Uyb0RvYy54bWysVFFv2jAQfp+0/2D5fYQwoG1EqBgV0yTU&#10;VoKpz8axIZLt82xDwn79zk5oWbenaS+O7Tvf3fd9d5ndt1qRk3C+BlPSfDCkRBgOVW32Jf2+XX26&#10;pcQHZiqmwIiSnoWn9/OPH2aNLcQIDqAq4QgGMb5obEkPIdgiyzw/CM38AKwwaJTgNAt4dPuscqzB&#10;6Fplo+FwmjXgKuuAC+/x9qEz0nmKL6Xg4UlKLwJRJcXaQlpdWndxzeYzVuwds4ea92Wwf6hCs9pg&#10;0tdQDywwcnT1H6F0zR14kGHAQWcgZc1FwoBo8uE7NJsDsyJhQXK8faXJ/7+w/PH07EhdoXaUGKZR&#10;oq1oA/kCLckjO431BTptLLqFFq+jZ3/v8TKCbqXT8YtwCNqR5/MrtzEYj4+m+d1oQglHU36TjyeJ&#10;++ztsXU+fBWgSdyU1KF0iVF2WvuACdH14hJzeVB1taqVSofYLmKpHDkxFFqFVCK++M1LGdKUdPoZ&#10;U8dHBuLzLrIymCBC7SDFXWh3bY9zB9UZ4Tvo2sdbvqqxyDXz4Zk57BdEjDMQnnCRCjAJ9DtKDuB+&#10;/u0++qOMaKWkwf4rqf9xZE5Qor4ZFPguH49jw6bDeHIzwoO7tuyuLeaol4DIUUSsLm2jf1CXrXSg&#10;X3BUFjErmpjhmLuk4bJdhm4qcNS4WCySE7aoZWFtNpbH0JG0KMG2fWHO9joFFPgRLp3Kindydb4d&#10;3YtjAFknLSPBHas979jeSeJ+FOP8XJ+T19sPY/4LAAD//wMAUEsDBBQABgAIAAAAIQBcypvx3QAA&#10;AAUBAAAPAAAAZHJzL2Rvd25yZXYueG1sTI/NTsMwEITvSLyDtZW4IOrQUELTOBVC/EjcaFoQNzfe&#10;JhHxOordJLw9ywmOoxnNfJNtJtuKAXvfOFJwPY9AIJXONFQp2BVPV3cgfNBkdOsIFXyjh01+fpbp&#10;1LiR3nDYhkpwCflUK6hD6FIpfVmj1X7uOiT2jq63OrDsK2l6PXK5beUiim6l1Q3xQq07fKix/Nqe&#10;rILPy+rj1U/P+zFext3jy1Ak76ZQ6mI23a9BBJzCXxh+8RkdcmY6uBMZL1oFN0sOKlgkINiNIz52&#10;YLlKQOaZ/E+f/wAAAP//AwBQSwECLQAUAAYACAAAACEAtoM4kv4AAADhAQAAEwAAAAAAAAAAAAAA&#10;AAAAAAAAW0NvbnRlbnRfVHlwZXNdLnhtbFBLAQItABQABgAIAAAAIQA4/SH/1gAAAJQBAAALAAAA&#10;AAAAAAAAAAAAAC8BAABfcmVscy8ucmVsc1BLAQItABQABgAIAAAAIQCl55kJPgIAAHgEAAAOAAAA&#10;AAAAAAAAAAAAAC4CAABkcnMvZTJvRG9jLnhtbFBLAQItABQABgAIAAAAIQBcypvx3QAAAAUBAAAP&#10;AAAAAAAAAAAAAAAAAJgEAABkcnMvZG93bnJldi54bWxQSwUGAAAAAAQABADzAAAAogUAAAAA&#10;" fillcolor="white [3201]" stroked="f" strokeweight=".5pt">
                <v:textbox>
                  <w:txbxContent>
                    <w:p w:rsidR="001F7D99" w:rsidRDefault="001F7D99" w:rsidP="001F7D99"/>
                  </w:txbxContent>
                </v:textbox>
              </v:shape>
            </w:pict>
          </mc:Fallback>
        </mc:AlternateContent>
      </w:r>
    </w:p>
    <w:p w:rsidR="00611FF5" w:rsidRDefault="00611FF5"/>
    <w:sectPr w:rsidR="00611FF5" w:rsidSect="00F20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85" w:rsidRDefault="00093885">
      <w:pPr>
        <w:spacing w:after="0" w:line="240" w:lineRule="auto"/>
      </w:pPr>
      <w:r>
        <w:separator/>
      </w:r>
    </w:p>
  </w:endnote>
  <w:endnote w:type="continuationSeparator" w:id="0">
    <w:p w:rsidR="00093885" w:rsidRDefault="0009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5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4F1" w:rsidRDefault="001F7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4F1" w:rsidRDefault="0009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85" w:rsidRDefault="00093885">
      <w:pPr>
        <w:spacing w:after="0" w:line="240" w:lineRule="auto"/>
      </w:pPr>
      <w:r>
        <w:separator/>
      </w:r>
    </w:p>
  </w:footnote>
  <w:footnote w:type="continuationSeparator" w:id="0">
    <w:p w:rsidR="00093885" w:rsidRDefault="0009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4F8"/>
    <w:multiLevelType w:val="multilevel"/>
    <w:tmpl w:val="71343D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9"/>
    <w:rsid w:val="00026D43"/>
    <w:rsid w:val="00093885"/>
    <w:rsid w:val="0014497B"/>
    <w:rsid w:val="00190C68"/>
    <w:rsid w:val="001F7D99"/>
    <w:rsid w:val="003B5082"/>
    <w:rsid w:val="00611FF5"/>
    <w:rsid w:val="0061277A"/>
    <w:rsid w:val="008110F3"/>
    <w:rsid w:val="008B594A"/>
    <w:rsid w:val="008F5B53"/>
    <w:rsid w:val="009F30CD"/>
    <w:rsid w:val="00BF615C"/>
    <w:rsid w:val="00F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6239"/>
  <w15:chartTrackingRefBased/>
  <w15:docId w15:val="{3F354CD3-57C0-49BF-81C3-6A9D9DE4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7D99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99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="Times New Roman" w:hAnsi="Arial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D99"/>
    <w:pPr>
      <w:keepNext/>
      <w:keepLines/>
      <w:numPr>
        <w:ilvl w:val="2"/>
        <w:numId w:val="1"/>
      </w:numPr>
      <w:spacing w:before="40" w:after="0" w:line="480" w:lineRule="auto"/>
      <w:outlineLvl w:val="2"/>
    </w:pPr>
    <w:rPr>
      <w:rFonts w:ascii="Arial" w:eastAsia="Times New Roman" w:hAnsi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F7D99"/>
    <w:pPr>
      <w:keepNext/>
      <w:keepLines/>
      <w:numPr>
        <w:ilvl w:val="4"/>
        <w:numId w:val="1"/>
      </w:numPr>
      <w:spacing w:before="40" w:after="0" w:line="480" w:lineRule="auto"/>
      <w:outlineLvl w:val="4"/>
    </w:pPr>
    <w:rPr>
      <w:rFonts w:ascii="Arial" w:eastAsia="Times New Roman" w:hAnsi="Arial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D99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/>
      <w:color w:val="1F4D78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D99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D99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D99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D99"/>
    <w:rPr>
      <w:rFonts w:ascii="Arial" w:eastAsia="Times New Roman" w:hAnsi="Arial" w:cs="Times New Roman"/>
      <w:b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F7D99"/>
    <w:rPr>
      <w:rFonts w:ascii="Arial" w:eastAsia="Times New Roman" w:hAnsi="Arial" w:cs="Times New Roman"/>
      <w:b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F7D99"/>
    <w:rPr>
      <w:rFonts w:ascii="Arial" w:eastAsia="Times New Roman" w:hAnsi="Arial" w:cs="Times New Roman"/>
      <w:b/>
      <w:color w:val="000000" w:themeColor="text1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D99"/>
    <w:rPr>
      <w:rFonts w:ascii="Calibri Light" w:eastAsia="Times New Roman" w:hAnsi="Calibri Light" w:cs="Times New Roman"/>
      <w:color w:val="1F4D78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D99"/>
    <w:rPr>
      <w:rFonts w:ascii="Calibri Light" w:eastAsia="Times New Roman" w:hAnsi="Calibri Light" w:cs="Times New Roman"/>
      <w:i/>
      <w:iCs/>
      <w:color w:val="1F4D78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D99"/>
    <w:rPr>
      <w:rFonts w:ascii="Calibri Light" w:eastAsia="Times New Roman" w:hAnsi="Calibri Light" w:cs="Times New Roman"/>
      <w:color w:val="272727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D99"/>
    <w:rPr>
      <w:rFonts w:ascii="Calibri Light" w:eastAsia="Times New Roman" w:hAnsi="Calibri Light" w:cs="Times New Roman"/>
      <w:i/>
      <w:iCs/>
      <w:color w:val="272727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7D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F7D99"/>
    <w:rPr>
      <w:rFonts w:ascii="Times New Roman" w:eastAsia="Calibri" w:hAnsi="Times New Roman" w:cs="Times New Roman"/>
      <w:sz w:val="24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1F7D99"/>
  </w:style>
  <w:style w:type="paragraph" w:styleId="BalloonText">
    <w:name w:val="Balloon Text"/>
    <w:basedOn w:val="Normal"/>
    <w:link w:val="BalloonTextChar"/>
    <w:uiPriority w:val="99"/>
    <w:semiHidden/>
    <w:unhideWhenUsed/>
    <w:rsid w:val="00F2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CB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 Buddhika</dc:creator>
  <cp:keywords/>
  <dc:description/>
  <cp:lastModifiedBy>Aruni Buddhika</cp:lastModifiedBy>
  <cp:revision>4</cp:revision>
  <dcterms:created xsi:type="dcterms:W3CDTF">2020-01-30T06:52:00Z</dcterms:created>
  <dcterms:modified xsi:type="dcterms:W3CDTF">2020-01-31T05:03:00Z</dcterms:modified>
</cp:coreProperties>
</file>