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13E" w:rsidRDefault="002F0FA2" w:rsidP="003E513E">
      <w:pPr>
        <w:autoSpaceDE w:val="0"/>
        <w:autoSpaceDN w:val="0"/>
        <w:adjustRightInd w:val="0"/>
        <w:spacing w:after="120" w:line="183" w:lineRule="atLeast"/>
        <w:rPr>
          <w:b/>
          <w:bCs/>
          <w:sz w:val="24"/>
          <w:lang w:val="en-GB"/>
        </w:rPr>
      </w:pPr>
      <w:r>
        <w:rPr>
          <w:b/>
          <w:bCs/>
          <w:sz w:val="24"/>
          <w:lang w:val="en-GB"/>
        </w:rPr>
        <w:t>Supplementary</w:t>
      </w:r>
      <w:r w:rsidR="00C22890" w:rsidRPr="00C22890">
        <w:rPr>
          <w:b/>
          <w:bCs/>
          <w:sz w:val="24"/>
          <w:lang w:val="en-GB"/>
        </w:rPr>
        <w:t xml:space="preserve"> </w:t>
      </w:r>
      <w:r w:rsidR="003E513E">
        <w:rPr>
          <w:b/>
          <w:bCs/>
          <w:sz w:val="24"/>
          <w:lang w:val="en-GB"/>
        </w:rPr>
        <w:t>Table 1</w:t>
      </w:r>
    </w:p>
    <w:p w:rsidR="00BE18F5" w:rsidRPr="004304FD" w:rsidRDefault="00BE18F5" w:rsidP="00BE18F5">
      <w:pPr>
        <w:autoSpaceDE w:val="0"/>
        <w:autoSpaceDN w:val="0"/>
        <w:adjustRightInd w:val="0"/>
        <w:spacing w:line="183" w:lineRule="atLeast"/>
        <w:rPr>
          <w:rFonts w:eastAsia="SimHei"/>
          <w:bCs/>
          <w:color w:val="0070C0"/>
          <w:sz w:val="24"/>
          <w:lang w:val="en-CA"/>
        </w:rPr>
      </w:pPr>
      <w:r w:rsidRPr="004304FD">
        <w:rPr>
          <w:rFonts w:eastAsia="SimHei"/>
          <w:bCs/>
          <w:sz w:val="24"/>
          <w:lang w:val="en-CA"/>
        </w:rPr>
        <w:t>PRISMA 2009Checklist</w:t>
      </w:r>
    </w:p>
    <w:tbl>
      <w:tblPr>
        <w:tblW w:w="5000" w:type="pct"/>
        <w:tblBorders>
          <w:top w:val="single" w:sz="12" w:space="0" w:color="auto"/>
          <w:bottom w:val="single" w:sz="12" w:space="0" w:color="auto"/>
          <w:insideH w:val="single" w:sz="2" w:space="0" w:color="auto"/>
          <w:insideV w:val="single" w:sz="2" w:space="0" w:color="auto"/>
        </w:tblBorders>
        <w:tblLook w:val="0000" w:firstRow="0" w:lastRow="0" w:firstColumn="0" w:lastColumn="0" w:noHBand="0" w:noVBand="0"/>
      </w:tblPr>
      <w:tblGrid>
        <w:gridCol w:w="2610"/>
        <w:gridCol w:w="504"/>
        <w:gridCol w:w="9884"/>
        <w:gridCol w:w="1176"/>
      </w:tblGrid>
      <w:tr w:rsidR="00BE18F5" w:rsidRPr="004304FD" w:rsidTr="00A01F8F">
        <w:trPr>
          <w:trHeight w:val="227"/>
        </w:trPr>
        <w:tc>
          <w:tcPr>
            <w:tcW w:w="921" w:type="pct"/>
            <w:shd w:val="clear" w:color="auto" w:fill="auto"/>
            <w:vAlign w:val="center"/>
          </w:tcPr>
          <w:p w:rsidR="00BE18F5" w:rsidRPr="004304FD" w:rsidRDefault="00BE18F5" w:rsidP="00A01F8F">
            <w:pPr>
              <w:autoSpaceDE w:val="0"/>
              <w:autoSpaceDN w:val="0"/>
              <w:adjustRightInd w:val="0"/>
              <w:spacing w:line="240" w:lineRule="exact"/>
              <w:jc w:val="left"/>
              <w:rPr>
                <w:rFonts w:eastAsia="Times New Roman"/>
                <w:kern w:val="0"/>
                <w:sz w:val="24"/>
                <w:lang w:val="en-CA" w:eastAsia="en-CA"/>
              </w:rPr>
            </w:pPr>
            <w:r w:rsidRPr="004304FD">
              <w:rPr>
                <w:rFonts w:eastAsia="Times New Roman"/>
                <w:b/>
                <w:bCs/>
                <w:kern w:val="0"/>
                <w:sz w:val="24"/>
                <w:lang w:val="en-CA" w:eastAsia="en-CA"/>
              </w:rPr>
              <w:t xml:space="preserve">Section/topic </w:t>
            </w:r>
          </w:p>
        </w:tc>
        <w:tc>
          <w:tcPr>
            <w:tcW w:w="178" w:type="pct"/>
            <w:shd w:val="clear" w:color="auto" w:fill="auto"/>
            <w:vAlign w:val="center"/>
          </w:tcPr>
          <w:p w:rsidR="00BE18F5" w:rsidRPr="004304FD" w:rsidRDefault="00BE18F5" w:rsidP="00A01F8F">
            <w:pPr>
              <w:autoSpaceDE w:val="0"/>
              <w:autoSpaceDN w:val="0"/>
              <w:adjustRightInd w:val="0"/>
              <w:spacing w:line="240" w:lineRule="exact"/>
              <w:jc w:val="right"/>
              <w:rPr>
                <w:rFonts w:eastAsia="Times New Roman"/>
                <w:b/>
                <w:bCs/>
                <w:kern w:val="0"/>
                <w:sz w:val="24"/>
                <w:lang w:val="en-CA" w:eastAsia="en-CA"/>
              </w:rPr>
            </w:pPr>
            <w:r w:rsidRPr="004304FD">
              <w:rPr>
                <w:rFonts w:eastAsia="Times New Roman"/>
                <w:b/>
                <w:bCs/>
                <w:kern w:val="0"/>
                <w:sz w:val="24"/>
                <w:lang w:val="en-CA" w:eastAsia="en-CA"/>
              </w:rPr>
              <w:t>#</w:t>
            </w:r>
          </w:p>
        </w:tc>
        <w:tc>
          <w:tcPr>
            <w:tcW w:w="3487" w:type="pct"/>
            <w:shd w:val="clear" w:color="auto" w:fill="auto"/>
            <w:vAlign w:val="center"/>
          </w:tcPr>
          <w:p w:rsidR="00BE18F5" w:rsidRPr="004304FD" w:rsidRDefault="00BE18F5" w:rsidP="00A01F8F">
            <w:pPr>
              <w:autoSpaceDE w:val="0"/>
              <w:autoSpaceDN w:val="0"/>
              <w:adjustRightInd w:val="0"/>
              <w:spacing w:line="240" w:lineRule="exact"/>
              <w:jc w:val="left"/>
              <w:rPr>
                <w:rFonts w:eastAsia="Times New Roman"/>
                <w:kern w:val="0"/>
                <w:sz w:val="24"/>
                <w:lang w:val="en-CA" w:eastAsia="en-CA"/>
              </w:rPr>
            </w:pPr>
            <w:r w:rsidRPr="004304FD">
              <w:rPr>
                <w:rFonts w:eastAsia="Times New Roman"/>
                <w:b/>
                <w:bCs/>
                <w:kern w:val="0"/>
                <w:sz w:val="24"/>
                <w:lang w:val="en-CA" w:eastAsia="en-CA"/>
              </w:rPr>
              <w:t xml:space="preserve">Checklist item </w:t>
            </w:r>
          </w:p>
        </w:tc>
        <w:tc>
          <w:tcPr>
            <w:tcW w:w="414" w:type="pct"/>
            <w:shd w:val="clear" w:color="auto" w:fill="auto"/>
            <w:vAlign w:val="center"/>
          </w:tcPr>
          <w:p w:rsidR="00BE18F5" w:rsidRPr="004304FD" w:rsidRDefault="00BE18F5" w:rsidP="00A01F8F">
            <w:pPr>
              <w:autoSpaceDE w:val="0"/>
              <w:autoSpaceDN w:val="0"/>
              <w:adjustRightInd w:val="0"/>
              <w:spacing w:line="240" w:lineRule="exact"/>
              <w:jc w:val="left"/>
              <w:rPr>
                <w:rFonts w:eastAsia="Times New Roman"/>
                <w:kern w:val="0"/>
                <w:sz w:val="24"/>
                <w:lang w:val="en-CA" w:eastAsia="en-CA"/>
              </w:rPr>
            </w:pPr>
            <w:r w:rsidRPr="004304FD">
              <w:rPr>
                <w:rFonts w:eastAsia="Times New Roman"/>
                <w:b/>
                <w:bCs/>
                <w:kern w:val="0"/>
                <w:sz w:val="24"/>
                <w:lang w:val="en-CA" w:eastAsia="en-CA"/>
              </w:rPr>
              <w:t xml:space="preserve">Reported on page # </w:t>
            </w:r>
          </w:p>
        </w:tc>
      </w:tr>
      <w:tr w:rsidR="00BE18F5" w:rsidRPr="004304FD" w:rsidTr="00A01F8F">
        <w:trPr>
          <w:trHeight w:val="227"/>
        </w:trPr>
        <w:tc>
          <w:tcPr>
            <w:tcW w:w="4586" w:type="pct"/>
            <w:gridSpan w:val="3"/>
            <w:shd w:val="clear" w:color="auto" w:fill="auto"/>
            <w:vAlign w:val="center"/>
          </w:tcPr>
          <w:p w:rsidR="00BE18F5" w:rsidRPr="004304FD" w:rsidRDefault="00BE18F5" w:rsidP="00A01F8F">
            <w:pPr>
              <w:autoSpaceDE w:val="0"/>
              <w:autoSpaceDN w:val="0"/>
              <w:adjustRightInd w:val="0"/>
              <w:spacing w:line="240" w:lineRule="exact"/>
              <w:jc w:val="left"/>
              <w:rPr>
                <w:rFonts w:eastAsia="Times New Roman"/>
                <w:color w:val="000000"/>
                <w:kern w:val="0"/>
                <w:sz w:val="24"/>
                <w:lang w:val="en-CA" w:eastAsia="en-CA"/>
              </w:rPr>
            </w:pPr>
            <w:r w:rsidRPr="004304FD">
              <w:rPr>
                <w:rFonts w:eastAsia="Times New Roman"/>
                <w:b/>
                <w:bCs/>
                <w:color w:val="000000"/>
                <w:kern w:val="0"/>
                <w:sz w:val="24"/>
                <w:lang w:val="en-CA" w:eastAsia="en-CA"/>
              </w:rPr>
              <w:t xml:space="preserve">TITLE </w:t>
            </w:r>
          </w:p>
        </w:tc>
        <w:tc>
          <w:tcPr>
            <w:tcW w:w="414" w:type="pct"/>
            <w:shd w:val="clear" w:color="auto" w:fill="auto"/>
          </w:tcPr>
          <w:p w:rsidR="00BE18F5" w:rsidRPr="004304FD" w:rsidRDefault="00BE18F5" w:rsidP="00A01F8F">
            <w:pPr>
              <w:autoSpaceDE w:val="0"/>
              <w:autoSpaceDN w:val="0"/>
              <w:adjustRightInd w:val="0"/>
              <w:spacing w:line="240" w:lineRule="exact"/>
              <w:jc w:val="right"/>
              <w:rPr>
                <w:rFonts w:eastAsia="Times New Roman"/>
                <w:kern w:val="0"/>
                <w:sz w:val="24"/>
                <w:lang w:val="en-CA" w:eastAsia="en-CA"/>
              </w:rPr>
            </w:pPr>
          </w:p>
        </w:tc>
      </w:tr>
      <w:tr w:rsidR="00BE18F5" w:rsidRPr="004304FD" w:rsidTr="00A01F8F">
        <w:trPr>
          <w:trHeight w:val="227"/>
        </w:trPr>
        <w:tc>
          <w:tcPr>
            <w:tcW w:w="921"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Title </w:t>
            </w:r>
          </w:p>
        </w:tc>
        <w:tc>
          <w:tcPr>
            <w:tcW w:w="178" w:type="pct"/>
            <w:shd w:val="clear" w:color="auto" w:fill="auto"/>
          </w:tcPr>
          <w:p w:rsidR="00BE18F5" w:rsidRPr="004304FD" w:rsidRDefault="00BE18F5" w:rsidP="00A01F8F">
            <w:pPr>
              <w:autoSpaceDE w:val="0"/>
              <w:autoSpaceDN w:val="0"/>
              <w:adjustRightInd w:val="0"/>
              <w:spacing w:before="40" w:after="40" w:line="240" w:lineRule="exact"/>
              <w:jc w:val="right"/>
              <w:rPr>
                <w:rFonts w:eastAsia="Times New Roman"/>
                <w:color w:val="000000"/>
                <w:kern w:val="0"/>
                <w:sz w:val="24"/>
                <w:lang w:val="en-CA" w:eastAsia="en-CA"/>
              </w:rPr>
            </w:pPr>
            <w:r w:rsidRPr="004304FD">
              <w:rPr>
                <w:rFonts w:eastAsia="Times New Roman"/>
                <w:color w:val="000000"/>
                <w:kern w:val="0"/>
                <w:sz w:val="24"/>
                <w:lang w:val="en-CA" w:eastAsia="en-CA"/>
              </w:rPr>
              <w:t>1</w:t>
            </w:r>
          </w:p>
        </w:tc>
        <w:tc>
          <w:tcPr>
            <w:tcW w:w="3487"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Identify the report as a systematic review, meta-analysis, or both. </w:t>
            </w:r>
          </w:p>
        </w:tc>
        <w:tc>
          <w:tcPr>
            <w:tcW w:w="414" w:type="pct"/>
            <w:shd w:val="clear" w:color="auto" w:fill="auto"/>
          </w:tcPr>
          <w:p w:rsidR="00BE18F5" w:rsidRPr="00331FDA" w:rsidRDefault="003D68D8" w:rsidP="00A01F8F">
            <w:pPr>
              <w:autoSpaceDE w:val="0"/>
              <w:autoSpaceDN w:val="0"/>
              <w:adjustRightInd w:val="0"/>
              <w:spacing w:before="40" w:after="40" w:line="240" w:lineRule="exact"/>
              <w:jc w:val="center"/>
              <w:rPr>
                <w:kern w:val="0"/>
                <w:sz w:val="24"/>
                <w:lang w:val="en-CA"/>
              </w:rPr>
            </w:pPr>
            <w:r>
              <w:rPr>
                <w:kern w:val="0"/>
                <w:sz w:val="24"/>
                <w:lang w:val="en-CA"/>
              </w:rPr>
              <w:t>1</w:t>
            </w:r>
          </w:p>
        </w:tc>
      </w:tr>
      <w:tr w:rsidR="00BE18F5" w:rsidRPr="004304FD" w:rsidTr="00A01F8F">
        <w:trPr>
          <w:trHeight w:val="227"/>
        </w:trPr>
        <w:tc>
          <w:tcPr>
            <w:tcW w:w="4586" w:type="pct"/>
            <w:gridSpan w:val="3"/>
            <w:shd w:val="clear" w:color="auto" w:fill="auto"/>
            <w:vAlign w:val="center"/>
          </w:tcPr>
          <w:p w:rsidR="00BE18F5" w:rsidRPr="004304FD" w:rsidRDefault="00BE18F5" w:rsidP="00A01F8F">
            <w:pPr>
              <w:autoSpaceDE w:val="0"/>
              <w:autoSpaceDN w:val="0"/>
              <w:adjustRightInd w:val="0"/>
              <w:spacing w:line="240" w:lineRule="exact"/>
              <w:jc w:val="left"/>
              <w:rPr>
                <w:rFonts w:eastAsia="Times New Roman"/>
                <w:color w:val="000000"/>
                <w:kern w:val="0"/>
                <w:sz w:val="24"/>
                <w:lang w:val="en-CA" w:eastAsia="en-CA"/>
              </w:rPr>
            </w:pPr>
            <w:r w:rsidRPr="004304FD">
              <w:rPr>
                <w:rFonts w:eastAsia="Times New Roman"/>
                <w:b/>
                <w:bCs/>
                <w:color w:val="000000"/>
                <w:kern w:val="0"/>
                <w:sz w:val="24"/>
                <w:lang w:val="en-CA" w:eastAsia="en-CA"/>
              </w:rPr>
              <w:t xml:space="preserve">ABSTRACT </w:t>
            </w:r>
          </w:p>
        </w:tc>
        <w:tc>
          <w:tcPr>
            <w:tcW w:w="414" w:type="pct"/>
            <w:shd w:val="clear" w:color="auto" w:fill="auto"/>
          </w:tcPr>
          <w:p w:rsidR="00BE18F5" w:rsidRPr="004304FD" w:rsidRDefault="00BE18F5" w:rsidP="00A01F8F">
            <w:pPr>
              <w:autoSpaceDE w:val="0"/>
              <w:autoSpaceDN w:val="0"/>
              <w:adjustRightInd w:val="0"/>
              <w:spacing w:line="240" w:lineRule="exact"/>
              <w:jc w:val="center"/>
              <w:rPr>
                <w:rFonts w:eastAsia="Times New Roman"/>
                <w:kern w:val="0"/>
                <w:sz w:val="24"/>
                <w:lang w:val="en-CA" w:eastAsia="en-CA"/>
              </w:rPr>
            </w:pPr>
          </w:p>
        </w:tc>
      </w:tr>
      <w:tr w:rsidR="00BE18F5" w:rsidRPr="004304FD" w:rsidTr="00A01F8F">
        <w:trPr>
          <w:trHeight w:val="227"/>
        </w:trPr>
        <w:tc>
          <w:tcPr>
            <w:tcW w:w="921"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Structured summary </w:t>
            </w:r>
          </w:p>
        </w:tc>
        <w:tc>
          <w:tcPr>
            <w:tcW w:w="178" w:type="pct"/>
            <w:shd w:val="clear" w:color="auto" w:fill="auto"/>
          </w:tcPr>
          <w:p w:rsidR="00BE18F5" w:rsidRPr="004304FD" w:rsidRDefault="00BE18F5" w:rsidP="00A01F8F">
            <w:pPr>
              <w:autoSpaceDE w:val="0"/>
              <w:autoSpaceDN w:val="0"/>
              <w:adjustRightInd w:val="0"/>
              <w:spacing w:before="40" w:after="40" w:line="240" w:lineRule="exact"/>
              <w:jc w:val="right"/>
              <w:rPr>
                <w:rFonts w:eastAsia="Times New Roman"/>
                <w:color w:val="000000"/>
                <w:kern w:val="0"/>
                <w:sz w:val="24"/>
                <w:lang w:val="en-CA" w:eastAsia="en-CA"/>
              </w:rPr>
            </w:pPr>
            <w:r w:rsidRPr="004304FD">
              <w:rPr>
                <w:rFonts w:eastAsia="Times New Roman"/>
                <w:color w:val="000000"/>
                <w:kern w:val="0"/>
                <w:sz w:val="24"/>
                <w:lang w:val="en-CA" w:eastAsia="en-CA"/>
              </w:rPr>
              <w:t>2</w:t>
            </w:r>
          </w:p>
        </w:tc>
        <w:tc>
          <w:tcPr>
            <w:tcW w:w="3487"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414" w:type="pct"/>
            <w:shd w:val="clear" w:color="auto" w:fill="auto"/>
          </w:tcPr>
          <w:p w:rsidR="00BE18F5" w:rsidRPr="00033EBD" w:rsidRDefault="003D68D8" w:rsidP="00A01F8F">
            <w:pPr>
              <w:autoSpaceDE w:val="0"/>
              <w:autoSpaceDN w:val="0"/>
              <w:adjustRightInd w:val="0"/>
              <w:spacing w:before="40" w:after="40" w:line="240" w:lineRule="exact"/>
              <w:jc w:val="center"/>
              <w:rPr>
                <w:kern w:val="0"/>
                <w:sz w:val="24"/>
                <w:lang w:val="en-CA"/>
              </w:rPr>
            </w:pPr>
            <w:r>
              <w:rPr>
                <w:kern w:val="0"/>
                <w:sz w:val="24"/>
                <w:lang w:val="en-CA"/>
              </w:rPr>
              <w:t>1</w:t>
            </w:r>
          </w:p>
        </w:tc>
      </w:tr>
      <w:tr w:rsidR="00BE18F5" w:rsidRPr="004304FD" w:rsidTr="00A01F8F">
        <w:trPr>
          <w:trHeight w:val="227"/>
        </w:trPr>
        <w:tc>
          <w:tcPr>
            <w:tcW w:w="4586" w:type="pct"/>
            <w:gridSpan w:val="3"/>
            <w:shd w:val="clear" w:color="auto" w:fill="auto"/>
            <w:vAlign w:val="center"/>
          </w:tcPr>
          <w:p w:rsidR="00BE18F5" w:rsidRPr="004304FD" w:rsidRDefault="00BE18F5" w:rsidP="00A01F8F">
            <w:pPr>
              <w:autoSpaceDE w:val="0"/>
              <w:autoSpaceDN w:val="0"/>
              <w:adjustRightInd w:val="0"/>
              <w:spacing w:line="240" w:lineRule="exact"/>
              <w:jc w:val="left"/>
              <w:rPr>
                <w:rFonts w:eastAsia="Times New Roman"/>
                <w:color w:val="000000"/>
                <w:kern w:val="0"/>
                <w:sz w:val="24"/>
                <w:lang w:val="en-CA" w:eastAsia="en-CA"/>
              </w:rPr>
            </w:pPr>
            <w:r w:rsidRPr="004304FD">
              <w:rPr>
                <w:rFonts w:eastAsia="Times New Roman"/>
                <w:b/>
                <w:bCs/>
                <w:color w:val="000000"/>
                <w:kern w:val="0"/>
                <w:sz w:val="24"/>
                <w:lang w:val="en-CA" w:eastAsia="en-CA"/>
              </w:rPr>
              <w:t xml:space="preserve">INTRODUCTION </w:t>
            </w:r>
          </w:p>
        </w:tc>
        <w:tc>
          <w:tcPr>
            <w:tcW w:w="414" w:type="pct"/>
            <w:shd w:val="clear" w:color="auto" w:fill="auto"/>
          </w:tcPr>
          <w:p w:rsidR="00BE18F5" w:rsidRPr="004304FD" w:rsidRDefault="00BE18F5" w:rsidP="00A01F8F">
            <w:pPr>
              <w:autoSpaceDE w:val="0"/>
              <w:autoSpaceDN w:val="0"/>
              <w:adjustRightInd w:val="0"/>
              <w:spacing w:line="240" w:lineRule="exact"/>
              <w:jc w:val="center"/>
              <w:rPr>
                <w:rFonts w:eastAsia="Times New Roman"/>
                <w:kern w:val="0"/>
                <w:sz w:val="24"/>
                <w:lang w:val="en-CA" w:eastAsia="en-CA"/>
              </w:rPr>
            </w:pPr>
          </w:p>
        </w:tc>
      </w:tr>
      <w:tr w:rsidR="00BE18F5" w:rsidRPr="004304FD" w:rsidTr="00A01F8F">
        <w:trPr>
          <w:trHeight w:val="227"/>
        </w:trPr>
        <w:tc>
          <w:tcPr>
            <w:tcW w:w="921"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Rationale </w:t>
            </w:r>
          </w:p>
        </w:tc>
        <w:tc>
          <w:tcPr>
            <w:tcW w:w="178" w:type="pct"/>
            <w:shd w:val="clear" w:color="auto" w:fill="auto"/>
          </w:tcPr>
          <w:p w:rsidR="00BE18F5" w:rsidRPr="004304FD" w:rsidRDefault="00BE18F5" w:rsidP="00A01F8F">
            <w:pPr>
              <w:autoSpaceDE w:val="0"/>
              <w:autoSpaceDN w:val="0"/>
              <w:adjustRightInd w:val="0"/>
              <w:spacing w:before="40" w:after="40" w:line="240" w:lineRule="exact"/>
              <w:jc w:val="right"/>
              <w:rPr>
                <w:rFonts w:eastAsia="Times New Roman"/>
                <w:color w:val="000000"/>
                <w:kern w:val="0"/>
                <w:sz w:val="24"/>
                <w:lang w:val="en-CA" w:eastAsia="en-CA"/>
              </w:rPr>
            </w:pPr>
            <w:r w:rsidRPr="004304FD">
              <w:rPr>
                <w:rFonts w:eastAsia="Times New Roman"/>
                <w:color w:val="000000"/>
                <w:kern w:val="0"/>
                <w:sz w:val="24"/>
                <w:lang w:val="en-CA" w:eastAsia="en-CA"/>
              </w:rPr>
              <w:t>3</w:t>
            </w:r>
          </w:p>
        </w:tc>
        <w:tc>
          <w:tcPr>
            <w:tcW w:w="3487"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Describe the rationale for the review in the context of what is already known. </w:t>
            </w:r>
          </w:p>
        </w:tc>
        <w:tc>
          <w:tcPr>
            <w:tcW w:w="414" w:type="pct"/>
            <w:shd w:val="clear" w:color="auto" w:fill="auto"/>
          </w:tcPr>
          <w:p w:rsidR="00BE18F5" w:rsidRPr="00033EBD" w:rsidRDefault="003D68D8" w:rsidP="00A01F8F">
            <w:pPr>
              <w:autoSpaceDE w:val="0"/>
              <w:autoSpaceDN w:val="0"/>
              <w:adjustRightInd w:val="0"/>
              <w:spacing w:before="40" w:after="40" w:line="240" w:lineRule="exact"/>
              <w:jc w:val="center"/>
              <w:rPr>
                <w:kern w:val="0"/>
                <w:sz w:val="24"/>
                <w:lang w:val="en-CA"/>
              </w:rPr>
            </w:pPr>
            <w:r>
              <w:rPr>
                <w:kern w:val="0"/>
                <w:sz w:val="24"/>
                <w:lang w:val="en-CA"/>
              </w:rPr>
              <w:t>2</w:t>
            </w:r>
          </w:p>
        </w:tc>
      </w:tr>
      <w:tr w:rsidR="00BE18F5" w:rsidRPr="004304FD" w:rsidTr="00A01F8F">
        <w:trPr>
          <w:trHeight w:val="227"/>
        </w:trPr>
        <w:tc>
          <w:tcPr>
            <w:tcW w:w="921"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Objectives </w:t>
            </w:r>
          </w:p>
        </w:tc>
        <w:tc>
          <w:tcPr>
            <w:tcW w:w="178" w:type="pct"/>
            <w:shd w:val="clear" w:color="auto" w:fill="auto"/>
          </w:tcPr>
          <w:p w:rsidR="00BE18F5" w:rsidRPr="004304FD" w:rsidRDefault="00BE18F5" w:rsidP="00A01F8F">
            <w:pPr>
              <w:autoSpaceDE w:val="0"/>
              <w:autoSpaceDN w:val="0"/>
              <w:adjustRightInd w:val="0"/>
              <w:spacing w:before="40" w:after="40" w:line="240" w:lineRule="exact"/>
              <w:jc w:val="right"/>
              <w:rPr>
                <w:rFonts w:eastAsia="Times New Roman"/>
                <w:color w:val="000000"/>
                <w:kern w:val="0"/>
                <w:sz w:val="24"/>
                <w:lang w:val="en-CA" w:eastAsia="en-CA"/>
              </w:rPr>
            </w:pPr>
            <w:r w:rsidRPr="004304FD">
              <w:rPr>
                <w:rFonts w:eastAsia="Times New Roman"/>
                <w:color w:val="000000"/>
                <w:kern w:val="0"/>
                <w:sz w:val="24"/>
                <w:lang w:val="en-CA" w:eastAsia="en-CA"/>
              </w:rPr>
              <w:t>4</w:t>
            </w:r>
          </w:p>
        </w:tc>
        <w:tc>
          <w:tcPr>
            <w:tcW w:w="3487"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Provide an explicit statement of questions being addressed with reference to participants, interventions, comparisons, outcomes, and study design (PICOS). </w:t>
            </w:r>
          </w:p>
        </w:tc>
        <w:tc>
          <w:tcPr>
            <w:tcW w:w="414" w:type="pct"/>
            <w:shd w:val="clear" w:color="auto" w:fill="auto"/>
          </w:tcPr>
          <w:p w:rsidR="00BE18F5" w:rsidRPr="00033EBD" w:rsidRDefault="003D68D8" w:rsidP="00A01F8F">
            <w:pPr>
              <w:autoSpaceDE w:val="0"/>
              <w:autoSpaceDN w:val="0"/>
              <w:adjustRightInd w:val="0"/>
              <w:spacing w:before="40" w:after="40" w:line="240" w:lineRule="exact"/>
              <w:jc w:val="center"/>
              <w:rPr>
                <w:kern w:val="0"/>
                <w:sz w:val="24"/>
                <w:lang w:val="en-CA"/>
              </w:rPr>
            </w:pPr>
            <w:r>
              <w:rPr>
                <w:kern w:val="0"/>
                <w:sz w:val="24"/>
                <w:lang w:val="en-CA"/>
              </w:rPr>
              <w:t>2</w:t>
            </w:r>
          </w:p>
        </w:tc>
      </w:tr>
      <w:tr w:rsidR="00BE18F5" w:rsidRPr="004304FD" w:rsidTr="00A01F8F">
        <w:trPr>
          <w:trHeight w:val="227"/>
        </w:trPr>
        <w:tc>
          <w:tcPr>
            <w:tcW w:w="4586" w:type="pct"/>
            <w:gridSpan w:val="3"/>
            <w:shd w:val="clear" w:color="auto" w:fill="auto"/>
            <w:vAlign w:val="center"/>
          </w:tcPr>
          <w:p w:rsidR="00BE18F5" w:rsidRPr="004304FD" w:rsidRDefault="00BE18F5" w:rsidP="00A01F8F">
            <w:pPr>
              <w:autoSpaceDE w:val="0"/>
              <w:autoSpaceDN w:val="0"/>
              <w:adjustRightInd w:val="0"/>
              <w:spacing w:line="240" w:lineRule="exact"/>
              <w:jc w:val="left"/>
              <w:rPr>
                <w:rFonts w:eastAsia="Times New Roman"/>
                <w:color w:val="000000"/>
                <w:kern w:val="0"/>
                <w:sz w:val="24"/>
                <w:lang w:val="en-CA" w:eastAsia="en-CA"/>
              </w:rPr>
            </w:pPr>
            <w:r w:rsidRPr="004304FD">
              <w:rPr>
                <w:rFonts w:eastAsia="Times New Roman"/>
                <w:b/>
                <w:bCs/>
                <w:color w:val="000000"/>
                <w:kern w:val="0"/>
                <w:sz w:val="24"/>
                <w:lang w:val="en-CA" w:eastAsia="en-CA"/>
              </w:rPr>
              <w:t xml:space="preserve">METHODS </w:t>
            </w:r>
          </w:p>
        </w:tc>
        <w:tc>
          <w:tcPr>
            <w:tcW w:w="414" w:type="pct"/>
            <w:shd w:val="clear" w:color="auto" w:fill="auto"/>
          </w:tcPr>
          <w:p w:rsidR="00BE18F5" w:rsidRPr="004304FD" w:rsidRDefault="00BE18F5" w:rsidP="00A01F8F">
            <w:pPr>
              <w:autoSpaceDE w:val="0"/>
              <w:autoSpaceDN w:val="0"/>
              <w:adjustRightInd w:val="0"/>
              <w:spacing w:line="240" w:lineRule="exact"/>
              <w:jc w:val="center"/>
              <w:rPr>
                <w:rFonts w:eastAsia="Times New Roman"/>
                <w:kern w:val="0"/>
                <w:sz w:val="24"/>
                <w:lang w:val="en-CA" w:eastAsia="en-CA"/>
              </w:rPr>
            </w:pPr>
          </w:p>
        </w:tc>
      </w:tr>
      <w:tr w:rsidR="00BE18F5" w:rsidRPr="004304FD" w:rsidTr="00A01F8F">
        <w:trPr>
          <w:trHeight w:val="227"/>
        </w:trPr>
        <w:tc>
          <w:tcPr>
            <w:tcW w:w="921"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Protocol and registration </w:t>
            </w:r>
          </w:p>
        </w:tc>
        <w:tc>
          <w:tcPr>
            <w:tcW w:w="178" w:type="pct"/>
            <w:shd w:val="clear" w:color="auto" w:fill="auto"/>
          </w:tcPr>
          <w:p w:rsidR="00BE18F5" w:rsidRPr="004304FD" w:rsidRDefault="00BE18F5" w:rsidP="00A01F8F">
            <w:pPr>
              <w:autoSpaceDE w:val="0"/>
              <w:autoSpaceDN w:val="0"/>
              <w:adjustRightInd w:val="0"/>
              <w:spacing w:before="40" w:after="40" w:line="240" w:lineRule="exact"/>
              <w:jc w:val="right"/>
              <w:rPr>
                <w:rFonts w:eastAsia="Times New Roman"/>
                <w:color w:val="000000"/>
                <w:kern w:val="0"/>
                <w:sz w:val="24"/>
                <w:lang w:val="en-CA" w:eastAsia="en-CA"/>
              </w:rPr>
            </w:pPr>
            <w:r w:rsidRPr="004304FD">
              <w:rPr>
                <w:rFonts w:eastAsia="Times New Roman"/>
                <w:color w:val="000000"/>
                <w:kern w:val="0"/>
                <w:sz w:val="24"/>
                <w:lang w:val="en-CA" w:eastAsia="en-CA"/>
              </w:rPr>
              <w:t>5</w:t>
            </w:r>
          </w:p>
        </w:tc>
        <w:tc>
          <w:tcPr>
            <w:tcW w:w="3487"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Indicate if a review protocol exists, if and where it can be accessed (e.g., Web address), and, if available, provide registration information including registration number. </w:t>
            </w:r>
          </w:p>
        </w:tc>
        <w:tc>
          <w:tcPr>
            <w:tcW w:w="414" w:type="pct"/>
            <w:shd w:val="clear" w:color="auto" w:fill="auto"/>
          </w:tcPr>
          <w:p w:rsidR="00BE18F5" w:rsidRPr="00033EBD" w:rsidRDefault="003D68D8" w:rsidP="00A01F8F">
            <w:pPr>
              <w:autoSpaceDE w:val="0"/>
              <w:autoSpaceDN w:val="0"/>
              <w:adjustRightInd w:val="0"/>
              <w:spacing w:before="40" w:after="40" w:line="240" w:lineRule="exact"/>
              <w:jc w:val="center"/>
              <w:rPr>
                <w:kern w:val="0"/>
                <w:sz w:val="24"/>
                <w:lang w:val="en-CA"/>
              </w:rPr>
            </w:pPr>
            <w:r>
              <w:rPr>
                <w:kern w:val="0"/>
                <w:sz w:val="24"/>
                <w:lang w:val="en-CA"/>
              </w:rPr>
              <w:t>2</w:t>
            </w:r>
          </w:p>
        </w:tc>
      </w:tr>
      <w:tr w:rsidR="00BE18F5" w:rsidRPr="004304FD" w:rsidTr="00A01F8F">
        <w:trPr>
          <w:trHeight w:val="227"/>
        </w:trPr>
        <w:tc>
          <w:tcPr>
            <w:tcW w:w="921"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Eligibility criteria </w:t>
            </w:r>
          </w:p>
        </w:tc>
        <w:tc>
          <w:tcPr>
            <w:tcW w:w="178" w:type="pct"/>
            <w:shd w:val="clear" w:color="auto" w:fill="auto"/>
          </w:tcPr>
          <w:p w:rsidR="00BE18F5" w:rsidRPr="004304FD" w:rsidRDefault="00BE18F5" w:rsidP="00A01F8F">
            <w:pPr>
              <w:autoSpaceDE w:val="0"/>
              <w:autoSpaceDN w:val="0"/>
              <w:adjustRightInd w:val="0"/>
              <w:spacing w:before="40" w:after="40" w:line="240" w:lineRule="exact"/>
              <w:jc w:val="right"/>
              <w:rPr>
                <w:rFonts w:eastAsia="Times New Roman"/>
                <w:color w:val="000000"/>
                <w:kern w:val="0"/>
                <w:sz w:val="24"/>
                <w:lang w:val="en-CA" w:eastAsia="en-CA"/>
              </w:rPr>
            </w:pPr>
            <w:r w:rsidRPr="004304FD">
              <w:rPr>
                <w:rFonts w:eastAsia="Times New Roman"/>
                <w:color w:val="000000"/>
                <w:kern w:val="0"/>
                <w:sz w:val="24"/>
                <w:lang w:val="en-CA" w:eastAsia="en-CA"/>
              </w:rPr>
              <w:t>6</w:t>
            </w:r>
          </w:p>
        </w:tc>
        <w:tc>
          <w:tcPr>
            <w:tcW w:w="3487"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Specify study characteristics (e.g., PICOS, length of follow-up) and report characteristics (e.g., years considered, language, publication status) used as criteria for eligibility, giving rationale. </w:t>
            </w:r>
          </w:p>
        </w:tc>
        <w:tc>
          <w:tcPr>
            <w:tcW w:w="414" w:type="pct"/>
            <w:shd w:val="clear" w:color="auto" w:fill="auto"/>
          </w:tcPr>
          <w:p w:rsidR="00BE18F5" w:rsidRPr="00033EBD" w:rsidRDefault="003D68D8" w:rsidP="00A01F8F">
            <w:pPr>
              <w:autoSpaceDE w:val="0"/>
              <w:autoSpaceDN w:val="0"/>
              <w:adjustRightInd w:val="0"/>
              <w:spacing w:before="40" w:after="40" w:line="240" w:lineRule="exact"/>
              <w:jc w:val="center"/>
              <w:rPr>
                <w:kern w:val="0"/>
                <w:sz w:val="24"/>
                <w:lang w:val="en-CA"/>
              </w:rPr>
            </w:pPr>
            <w:r>
              <w:rPr>
                <w:kern w:val="0"/>
                <w:sz w:val="24"/>
                <w:lang w:val="en-CA"/>
              </w:rPr>
              <w:t>3,4</w:t>
            </w:r>
          </w:p>
        </w:tc>
      </w:tr>
      <w:tr w:rsidR="00BE18F5" w:rsidRPr="004304FD" w:rsidTr="00A01F8F">
        <w:trPr>
          <w:trHeight w:val="227"/>
        </w:trPr>
        <w:tc>
          <w:tcPr>
            <w:tcW w:w="921"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Information sources </w:t>
            </w:r>
          </w:p>
        </w:tc>
        <w:tc>
          <w:tcPr>
            <w:tcW w:w="178" w:type="pct"/>
            <w:shd w:val="clear" w:color="auto" w:fill="auto"/>
          </w:tcPr>
          <w:p w:rsidR="00BE18F5" w:rsidRPr="004304FD" w:rsidRDefault="00BE18F5" w:rsidP="00A01F8F">
            <w:pPr>
              <w:autoSpaceDE w:val="0"/>
              <w:autoSpaceDN w:val="0"/>
              <w:adjustRightInd w:val="0"/>
              <w:spacing w:before="40" w:after="40" w:line="240" w:lineRule="exact"/>
              <w:jc w:val="right"/>
              <w:rPr>
                <w:rFonts w:eastAsia="Times New Roman"/>
                <w:color w:val="000000"/>
                <w:kern w:val="0"/>
                <w:sz w:val="24"/>
                <w:lang w:val="en-CA" w:eastAsia="en-CA"/>
              </w:rPr>
            </w:pPr>
            <w:r w:rsidRPr="004304FD">
              <w:rPr>
                <w:rFonts w:eastAsia="Times New Roman"/>
                <w:color w:val="000000"/>
                <w:kern w:val="0"/>
                <w:sz w:val="24"/>
                <w:lang w:val="en-CA" w:eastAsia="en-CA"/>
              </w:rPr>
              <w:t>7</w:t>
            </w:r>
          </w:p>
        </w:tc>
        <w:tc>
          <w:tcPr>
            <w:tcW w:w="3487"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Describe all information sources (e.g., databases with dates of coverage, contact with study authors to identify additional studies) in the search and date last searched. </w:t>
            </w:r>
          </w:p>
        </w:tc>
        <w:tc>
          <w:tcPr>
            <w:tcW w:w="414" w:type="pct"/>
            <w:shd w:val="clear" w:color="auto" w:fill="auto"/>
          </w:tcPr>
          <w:p w:rsidR="00BE18F5" w:rsidRPr="00033EBD" w:rsidRDefault="003D68D8" w:rsidP="00A01F8F">
            <w:pPr>
              <w:autoSpaceDE w:val="0"/>
              <w:autoSpaceDN w:val="0"/>
              <w:adjustRightInd w:val="0"/>
              <w:spacing w:before="40" w:after="40" w:line="240" w:lineRule="exact"/>
              <w:jc w:val="center"/>
              <w:rPr>
                <w:kern w:val="0"/>
                <w:sz w:val="24"/>
                <w:lang w:val="en-CA"/>
              </w:rPr>
            </w:pPr>
            <w:r>
              <w:rPr>
                <w:kern w:val="0"/>
                <w:sz w:val="24"/>
                <w:lang w:val="en-CA"/>
              </w:rPr>
              <w:t>3</w:t>
            </w:r>
          </w:p>
        </w:tc>
      </w:tr>
      <w:tr w:rsidR="00BE18F5" w:rsidRPr="004304FD" w:rsidTr="00A01F8F">
        <w:trPr>
          <w:trHeight w:val="227"/>
        </w:trPr>
        <w:tc>
          <w:tcPr>
            <w:tcW w:w="921"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Search </w:t>
            </w:r>
          </w:p>
        </w:tc>
        <w:tc>
          <w:tcPr>
            <w:tcW w:w="178" w:type="pct"/>
            <w:shd w:val="clear" w:color="auto" w:fill="auto"/>
          </w:tcPr>
          <w:p w:rsidR="00BE18F5" w:rsidRPr="004304FD" w:rsidRDefault="00BE18F5" w:rsidP="00A01F8F">
            <w:pPr>
              <w:autoSpaceDE w:val="0"/>
              <w:autoSpaceDN w:val="0"/>
              <w:adjustRightInd w:val="0"/>
              <w:spacing w:before="40" w:after="40" w:line="240" w:lineRule="exact"/>
              <w:jc w:val="right"/>
              <w:rPr>
                <w:rFonts w:eastAsia="Times New Roman"/>
                <w:color w:val="000000"/>
                <w:kern w:val="0"/>
                <w:sz w:val="24"/>
                <w:lang w:val="en-CA" w:eastAsia="en-CA"/>
              </w:rPr>
            </w:pPr>
            <w:r w:rsidRPr="004304FD">
              <w:rPr>
                <w:rFonts w:eastAsia="Times New Roman"/>
                <w:color w:val="000000"/>
                <w:kern w:val="0"/>
                <w:sz w:val="24"/>
                <w:lang w:val="en-CA" w:eastAsia="en-CA"/>
              </w:rPr>
              <w:t>8</w:t>
            </w:r>
          </w:p>
        </w:tc>
        <w:tc>
          <w:tcPr>
            <w:tcW w:w="3487"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Present full electronic search strategy for at least one database, including any limits used, such that it could be repeated. </w:t>
            </w:r>
          </w:p>
        </w:tc>
        <w:tc>
          <w:tcPr>
            <w:tcW w:w="414" w:type="pct"/>
            <w:shd w:val="clear" w:color="auto" w:fill="auto"/>
          </w:tcPr>
          <w:p w:rsidR="00BE18F5" w:rsidRPr="00033EBD" w:rsidRDefault="003D68D8" w:rsidP="00A01F8F">
            <w:pPr>
              <w:autoSpaceDE w:val="0"/>
              <w:autoSpaceDN w:val="0"/>
              <w:adjustRightInd w:val="0"/>
              <w:spacing w:before="40" w:after="40" w:line="240" w:lineRule="exact"/>
              <w:jc w:val="center"/>
              <w:rPr>
                <w:kern w:val="0"/>
                <w:sz w:val="24"/>
                <w:lang w:val="en-CA"/>
              </w:rPr>
            </w:pPr>
            <w:r>
              <w:rPr>
                <w:kern w:val="0"/>
                <w:sz w:val="24"/>
                <w:lang w:val="en-CA"/>
              </w:rPr>
              <w:t>3</w:t>
            </w:r>
          </w:p>
        </w:tc>
      </w:tr>
      <w:tr w:rsidR="00BE18F5" w:rsidRPr="004304FD" w:rsidTr="00A01F8F">
        <w:trPr>
          <w:trHeight w:val="227"/>
        </w:trPr>
        <w:tc>
          <w:tcPr>
            <w:tcW w:w="921"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Study selection </w:t>
            </w:r>
          </w:p>
        </w:tc>
        <w:tc>
          <w:tcPr>
            <w:tcW w:w="178" w:type="pct"/>
            <w:shd w:val="clear" w:color="auto" w:fill="auto"/>
          </w:tcPr>
          <w:p w:rsidR="00BE18F5" w:rsidRPr="004304FD" w:rsidRDefault="00BE18F5" w:rsidP="00A01F8F">
            <w:pPr>
              <w:autoSpaceDE w:val="0"/>
              <w:autoSpaceDN w:val="0"/>
              <w:adjustRightInd w:val="0"/>
              <w:spacing w:before="40" w:after="40" w:line="240" w:lineRule="exact"/>
              <w:jc w:val="right"/>
              <w:rPr>
                <w:rFonts w:eastAsia="Times New Roman"/>
                <w:color w:val="000000"/>
                <w:kern w:val="0"/>
                <w:sz w:val="24"/>
                <w:lang w:val="en-CA" w:eastAsia="en-CA"/>
              </w:rPr>
            </w:pPr>
            <w:r w:rsidRPr="004304FD">
              <w:rPr>
                <w:rFonts w:eastAsia="Times New Roman"/>
                <w:color w:val="000000"/>
                <w:kern w:val="0"/>
                <w:sz w:val="24"/>
                <w:lang w:val="en-CA" w:eastAsia="en-CA"/>
              </w:rPr>
              <w:t>9</w:t>
            </w:r>
          </w:p>
        </w:tc>
        <w:tc>
          <w:tcPr>
            <w:tcW w:w="3487"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State the process for selecting studies (i.e., screening, eligibility, included in systematic review, and, if applicable, included in the meta-analysis). </w:t>
            </w:r>
          </w:p>
        </w:tc>
        <w:tc>
          <w:tcPr>
            <w:tcW w:w="414" w:type="pct"/>
            <w:shd w:val="clear" w:color="auto" w:fill="auto"/>
          </w:tcPr>
          <w:p w:rsidR="00BE18F5" w:rsidRPr="00033EBD" w:rsidRDefault="007F66F4" w:rsidP="00A01F8F">
            <w:pPr>
              <w:autoSpaceDE w:val="0"/>
              <w:autoSpaceDN w:val="0"/>
              <w:adjustRightInd w:val="0"/>
              <w:spacing w:before="40" w:after="40" w:line="240" w:lineRule="exact"/>
              <w:jc w:val="center"/>
              <w:rPr>
                <w:kern w:val="0"/>
                <w:sz w:val="24"/>
                <w:lang w:val="en-CA"/>
              </w:rPr>
            </w:pPr>
            <w:r>
              <w:rPr>
                <w:kern w:val="0"/>
                <w:sz w:val="24"/>
                <w:lang w:val="en-CA"/>
              </w:rPr>
              <w:t>4</w:t>
            </w:r>
          </w:p>
        </w:tc>
      </w:tr>
      <w:tr w:rsidR="00BE18F5" w:rsidRPr="004304FD" w:rsidTr="00A01F8F">
        <w:trPr>
          <w:trHeight w:val="227"/>
        </w:trPr>
        <w:tc>
          <w:tcPr>
            <w:tcW w:w="921"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Data collection process </w:t>
            </w:r>
          </w:p>
        </w:tc>
        <w:tc>
          <w:tcPr>
            <w:tcW w:w="178" w:type="pct"/>
            <w:shd w:val="clear" w:color="auto" w:fill="auto"/>
          </w:tcPr>
          <w:p w:rsidR="00BE18F5" w:rsidRPr="004304FD" w:rsidRDefault="00BE18F5" w:rsidP="00A01F8F">
            <w:pPr>
              <w:autoSpaceDE w:val="0"/>
              <w:autoSpaceDN w:val="0"/>
              <w:adjustRightInd w:val="0"/>
              <w:spacing w:before="40" w:after="40" w:line="240" w:lineRule="exact"/>
              <w:jc w:val="right"/>
              <w:rPr>
                <w:rFonts w:eastAsia="Times New Roman"/>
                <w:color w:val="000000"/>
                <w:kern w:val="0"/>
                <w:sz w:val="24"/>
                <w:lang w:val="en-CA" w:eastAsia="en-CA"/>
              </w:rPr>
            </w:pPr>
            <w:r w:rsidRPr="004304FD">
              <w:rPr>
                <w:rFonts w:eastAsia="Times New Roman"/>
                <w:color w:val="000000"/>
                <w:kern w:val="0"/>
                <w:sz w:val="24"/>
                <w:lang w:val="en-CA" w:eastAsia="en-CA"/>
              </w:rPr>
              <w:t>10</w:t>
            </w:r>
          </w:p>
        </w:tc>
        <w:tc>
          <w:tcPr>
            <w:tcW w:w="3487"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Describe method of data extraction from reports (e.g., piloted forms, independently, in duplicate) and any processes for obtaining and confirming data from investigators. </w:t>
            </w:r>
          </w:p>
        </w:tc>
        <w:tc>
          <w:tcPr>
            <w:tcW w:w="414" w:type="pct"/>
            <w:shd w:val="clear" w:color="auto" w:fill="auto"/>
          </w:tcPr>
          <w:p w:rsidR="00BE18F5" w:rsidRPr="00033EBD" w:rsidRDefault="001F50BA" w:rsidP="00A01F8F">
            <w:pPr>
              <w:autoSpaceDE w:val="0"/>
              <w:autoSpaceDN w:val="0"/>
              <w:adjustRightInd w:val="0"/>
              <w:spacing w:before="40" w:after="40" w:line="240" w:lineRule="exact"/>
              <w:jc w:val="center"/>
              <w:rPr>
                <w:kern w:val="0"/>
                <w:sz w:val="24"/>
                <w:lang w:val="en-CA"/>
              </w:rPr>
            </w:pPr>
            <w:r>
              <w:rPr>
                <w:kern w:val="0"/>
                <w:sz w:val="24"/>
                <w:lang w:val="en-CA"/>
              </w:rPr>
              <w:t>4</w:t>
            </w:r>
          </w:p>
        </w:tc>
      </w:tr>
      <w:tr w:rsidR="00BE18F5" w:rsidRPr="004304FD" w:rsidTr="00A01F8F">
        <w:trPr>
          <w:trHeight w:val="227"/>
        </w:trPr>
        <w:tc>
          <w:tcPr>
            <w:tcW w:w="921"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Data items </w:t>
            </w:r>
          </w:p>
        </w:tc>
        <w:tc>
          <w:tcPr>
            <w:tcW w:w="178" w:type="pct"/>
            <w:shd w:val="clear" w:color="auto" w:fill="auto"/>
          </w:tcPr>
          <w:p w:rsidR="00BE18F5" w:rsidRPr="004304FD" w:rsidRDefault="00BE18F5" w:rsidP="00A01F8F">
            <w:pPr>
              <w:autoSpaceDE w:val="0"/>
              <w:autoSpaceDN w:val="0"/>
              <w:adjustRightInd w:val="0"/>
              <w:spacing w:before="40" w:after="40" w:line="240" w:lineRule="exact"/>
              <w:jc w:val="right"/>
              <w:rPr>
                <w:rFonts w:eastAsia="Times New Roman"/>
                <w:color w:val="000000"/>
                <w:kern w:val="0"/>
                <w:sz w:val="24"/>
                <w:lang w:val="en-CA" w:eastAsia="en-CA"/>
              </w:rPr>
            </w:pPr>
            <w:r w:rsidRPr="004304FD">
              <w:rPr>
                <w:rFonts w:eastAsia="Times New Roman"/>
                <w:color w:val="000000"/>
                <w:kern w:val="0"/>
                <w:sz w:val="24"/>
                <w:lang w:val="en-CA" w:eastAsia="en-CA"/>
              </w:rPr>
              <w:t>11</w:t>
            </w:r>
          </w:p>
        </w:tc>
        <w:tc>
          <w:tcPr>
            <w:tcW w:w="3487"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List and define all variables for which data were sought (e.g., PICOS, funding sources) and any </w:t>
            </w:r>
            <w:r w:rsidRPr="004304FD">
              <w:rPr>
                <w:rFonts w:eastAsia="Times New Roman"/>
                <w:color w:val="000000"/>
                <w:kern w:val="0"/>
                <w:sz w:val="24"/>
                <w:lang w:val="en-CA" w:eastAsia="en-CA"/>
              </w:rPr>
              <w:lastRenderedPageBreak/>
              <w:t xml:space="preserve">assumptions and simplifications made. </w:t>
            </w:r>
          </w:p>
        </w:tc>
        <w:tc>
          <w:tcPr>
            <w:tcW w:w="414" w:type="pct"/>
            <w:shd w:val="clear" w:color="auto" w:fill="auto"/>
          </w:tcPr>
          <w:p w:rsidR="00BE18F5" w:rsidRPr="00033EBD" w:rsidRDefault="007F66F4" w:rsidP="00A01F8F">
            <w:pPr>
              <w:autoSpaceDE w:val="0"/>
              <w:autoSpaceDN w:val="0"/>
              <w:adjustRightInd w:val="0"/>
              <w:spacing w:before="40" w:after="40" w:line="240" w:lineRule="exact"/>
              <w:jc w:val="center"/>
              <w:rPr>
                <w:kern w:val="0"/>
                <w:sz w:val="24"/>
                <w:lang w:val="en-CA"/>
              </w:rPr>
            </w:pPr>
            <w:r>
              <w:rPr>
                <w:kern w:val="0"/>
                <w:sz w:val="24"/>
                <w:lang w:val="en-CA"/>
              </w:rPr>
              <w:lastRenderedPageBreak/>
              <w:t>4</w:t>
            </w:r>
          </w:p>
        </w:tc>
      </w:tr>
      <w:tr w:rsidR="00BE18F5" w:rsidRPr="004304FD" w:rsidTr="00A01F8F">
        <w:trPr>
          <w:trHeight w:val="227"/>
        </w:trPr>
        <w:tc>
          <w:tcPr>
            <w:tcW w:w="921"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Risk of bias in individual studies </w:t>
            </w:r>
          </w:p>
        </w:tc>
        <w:tc>
          <w:tcPr>
            <w:tcW w:w="178" w:type="pct"/>
            <w:shd w:val="clear" w:color="auto" w:fill="auto"/>
          </w:tcPr>
          <w:p w:rsidR="00BE18F5" w:rsidRPr="004304FD" w:rsidRDefault="00BE18F5" w:rsidP="00A01F8F">
            <w:pPr>
              <w:autoSpaceDE w:val="0"/>
              <w:autoSpaceDN w:val="0"/>
              <w:adjustRightInd w:val="0"/>
              <w:spacing w:before="40" w:after="40" w:line="240" w:lineRule="exact"/>
              <w:jc w:val="right"/>
              <w:rPr>
                <w:rFonts w:eastAsia="Times New Roman"/>
                <w:color w:val="000000"/>
                <w:kern w:val="0"/>
                <w:sz w:val="24"/>
                <w:lang w:val="en-CA" w:eastAsia="en-CA"/>
              </w:rPr>
            </w:pPr>
            <w:r w:rsidRPr="004304FD">
              <w:rPr>
                <w:rFonts w:eastAsia="Times New Roman"/>
                <w:color w:val="000000"/>
                <w:kern w:val="0"/>
                <w:sz w:val="24"/>
                <w:lang w:val="en-CA" w:eastAsia="en-CA"/>
              </w:rPr>
              <w:t>12</w:t>
            </w:r>
          </w:p>
        </w:tc>
        <w:tc>
          <w:tcPr>
            <w:tcW w:w="3487"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Describe methods used for assessing risk of bias of individual studies (including specification of whether this was done at the study or outcome level), and how this information is to be used in any data synthesis. </w:t>
            </w:r>
          </w:p>
        </w:tc>
        <w:tc>
          <w:tcPr>
            <w:tcW w:w="414" w:type="pct"/>
            <w:shd w:val="clear" w:color="auto" w:fill="auto"/>
          </w:tcPr>
          <w:p w:rsidR="00BE18F5" w:rsidRPr="00033EBD" w:rsidRDefault="001F50BA" w:rsidP="00A01F8F">
            <w:pPr>
              <w:autoSpaceDE w:val="0"/>
              <w:autoSpaceDN w:val="0"/>
              <w:adjustRightInd w:val="0"/>
              <w:spacing w:before="40" w:after="40" w:line="240" w:lineRule="exact"/>
              <w:jc w:val="center"/>
              <w:rPr>
                <w:kern w:val="0"/>
                <w:sz w:val="24"/>
                <w:lang w:val="en-CA"/>
              </w:rPr>
            </w:pPr>
            <w:r>
              <w:rPr>
                <w:kern w:val="0"/>
                <w:sz w:val="24"/>
                <w:lang w:val="en-CA"/>
              </w:rPr>
              <w:t>4</w:t>
            </w:r>
          </w:p>
        </w:tc>
      </w:tr>
      <w:tr w:rsidR="00BE18F5" w:rsidRPr="004304FD" w:rsidTr="00A01F8F">
        <w:trPr>
          <w:trHeight w:val="227"/>
        </w:trPr>
        <w:tc>
          <w:tcPr>
            <w:tcW w:w="921"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Summary measures </w:t>
            </w:r>
          </w:p>
        </w:tc>
        <w:tc>
          <w:tcPr>
            <w:tcW w:w="178" w:type="pct"/>
            <w:shd w:val="clear" w:color="auto" w:fill="auto"/>
          </w:tcPr>
          <w:p w:rsidR="00BE18F5" w:rsidRPr="004304FD" w:rsidRDefault="00BE18F5" w:rsidP="00A01F8F">
            <w:pPr>
              <w:autoSpaceDE w:val="0"/>
              <w:autoSpaceDN w:val="0"/>
              <w:adjustRightInd w:val="0"/>
              <w:spacing w:before="40" w:after="40" w:line="240" w:lineRule="exact"/>
              <w:jc w:val="right"/>
              <w:rPr>
                <w:rFonts w:eastAsia="Times New Roman"/>
                <w:color w:val="000000"/>
                <w:kern w:val="0"/>
                <w:sz w:val="24"/>
                <w:lang w:val="en-CA" w:eastAsia="en-CA"/>
              </w:rPr>
            </w:pPr>
            <w:r w:rsidRPr="004304FD">
              <w:rPr>
                <w:rFonts w:eastAsia="Times New Roman"/>
                <w:color w:val="000000"/>
                <w:kern w:val="0"/>
                <w:sz w:val="24"/>
                <w:lang w:val="en-CA" w:eastAsia="en-CA"/>
              </w:rPr>
              <w:t>13</w:t>
            </w:r>
          </w:p>
        </w:tc>
        <w:tc>
          <w:tcPr>
            <w:tcW w:w="3487"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State the principal summary measures (e.g., risk ratio, difference in means). </w:t>
            </w:r>
          </w:p>
        </w:tc>
        <w:tc>
          <w:tcPr>
            <w:tcW w:w="414" w:type="pct"/>
            <w:shd w:val="clear" w:color="auto" w:fill="auto"/>
          </w:tcPr>
          <w:p w:rsidR="00BE18F5" w:rsidRPr="00033EBD" w:rsidRDefault="001F50BA" w:rsidP="00A01F8F">
            <w:pPr>
              <w:autoSpaceDE w:val="0"/>
              <w:autoSpaceDN w:val="0"/>
              <w:adjustRightInd w:val="0"/>
              <w:spacing w:before="40" w:after="40" w:line="240" w:lineRule="exact"/>
              <w:jc w:val="center"/>
              <w:rPr>
                <w:kern w:val="0"/>
                <w:sz w:val="24"/>
                <w:lang w:val="en-CA"/>
              </w:rPr>
            </w:pPr>
            <w:r>
              <w:rPr>
                <w:kern w:val="0"/>
                <w:sz w:val="24"/>
                <w:lang w:val="en-CA"/>
              </w:rPr>
              <w:t>4</w:t>
            </w:r>
            <w:r w:rsidR="007F66F4">
              <w:rPr>
                <w:kern w:val="0"/>
                <w:sz w:val="24"/>
                <w:lang w:val="en-CA"/>
              </w:rPr>
              <w:t>-5</w:t>
            </w:r>
          </w:p>
        </w:tc>
      </w:tr>
      <w:tr w:rsidR="00BE18F5" w:rsidRPr="004304FD" w:rsidTr="00A01F8F">
        <w:trPr>
          <w:trHeight w:val="227"/>
        </w:trPr>
        <w:tc>
          <w:tcPr>
            <w:tcW w:w="921"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Synthesis of results </w:t>
            </w:r>
          </w:p>
        </w:tc>
        <w:tc>
          <w:tcPr>
            <w:tcW w:w="178" w:type="pct"/>
            <w:shd w:val="clear" w:color="auto" w:fill="auto"/>
          </w:tcPr>
          <w:p w:rsidR="00BE18F5" w:rsidRPr="004304FD" w:rsidRDefault="00BE18F5" w:rsidP="00A01F8F">
            <w:pPr>
              <w:autoSpaceDE w:val="0"/>
              <w:autoSpaceDN w:val="0"/>
              <w:adjustRightInd w:val="0"/>
              <w:spacing w:before="40" w:after="40" w:line="240" w:lineRule="exact"/>
              <w:jc w:val="right"/>
              <w:rPr>
                <w:rFonts w:eastAsia="Times New Roman"/>
                <w:color w:val="000000"/>
                <w:kern w:val="0"/>
                <w:sz w:val="24"/>
                <w:lang w:val="en-CA" w:eastAsia="en-CA"/>
              </w:rPr>
            </w:pPr>
            <w:r w:rsidRPr="004304FD">
              <w:rPr>
                <w:rFonts w:eastAsia="Times New Roman"/>
                <w:color w:val="000000"/>
                <w:kern w:val="0"/>
                <w:sz w:val="24"/>
                <w:lang w:val="en-CA" w:eastAsia="en-CA"/>
              </w:rPr>
              <w:t>14</w:t>
            </w:r>
          </w:p>
        </w:tc>
        <w:tc>
          <w:tcPr>
            <w:tcW w:w="3487"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Describe the methods of handling data and combining results of studies, if done, including measures of consistency (e.g., I</w:t>
            </w:r>
            <w:r w:rsidRPr="004304FD">
              <w:rPr>
                <w:rFonts w:eastAsia="Times New Roman"/>
                <w:color w:val="000000"/>
                <w:kern w:val="0"/>
                <w:sz w:val="24"/>
                <w:vertAlign w:val="superscript"/>
                <w:lang w:val="en-CA" w:eastAsia="en-CA"/>
              </w:rPr>
              <w:t>2</w:t>
            </w:r>
            <w:r w:rsidRPr="004304FD">
              <w:rPr>
                <w:rFonts w:eastAsia="Times New Roman"/>
                <w:color w:val="000000"/>
                <w:kern w:val="0"/>
                <w:sz w:val="24"/>
                <w:lang w:val="en-CA" w:eastAsia="en-CA"/>
              </w:rPr>
              <w:t xml:space="preserve">) for each meta-analysis. </w:t>
            </w:r>
          </w:p>
        </w:tc>
        <w:tc>
          <w:tcPr>
            <w:tcW w:w="414" w:type="pct"/>
            <w:shd w:val="clear" w:color="auto" w:fill="auto"/>
          </w:tcPr>
          <w:p w:rsidR="00BE18F5" w:rsidRPr="004304FD" w:rsidRDefault="001F50BA" w:rsidP="00A01F8F">
            <w:pPr>
              <w:autoSpaceDE w:val="0"/>
              <w:autoSpaceDN w:val="0"/>
              <w:adjustRightInd w:val="0"/>
              <w:spacing w:before="40" w:after="40" w:line="240" w:lineRule="exact"/>
              <w:jc w:val="center"/>
              <w:rPr>
                <w:rFonts w:eastAsia="Times New Roman"/>
                <w:kern w:val="0"/>
                <w:sz w:val="24"/>
                <w:lang w:val="en-CA" w:eastAsia="en-CA"/>
              </w:rPr>
            </w:pPr>
            <w:r>
              <w:rPr>
                <w:kern w:val="0"/>
                <w:sz w:val="24"/>
                <w:lang w:val="en-CA"/>
              </w:rPr>
              <w:t>4-5</w:t>
            </w:r>
          </w:p>
        </w:tc>
      </w:tr>
      <w:tr w:rsidR="00BE18F5" w:rsidRPr="004304FD" w:rsidTr="00A01F8F">
        <w:trPr>
          <w:trHeight w:val="227"/>
        </w:trPr>
        <w:tc>
          <w:tcPr>
            <w:tcW w:w="920" w:type="pct"/>
            <w:shd w:val="clear" w:color="auto" w:fill="auto"/>
          </w:tcPr>
          <w:p w:rsidR="00BE18F5" w:rsidRPr="004304FD" w:rsidRDefault="001F50BA" w:rsidP="00A01F8F">
            <w:pPr>
              <w:autoSpaceDE w:val="0"/>
              <w:autoSpaceDN w:val="0"/>
              <w:adjustRightInd w:val="0"/>
              <w:spacing w:before="40" w:after="40" w:line="240" w:lineRule="exact"/>
              <w:jc w:val="left"/>
              <w:rPr>
                <w:rFonts w:eastAsia="Times New Roman"/>
                <w:color w:val="000000"/>
                <w:kern w:val="0"/>
                <w:sz w:val="24"/>
                <w:lang w:val="en-CA" w:eastAsia="en-CA"/>
              </w:rPr>
            </w:pPr>
            <w:r>
              <w:rPr>
                <w:rFonts w:eastAsia="Times New Roman"/>
                <w:color w:val="000000"/>
                <w:kern w:val="0"/>
                <w:sz w:val="24"/>
                <w:lang w:val="en-CA" w:eastAsia="en-CA"/>
              </w:rPr>
              <w:t>R</w:t>
            </w:r>
            <w:r w:rsidR="00BE18F5" w:rsidRPr="004304FD">
              <w:rPr>
                <w:rFonts w:eastAsia="Times New Roman"/>
                <w:color w:val="000000"/>
                <w:kern w:val="0"/>
                <w:sz w:val="24"/>
                <w:lang w:val="en-CA" w:eastAsia="en-CA"/>
              </w:rPr>
              <w:t xml:space="preserve">isk of bias across studies </w:t>
            </w:r>
          </w:p>
        </w:tc>
        <w:tc>
          <w:tcPr>
            <w:tcW w:w="177" w:type="pct"/>
            <w:shd w:val="clear" w:color="auto" w:fill="auto"/>
          </w:tcPr>
          <w:p w:rsidR="00BE18F5" w:rsidRPr="004304FD" w:rsidRDefault="00BE18F5" w:rsidP="00A01F8F">
            <w:pPr>
              <w:autoSpaceDE w:val="0"/>
              <w:autoSpaceDN w:val="0"/>
              <w:adjustRightInd w:val="0"/>
              <w:spacing w:before="40" w:after="40" w:line="240" w:lineRule="exact"/>
              <w:jc w:val="right"/>
              <w:rPr>
                <w:rFonts w:eastAsia="Times New Roman"/>
                <w:color w:val="000000"/>
                <w:kern w:val="0"/>
                <w:sz w:val="24"/>
                <w:lang w:val="en-CA" w:eastAsia="en-CA"/>
              </w:rPr>
            </w:pPr>
            <w:r w:rsidRPr="004304FD">
              <w:rPr>
                <w:rFonts w:eastAsia="Times New Roman"/>
                <w:color w:val="000000"/>
                <w:kern w:val="0"/>
                <w:sz w:val="24"/>
                <w:lang w:val="en-CA" w:eastAsia="en-CA"/>
              </w:rPr>
              <w:t>15</w:t>
            </w:r>
          </w:p>
        </w:tc>
        <w:tc>
          <w:tcPr>
            <w:tcW w:w="3486"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Specify any assessment of risk of bias that may affect the cumulative evidence (e.g., publication bias, selective reporting within studies). </w:t>
            </w:r>
          </w:p>
        </w:tc>
        <w:tc>
          <w:tcPr>
            <w:tcW w:w="417" w:type="pct"/>
            <w:shd w:val="clear" w:color="auto" w:fill="auto"/>
          </w:tcPr>
          <w:p w:rsidR="00BE18F5" w:rsidRPr="00033EBD" w:rsidRDefault="001F50BA" w:rsidP="00A01F8F">
            <w:pPr>
              <w:autoSpaceDE w:val="0"/>
              <w:autoSpaceDN w:val="0"/>
              <w:adjustRightInd w:val="0"/>
              <w:spacing w:before="40" w:after="40" w:line="240" w:lineRule="exact"/>
              <w:jc w:val="center"/>
              <w:rPr>
                <w:kern w:val="0"/>
                <w:sz w:val="24"/>
                <w:lang w:val="en-CA"/>
              </w:rPr>
            </w:pPr>
            <w:r>
              <w:rPr>
                <w:kern w:val="0"/>
                <w:sz w:val="24"/>
                <w:lang w:val="en-CA"/>
              </w:rPr>
              <w:t>NA</w:t>
            </w:r>
          </w:p>
        </w:tc>
      </w:tr>
      <w:tr w:rsidR="00BE18F5" w:rsidRPr="004304FD" w:rsidTr="00A01F8F">
        <w:trPr>
          <w:trHeight w:val="227"/>
        </w:trPr>
        <w:tc>
          <w:tcPr>
            <w:tcW w:w="920"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Additional analyses </w:t>
            </w:r>
          </w:p>
        </w:tc>
        <w:tc>
          <w:tcPr>
            <w:tcW w:w="177" w:type="pct"/>
            <w:shd w:val="clear" w:color="auto" w:fill="auto"/>
          </w:tcPr>
          <w:p w:rsidR="00BE18F5" w:rsidRPr="004304FD" w:rsidRDefault="00BE18F5" w:rsidP="00A01F8F">
            <w:pPr>
              <w:autoSpaceDE w:val="0"/>
              <w:autoSpaceDN w:val="0"/>
              <w:adjustRightInd w:val="0"/>
              <w:spacing w:before="40" w:after="40" w:line="240" w:lineRule="exact"/>
              <w:jc w:val="right"/>
              <w:rPr>
                <w:rFonts w:eastAsia="Times New Roman"/>
                <w:color w:val="000000"/>
                <w:kern w:val="0"/>
                <w:sz w:val="24"/>
                <w:lang w:val="en-CA" w:eastAsia="en-CA"/>
              </w:rPr>
            </w:pPr>
            <w:r w:rsidRPr="004304FD">
              <w:rPr>
                <w:rFonts w:eastAsia="Times New Roman"/>
                <w:color w:val="000000"/>
                <w:kern w:val="0"/>
                <w:sz w:val="24"/>
                <w:lang w:val="en-CA" w:eastAsia="en-CA"/>
              </w:rPr>
              <w:t>16</w:t>
            </w:r>
          </w:p>
        </w:tc>
        <w:tc>
          <w:tcPr>
            <w:tcW w:w="3486"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Describe methods of additional analyses (e.g., sensitivity or subgroup analyses, meta-regression), if done, indicating which were pre-specified. </w:t>
            </w:r>
          </w:p>
        </w:tc>
        <w:tc>
          <w:tcPr>
            <w:tcW w:w="417" w:type="pct"/>
            <w:shd w:val="clear" w:color="auto" w:fill="auto"/>
          </w:tcPr>
          <w:p w:rsidR="00BE18F5" w:rsidRPr="00033EBD" w:rsidRDefault="00BE18F5" w:rsidP="00A01F8F">
            <w:pPr>
              <w:autoSpaceDE w:val="0"/>
              <w:autoSpaceDN w:val="0"/>
              <w:adjustRightInd w:val="0"/>
              <w:spacing w:before="40" w:after="40" w:line="240" w:lineRule="exact"/>
              <w:jc w:val="center"/>
              <w:rPr>
                <w:kern w:val="0"/>
                <w:sz w:val="24"/>
                <w:lang w:val="en-CA"/>
              </w:rPr>
            </w:pPr>
            <w:r>
              <w:rPr>
                <w:rFonts w:hint="eastAsia"/>
                <w:kern w:val="0"/>
                <w:sz w:val="24"/>
                <w:lang w:val="en-CA"/>
              </w:rPr>
              <w:t>NA</w:t>
            </w:r>
          </w:p>
        </w:tc>
      </w:tr>
      <w:tr w:rsidR="00BE18F5" w:rsidRPr="004304FD" w:rsidTr="00A01F8F">
        <w:trPr>
          <w:trHeight w:val="227"/>
        </w:trPr>
        <w:tc>
          <w:tcPr>
            <w:tcW w:w="4583" w:type="pct"/>
            <w:gridSpan w:val="3"/>
            <w:shd w:val="clear" w:color="auto" w:fill="auto"/>
            <w:vAlign w:val="center"/>
          </w:tcPr>
          <w:p w:rsidR="00BE18F5" w:rsidRPr="004304FD" w:rsidRDefault="00BE18F5" w:rsidP="00A01F8F">
            <w:pPr>
              <w:autoSpaceDE w:val="0"/>
              <w:autoSpaceDN w:val="0"/>
              <w:adjustRightInd w:val="0"/>
              <w:spacing w:line="240" w:lineRule="exact"/>
              <w:jc w:val="left"/>
              <w:rPr>
                <w:rFonts w:eastAsia="Times New Roman"/>
                <w:color w:val="000000"/>
                <w:kern w:val="0"/>
                <w:sz w:val="24"/>
                <w:lang w:val="en-CA" w:eastAsia="en-CA"/>
              </w:rPr>
            </w:pPr>
            <w:r w:rsidRPr="004304FD">
              <w:rPr>
                <w:rFonts w:eastAsia="Times New Roman"/>
                <w:b/>
                <w:bCs/>
                <w:color w:val="000000"/>
                <w:kern w:val="0"/>
                <w:sz w:val="24"/>
                <w:lang w:val="en-CA" w:eastAsia="en-CA"/>
              </w:rPr>
              <w:t xml:space="preserve">RESULTS </w:t>
            </w:r>
          </w:p>
        </w:tc>
        <w:tc>
          <w:tcPr>
            <w:tcW w:w="417" w:type="pct"/>
            <w:shd w:val="clear" w:color="auto" w:fill="auto"/>
          </w:tcPr>
          <w:p w:rsidR="00BE18F5" w:rsidRPr="004304FD" w:rsidRDefault="00BE18F5" w:rsidP="00A01F8F">
            <w:pPr>
              <w:autoSpaceDE w:val="0"/>
              <w:autoSpaceDN w:val="0"/>
              <w:adjustRightInd w:val="0"/>
              <w:spacing w:line="240" w:lineRule="exact"/>
              <w:jc w:val="center"/>
              <w:rPr>
                <w:rFonts w:eastAsia="Times New Roman"/>
                <w:kern w:val="0"/>
                <w:sz w:val="24"/>
                <w:lang w:val="en-CA" w:eastAsia="en-CA"/>
              </w:rPr>
            </w:pPr>
          </w:p>
        </w:tc>
      </w:tr>
      <w:tr w:rsidR="00BE18F5" w:rsidRPr="004304FD" w:rsidTr="00A01F8F">
        <w:trPr>
          <w:trHeight w:val="227"/>
        </w:trPr>
        <w:tc>
          <w:tcPr>
            <w:tcW w:w="920"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Study selection </w:t>
            </w:r>
          </w:p>
        </w:tc>
        <w:tc>
          <w:tcPr>
            <w:tcW w:w="177" w:type="pct"/>
            <w:shd w:val="clear" w:color="auto" w:fill="auto"/>
          </w:tcPr>
          <w:p w:rsidR="00BE18F5" w:rsidRPr="004304FD" w:rsidRDefault="00BE18F5" w:rsidP="00A01F8F">
            <w:pPr>
              <w:autoSpaceDE w:val="0"/>
              <w:autoSpaceDN w:val="0"/>
              <w:adjustRightInd w:val="0"/>
              <w:spacing w:before="40" w:after="40" w:line="240" w:lineRule="exact"/>
              <w:jc w:val="right"/>
              <w:rPr>
                <w:rFonts w:eastAsia="Times New Roman"/>
                <w:color w:val="000000"/>
                <w:kern w:val="0"/>
                <w:sz w:val="24"/>
                <w:lang w:val="en-CA" w:eastAsia="en-CA"/>
              </w:rPr>
            </w:pPr>
            <w:r w:rsidRPr="004304FD">
              <w:rPr>
                <w:rFonts w:eastAsia="Times New Roman"/>
                <w:color w:val="000000"/>
                <w:kern w:val="0"/>
                <w:sz w:val="24"/>
                <w:lang w:val="en-CA" w:eastAsia="en-CA"/>
              </w:rPr>
              <w:t>17</w:t>
            </w:r>
          </w:p>
        </w:tc>
        <w:tc>
          <w:tcPr>
            <w:tcW w:w="3486"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Give numbers of studies screened, assessed for eligibility, and included in the review, with reasons for exclusions at each stage, ideally with a flow diagram. </w:t>
            </w:r>
          </w:p>
        </w:tc>
        <w:tc>
          <w:tcPr>
            <w:tcW w:w="417" w:type="pct"/>
            <w:shd w:val="clear" w:color="auto" w:fill="auto"/>
          </w:tcPr>
          <w:p w:rsidR="00BE18F5" w:rsidRPr="00033EBD" w:rsidRDefault="007F66F4" w:rsidP="00A01F8F">
            <w:pPr>
              <w:autoSpaceDE w:val="0"/>
              <w:autoSpaceDN w:val="0"/>
              <w:adjustRightInd w:val="0"/>
              <w:spacing w:before="40" w:after="40" w:line="240" w:lineRule="exact"/>
              <w:jc w:val="center"/>
              <w:rPr>
                <w:kern w:val="0"/>
                <w:sz w:val="24"/>
                <w:lang w:val="en-CA"/>
              </w:rPr>
            </w:pPr>
            <w:r>
              <w:rPr>
                <w:kern w:val="0"/>
                <w:sz w:val="24"/>
                <w:lang w:val="en-CA"/>
              </w:rPr>
              <w:t>6</w:t>
            </w:r>
          </w:p>
        </w:tc>
      </w:tr>
      <w:tr w:rsidR="00BE18F5" w:rsidRPr="004304FD" w:rsidTr="00A01F8F">
        <w:trPr>
          <w:trHeight w:val="227"/>
        </w:trPr>
        <w:tc>
          <w:tcPr>
            <w:tcW w:w="920"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Study characteristics </w:t>
            </w:r>
          </w:p>
        </w:tc>
        <w:tc>
          <w:tcPr>
            <w:tcW w:w="177" w:type="pct"/>
            <w:shd w:val="clear" w:color="auto" w:fill="auto"/>
          </w:tcPr>
          <w:p w:rsidR="00BE18F5" w:rsidRPr="004304FD" w:rsidRDefault="00BE18F5" w:rsidP="00A01F8F">
            <w:pPr>
              <w:autoSpaceDE w:val="0"/>
              <w:autoSpaceDN w:val="0"/>
              <w:adjustRightInd w:val="0"/>
              <w:spacing w:before="40" w:after="40" w:line="240" w:lineRule="exact"/>
              <w:jc w:val="right"/>
              <w:rPr>
                <w:rFonts w:eastAsia="Times New Roman"/>
                <w:color w:val="000000"/>
                <w:kern w:val="0"/>
                <w:sz w:val="24"/>
                <w:lang w:val="en-CA" w:eastAsia="en-CA"/>
              </w:rPr>
            </w:pPr>
            <w:r w:rsidRPr="004304FD">
              <w:rPr>
                <w:rFonts w:eastAsia="Times New Roman"/>
                <w:color w:val="000000"/>
                <w:kern w:val="0"/>
                <w:sz w:val="24"/>
                <w:lang w:val="en-CA" w:eastAsia="en-CA"/>
              </w:rPr>
              <w:t>18</w:t>
            </w:r>
          </w:p>
        </w:tc>
        <w:tc>
          <w:tcPr>
            <w:tcW w:w="3486"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For each study, present characteristics for which data were extracted (e.g., study size, PICOS, follow-up period) and provide the citations. </w:t>
            </w:r>
          </w:p>
        </w:tc>
        <w:tc>
          <w:tcPr>
            <w:tcW w:w="417" w:type="pct"/>
            <w:shd w:val="clear" w:color="auto" w:fill="auto"/>
          </w:tcPr>
          <w:p w:rsidR="00BE18F5" w:rsidRPr="00033EBD" w:rsidRDefault="007F66F4" w:rsidP="00A01F8F">
            <w:pPr>
              <w:autoSpaceDE w:val="0"/>
              <w:autoSpaceDN w:val="0"/>
              <w:adjustRightInd w:val="0"/>
              <w:spacing w:before="40" w:after="40" w:line="240" w:lineRule="exact"/>
              <w:jc w:val="center"/>
              <w:rPr>
                <w:kern w:val="0"/>
                <w:sz w:val="24"/>
                <w:lang w:val="en-CA"/>
              </w:rPr>
            </w:pPr>
            <w:r>
              <w:rPr>
                <w:kern w:val="0"/>
                <w:sz w:val="24"/>
                <w:lang w:val="en-CA"/>
              </w:rPr>
              <w:t>6</w:t>
            </w:r>
          </w:p>
        </w:tc>
      </w:tr>
      <w:tr w:rsidR="00BE18F5" w:rsidRPr="004304FD" w:rsidTr="00A01F8F">
        <w:trPr>
          <w:trHeight w:val="227"/>
        </w:trPr>
        <w:tc>
          <w:tcPr>
            <w:tcW w:w="920"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Risk of bias within studies </w:t>
            </w:r>
          </w:p>
        </w:tc>
        <w:tc>
          <w:tcPr>
            <w:tcW w:w="177" w:type="pct"/>
            <w:shd w:val="clear" w:color="auto" w:fill="auto"/>
          </w:tcPr>
          <w:p w:rsidR="00BE18F5" w:rsidRPr="004304FD" w:rsidRDefault="00BE18F5" w:rsidP="00A01F8F">
            <w:pPr>
              <w:autoSpaceDE w:val="0"/>
              <w:autoSpaceDN w:val="0"/>
              <w:adjustRightInd w:val="0"/>
              <w:spacing w:before="40" w:after="40" w:line="240" w:lineRule="exact"/>
              <w:jc w:val="right"/>
              <w:rPr>
                <w:rFonts w:eastAsia="Times New Roman"/>
                <w:color w:val="000000"/>
                <w:kern w:val="0"/>
                <w:sz w:val="24"/>
                <w:lang w:val="en-CA" w:eastAsia="en-CA"/>
              </w:rPr>
            </w:pPr>
            <w:r w:rsidRPr="004304FD">
              <w:rPr>
                <w:rFonts w:eastAsia="Times New Roman"/>
                <w:color w:val="000000"/>
                <w:kern w:val="0"/>
                <w:sz w:val="24"/>
                <w:lang w:val="en-CA" w:eastAsia="en-CA"/>
              </w:rPr>
              <w:t>19</w:t>
            </w:r>
          </w:p>
        </w:tc>
        <w:tc>
          <w:tcPr>
            <w:tcW w:w="3486"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Present data on risk of bias of each study and, if available, any outcome level assessment (see item 12). </w:t>
            </w:r>
          </w:p>
        </w:tc>
        <w:tc>
          <w:tcPr>
            <w:tcW w:w="417" w:type="pct"/>
            <w:shd w:val="clear" w:color="auto" w:fill="auto"/>
          </w:tcPr>
          <w:p w:rsidR="00BE18F5" w:rsidRPr="00033EBD" w:rsidRDefault="007F66F4" w:rsidP="00A01F8F">
            <w:pPr>
              <w:autoSpaceDE w:val="0"/>
              <w:autoSpaceDN w:val="0"/>
              <w:adjustRightInd w:val="0"/>
              <w:spacing w:before="40" w:after="40" w:line="240" w:lineRule="exact"/>
              <w:jc w:val="center"/>
              <w:rPr>
                <w:kern w:val="0"/>
                <w:sz w:val="24"/>
                <w:lang w:val="en-CA"/>
              </w:rPr>
            </w:pPr>
            <w:r>
              <w:rPr>
                <w:kern w:val="0"/>
                <w:sz w:val="24"/>
                <w:lang w:val="en-CA"/>
              </w:rPr>
              <w:t>6</w:t>
            </w:r>
          </w:p>
        </w:tc>
      </w:tr>
      <w:tr w:rsidR="00BE18F5" w:rsidRPr="004304FD" w:rsidTr="00A01F8F">
        <w:trPr>
          <w:trHeight w:val="227"/>
        </w:trPr>
        <w:tc>
          <w:tcPr>
            <w:tcW w:w="920"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Results of individual studies </w:t>
            </w:r>
          </w:p>
        </w:tc>
        <w:tc>
          <w:tcPr>
            <w:tcW w:w="177" w:type="pct"/>
            <w:shd w:val="clear" w:color="auto" w:fill="auto"/>
          </w:tcPr>
          <w:p w:rsidR="00BE18F5" w:rsidRPr="004304FD" w:rsidRDefault="00BE18F5" w:rsidP="00A01F8F">
            <w:pPr>
              <w:autoSpaceDE w:val="0"/>
              <w:autoSpaceDN w:val="0"/>
              <w:adjustRightInd w:val="0"/>
              <w:spacing w:before="40" w:after="40" w:line="240" w:lineRule="exact"/>
              <w:jc w:val="right"/>
              <w:rPr>
                <w:rFonts w:eastAsia="Times New Roman"/>
                <w:color w:val="000000"/>
                <w:kern w:val="0"/>
                <w:sz w:val="24"/>
                <w:lang w:val="en-CA" w:eastAsia="en-CA"/>
              </w:rPr>
            </w:pPr>
            <w:r w:rsidRPr="004304FD">
              <w:rPr>
                <w:rFonts w:eastAsia="Times New Roman"/>
                <w:color w:val="000000"/>
                <w:kern w:val="0"/>
                <w:sz w:val="24"/>
                <w:lang w:val="en-CA" w:eastAsia="en-CA"/>
              </w:rPr>
              <w:t>20</w:t>
            </w:r>
          </w:p>
        </w:tc>
        <w:tc>
          <w:tcPr>
            <w:tcW w:w="3486"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For all outcomes considered (benefits or harms), present, for each study: (a) simple summary data for each intervention group (b) effect estimates and confidence intervals, ideally with a forest plot. </w:t>
            </w:r>
          </w:p>
        </w:tc>
        <w:tc>
          <w:tcPr>
            <w:tcW w:w="417" w:type="pct"/>
            <w:shd w:val="clear" w:color="auto" w:fill="auto"/>
          </w:tcPr>
          <w:p w:rsidR="00BE18F5" w:rsidRPr="00033EBD" w:rsidRDefault="00927081" w:rsidP="00A01F8F">
            <w:pPr>
              <w:autoSpaceDE w:val="0"/>
              <w:autoSpaceDN w:val="0"/>
              <w:adjustRightInd w:val="0"/>
              <w:spacing w:before="40" w:after="40" w:line="240" w:lineRule="exact"/>
              <w:jc w:val="center"/>
              <w:rPr>
                <w:kern w:val="0"/>
                <w:sz w:val="24"/>
                <w:lang w:val="en-CA"/>
              </w:rPr>
            </w:pPr>
            <w:r>
              <w:rPr>
                <w:kern w:val="0"/>
                <w:sz w:val="24"/>
                <w:lang w:val="en-CA"/>
              </w:rPr>
              <w:t>7-9</w:t>
            </w:r>
          </w:p>
        </w:tc>
      </w:tr>
      <w:tr w:rsidR="00BE18F5" w:rsidRPr="004304FD" w:rsidTr="00A01F8F">
        <w:trPr>
          <w:trHeight w:val="227"/>
        </w:trPr>
        <w:tc>
          <w:tcPr>
            <w:tcW w:w="920"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Synthesis of results </w:t>
            </w:r>
          </w:p>
        </w:tc>
        <w:tc>
          <w:tcPr>
            <w:tcW w:w="177" w:type="pct"/>
            <w:shd w:val="clear" w:color="auto" w:fill="auto"/>
          </w:tcPr>
          <w:p w:rsidR="00BE18F5" w:rsidRPr="004304FD" w:rsidRDefault="00BE18F5" w:rsidP="00A01F8F">
            <w:pPr>
              <w:autoSpaceDE w:val="0"/>
              <w:autoSpaceDN w:val="0"/>
              <w:adjustRightInd w:val="0"/>
              <w:spacing w:before="40" w:after="40" w:line="240" w:lineRule="exact"/>
              <w:jc w:val="right"/>
              <w:rPr>
                <w:rFonts w:eastAsia="Times New Roman"/>
                <w:color w:val="000000"/>
                <w:kern w:val="0"/>
                <w:sz w:val="24"/>
                <w:lang w:val="en-CA" w:eastAsia="en-CA"/>
              </w:rPr>
            </w:pPr>
            <w:r w:rsidRPr="004304FD">
              <w:rPr>
                <w:rFonts w:eastAsia="Times New Roman"/>
                <w:color w:val="000000"/>
                <w:kern w:val="0"/>
                <w:sz w:val="24"/>
                <w:lang w:val="en-CA" w:eastAsia="en-CA"/>
              </w:rPr>
              <w:t>21</w:t>
            </w:r>
          </w:p>
        </w:tc>
        <w:tc>
          <w:tcPr>
            <w:tcW w:w="3486"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Present results of each meta-analysis done, including confidence intervals and measures of consistency. </w:t>
            </w:r>
          </w:p>
        </w:tc>
        <w:tc>
          <w:tcPr>
            <w:tcW w:w="417" w:type="pct"/>
            <w:shd w:val="clear" w:color="auto" w:fill="auto"/>
          </w:tcPr>
          <w:p w:rsidR="00BE18F5" w:rsidRPr="00033EBD" w:rsidRDefault="00927081" w:rsidP="00A01F8F">
            <w:pPr>
              <w:autoSpaceDE w:val="0"/>
              <w:autoSpaceDN w:val="0"/>
              <w:adjustRightInd w:val="0"/>
              <w:spacing w:before="40" w:after="40" w:line="240" w:lineRule="exact"/>
              <w:jc w:val="center"/>
              <w:rPr>
                <w:kern w:val="0"/>
                <w:sz w:val="24"/>
                <w:lang w:val="en-CA"/>
              </w:rPr>
            </w:pPr>
            <w:r>
              <w:rPr>
                <w:kern w:val="0"/>
                <w:sz w:val="24"/>
                <w:lang w:val="en-CA"/>
              </w:rPr>
              <w:t>7-9</w:t>
            </w:r>
          </w:p>
        </w:tc>
      </w:tr>
      <w:tr w:rsidR="00BE18F5" w:rsidRPr="004304FD" w:rsidTr="00A01F8F">
        <w:trPr>
          <w:trHeight w:val="227"/>
        </w:trPr>
        <w:tc>
          <w:tcPr>
            <w:tcW w:w="920"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Risk of bias across studies </w:t>
            </w:r>
          </w:p>
        </w:tc>
        <w:tc>
          <w:tcPr>
            <w:tcW w:w="177" w:type="pct"/>
            <w:shd w:val="clear" w:color="auto" w:fill="auto"/>
          </w:tcPr>
          <w:p w:rsidR="00BE18F5" w:rsidRPr="004304FD" w:rsidRDefault="00BE18F5" w:rsidP="00A01F8F">
            <w:pPr>
              <w:autoSpaceDE w:val="0"/>
              <w:autoSpaceDN w:val="0"/>
              <w:adjustRightInd w:val="0"/>
              <w:spacing w:before="40" w:after="40" w:line="240" w:lineRule="exact"/>
              <w:jc w:val="right"/>
              <w:rPr>
                <w:rFonts w:eastAsia="Times New Roman"/>
                <w:color w:val="000000"/>
                <w:kern w:val="0"/>
                <w:sz w:val="24"/>
                <w:lang w:val="en-CA" w:eastAsia="en-CA"/>
              </w:rPr>
            </w:pPr>
            <w:r w:rsidRPr="004304FD">
              <w:rPr>
                <w:rFonts w:eastAsia="Times New Roman"/>
                <w:color w:val="000000"/>
                <w:kern w:val="0"/>
                <w:sz w:val="24"/>
                <w:lang w:val="en-CA" w:eastAsia="en-CA"/>
              </w:rPr>
              <w:t>22</w:t>
            </w:r>
          </w:p>
        </w:tc>
        <w:tc>
          <w:tcPr>
            <w:tcW w:w="3486"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Present results of any assessment of risk of bias across studies (see Item 15). </w:t>
            </w:r>
          </w:p>
        </w:tc>
        <w:tc>
          <w:tcPr>
            <w:tcW w:w="417" w:type="pct"/>
            <w:shd w:val="clear" w:color="auto" w:fill="auto"/>
          </w:tcPr>
          <w:p w:rsidR="00BE18F5" w:rsidRPr="00033EBD" w:rsidRDefault="00BE18F5" w:rsidP="00A01F8F">
            <w:pPr>
              <w:autoSpaceDE w:val="0"/>
              <w:autoSpaceDN w:val="0"/>
              <w:adjustRightInd w:val="0"/>
              <w:spacing w:before="40" w:after="40" w:line="240" w:lineRule="exact"/>
              <w:jc w:val="center"/>
              <w:rPr>
                <w:kern w:val="0"/>
                <w:sz w:val="24"/>
                <w:lang w:val="en-CA"/>
              </w:rPr>
            </w:pPr>
            <w:r>
              <w:rPr>
                <w:rFonts w:hint="eastAsia"/>
                <w:kern w:val="0"/>
                <w:sz w:val="24"/>
                <w:lang w:val="en-CA"/>
              </w:rPr>
              <w:t>NA</w:t>
            </w:r>
          </w:p>
        </w:tc>
      </w:tr>
      <w:tr w:rsidR="00BE18F5" w:rsidRPr="004304FD" w:rsidTr="00A01F8F">
        <w:trPr>
          <w:trHeight w:val="227"/>
        </w:trPr>
        <w:tc>
          <w:tcPr>
            <w:tcW w:w="920"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Additional analysis </w:t>
            </w:r>
          </w:p>
        </w:tc>
        <w:tc>
          <w:tcPr>
            <w:tcW w:w="177" w:type="pct"/>
            <w:shd w:val="clear" w:color="auto" w:fill="auto"/>
          </w:tcPr>
          <w:p w:rsidR="00BE18F5" w:rsidRPr="004304FD" w:rsidRDefault="00BE18F5" w:rsidP="00A01F8F">
            <w:pPr>
              <w:autoSpaceDE w:val="0"/>
              <w:autoSpaceDN w:val="0"/>
              <w:adjustRightInd w:val="0"/>
              <w:spacing w:before="40" w:after="40" w:line="240" w:lineRule="exact"/>
              <w:jc w:val="right"/>
              <w:rPr>
                <w:rFonts w:eastAsia="Times New Roman"/>
                <w:color w:val="000000"/>
                <w:kern w:val="0"/>
                <w:sz w:val="24"/>
                <w:lang w:val="en-CA" w:eastAsia="en-CA"/>
              </w:rPr>
            </w:pPr>
            <w:r w:rsidRPr="004304FD">
              <w:rPr>
                <w:rFonts w:eastAsia="Times New Roman"/>
                <w:color w:val="000000"/>
                <w:kern w:val="0"/>
                <w:sz w:val="24"/>
                <w:lang w:val="en-CA" w:eastAsia="en-CA"/>
              </w:rPr>
              <w:t>23</w:t>
            </w:r>
          </w:p>
        </w:tc>
        <w:tc>
          <w:tcPr>
            <w:tcW w:w="3486"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Give results of additional analyses, if done (e.g., sensitivity or subgroup analyses, meta-regression [see Item 16]). </w:t>
            </w:r>
          </w:p>
        </w:tc>
        <w:tc>
          <w:tcPr>
            <w:tcW w:w="417" w:type="pct"/>
            <w:shd w:val="clear" w:color="auto" w:fill="auto"/>
          </w:tcPr>
          <w:p w:rsidR="00BE18F5" w:rsidRPr="00033EBD" w:rsidRDefault="00BE18F5" w:rsidP="00A01F8F">
            <w:pPr>
              <w:autoSpaceDE w:val="0"/>
              <w:autoSpaceDN w:val="0"/>
              <w:adjustRightInd w:val="0"/>
              <w:spacing w:before="40" w:after="40" w:line="240" w:lineRule="exact"/>
              <w:jc w:val="center"/>
              <w:rPr>
                <w:kern w:val="0"/>
                <w:sz w:val="24"/>
                <w:lang w:val="en-CA"/>
              </w:rPr>
            </w:pPr>
            <w:r>
              <w:rPr>
                <w:rFonts w:hint="eastAsia"/>
                <w:kern w:val="0"/>
                <w:sz w:val="24"/>
                <w:lang w:val="en-CA"/>
              </w:rPr>
              <w:t>NA</w:t>
            </w:r>
          </w:p>
        </w:tc>
      </w:tr>
      <w:tr w:rsidR="00BE18F5" w:rsidRPr="004304FD" w:rsidTr="00A01F8F">
        <w:trPr>
          <w:trHeight w:val="227"/>
        </w:trPr>
        <w:tc>
          <w:tcPr>
            <w:tcW w:w="4583" w:type="pct"/>
            <w:gridSpan w:val="3"/>
            <w:shd w:val="clear" w:color="auto" w:fill="auto"/>
            <w:vAlign w:val="center"/>
          </w:tcPr>
          <w:p w:rsidR="00BE18F5" w:rsidRPr="004304FD" w:rsidRDefault="00BE18F5" w:rsidP="00A01F8F">
            <w:pPr>
              <w:autoSpaceDE w:val="0"/>
              <w:autoSpaceDN w:val="0"/>
              <w:adjustRightInd w:val="0"/>
              <w:spacing w:line="240" w:lineRule="exact"/>
              <w:jc w:val="left"/>
              <w:rPr>
                <w:rFonts w:eastAsia="Times New Roman"/>
                <w:color w:val="000000"/>
                <w:kern w:val="0"/>
                <w:sz w:val="24"/>
                <w:lang w:val="en-CA" w:eastAsia="en-CA"/>
              </w:rPr>
            </w:pPr>
            <w:r w:rsidRPr="004304FD">
              <w:rPr>
                <w:rFonts w:eastAsia="Times New Roman"/>
                <w:b/>
                <w:bCs/>
                <w:color w:val="000000"/>
                <w:kern w:val="0"/>
                <w:sz w:val="24"/>
                <w:lang w:val="en-CA" w:eastAsia="en-CA"/>
              </w:rPr>
              <w:t xml:space="preserve">DISCUSSION </w:t>
            </w:r>
          </w:p>
        </w:tc>
        <w:tc>
          <w:tcPr>
            <w:tcW w:w="417" w:type="pct"/>
            <w:shd w:val="clear" w:color="auto" w:fill="auto"/>
          </w:tcPr>
          <w:p w:rsidR="00BE18F5" w:rsidRPr="004304FD" w:rsidRDefault="00BE18F5" w:rsidP="00A01F8F">
            <w:pPr>
              <w:autoSpaceDE w:val="0"/>
              <w:autoSpaceDN w:val="0"/>
              <w:adjustRightInd w:val="0"/>
              <w:spacing w:line="240" w:lineRule="exact"/>
              <w:jc w:val="center"/>
              <w:rPr>
                <w:rFonts w:eastAsia="Times New Roman"/>
                <w:kern w:val="0"/>
                <w:sz w:val="24"/>
                <w:lang w:val="en-CA" w:eastAsia="en-CA"/>
              </w:rPr>
            </w:pPr>
          </w:p>
        </w:tc>
      </w:tr>
      <w:tr w:rsidR="00BE18F5" w:rsidRPr="004304FD" w:rsidTr="00A01F8F">
        <w:trPr>
          <w:trHeight w:val="227"/>
        </w:trPr>
        <w:tc>
          <w:tcPr>
            <w:tcW w:w="920"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Summary of evidence </w:t>
            </w:r>
          </w:p>
        </w:tc>
        <w:tc>
          <w:tcPr>
            <w:tcW w:w="177" w:type="pct"/>
            <w:shd w:val="clear" w:color="auto" w:fill="auto"/>
          </w:tcPr>
          <w:p w:rsidR="00BE18F5" w:rsidRPr="004304FD" w:rsidRDefault="00BE18F5" w:rsidP="00A01F8F">
            <w:pPr>
              <w:autoSpaceDE w:val="0"/>
              <w:autoSpaceDN w:val="0"/>
              <w:adjustRightInd w:val="0"/>
              <w:spacing w:before="40" w:after="40" w:line="240" w:lineRule="exact"/>
              <w:jc w:val="right"/>
              <w:rPr>
                <w:rFonts w:eastAsia="Times New Roman"/>
                <w:color w:val="000000"/>
                <w:kern w:val="0"/>
                <w:sz w:val="24"/>
                <w:lang w:val="en-CA" w:eastAsia="en-CA"/>
              </w:rPr>
            </w:pPr>
            <w:r w:rsidRPr="004304FD">
              <w:rPr>
                <w:rFonts w:eastAsia="Times New Roman"/>
                <w:color w:val="000000"/>
                <w:kern w:val="0"/>
                <w:sz w:val="24"/>
                <w:lang w:val="en-CA" w:eastAsia="en-CA"/>
              </w:rPr>
              <w:t>24</w:t>
            </w:r>
          </w:p>
        </w:tc>
        <w:tc>
          <w:tcPr>
            <w:tcW w:w="3486"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Summarize the main findings including the strength of evidence for each main outcome; consider their relevance to key groups (e.g., healthcare providers, users, and policy makers). </w:t>
            </w:r>
          </w:p>
        </w:tc>
        <w:tc>
          <w:tcPr>
            <w:tcW w:w="417" w:type="pct"/>
            <w:shd w:val="clear" w:color="auto" w:fill="auto"/>
          </w:tcPr>
          <w:p w:rsidR="00BE18F5" w:rsidRPr="00033EBD" w:rsidRDefault="007F3CDC" w:rsidP="00A01F8F">
            <w:pPr>
              <w:autoSpaceDE w:val="0"/>
              <w:autoSpaceDN w:val="0"/>
              <w:adjustRightInd w:val="0"/>
              <w:spacing w:before="40" w:after="40" w:line="240" w:lineRule="exact"/>
              <w:jc w:val="center"/>
              <w:rPr>
                <w:kern w:val="0"/>
                <w:sz w:val="24"/>
                <w:lang w:val="en-CA"/>
              </w:rPr>
            </w:pPr>
            <w:r>
              <w:rPr>
                <w:kern w:val="0"/>
                <w:sz w:val="24"/>
                <w:lang w:val="en-CA"/>
              </w:rPr>
              <w:t>10</w:t>
            </w:r>
          </w:p>
        </w:tc>
      </w:tr>
      <w:tr w:rsidR="00BE18F5" w:rsidRPr="004304FD" w:rsidTr="00A01F8F">
        <w:trPr>
          <w:trHeight w:val="227"/>
        </w:trPr>
        <w:tc>
          <w:tcPr>
            <w:tcW w:w="920"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lastRenderedPageBreak/>
              <w:t xml:space="preserve">Limitations </w:t>
            </w:r>
          </w:p>
        </w:tc>
        <w:tc>
          <w:tcPr>
            <w:tcW w:w="177" w:type="pct"/>
            <w:shd w:val="clear" w:color="auto" w:fill="auto"/>
          </w:tcPr>
          <w:p w:rsidR="00BE18F5" w:rsidRPr="004304FD" w:rsidRDefault="00BE18F5" w:rsidP="00A01F8F">
            <w:pPr>
              <w:autoSpaceDE w:val="0"/>
              <w:autoSpaceDN w:val="0"/>
              <w:adjustRightInd w:val="0"/>
              <w:spacing w:before="40" w:after="40" w:line="240" w:lineRule="exact"/>
              <w:jc w:val="right"/>
              <w:rPr>
                <w:rFonts w:eastAsia="Times New Roman"/>
                <w:color w:val="000000"/>
                <w:kern w:val="0"/>
                <w:sz w:val="24"/>
                <w:lang w:val="en-CA" w:eastAsia="en-CA"/>
              </w:rPr>
            </w:pPr>
            <w:r w:rsidRPr="004304FD">
              <w:rPr>
                <w:rFonts w:eastAsia="Times New Roman"/>
                <w:color w:val="000000"/>
                <w:kern w:val="0"/>
                <w:sz w:val="24"/>
                <w:lang w:val="en-CA" w:eastAsia="en-CA"/>
              </w:rPr>
              <w:t>25</w:t>
            </w:r>
          </w:p>
        </w:tc>
        <w:tc>
          <w:tcPr>
            <w:tcW w:w="3486"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Discuss limitations at study and outcome level (e.g., risk of bias), and at review-level (e.g., incomplete retrieval of identified research, reporting bias). </w:t>
            </w:r>
          </w:p>
        </w:tc>
        <w:tc>
          <w:tcPr>
            <w:tcW w:w="417" w:type="pct"/>
            <w:shd w:val="clear" w:color="auto" w:fill="auto"/>
          </w:tcPr>
          <w:p w:rsidR="00BE18F5" w:rsidRPr="00033EBD" w:rsidRDefault="00927081" w:rsidP="00A01F8F">
            <w:pPr>
              <w:autoSpaceDE w:val="0"/>
              <w:autoSpaceDN w:val="0"/>
              <w:adjustRightInd w:val="0"/>
              <w:spacing w:before="40" w:after="40" w:line="240" w:lineRule="exact"/>
              <w:jc w:val="center"/>
              <w:rPr>
                <w:kern w:val="0"/>
                <w:sz w:val="24"/>
                <w:lang w:val="en-CA"/>
              </w:rPr>
            </w:pPr>
            <w:r>
              <w:rPr>
                <w:kern w:val="0"/>
                <w:sz w:val="24"/>
                <w:lang w:val="en-CA"/>
              </w:rPr>
              <w:t>11</w:t>
            </w:r>
          </w:p>
        </w:tc>
      </w:tr>
      <w:tr w:rsidR="00BE18F5" w:rsidRPr="004304FD" w:rsidTr="00A01F8F">
        <w:trPr>
          <w:trHeight w:val="227"/>
        </w:trPr>
        <w:tc>
          <w:tcPr>
            <w:tcW w:w="920"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Conclusions </w:t>
            </w:r>
          </w:p>
        </w:tc>
        <w:tc>
          <w:tcPr>
            <w:tcW w:w="177" w:type="pct"/>
            <w:shd w:val="clear" w:color="auto" w:fill="auto"/>
          </w:tcPr>
          <w:p w:rsidR="00BE18F5" w:rsidRPr="004304FD" w:rsidRDefault="00BE18F5" w:rsidP="00A01F8F">
            <w:pPr>
              <w:autoSpaceDE w:val="0"/>
              <w:autoSpaceDN w:val="0"/>
              <w:adjustRightInd w:val="0"/>
              <w:spacing w:before="40" w:after="40" w:line="240" w:lineRule="exact"/>
              <w:jc w:val="right"/>
              <w:rPr>
                <w:rFonts w:eastAsia="Times New Roman"/>
                <w:color w:val="000000"/>
                <w:kern w:val="0"/>
                <w:sz w:val="24"/>
                <w:lang w:val="en-CA" w:eastAsia="en-CA"/>
              </w:rPr>
            </w:pPr>
            <w:r w:rsidRPr="004304FD">
              <w:rPr>
                <w:rFonts w:eastAsia="Times New Roman"/>
                <w:color w:val="000000"/>
                <w:kern w:val="0"/>
                <w:sz w:val="24"/>
                <w:lang w:val="en-CA" w:eastAsia="en-CA"/>
              </w:rPr>
              <w:t>26</w:t>
            </w:r>
          </w:p>
        </w:tc>
        <w:tc>
          <w:tcPr>
            <w:tcW w:w="3486"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Provide a general interpretation of the results in the context of other evidence, and implications for future research. </w:t>
            </w:r>
          </w:p>
        </w:tc>
        <w:tc>
          <w:tcPr>
            <w:tcW w:w="417" w:type="pct"/>
            <w:shd w:val="clear" w:color="auto" w:fill="auto"/>
          </w:tcPr>
          <w:p w:rsidR="00BE18F5" w:rsidRPr="00033EBD" w:rsidRDefault="00927081" w:rsidP="00A01F8F">
            <w:pPr>
              <w:autoSpaceDE w:val="0"/>
              <w:autoSpaceDN w:val="0"/>
              <w:adjustRightInd w:val="0"/>
              <w:spacing w:before="40" w:after="40" w:line="240" w:lineRule="exact"/>
              <w:jc w:val="center"/>
              <w:rPr>
                <w:kern w:val="0"/>
                <w:sz w:val="24"/>
                <w:lang w:val="en-CA"/>
              </w:rPr>
            </w:pPr>
            <w:r>
              <w:rPr>
                <w:kern w:val="0"/>
                <w:sz w:val="24"/>
                <w:lang w:val="en-CA"/>
              </w:rPr>
              <w:t>11</w:t>
            </w:r>
          </w:p>
        </w:tc>
      </w:tr>
      <w:tr w:rsidR="00BE18F5" w:rsidRPr="004304FD" w:rsidTr="00A01F8F">
        <w:trPr>
          <w:trHeight w:val="227"/>
        </w:trPr>
        <w:tc>
          <w:tcPr>
            <w:tcW w:w="4583" w:type="pct"/>
            <w:gridSpan w:val="3"/>
            <w:shd w:val="clear" w:color="auto" w:fill="auto"/>
            <w:vAlign w:val="center"/>
          </w:tcPr>
          <w:p w:rsidR="00BE18F5" w:rsidRPr="004304FD" w:rsidRDefault="00BE18F5" w:rsidP="00A01F8F">
            <w:pPr>
              <w:autoSpaceDE w:val="0"/>
              <w:autoSpaceDN w:val="0"/>
              <w:adjustRightInd w:val="0"/>
              <w:spacing w:line="240" w:lineRule="exact"/>
              <w:jc w:val="left"/>
              <w:rPr>
                <w:rFonts w:eastAsia="Times New Roman"/>
                <w:color w:val="000000"/>
                <w:kern w:val="0"/>
                <w:sz w:val="24"/>
                <w:lang w:val="en-CA" w:eastAsia="en-CA"/>
              </w:rPr>
            </w:pPr>
            <w:r w:rsidRPr="004304FD">
              <w:rPr>
                <w:rFonts w:eastAsia="Times New Roman"/>
                <w:b/>
                <w:bCs/>
                <w:color w:val="000000"/>
                <w:kern w:val="0"/>
                <w:sz w:val="24"/>
                <w:lang w:val="en-CA" w:eastAsia="en-CA"/>
              </w:rPr>
              <w:t xml:space="preserve">FUNDING </w:t>
            </w:r>
          </w:p>
        </w:tc>
        <w:tc>
          <w:tcPr>
            <w:tcW w:w="417" w:type="pct"/>
            <w:shd w:val="clear" w:color="auto" w:fill="auto"/>
          </w:tcPr>
          <w:p w:rsidR="00BE18F5" w:rsidRPr="004304FD" w:rsidRDefault="00BE18F5" w:rsidP="00A01F8F">
            <w:pPr>
              <w:autoSpaceDE w:val="0"/>
              <w:autoSpaceDN w:val="0"/>
              <w:adjustRightInd w:val="0"/>
              <w:spacing w:line="240" w:lineRule="exact"/>
              <w:jc w:val="center"/>
              <w:rPr>
                <w:rFonts w:eastAsia="Times New Roman"/>
                <w:kern w:val="0"/>
                <w:sz w:val="24"/>
                <w:lang w:val="en-CA" w:eastAsia="en-CA"/>
              </w:rPr>
            </w:pPr>
          </w:p>
        </w:tc>
      </w:tr>
      <w:tr w:rsidR="00BE18F5" w:rsidRPr="004304FD" w:rsidTr="00A01F8F">
        <w:trPr>
          <w:trHeight w:val="227"/>
        </w:trPr>
        <w:tc>
          <w:tcPr>
            <w:tcW w:w="920"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Funding </w:t>
            </w:r>
          </w:p>
        </w:tc>
        <w:tc>
          <w:tcPr>
            <w:tcW w:w="177" w:type="pct"/>
            <w:shd w:val="clear" w:color="auto" w:fill="auto"/>
          </w:tcPr>
          <w:p w:rsidR="00BE18F5" w:rsidRPr="004304FD" w:rsidRDefault="00BE18F5" w:rsidP="00A01F8F">
            <w:pPr>
              <w:autoSpaceDE w:val="0"/>
              <w:autoSpaceDN w:val="0"/>
              <w:adjustRightInd w:val="0"/>
              <w:spacing w:before="40" w:after="40" w:line="240" w:lineRule="exact"/>
              <w:jc w:val="right"/>
              <w:rPr>
                <w:rFonts w:eastAsia="Times New Roman"/>
                <w:color w:val="000000"/>
                <w:kern w:val="0"/>
                <w:sz w:val="24"/>
                <w:lang w:val="en-CA" w:eastAsia="en-CA"/>
              </w:rPr>
            </w:pPr>
            <w:r w:rsidRPr="004304FD">
              <w:rPr>
                <w:rFonts w:eastAsia="Times New Roman"/>
                <w:color w:val="000000"/>
                <w:kern w:val="0"/>
                <w:sz w:val="24"/>
                <w:lang w:val="en-CA" w:eastAsia="en-CA"/>
              </w:rPr>
              <w:t>27</w:t>
            </w:r>
          </w:p>
        </w:tc>
        <w:tc>
          <w:tcPr>
            <w:tcW w:w="3486" w:type="pct"/>
            <w:shd w:val="clear" w:color="auto" w:fill="auto"/>
          </w:tcPr>
          <w:p w:rsidR="00BE18F5" w:rsidRPr="004304FD" w:rsidRDefault="00BE18F5" w:rsidP="00A01F8F">
            <w:pPr>
              <w:autoSpaceDE w:val="0"/>
              <w:autoSpaceDN w:val="0"/>
              <w:adjustRightInd w:val="0"/>
              <w:spacing w:before="40" w:after="40" w:line="240" w:lineRule="exact"/>
              <w:jc w:val="left"/>
              <w:rPr>
                <w:rFonts w:eastAsia="Times New Roman"/>
                <w:color w:val="000000"/>
                <w:kern w:val="0"/>
                <w:sz w:val="24"/>
                <w:lang w:val="en-CA" w:eastAsia="en-CA"/>
              </w:rPr>
            </w:pPr>
            <w:r w:rsidRPr="004304FD">
              <w:rPr>
                <w:rFonts w:eastAsia="Times New Roman"/>
                <w:color w:val="000000"/>
                <w:kern w:val="0"/>
                <w:sz w:val="24"/>
                <w:lang w:val="en-CA" w:eastAsia="en-CA"/>
              </w:rPr>
              <w:t xml:space="preserve">Describe sources of funding for the systematic review and other support (e.g., supply of data); role of funders for the systematic review. </w:t>
            </w:r>
          </w:p>
        </w:tc>
        <w:tc>
          <w:tcPr>
            <w:tcW w:w="417" w:type="pct"/>
            <w:shd w:val="clear" w:color="auto" w:fill="auto"/>
          </w:tcPr>
          <w:p w:rsidR="00BE18F5" w:rsidRPr="00033EBD" w:rsidRDefault="00BE18F5" w:rsidP="00A01F8F">
            <w:pPr>
              <w:autoSpaceDE w:val="0"/>
              <w:autoSpaceDN w:val="0"/>
              <w:adjustRightInd w:val="0"/>
              <w:spacing w:before="40" w:after="40" w:line="240" w:lineRule="exact"/>
              <w:jc w:val="center"/>
              <w:rPr>
                <w:kern w:val="0"/>
                <w:sz w:val="24"/>
                <w:lang w:val="en-CA"/>
              </w:rPr>
            </w:pPr>
            <w:r>
              <w:rPr>
                <w:rFonts w:hint="eastAsia"/>
                <w:kern w:val="0"/>
                <w:sz w:val="24"/>
                <w:lang w:val="en-CA"/>
              </w:rPr>
              <w:t>1</w:t>
            </w:r>
            <w:r w:rsidR="00927081">
              <w:rPr>
                <w:kern w:val="0"/>
                <w:sz w:val="24"/>
                <w:lang w:val="en-CA"/>
              </w:rPr>
              <w:t>2</w:t>
            </w:r>
          </w:p>
        </w:tc>
      </w:tr>
    </w:tbl>
    <w:p w:rsidR="003E513E" w:rsidRDefault="002F0FA2">
      <w:pPr>
        <w:widowControl/>
        <w:spacing w:after="200" w:line="276" w:lineRule="auto"/>
        <w:jc w:val="left"/>
        <w:rPr>
          <w:rFonts w:eastAsia="SimHei"/>
          <w:i/>
          <w:sz w:val="24"/>
          <w:lang w:val="en-AU"/>
        </w:rPr>
        <w:sectPr w:rsidR="003E513E" w:rsidSect="003E513E">
          <w:pgSz w:w="16838" w:h="11906" w:orient="landscape" w:code="9"/>
          <w:pgMar w:top="1797" w:right="1440" w:bottom="1797" w:left="1440" w:header="851" w:footer="992" w:gutter="0"/>
          <w:cols w:space="425"/>
          <w:docGrid w:linePitch="312"/>
        </w:sectPr>
      </w:pPr>
      <w:r w:rsidRPr="00CD09B3">
        <w:rPr>
          <w:sz w:val="24"/>
        </w:rPr>
        <w:t>Moher D, Shamseer L, Clarke M, Ghersi D, Liberati A, Petticrew M, et al</w:t>
      </w:r>
      <w:r w:rsidRPr="00AB388B">
        <w:rPr>
          <w:b/>
          <w:sz w:val="24"/>
        </w:rPr>
        <w:t>.</w:t>
      </w:r>
      <w:r w:rsidRPr="00AB388B">
        <w:rPr>
          <w:sz w:val="24"/>
        </w:rPr>
        <w:t xml:space="preserve"> Preferred reporting items for systematic review and meta-analysis protocols (PRISMA-P) 2015 statement.</w:t>
      </w:r>
      <w:r>
        <w:rPr>
          <w:sz w:val="24"/>
        </w:rPr>
        <w:t xml:space="preserve"> Syst Rev. 2015;4:1.</w:t>
      </w:r>
    </w:p>
    <w:p w:rsidR="003E513E" w:rsidRPr="003E513E" w:rsidRDefault="002F0FA2" w:rsidP="003E513E">
      <w:pPr>
        <w:spacing w:line="360" w:lineRule="auto"/>
        <w:rPr>
          <w:b/>
          <w:bCs/>
          <w:sz w:val="24"/>
        </w:rPr>
      </w:pPr>
      <w:r>
        <w:rPr>
          <w:b/>
          <w:bCs/>
          <w:sz w:val="24"/>
        </w:rPr>
        <w:lastRenderedPageBreak/>
        <w:t>Supplementary</w:t>
      </w:r>
      <w:r w:rsidR="003E513E" w:rsidRPr="003E513E">
        <w:rPr>
          <w:b/>
          <w:bCs/>
          <w:sz w:val="24"/>
        </w:rPr>
        <w:t xml:space="preserve"> Table 2</w:t>
      </w:r>
    </w:p>
    <w:p w:rsidR="001518D4" w:rsidRPr="00F9275B" w:rsidRDefault="001518D4" w:rsidP="001518D4">
      <w:pPr>
        <w:rPr>
          <w:b/>
          <w:sz w:val="24"/>
        </w:rPr>
      </w:pPr>
      <w:r w:rsidRPr="00F9275B">
        <w:rPr>
          <w:b/>
          <w:sz w:val="24"/>
        </w:rPr>
        <w:t xml:space="preserve">Pubmed </w:t>
      </w:r>
      <w:r w:rsidRPr="00F9275B">
        <w:rPr>
          <w:rFonts w:hint="eastAsia"/>
          <w:b/>
          <w:i/>
          <w:iCs/>
          <w:sz w:val="24"/>
          <w:lang w:val="en-AU"/>
        </w:rPr>
        <w:t>(</w:t>
      </w:r>
      <w:r w:rsidRPr="00F9275B">
        <w:rPr>
          <w:b/>
          <w:i/>
          <w:iCs/>
          <w:sz w:val="24"/>
          <w:lang w:val="en-AU"/>
        </w:rPr>
        <w:t>Inception</w:t>
      </w:r>
      <w:r w:rsidRPr="00F9275B">
        <w:rPr>
          <w:rFonts w:hint="eastAsia"/>
          <w:b/>
          <w:i/>
          <w:iCs/>
          <w:sz w:val="24"/>
          <w:lang w:val="en-AU"/>
        </w:rPr>
        <w:t>-201</w:t>
      </w:r>
      <w:r w:rsidR="00403C27">
        <w:rPr>
          <w:b/>
          <w:i/>
          <w:iCs/>
          <w:sz w:val="24"/>
          <w:lang w:val="en-AU"/>
        </w:rPr>
        <w:t>8</w:t>
      </w:r>
      <w:r w:rsidRPr="00F9275B">
        <w:rPr>
          <w:rFonts w:hint="eastAsia"/>
          <w:b/>
          <w:i/>
          <w:iCs/>
          <w:sz w:val="24"/>
          <w:lang w:val="en-AU"/>
        </w:rPr>
        <w:t>.</w:t>
      </w:r>
      <w:r w:rsidR="00403C27">
        <w:rPr>
          <w:b/>
          <w:i/>
          <w:iCs/>
          <w:sz w:val="24"/>
          <w:lang w:val="en-AU"/>
        </w:rPr>
        <w:t>0</w:t>
      </w:r>
      <w:r w:rsidR="00A241FB">
        <w:rPr>
          <w:b/>
          <w:i/>
          <w:iCs/>
          <w:sz w:val="24"/>
          <w:lang w:val="en-AU"/>
        </w:rPr>
        <w:t>7</w:t>
      </w:r>
      <w:r w:rsidR="00403C27">
        <w:rPr>
          <w:b/>
          <w:i/>
          <w:iCs/>
          <w:sz w:val="24"/>
          <w:lang w:val="en-AU"/>
        </w:rPr>
        <w:t>.12</w:t>
      </w:r>
      <w:r w:rsidRPr="00F9275B">
        <w:rPr>
          <w:rFonts w:hint="eastAsia"/>
          <w:b/>
          <w:i/>
          <w:iCs/>
          <w:sz w:val="24"/>
          <w:lang w:val="en-AU"/>
        </w:rPr>
        <w:t>)</w:t>
      </w:r>
    </w:p>
    <w:p w:rsidR="001518D4" w:rsidRPr="00D5391F" w:rsidRDefault="003D68D8" w:rsidP="001518D4">
      <w:pPr>
        <w:rPr>
          <w:sz w:val="24"/>
        </w:rPr>
      </w:pPr>
      <w:r w:rsidRPr="00D5391F">
        <w:rPr>
          <w:color w:val="000000"/>
          <w:sz w:val="24"/>
          <w:shd w:val="clear" w:color="auto" w:fill="FFFFFF"/>
        </w:rPr>
        <w:t>Tocilizumab OR</w:t>
      </w:r>
      <w:r w:rsidR="001518D4" w:rsidRPr="00D5391F">
        <w:rPr>
          <w:color w:val="000000"/>
          <w:sz w:val="24"/>
          <w:shd w:val="clear" w:color="auto" w:fill="FFFFFF"/>
        </w:rPr>
        <w:t xml:space="preserve"> actemra or Atlizumab</w:t>
      </w:r>
      <w:r w:rsidRPr="00D5391F">
        <w:rPr>
          <w:color w:val="000000"/>
          <w:sz w:val="24"/>
          <w:shd w:val="clear" w:color="auto" w:fill="FFFFFF"/>
        </w:rPr>
        <w:t xml:space="preserve"> OR</w:t>
      </w:r>
      <w:r w:rsidR="001518D4" w:rsidRPr="00D5391F">
        <w:rPr>
          <w:color w:val="000000"/>
          <w:sz w:val="24"/>
          <w:shd w:val="clear" w:color="auto" w:fill="FFFFFF"/>
        </w:rPr>
        <w:t xml:space="preserve"> MRA</w:t>
      </w:r>
      <w:r w:rsidRPr="00D5391F">
        <w:rPr>
          <w:color w:val="000000"/>
          <w:sz w:val="24"/>
          <w:shd w:val="clear" w:color="auto" w:fill="FFFFFF"/>
        </w:rPr>
        <w:t xml:space="preserve"> OR</w:t>
      </w:r>
      <w:r w:rsidR="001518D4" w:rsidRPr="00D5391F">
        <w:rPr>
          <w:color w:val="000000"/>
          <w:sz w:val="24"/>
          <w:shd w:val="clear" w:color="auto" w:fill="FFFFFF"/>
        </w:rPr>
        <w:t xml:space="preserve"> RoActemra</w:t>
      </w:r>
      <w:r w:rsidRPr="00D5391F">
        <w:rPr>
          <w:color w:val="000000"/>
          <w:sz w:val="24"/>
          <w:shd w:val="clear" w:color="auto" w:fill="FFFFFF"/>
        </w:rPr>
        <w:t xml:space="preserve"> OR interleukin-6* OR</w:t>
      </w:r>
      <w:r w:rsidR="001518D4" w:rsidRPr="00D5391F">
        <w:rPr>
          <w:color w:val="000000"/>
          <w:sz w:val="24"/>
          <w:shd w:val="clear" w:color="auto" w:fill="FFFFFF"/>
        </w:rPr>
        <w:t xml:space="preserve"> “myeloma receptor antibody” </w:t>
      </w:r>
    </w:p>
    <w:p w:rsidR="001518D4" w:rsidRPr="00D5391F" w:rsidRDefault="001518D4" w:rsidP="001518D4">
      <w:pPr>
        <w:jc w:val="center"/>
        <w:rPr>
          <w:sz w:val="24"/>
        </w:rPr>
      </w:pPr>
      <w:r w:rsidRPr="00D5391F">
        <w:rPr>
          <w:sz w:val="24"/>
        </w:rPr>
        <w:t>AND</w:t>
      </w:r>
    </w:p>
    <w:p w:rsidR="001518D4" w:rsidRPr="00D5391F" w:rsidRDefault="001518D4" w:rsidP="001518D4">
      <w:pPr>
        <w:rPr>
          <w:sz w:val="24"/>
        </w:rPr>
      </w:pPr>
      <w:r w:rsidRPr="00D5391F">
        <w:rPr>
          <w:sz w:val="24"/>
        </w:rPr>
        <w:t xml:space="preserve"> ((((((((((((((((((((((((("Takayasu Arteritis") OR "Arteritis") OR "TA") OR "Arteritis, Takayasu") OR "Young Female Arteritis") OR "Arteritides, Young Female") OR "Arteritis, Young Female") OR "Female Arteritides, Young") OR "Female Arteritis, Young") OR "Young Female Arteritides") OR "Takayasu Syndrome") OR "Takayasu's Arteritis") OR "Takayasus Arteritis") OR "Arteritis, Takayasu's") OR "Arteritis, Takayasus") OR "Takayasu Disease") OR "Disease, Takayasu") OR "Aortitis Syndrome") OR "Syndrome, Aortitis") OR "Arteritides") OR "Arterial Inflammation") OR "Inflammation, Arterial") OR "Aortitis") OR "Pulseless Disease") OR “aorta arch syndrome”)</w:t>
      </w:r>
    </w:p>
    <w:p w:rsidR="001518D4" w:rsidRPr="00D5391F" w:rsidRDefault="00403C27" w:rsidP="001518D4">
      <w:pPr>
        <w:rPr>
          <w:b/>
          <w:i/>
          <w:sz w:val="24"/>
        </w:rPr>
      </w:pPr>
      <w:r>
        <w:rPr>
          <w:b/>
          <w:i/>
          <w:sz w:val="24"/>
        </w:rPr>
        <w:t>Search result (Total: 975</w:t>
      </w:r>
      <w:r w:rsidR="001518D4" w:rsidRPr="00D5391F">
        <w:rPr>
          <w:b/>
          <w:i/>
          <w:sz w:val="24"/>
        </w:rPr>
        <w:t>)</w:t>
      </w:r>
    </w:p>
    <w:p w:rsidR="001518D4" w:rsidRPr="00D5391F" w:rsidRDefault="001518D4" w:rsidP="001518D4">
      <w:pPr>
        <w:rPr>
          <w:b/>
          <w:sz w:val="24"/>
        </w:rPr>
      </w:pPr>
    </w:p>
    <w:p w:rsidR="001518D4" w:rsidRPr="00D5391F" w:rsidRDefault="001518D4" w:rsidP="001518D4">
      <w:pPr>
        <w:rPr>
          <w:b/>
          <w:sz w:val="24"/>
        </w:rPr>
      </w:pPr>
      <w:r w:rsidRPr="00D5391F">
        <w:rPr>
          <w:b/>
          <w:sz w:val="24"/>
        </w:rPr>
        <w:t xml:space="preserve">Cochrane </w:t>
      </w:r>
      <w:r w:rsidRPr="00D5391F">
        <w:rPr>
          <w:rFonts w:hint="eastAsia"/>
          <w:b/>
          <w:i/>
          <w:iCs/>
          <w:sz w:val="24"/>
          <w:lang w:val="en-AU"/>
        </w:rPr>
        <w:t>(</w:t>
      </w:r>
      <w:r w:rsidRPr="00D5391F">
        <w:rPr>
          <w:b/>
          <w:i/>
          <w:iCs/>
          <w:sz w:val="24"/>
          <w:lang w:val="en-AU"/>
        </w:rPr>
        <w:t>Inception</w:t>
      </w:r>
      <w:r w:rsidRPr="00D5391F">
        <w:rPr>
          <w:rFonts w:hint="eastAsia"/>
          <w:b/>
          <w:i/>
          <w:iCs/>
          <w:sz w:val="24"/>
          <w:lang w:val="en-AU"/>
        </w:rPr>
        <w:t>-201</w:t>
      </w:r>
      <w:r w:rsidR="00403C27">
        <w:rPr>
          <w:b/>
          <w:i/>
          <w:iCs/>
          <w:sz w:val="24"/>
          <w:lang w:val="en-AU"/>
        </w:rPr>
        <w:t>8</w:t>
      </w:r>
      <w:r w:rsidRPr="00D5391F">
        <w:rPr>
          <w:rFonts w:hint="eastAsia"/>
          <w:b/>
          <w:i/>
          <w:iCs/>
          <w:sz w:val="24"/>
          <w:lang w:val="en-AU"/>
        </w:rPr>
        <w:t>.</w:t>
      </w:r>
      <w:r w:rsidRPr="00D5391F">
        <w:rPr>
          <w:b/>
          <w:i/>
          <w:iCs/>
          <w:sz w:val="24"/>
          <w:lang w:val="en-AU"/>
        </w:rPr>
        <w:t>0</w:t>
      </w:r>
      <w:r w:rsidR="00403C27">
        <w:rPr>
          <w:b/>
          <w:i/>
          <w:iCs/>
          <w:sz w:val="24"/>
          <w:lang w:val="en-AU"/>
        </w:rPr>
        <w:t>7.12</w:t>
      </w:r>
      <w:r w:rsidRPr="00D5391F">
        <w:rPr>
          <w:rFonts w:hint="eastAsia"/>
          <w:b/>
          <w:i/>
          <w:iCs/>
          <w:sz w:val="24"/>
          <w:lang w:val="en-AU"/>
        </w:rPr>
        <w:t>)</w:t>
      </w:r>
    </w:p>
    <w:p w:rsidR="001518D4" w:rsidRPr="00D5391F" w:rsidRDefault="001518D4" w:rsidP="001518D4">
      <w:pPr>
        <w:rPr>
          <w:sz w:val="24"/>
        </w:rPr>
      </w:pPr>
      <w:r w:rsidRPr="00D5391F">
        <w:rPr>
          <w:sz w:val="24"/>
        </w:rPr>
        <w:t>Tocilizumab or actemra or Atlizumab or MRA or RoActemra or interleukin or myeloma receptor antibody</w:t>
      </w:r>
    </w:p>
    <w:p w:rsidR="001518D4" w:rsidRPr="00D5391F" w:rsidRDefault="001518D4" w:rsidP="001518D4">
      <w:pPr>
        <w:ind w:left="4320" w:firstLine="720"/>
        <w:rPr>
          <w:sz w:val="24"/>
        </w:rPr>
      </w:pPr>
      <w:r w:rsidRPr="00D5391F">
        <w:rPr>
          <w:sz w:val="24"/>
        </w:rPr>
        <w:t>AND</w:t>
      </w:r>
    </w:p>
    <w:p w:rsidR="001518D4" w:rsidRPr="00D5391F" w:rsidRDefault="001518D4" w:rsidP="001518D4">
      <w:pPr>
        <w:rPr>
          <w:sz w:val="24"/>
        </w:rPr>
      </w:pPr>
      <w:r w:rsidRPr="00D5391F">
        <w:rPr>
          <w:sz w:val="24"/>
        </w:rPr>
        <w:t>Takayasu Arteritis or Arteritis or TA or Arteritis Takayasu or Young Female Arteritis or Arteritides Young Female or Arteritis Young Female or Female Arteritides Young or Female Arteritis Young or Young Female Arteritides or Takayasu Syndrome or Takayasus Arteritis or Takayasus Arteritis or Arteritis Takayasus or Arteritis Takayasus or Takayasu Disease or Disease Takayasu or Aortitis Syndrome or Syndrome Aortitis or Arteritides or Arterial Inflammation or Inflammation Arterial or Aortitis or Pulseless Disease or aorta arch syndrome</w:t>
      </w:r>
    </w:p>
    <w:p w:rsidR="001518D4" w:rsidRPr="00D5391F" w:rsidRDefault="00403C27" w:rsidP="001518D4">
      <w:pPr>
        <w:rPr>
          <w:b/>
          <w:i/>
          <w:sz w:val="24"/>
        </w:rPr>
      </w:pPr>
      <w:r>
        <w:rPr>
          <w:b/>
          <w:i/>
          <w:sz w:val="24"/>
        </w:rPr>
        <w:t>Search result (Total: 404</w:t>
      </w:r>
      <w:r w:rsidR="001518D4" w:rsidRPr="00D5391F">
        <w:rPr>
          <w:b/>
          <w:i/>
          <w:sz w:val="24"/>
        </w:rPr>
        <w:t>)</w:t>
      </w:r>
    </w:p>
    <w:p w:rsidR="003D68D8" w:rsidRPr="00D5391F" w:rsidRDefault="003D68D8" w:rsidP="001518D4">
      <w:pPr>
        <w:rPr>
          <w:b/>
          <w:sz w:val="24"/>
        </w:rPr>
      </w:pPr>
    </w:p>
    <w:p w:rsidR="001518D4" w:rsidRPr="00D5391F" w:rsidRDefault="001518D4" w:rsidP="001518D4">
      <w:pPr>
        <w:rPr>
          <w:b/>
          <w:sz w:val="24"/>
        </w:rPr>
      </w:pPr>
      <w:r w:rsidRPr="00D5391F">
        <w:rPr>
          <w:b/>
          <w:sz w:val="24"/>
        </w:rPr>
        <w:t xml:space="preserve">Embase </w:t>
      </w:r>
      <w:r w:rsidR="00403C27" w:rsidRPr="00D5391F">
        <w:rPr>
          <w:rFonts w:hint="eastAsia"/>
          <w:b/>
          <w:i/>
          <w:iCs/>
          <w:sz w:val="24"/>
          <w:lang w:val="en-AU"/>
        </w:rPr>
        <w:t>(</w:t>
      </w:r>
      <w:r w:rsidR="00403C27" w:rsidRPr="00D5391F">
        <w:rPr>
          <w:b/>
          <w:i/>
          <w:iCs/>
          <w:sz w:val="24"/>
          <w:lang w:val="en-AU"/>
        </w:rPr>
        <w:t>Inception</w:t>
      </w:r>
      <w:r w:rsidR="00403C27" w:rsidRPr="00D5391F">
        <w:rPr>
          <w:rFonts w:hint="eastAsia"/>
          <w:b/>
          <w:i/>
          <w:iCs/>
          <w:sz w:val="24"/>
          <w:lang w:val="en-AU"/>
        </w:rPr>
        <w:t>-201</w:t>
      </w:r>
      <w:r w:rsidR="00403C27">
        <w:rPr>
          <w:b/>
          <w:i/>
          <w:iCs/>
          <w:sz w:val="24"/>
          <w:lang w:val="en-AU"/>
        </w:rPr>
        <w:t>8</w:t>
      </w:r>
      <w:r w:rsidR="00403C27" w:rsidRPr="00D5391F">
        <w:rPr>
          <w:rFonts w:hint="eastAsia"/>
          <w:b/>
          <w:i/>
          <w:iCs/>
          <w:sz w:val="24"/>
          <w:lang w:val="en-AU"/>
        </w:rPr>
        <w:t>.</w:t>
      </w:r>
      <w:r w:rsidR="00403C27" w:rsidRPr="00D5391F">
        <w:rPr>
          <w:b/>
          <w:i/>
          <w:iCs/>
          <w:sz w:val="24"/>
          <w:lang w:val="en-AU"/>
        </w:rPr>
        <w:t>0</w:t>
      </w:r>
      <w:r w:rsidR="00403C27">
        <w:rPr>
          <w:b/>
          <w:i/>
          <w:iCs/>
          <w:sz w:val="24"/>
          <w:lang w:val="en-AU"/>
        </w:rPr>
        <w:t>7.12</w:t>
      </w:r>
      <w:r w:rsidR="00403C27" w:rsidRPr="00D5391F">
        <w:rPr>
          <w:rFonts w:hint="eastAsia"/>
          <w:b/>
          <w:i/>
          <w:iCs/>
          <w:sz w:val="24"/>
          <w:lang w:val="en-AU"/>
        </w:rPr>
        <w:t>)</w:t>
      </w:r>
    </w:p>
    <w:p w:rsidR="001518D4" w:rsidRPr="00D5391F" w:rsidRDefault="001518D4" w:rsidP="001518D4">
      <w:pPr>
        <w:rPr>
          <w:sz w:val="24"/>
        </w:rPr>
      </w:pPr>
      <w:r w:rsidRPr="00D5391F">
        <w:rPr>
          <w:color w:val="000000"/>
          <w:sz w:val="24"/>
          <w:shd w:val="clear" w:color="auto" w:fill="FFFFFF"/>
        </w:rPr>
        <w:t xml:space="preserve">Tocilizumab or actemra or Atlizumab or MRA or RoActemra or interleukin-6* or “myeloma receptor antibody” or </w:t>
      </w:r>
    </w:p>
    <w:p w:rsidR="001518D4" w:rsidRPr="00D5391F" w:rsidRDefault="001518D4" w:rsidP="001518D4">
      <w:pPr>
        <w:jc w:val="center"/>
        <w:rPr>
          <w:sz w:val="24"/>
        </w:rPr>
      </w:pPr>
      <w:r w:rsidRPr="00D5391F">
        <w:rPr>
          <w:sz w:val="24"/>
        </w:rPr>
        <w:t>AND</w:t>
      </w:r>
    </w:p>
    <w:p w:rsidR="001518D4" w:rsidRPr="00D5391F" w:rsidRDefault="001518D4" w:rsidP="001518D4">
      <w:pPr>
        <w:rPr>
          <w:sz w:val="24"/>
        </w:rPr>
      </w:pPr>
      <w:r w:rsidRPr="00D5391F">
        <w:rPr>
          <w:sz w:val="24"/>
        </w:rPr>
        <w:t>('takayasu arteritis'/exp OR 'takayasu arteritis' OR 'ta'/exp OR 'ta' OR 'arteritis'/exp OR 'arteritis' OR 'arteritis, takayasu' OR 'pulseless disease'/exp OR 'pulseless disease' OR 'young female arteritis' OR 'arteritides, young female' OR 'arteritis, young female' OR 'female arteritides, young' OR 'female arteritis, young' OR 'young female arteritides' OR 'takayasu syndrome'/exp OR 'takayasu syndrome' OR 'takayasus arteritis' OR 'arteritis, takayasus' OR 'takayasu disease'/exp OR 'takayasu disease' OR 'disease, takayasu' OR 'aortitis syndrome'/exp OR 'aortitis syndrome' OR 'syndrome, aortitis' OR 'arteritides' OR 'arterial inflammation' OR 'inflammation, arterial' OR 'aortitis'/exp OR 'aortitis' OR 'aorta arch syndrome'/exp OR 'aorta arch syndrome')</w:t>
      </w:r>
    </w:p>
    <w:p w:rsidR="001518D4" w:rsidRPr="00D5391F" w:rsidRDefault="00403C27" w:rsidP="001518D4">
      <w:pPr>
        <w:rPr>
          <w:b/>
          <w:i/>
          <w:sz w:val="24"/>
        </w:rPr>
      </w:pPr>
      <w:r>
        <w:rPr>
          <w:b/>
          <w:i/>
          <w:sz w:val="24"/>
        </w:rPr>
        <w:t>Search result (Total: 1420</w:t>
      </w:r>
      <w:r w:rsidR="001518D4" w:rsidRPr="00D5391F">
        <w:rPr>
          <w:b/>
          <w:i/>
          <w:sz w:val="24"/>
        </w:rPr>
        <w:t>)</w:t>
      </w:r>
    </w:p>
    <w:p w:rsidR="001518D4" w:rsidRPr="00D5391F" w:rsidRDefault="001518D4" w:rsidP="001518D4">
      <w:pPr>
        <w:rPr>
          <w:sz w:val="24"/>
        </w:rPr>
      </w:pPr>
    </w:p>
    <w:p w:rsidR="001518D4" w:rsidRPr="00D5391F" w:rsidRDefault="001518D4" w:rsidP="001518D4">
      <w:pPr>
        <w:rPr>
          <w:b/>
          <w:sz w:val="24"/>
        </w:rPr>
      </w:pPr>
      <w:r w:rsidRPr="00D5391F">
        <w:rPr>
          <w:b/>
          <w:sz w:val="24"/>
        </w:rPr>
        <w:t xml:space="preserve">Clinicaitrial.gov </w:t>
      </w:r>
      <w:r w:rsidR="00403C27" w:rsidRPr="00D5391F">
        <w:rPr>
          <w:rFonts w:hint="eastAsia"/>
          <w:b/>
          <w:i/>
          <w:iCs/>
          <w:sz w:val="24"/>
          <w:lang w:val="en-AU"/>
        </w:rPr>
        <w:t>(</w:t>
      </w:r>
      <w:r w:rsidR="00403C27" w:rsidRPr="00D5391F">
        <w:rPr>
          <w:b/>
          <w:i/>
          <w:iCs/>
          <w:sz w:val="24"/>
          <w:lang w:val="en-AU"/>
        </w:rPr>
        <w:t>Inception</w:t>
      </w:r>
      <w:r w:rsidR="00403C27" w:rsidRPr="00D5391F">
        <w:rPr>
          <w:rFonts w:hint="eastAsia"/>
          <w:b/>
          <w:i/>
          <w:iCs/>
          <w:sz w:val="24"/>
          <w:lang w:val="en-AU"/>
        </w:rPr>
        <w:t>-201</w:t>
      </w:r>
      <w:r w:rsidR="00403C27">
        <w:rPr>
          <w:b/>
          <w:i/>
          <w:iCs/>
          <w:sz w:val="24"/>
          <w:lang w:val="en-AU"/>
        </w:rPr>
        <w:t>8</w:t>
      </w:r>
      <w:r w:rsidR="00403C27" w:rsidRPr="00D5391F">
        <w:rPr>
          <w:rFonts w:hint="eastAsia"/>
          <w:b/>
          <w:i/>
          <w:iCs/>
          <w:sz w:val="24"/>
          <w:lang w:val="en-AU"/>
        </w:rPr>
        <w:t>.</w:t>
      </w:r>
      <w:r w:rsidR="00403C27" w:rsidRPr="00D5391F">
        <w:rPr>
          <w:b/>
          <w:i/>
          <w:iCs/>
          <w:sz w:val="24"/>
          <w:lang w:val="en-AU"/>
        </w:rPr>
        <w:t>0</w:t>
      </w:r>
      <w:r w:rsidR="00403C27">
        <w:rPr>
          <w:b/>
          <w:i/>
          <w:iCs/>
          <w:sz w:val="24"/>
          <w:lang w:val="en-AU"/>
        </w:rPr>
        <w:t>7.12</w:t>
      </w:r>
      <w:r w:rsidR="00403C27" w:rsidRPr="00D5391F">
        <w:rPr>
          <w:rFonts w:hint="eastAsia"/>
          <w:b/>
          <w:i/>
          <w:iCs/>
          <w:sz w:val="24"/>
          <w:lang w:val="en-AU"/>
        </w:rPr>
        <w:t>)</w:t>
      </w:r>
    </w:p>
    <w:p w:rsidR="001518D4" w:rsidRPr="00D5391F" w:rsidRDefault="001518D4" w:rsidP="001518D4">
      <w:pPr>
        <w:rPr>
          <w:sz w:val="24"/>
        </w:rPr>
      </w:pPr>
      <w:r w:rsidRPr="00D5391F">
        <w:rPr>
          <w:sz w:val="24"/>
        </w:rPr>
        <w:t>“tocilizumab” AND “takayasu arteritis”</w:t>
      </w:r>
    </w:p>
    <w:p w:rsidR="00E45363" w:rsidRPr="00D5391F" w:rsidRDefault="00E45363" w:rsidP="00E45363">
      <w:pPr>
        <w:rPr>
          <w:b/>
          <w:i/>
          <w:sz w:val="24"/>
        </w:rPr>
      </w:pPr>
      <w:r w:rsidRPr="00D5391F">
        <w:rPr>
          <w:b/>
          <w:i/>
          <w:sz w:val="24"/>
        </w:rPr>
        <w:t>Search result (Total: 01)</w:t>
      </w:r>
    </w:p>
    <w:p w:rsidR="00E45363" w:rsidRPr="00D5391F" w:rsidRDefault="00E45363" w:rsidP="001518D4">
      <w:pPr>
        <w:rPr>
          <w:sz w:val="24"/>
        </w:rPr>
      </w:pPr>
    </w:p>
    <w:p w:rsidR="001518D4" w:rsidRPr="00D5391F" w:rsidRDefault="001518D4" w:rsidP="001518D4">
      <w:pPr>
        <w:rPr>
          <w:b/>
          <w:sz w:val="24"/>
        </w:rPr>
      </w:pPr>
    </w:p>
    <w:p w:rsidR="001518D4" w:rsidRPr="00D5391F" w:rsidRDefault="001518D4" w:rsidP="001518D4">
      <w:pPr>
        <w:rPr>
          <w:b/>
          <w:sz w:val="24"/>
        </w:rPr>
      </w:pPr>
      <w:r w:rsidRPr="00D5391F">
        <w:rPr>
          <w:b/>
          <w:sz w:val="24"/>
        </w:rPr>
        <w:t xml:space="preserve">UMIN Clinical Trials Registry (UMIN-CTR) </w:t>
      </w:r>
      <w:r w:rsidR="00403C27" w:rsidRPr="00D5391F">
        <w:rPr>
          <w:rFonts w:hint="eastAsia"/>
          <w:b/>
          <w:i/>
          <w:iCs/>
          <w:sz w:val="24"/>
          <w:lang w:val="en-AU"/>
        </w:rPr>
        <w:t>(</w:t>
      </w:r>
      <w:r w:rsidR="00403C27" w:rsidRPr="00D5391F">
        <w:rPr>
          <w:b/>
          <w:i/>
          <w:iCs/>
          <w:sz w:val="24"/>
          <w:lang w:val="en-AU"/>
        </w:rPr>
        <w:t>Inception</w:t>
      </w:r>
      <w:r w:rsidR="00403C27" w:rsidRPr="00D5391F">
        <w:rPr>
          <w:rFonts w:hint="eastAsia"/>
          <w:b/>
          <w:i/>
          <w:iCs/>
          <w:sz w:val="24"/>
          <w:lang w:val="en-AU"/>
        </w:rPr>
        <w:t>-201</w:t>
      </w:r>
      <w:r w:rsidR="00403C27">
        <w:rPr>
          <w:b/>
          <w:i/>
          <w:iCs/>
          <w:sz w:val="24"/>
          <w:lang w:val="en-AU"/>
        </w:rPr>
        <w:t>8</w:t>
      </w:r>
      <w:r w:rsidR="00403C27" w:rsidRPr="00D5391F">
        <w:rPr>
          <w:rFonts w:hint="eastAsia"/>
          <w:b/>
          <w:i/>
          <w:iCs/>
          <w:sz w:val="24"/>
          <w:lang w:val="en-AU"/>
        </w:rPr>
        <w:t>.</w:t>
      </w:r>
      <w:r w:rsidR="00403C27" w:rsidRPr="00D5391F">
        <w:rPr>
          <w:b/>
          <w:i/>
          <w:iCs/>
          <w:sz w:val="24"/>
          <w:lang w:val="en-AU"/>
        </w:rPr>
        <w:t>0</w:t>
      </w:r>
      <w:r w:rsidR="00403C27">
        <w:rPr>
          <w:b/>
          <w:i/>
          <w:iCs/>
          <w:sz w:val="24"/>
          <w:lang w:val="en-AU"/>
        </w:rPr>
        <w:t>7.12</w:t>
      </w:r>
      <w:r w:rsidR="00403C27" w:rsidRPr="00D5391F">
        <w:rPr>
          <w:rFonts w:hint="eastAsia"/>
          <w:b/>
          <w:i/>
          <w:iCs/>
          <w:sz w:val="24"/>
          <w:lang w:val="en-AU"/>
        </w:rPr>
        <w:t>)</w:t>
      </w:r>
    </w:p>
    <w:p w:rsidR="001518D4" w:rsidRPr="00D5391F" w:rsidRDefault="001518D4" w:rsidP="001518D4">
      <w:pPr>
        <w:rPr>
          <w:sz w:val="24"/>
        </w:rPr>
      </w:pPr>
      <w:r w:rsidRPr="00D5391F">
        <w:rPr>
          <w:sz w:val="24"/>
        </w:rPr>
        <w:lastRenderedPageBreak/>
        <w:t>“tocilizumab” AND “takayasu arteritis”</w:t>
      </w:r>
    </w:p>
    <w:p w:rsidR="00E45363" w:rsidRDefault="00E45363" w:rsidP="00E45363">
      <w:pPr>
        <w:rPr>
          <w:b/>
          <w:i/>
          <w:sz w:val="24"/>
        </w:rPr>
      </w:pPr>
      <w:r w:rsidRPr="00D5391F">
        <w:rPr>
          <w:b/>
          <w:i/>
          <w:sz w:val="24"/>
        </w:rPr>
        <w:t>Search result (Total: 00)</w:t>
      </w:r>
    </w:p>
    <w:p w:rsidR="000E0537" w:rsidRDefault="000E0537" w:rsidP="00E45363">
      <w:pPr>
        <w:rPr>
          <w:b/>
          <w:i/>
          <w:sz w:val="24"/>
        </w:rPr>
      </w:pPr>
    </w:p>
    <w:p w:rsidR="00216747" w:rsidRDefault="00216747" w:rsidP="000E0537">
      <w:pPr>
        <w:rPr>
          <w:b/>
          <w:sz w:val="24"/>
        </w:rPr>
        <w:sectPr w:rsidR="00216747" w:rsidSect="003E513E">
          <w:pgSz w:w="11906" w:h="16838" w:code="9"/>
          <w:pgMar w:top="1440" w:right="1797" w:bottom="1440" w:left="1797" w:header="851" w:footer="992" w:gutter="0"/>
          <w:cols w:space="425"/>
          <w:docGrid w:linePitch="312"/>
        </w:sectPr>
      </w:pPr>
      <w:bookmarkStart w:id="0" w:name="_Ref489286845"/>
    </w:p>
    <w:p w:rsidR="00A02530" w:rsidRPr="003E513E" w:rsidRDefault="00A02530" w:rsidP="00A02530">
      <w:pPr>
        <w:spacing w:line="360" w:lineRule="auto"/>
        <w:rPr>
          <w:b/>
          <w:bCs/>
          <w:sz w:val="24"/>
        </w:rPr>
      </w:pPr>
      <w:r>
        <w:rPr>
          <w:b/>
          <w:bCs/>
          <w:sz w:val="24"/>
        </w:rPr>
        <w:lastRenderedPageBreak/>
        <w:t>Supplementary</w:t>
      </w:r>
      <w:r w:rsidRPr="003E513E">
        <w:rPr>
          <w:b/>
          <w:bCs/>
          <w:sz w:val="24"/>
        </w:rPr>
        <w:t xml:space="preserve"> Table </w:t>
      </w:r>
      <w:r>
        <w:rPr>
          <w:b/>
          <w:bCs/>
          <w:sz w:val="24"/>
        </w:rPr>
        <w:t>3</w:t>
      </w:r>
    </w:p>
    <w:bookmarkEnd w:id="0"/>
    <w:p w:rsidR="00216747" w:rsidRPr="00E011B4" w:rsidRDefault="000E0537" w:rsidP="00216747">
      <w:pPr>
        <w:rPr>
          <w:sz w:val="24"/>
        </w:rPr>
      </w:pPr>
      <w:r w:rsidRPr="00E011B4">
        <w:rPr>
          <w:sz w:val="24"/>
        </w:rPr>
        <w:t xml:space="preserve">CONSORT </w:t>
      </w:r>
      <w:r w:rsidR="00A02530" w:rsidRPr="00E011B4">
        <w:rPr>
          <w:sz w:val="24"/>
        </w:rPr>
        <w:t>checklist</w:t>
      </w:r>
    </w:p>
    <w:tbl>
      <w:tblPr>
        <w:tblW w:w="14921" w:type="dxa"/>
        <w:tblLayout w:type="fixed"/>
        <w:tblLook w:val="0000" w:firstRow="0" w:lastRow="0" w:firstColumn="0" w:lastColumn="0" w:noHBand="0" w:noVBand="0"/>
      </w:tblPr>
      <w:tblGrid>
        <w:gridCol w:w="2010"/>
        <w:gridCol w:w="693"/>
        <w:gridCol w:w="10659"/>
        <w:gridCol w:w="1559"/>
      </w:tblGrid>
      <w:tr w:rsidR="00216747" w:rsidRPr="00AE2AE9" w:rsidTr="00F43326">
        <w:trPr>
          <w:trHeight w:val="660"/>
        </w:trPr>
        <w:tc>
          <w:tcPr>
            <w:tcW w:w="2010" w:type="dxa"/>
            <w:tcBorders>
              <w:top w:val="single" w:sz="12" w:space="0" w:color="auto"/>
              <w:bottom w:val="single" w:sz="4" w:space="0" w:color="auto"/>
            </w:tcBorders>
            <w:shd w:val="clear" w:color="auto" w:fill="auto"/>
            <w:vAlign w:val="bottom"/>
          </w:tcPr>
          <w:p w:rsidR="00216747" w:rsidRPr="00AE2AE9" w:rsidRDefault="00216747" w:rsidP="00D06675">
            <w:pPr>
              <w:pStyle w:val="TableHeader"/>
              <w:rPr>
                <w:rFonts w:ascii="Arial" w:hAnsi="Arial" w:cs="Arial"/>
              </w:rPr>
            </w:pPr>
            <w:r w:rsidRPr="00AE2AE9">
              <w:rPr>
                <w:rFonts w:ascii="Arial" w:hAnsi="Arial" w:cs="Arial"/>
              </w:rPr>
              <w:t>Section/Topic</w:t>
            </w:r>
          </w:p>
        </w:tc>
        <w:tc>
          <w:tcPr>
            <w:tcW w:w="693" w:type="dxa"/>
            <w:tcBorders>
              <w:top w:val="single" w:sz="12" w:space="0" w:color="auto"/>
              <w:bottom w:val="single" w:sz="4" w:space="0" w:color="auto"/>
            </w:tcBorders>
            <w:shd w:val="clear" w:color="auto" w:fill="auto"/>
            <w:vAlign w:val="bottom"/>
          </w:tcPr>
          <w:p w:rsidR="00216747" w:rsidRPr="00AE2AE9" w:rsidRDefault="00216747" w:rsidP="00D06675">
            <w:pPr>
              <w:pStyle w:val="TableHeader"/>
              <w:jc w:val="center"/>
              <w:rPr>
                <w:rFonts w:ascii="Arial" w:hAnsi="Arial" w:cs="Arial"/>
              </w:rPr>
            </w:pPr>
            <w:r w:rsidRPr="00AE2AE9">
              <w:rPr>
                <w:rFonts w:ascii="Arial" w:hAnsi="Arial" w:cs="Arial"/>
              </w:rPr>
              <w:t>Item No</w:t>
            </w:r>
          </w:p>
        </w:tc>
        <w:tc>
          <w:tcPr>
            <w:tcW w:w="10658" w:type="dxa"/>
            <w:tcBorders>
              <w:top w:val="single" w:sz="12" w:space="0" w:color="auto"/>
              <w:bottom w:val="single" w:sz="4" w:space="0" w:color="auto"/>
            </w:tcBorders>
            <w:shd w:val="clear" w:color="auto" w:fill="auto"/>
            <w:vAlign w:val="bottom"/>
          </w:tcPr>
          <w:p w:rsidR="00216747" w:rsidRPr="00AE2AE9" w:rsidRDefault="00216747" w:rsidP="00D06675">
            <w:pPr>
              <w:pStyle w:val="TableHeader"/>
              <w:rPr>
                <w:rFonts w:ascii="Arial" w:hAnsi="Arial" w:cs="Arial"/>
              </w:rPr>
            </w:pPr>
            <w:r w:rsidRPr="00AE2AE9">
              <w:rPr>
                <w:rFonts w:ascii="Arial" w:hAnsi="Arial" w:cs="Arial"/>
              </w:rPr>
              <w:t>Checklist item</w:t>
            </w:r>
          </w:p>
        </w:tc>
        <w:tc>
          <w:tcPr>
            <w:tcW w:w="1559" w:type="dxa"/>
            <w:tcBorders>
              <w:top w:val="single" w:sz="12" w:space="0" w:color="auto"/>
              <w:bottom w:val="single" w:sz="4" w:space="0" w:color="auto"/>
            </w:tcBorders>
            <w:shd w:val="clear" w:color="auto" w:fill="auto"/>
            <w:vAlign w:val="bottom"/>
          </w:tcPr>
          <w:p w:rsidR="00216747" w:rsidRPr="00AE2AE9" w:rsidRDefault="00216747" w:rsidP="00D06675">
            <w:pPr>
              <w:pStyle w:val="TableHeader"/>
              <w:jc w:val="center"/>
              <w:rPr>
                <w:rFonts w:ascii="Arial" w:hAnsi="Arial" w:cs="Arial"/>
              </w:rPr>
            </w:pPr>
            <w:r w:rsidRPr="00AE2AE9">
              <w:rPr>
                <w:rFonts w:ascii="Arial" w:hAnsi="Arial" w:cs="Arial"/>
              </w:rPr>
              <w:t>Reported on page No</w:t>
            </w:r>
          </w:p>
        </w:tc>
      </w:tr>
      <w:tr w:rsidR="00216747" w:rsidRPr="00F33427" w:rsidTr="00F43326">
        <w:trPr>
          <w:trHeight w:val="372"/>
        </w:trPr>
        <w:tc>
          <w:tcPr>
            <w:tcW w:w="14921" w:type="dxa"/>
            <w:gridSpan w:val="4"/>
            <w:tcBorders>
              <w:top w:val="single" w:sz="4" w:space="0" w:color="auto"/>
            </w:tcBorders>
          </w:tcPr>
          <w:p w:rsidR="00216747" w:rsidRPr="00F33427" w:rsidRDefault="00216747" w:rsidP="00D06675">
            <w:pPr>
              <w:pStyle w:val="TableSubHead"/>
              <w:rPr>
                <w:rFonts w:ascii="Arial" w:hAnsi="Arial" w:cs="Arial"/>
                <w:sz w:val="22"/>
                <w:szCs w:val="22"/>
              </w:rPr>
            </w:pPr>
            <w:r w:rsidRPr="00F33427">
              <w:rPr>
                <w:rFonts w:ascii="Arial" w:hAnsi="Arial" w:cs="Arial"/>
                <w:sz w:val="22"/>
                <w:szCs w:val="22"/>
              </w:rPr>
              <w:t>Title and abstract</w:t>
            </w:r>
          </w:p>
        </w:tc>
      </w:tr>
      <w:tr w:rsidR="00216747" w:rsidRPr="00F33427" w:rsidTr="00F43326">
        <w:trPr>
          <w:trHeight w:val="252"/>
        </w:trPr>
        <w:tc>
          <w:tcPr>
            <w:tcW w:w="2010" w:type="dxa"/>
            <w:vMerge w:val="restart"/>
          </w:tcPr>
          <w:p w:rsidR="00216747" w:rsidRPr="00F33427" w:rsidRDefault="00216747" w:rsidP="00D06675">
            <w:pPr>
              <w:rPr>
                <w:rFonts w:ascii="Arial" w:hAnsi="Arial" w:cs="Arial"/>
                <w:sz w:val="22"/>
                <w:szCs w:val="22"/>
              </w:rPr>
            </w:pPr>
          </w:p>
        </w:tc>
        <w:tc>
          <w:tcPr>
            <w:tcW w:w="693" w:type="dxa"/>
          </w:tcPr>
          <w:p w:rsidR="00216747" w:rsidRPr="00F33427" w:rsidRDefault="00216747" w:rsidP="00D06675">
            <w:pPr>
              <w:jc w:val="center"/>
              <w:rPr>
                <w:rFonts w:ascii="Arial" w:hAnsi="Arial" w:cs="Arial"/>
                <w:sz w:val="22"/>
                <w:szCs w:val="22"/>
              </w:rPr>
            </w:pPr>
            <w:r w:rsidRPr="00F33427">
              <w:rPr>
                <w:rFonts w:ascii="Arial" w:hAnsi="Arial" w:cs="Arial"/>
                <w:sz w:val="22"/>
                <w:szCs w:val="22"/>
              </w:rPr>
              <w:t>1a</w:t>
            </w:r>
          </w:p>
        </w:tc>
        <w:tc>
          <w:tcPr>
            <w:tcW w:w="10658" w:type="dxa"/>
          </w:tcPr>
          <w:p w:rsidR="00216747" w:rsidRPr="00F33427" w:rsidRDefault="00216747" w:rsidP="00D06675">
            <w:pPr>
              <w:rPr>
                <w:rFonts w:ascii="Arial" w:hAnsi="Arial" w:cs="Arial"/>
                <w:sz w:val="22"/>
                <w:szCs w:val="22"/>
              </w:rPr>
            </w:pPr>
            <w:r w:rsidRPr="00F33427">
              <w:rPr>
                <w:rFonts w:ascii="Arial" w:hAnsi="Arial" w:cs="Arial"/>
                <w:sz w:val="22"/>
                <w:szCs w:val="22"/>
              </w:rPr>
              <w:t>Identification as a randomised trial in the title</w:t>
            </w:r>
          </w:p>
        </w:tc>
        <w:tc>
          <w:tcPr>
            <w:tcW w:w="1559" w:type="dxa"/>
            <w:tcBorders>
              <w:bottom w:val="single" w:sz="4" w:space="0" w:color="auto"/>
            </w:tcBorders>
          </w:tcPr>
          <w:p w:rsidR="00216747" w:rsidRPr="00F33427" w:rsidRDefault="00216747" w:rsidP="00D06675">
            <w:pPr>
              <w:rPr>
                <w:rFonts w:ascii="Arial" w:hAnsi="Arial" w:cs="Arial"/>
                <w:sz w:val="22"/>
                <w:szCs w:val="22"/>
              </w:rPr>
            </w:pPr>
            <w:r w:rsidRPr="00CD0403">
              <w:rPr>
                <w:rFonts w:ascii="Arial" w:hAnsi="Arial" w:cs="Arial"/>
                <w:sz w:val="22"/>
                <w:szCs w:val="22"/>
              </w:rPr>
              <w:t>348</w:t>
            </w:r>
          </w:p>
        </w:tc>
      </w:tr>
      <w:tr w:rsidR="00216747" w:rsidRPr="00F33427" w:rsidTr="00F43326">
        <w:trPr>
          <w:trHeight w:val="252"/>
        </w:trPr>
        <w:tc>
          <w:tcPr>
            <w:tcW w:w="2010" w:type="dxa"/>
            <w:vMerge/>
          </w:tcPr>
          <w:p w:rsidR="00216747" w:rsidRPr="00F33427" w:rsidRDefault="00216747" w:rsidP="00D06675">
            <w:pPr>
              <w:rPr>
                <w:rFonts w:ascii="Arial" w:hAnsi="Arial" w:cs="Arial"/>
                <w:sz w:val="22"/>
                <w:szCs w:val="22"/>
              </w:rPr>
            </w:pPr>
          </w:p>
        </w:tc>
        <w:tc>
          <w:tcPr>
            <w:tcW w:w="693" w:type="dxa"/>
          </w:tcPr>
          <w:p w:rsidR="00216747" w:rsidRPr="00F33427" w:rsidRDefault="00216747" w:rsidP="00D06675">
            <w:pPr>
              <w:jc w:val="center"/>
              <w:rPr>
                <w:rFonts w:ascii="Arial" w:hAnsi="Arial" w:cs="Arial"/>
                <w:sz w:val="22"/>
                <w:szCs w:val="22"/>
              </w:rPr>
            </w:pPr>
            <w:r w:rsidRPr="00F33427">
              <w:rPr>
                <w:rFonts w:ascii="Arial" w:hAnsi="Arial" w:cs="Arial"/>
                <w:sz w:val="22"/>
                <w:szCs w:val="22"/>
              </w:rPr>
              <w:t>1b</w:t>
            </w:r>
          </w:p>
        </w:tc>
        <w:tc>
          <w:tcPr>
            <w:tcW w:w="10658" w:type="dxa"/>
          </w:tcPr>
          <w:p w:rsidR="00216747" w:rsidRPr="00F33427" w:rsidRDefault="00216747" w:rsidP="00D06675">
            <w:pPr>
              <w:rPr>
                <w:rFonts w:ascii="Arial" w:hAnsi="Arial" w:cs="Arial"/>
                <w:sz w:val="22"/>
                <w:szCs w:val="22"/>
              </w:rPr>
            </w:pPr>
            <w:r w:rsidRPr="00F33427">
              <w:rPr>
                <w:rFonts w:ascii="Arial" w:hAnsi="Arial" w:cs="Arial"/>
                <w:sz w:val="22"/>
                <w:szCs w:val="22"/>
              </w:rPr>
              <w:t xml:space="preserve">Structured summary of trial design, methods, results, and conclusions </w:t>
            </w:r>
            <w:r w:rsidRPr="002E7213">
              <w:rPr>
                <w:rFonts w:ascii="Arial" w:hAnsi="Arial" w:cs="Arial"/>
                <w:sz w:val="16"/>
                <w:szCs w:val="16"/>
              </w:rPr>
              <w:t>(for specific guidance see CONSORT for abstracts)</w:t>
            </w:r>
          </w:p>
        </w:tc>
        <w:tc>
          <w:tcPr>
            <w:tcW w:w="1559" w:type="dxa"/>
            <w:tcBorders>
              <w:bottom w:val="single" w:sz="4" w:space="0" w:color="auto"/>
            </w:tcBorders>
          </w:tcPr>
          <w:p w:rsidR="00216747" w:rsidRPr="00F33427" w:rsidRDefault="00216747" w:rsidP="00D06675">
            <w:pPr>
              <w:rPr>
                <w:rFonts w:ascii="Arial" w:hAnsi="Arial" w:cs="Arial"/>
                <w:sz w:val="22"/>
                <w:szCs w:val="22"/>
              </w:rPr>
            </w:pPr>
            <w:r w:rsidRPr="00CD0403">
              <w:rPr>
                <w:rFonts w:ascii="Arial" w:hAnsi="Arial" w:cs="Arial"/>
                <w:sz w:val="22"/>
                <w:szCs w:val="22"/>
              </w:rPr>
              <w:t>348</w:t>
            </w:r>
          </w:p>
        </w:tc>
      </w:tr>
      <w:tr w:rsidR="00216747" w:rsidRPr="00F33427" w:rsidTr="00F43326">
        <w:trPr>
          <w:trHeight w:val="372"/>
        </w:trPr>
        <w:tc>
          <w:tcPr>
            <w:tcW w:w="14921" w:type="dxa"/>
            <w:gridSpan w:val="4"/>
          </w:tcPr>
          <w:p w:rsidR="00216747" w:rsidRPr="00F33427" w:rsidRDefault="00216747" w:rsidP="00D06675">
            <w:pPr>
              <w:pStyle w:val="TableSubHead"/>
              <w:rPr>
                <w:rFonts w:ascii="Arial" w:hAnsi="Arial" w:cs="Arial"/>
                <w:sz w:val="22"/>
                <w:szCs w:val="22"/>
              </w:rPr>
            </w:pPr>
            <w:r w:rsidRPr="00F33427">
              <w:rPr>
                <w:rFonts w:ascii="Arial" w:hAnsi="Arial" w:cs="Arial"/>
                <w:sz w:val="22"/>
                <w:szCs w:val="22"/>
              </w:rPr>
              <w:t>Introduction</w:t>
            </w:r>
          </w:p>
        </w:tc>
      </w:tr>
      <w:tr w:rsidR="00216747" w:rsidRPr="00F33427" w:rsidTr="00F43326">
        <w:trPr>
          <w:trHeight w:val="252"/>
        </w:trPr>
        <w:tc>
          <w:tcPr>
            <w:tcW w:w="2010" w:type="dxa"/>
            <w:vMerge w:val="restart"/>
          </w:tcPr>
          <w:p w:rsidR="00216747" w:rsidRPr="00F33427" w:rsidRDefault="00216747" w:rsidP="00D06675">
            <w:pPr>
              <w:rPr>
                <w:rFonts w:ascii="Arial" w:hAnsi="Arial" w:cs="Arial"/>
                <w:sz w:val="22"/>
                <w:szCs w:val="22"/>
              </w:rPr>
            </w:pPr>
            <w:r w:rsidRPr="00F33427">
              <w:rPr>
                <w:rFonts w:ascii="Arial" w:hAnsi="Arial" w:cs="Arial"/>
                <w:sz w:val="22"/>
                <w:szCs w:val="22"/>
              </w:rPr>
              <w:t>Background and objectives</w:t>
            </w:r>
          </w:p>
        </w:tc>
        <w:tc>
          <w:tcPr>
            <w:tcW w:w="693" w:type="dxa"/>
          </w:tcPr>
          <w:p w:rsidR="00216747" w:rsidRPr="00F33427" w:rsidRDefault="00216747" w:rsidP="00D06675">
            <w:pPr>
              <w:jc w:val="center"/>
              <w:rPr>
                <w:rFonts w:ascii="Arial" w:hAnsi="Arial" w:cs="Arial"/>
                <w:sz w:val="22"/>
                <w:szCs w:val="22"/>
              </w:rPr>
            </w:pPr>
            <w:r w:rsidRPr="00F33427">
              <w:rPr>
                <w:rFonts w:ascii="Arial" w:hAnsi="Arial" w:cs="Arial"/>
                <w:sz w:val="22"/>
                <w:szCs w:val="22"/>
              </w:rPr>
              <w:t>2a</w:t>
            </w:r>
          </w:p>
        </w:tc>
        <w:tc>
          <w:tcPr>
            <w:tcW w:w="10658" w:type="dxa"/>
          </w:tcPr>
          <w:p w:rsidR="00216747" w:rsidRPr="00F33427" w:rsidRDefault="00216747" w:rsidP="00D06675">
            <w:pPr>
              <w:rPr>
                <w:rFonts w:ascii="Arial" w:hAnsi="Arial" w:cs="Arial"/>
                <w:sz w:val="22"/>
                <w:szCs w:val="22"/>
              </w:rPr>
            </w:pPr>
            <w:r w:rsidRPr="00F33427">
              <w:rPr>
                <w:rFonts w:ascii="Arial" w:hAnsi="Arial" w:cs="Arial"/>
                <w:sz w:val="22"/>
                <w:szCs w:val="22"/>
              </w:rPr>
              <w:t>Scientific background and explanation of rationale</w:t>
            </w:r>
          </w:p>
        </w:tc>
        <w:tc>
          <w:tcPr>
            <w:tcW w:w="1559" w:type="dxa"/>
            <w:tcBorders>
              <w:bottom w:val="single" w:sz="4" w:space="0" w:color="auto"/>
            </w:tcBorders>
          </w:tcPr>
          <w:p w:rsidR="00216747" w:rsidRPr="00F33427" w:rsidRDefault="00216747" w:rsidP="00D06675">
            <w:pPr>
              <w:rPr>
                <w:rFonts w:ascii="Arial" w:hAnsi="Arial" w:cs="Arial"/>
                <w:sz w:val="22"/>
                <w:szCs w:val="22"/>
              </w:rPr>
            </w:pPr>
            <w:r w:rsidRPr="00CD0403">
              <w:rPr>
                <w:rFonts w:ascii="Arial" w:hAnsi="Arial" w:cs="Arial"/>
                <w:sz w:val="22"/>
                <w:szCs w:val="22"/>
              </w:rPr>
              <w:t>348</w:t>
            </w:r>
            <w:r>
              <w:rPr>
                <w:rFonts w:ascii="Arial" w:hAnsi="Arial" w:cs="Arial"/>
                <w:sz w:val="22"/>
                <w:szCs w:val="22"/>
              </w:rPr>
              <w:t>-</w:t>
            </w:r>
          </w:p>
        </w:tc>
      </w:tr>
      <w:tr w:rsidR="00216747" w:rsidRPr="00F33427" w:rsidTr="00F43326">
        <w:trPr>
          <w:trHeight w:val="413"/>
        </w:trPr>
        <w:tc>
          <w:tcPr>
            <w:tcW w:w="2010" w:type="dxa"/>
            <w:vMerge/>
          </w:tcPr>
          <w:p w:rsidR="00216747" w:rsidRPr="00F33427" w:rsidRDefault="00216747" w:rsidP="00D06675">
            <w:pPr>
              <w:rPr>
                <w:rFonts w:ascii="Arial" w:hAnsi="Arial" w:cs="Arial"/>
                <w:sz w:val="22"/>
                <w:szCs w:val="22"/>
              </w:rPr>
            </w:pPr>
          </w:p>
        </w:tc>
        <w:tc>
          <w:tcPr>
            <w:tcW w:w="693" w:type="dxa"/>
          </w:tcPr>
          <w:p w:rsidR="00216747" w:rsidRPr="00F33427" w:rsidRDefault="00216747" w:rsidP="00D06675">
            <w:pPr>
              <w:jc w:val="center"/>
              <w:rPr>
                <w:rFonts w:ascii="Arial" w:hAnsi="Arial" w:cs="Arial"/>
                <w:sz w:val="22"/>
                <w:szCs w:val="22"/>
              </w:rPr>
            </w:pPr>
            <w:r w:rsidRPr="00F33427">
              <w:rPr>
                <w:rFonts w:ascii="Arial" w:hAnsi="Arial" w:cs="Arial"/>
                <w:sz w:val="22"/>
                <w:szCs w:val="22"/>
              </w:rPr>
              <w:t>2b</w:t>
            </w:r>
          </w:p>
        </w:tc>
        <w:tc>
          <w:tcPr>
            <w:tcW w:w="10658" w:type="dxa"/>
          </w:tcPr>
          <w:p w:rsidR="00216747" w:rsidRPr="00F33427" w:rsidRDefault="00216747" w:rsidP="00D06675">
            <w:pPr>
              <w:rPr>
                <w:rFonts w:ascii="Arial" w:hAnsi="Arial" w:cs="Arial"/>
                <w:sz w:val="22"/>
                <w:szCs w:val="22"/>
              </w:rPr>
            </w:pPr>
            <w:r w:rsidRPr="00F33427">
              <w:rPr>
                <w:rFonts w:ascii="Arial" w:hAnsi="Arial" w:cs="Arial"/>
                <w:sz w:val="22"/>
                <w:szCs w:val="22"/>
              </w:rPr>
              <w:t>Specific objectives or hypotheses</w:t>
            </w:r>
          </w:p>
        </w:tc>
        <w:tc>
          <w:tcPr>
            <w:tcW w:w="1559" w:type="dxa"/>
            <w:tcBorders>
              <w:top w:val="single" w:sz="4" w:space="0" w:color="auto"/>
              <w:bottom w:val="single" w:sz="4" w:space="0" w:color="auto"/>
            </w:tcBorders>
          </w:tcPr>
          <w:p w:rsidR="00216747" w:rsidRPr="00F33427" w:rsidRDefault="00216747" w:rsidP="00D06675">
            <w:pPr>
              <w:rPr>
                <w:rFonts w:ascii="Arial" w:hAnsi="Arial" w:cs="Arial"/>
                <w:sz w:val="22"/>
                <w:szCs w:val="22"/>
              </w:rPr>
            </w:pPr>
            <w:r w:rsidRPr="00CD0403">
              <w:rPr>
                <w:rFonts w:ascii="Arial" w:hAnsi="Arial" w:cs="Arial"/>
                <w:sz w:val="22"/>
                <w:szCs w:val="22"/>
              </w:rPr>
              <w:t>348</w:t>
            </w:r>
            <w:r>
              <w:rPr>
                <w:rFonts w:ascii="Arial" w:hAnsi="Arial" w:cs="Arial"/>
                <w:sz w:val="22"/>
                <w:szCs w:val="22"/>
              </w:rPr>
              <w:t>-</w:t>
            </w:r>
            <w:r w:rsidRPr="00CD0403">
              <w:rPr>
                <w:rFonts w:ascii="Arial" w:hAnsi="Arial" w:cs="Arial"/>
                <w:sz w:val="22"/>
                <w:szCs w:val="22"/>
              </w:rPr>
              <w:t>34</w:t>
            </w:r>
            <w:r>
              <w:rPr>
                <w:rFonts w:ascii="Arial" w:hAnsi="Arial" w:cs="Arial"/>
                <w:sz w:val="22"/>
                <w:szCs w:val="22"/>
              </w:rPr>
              <w:t>9</w:t>
            </w:r>
          </w:p>
        </w:tc>
      </w:tr>
      <w:tr w:rsidR="00216747" w:rsidRPr="00F33427" w:rsidTr="00F43326">
        <w:trPr>
          <w:trHeight w:val="372"/>
        </w:trPr>
        <w:tc>
          <w:tcPr>
            <w:tcW w:w="14921" w:type="dxa"/>
            <w:gridSpan w:val="4"/>
          </w:tcPr>
          <w:p w:rsidR="00216747" w:rsidRPr="00F33427" w:rsidRDefault="00216747" w:rsidP="00D06675">
            <w:pPr>
              <w:pStyle w:val="TableSubHead"/>
              <w:rPr>
                <w:rFonts w:ascii="Arial" w:hAnsi="Arial" w:cs="Arial"/>
                <w:sz w:val="22"/>
                <w:szCs w:val="22"/>
              </w:rPr>
            </w:pPr>
            <w:r w:rsidRPr="00F33427">
              <w:rPr>
                <w:rFonts w:ascii="Arial" w:hAnsi="Arial" w:cs="Arial"/>
                <w:sz w:val="22"/>
                <w:szCs w:val="22"/>
              </w:rPr>
              <w:t>Methods</w:t>
            </w:r>
          </w:p>
        </w:tc>
      </w:tr>
      <w:tr w:rsidR="00216747" w:rsidRPr="00F33427" w:rsidTr="00F43326">
        <w:trPr>
          <w:trHeight w:val="252"/>
        </w:trPr>
        <w:tc>
          <w:tcPr>
            <w:tcW w:w="2010" w:type="dxa"/>
            <w:vMerge w:val="restart"/>
          </w:tcPr>
          <w:p w:rsidR="00216747" w:rsidRPr="00F33427" w:rsidRDefault="00216747" w:rsidP="00D06675">
            <w:pPr>
              <w:rPr>
                <w:rFonts w:ascii="Arial" w:hAnsi="Arial" w:cs="Arial"/>
                <w:sz w:val="22"/>
                <w:szCs w:val="22"/>
              </w:rPr>
            </w:pPr>
            <w:r w:rsidRPr="00F33427">
              <w:rPr>
                <w:rFonts w:ascii="Arial" w:hAnsi="Arial" w:cs="Arial"/>
                <w:sz w:val="22"/>
                <w:szCs w:val="22"/>
              </w:rPr>
              <w:t>Trial design</w:t>
            </w:r>
          </w:p>
        </w:tc>
        <w:tc>
          <w:tcPr>
            <w:tcW w:w="693" w:type="dxa"/>
          </w:tcPr>
          <w:p w:rsidR="00216747" w:rsidRPr="00F33427" w:rsidRDefault="00216747" w:rsidP="00D06675">
            <w:pPr>
              <w:jc w:val="center"/>
              <w:rPr>
                <w:rFonts w:ascii="Arial" w:hAnsi="Arial" w:cs="Arial"/>
                <w:sz w:val="22"/>
                <w:szCs w:val="22"/>
              </w:rPr>
            </w:pPr>
            <w:r w:rsidRPr="00F33427">
              <w:rPr>
                <w:rFonts w:ascii="Arial" w:hAnsi="Arial" w:cs="Arial"/>
                <w:sz w:val="22"/>
                <w:szCs w:val="22"/>
              </w:rPr>
              <w:t>3a</w:t>
            </w:r>
          </w:p>
        </w:tc>
        <w:tc>
          <w:tcPr>
            <w:tcW w:w="10658" w:type="dxa"/>
          </w:tcPr>
          <w:p w:rsidR="00216747" w:rsidRPr="00F33427" w:rsidRDefault="00216747" w:rsidP="00D06675">
            <w:pPr>
              <w:rPr>
                <w:rFonts w:ascii="Arial" w:hAnsi="Arial" w:cs="Arial"/>
                <w:sz w:val="22"/>
                <w:szCs w:val="22"/>
              </w:rPr>
            </w:pPr>
            <w:r w:rsidRPr="00F33427">
              <w:rPr>
                <w:rFonts w:ascii="Arial" w:hAnsi="Arial" w:cs="Arial"/>
                <w:sz w:val="22"/>
                <w:szCs w:val="22"/>
              </w:rPr>
              <w:t>Description of trial design (such as parallel, factorial) including allocation ratio</w:t>
            </w:r>
          </w:p>
        </w:tc>
        <w:tc>
          <w:tcPr>
            <w:tcW w:w="1559" w:type="dxa"/>
            <w:tcBorders>
              <w:bottom w:val="single" w:sz="4" w:space="0" w:color="auto"/>
            </w:tcBorders>
          </w:tcPr>
          <w:p w:rsidR="00216747" w:rsidRPr="00F33427" w:rsidRDefault="00216747" w:rsidP="00D06675">
            <w:pPr>
              <w:rPr>
                <w:rFonts w:ascii="Arial" w:hAnsi="Arial" w:cs="Arial"/>
                <w:sz w:val="22"/>
                <w:szCs w:val="22"/>
              </w:rPr>
            </w:pPr>
            <w:r w:rsidRPr="00CD0403">
              <w:rPr>
                <w:rFonts w:ascii="Arial" w:hAnsi="Arial" w:cs="Arial"/>
                <w:sz w:val="22"/>
                <w:szCs w:val="22"/>
              </w:rPr>
              <w:t>34</w:t>
            </w:r>
            <w:r>
              <w:rPr>
                <w:rFonts w:ascii="Arial" w:hAnsi="Arial" w:cs="Arial"/>
                <w:sz w:val="22"/>
                <w:szCs w:val="22"/>
              </w:rPr>
              <w:t>9</w:t>
            </w:r>
          </w:p>
        </w:tc>
      </w:tr>
      <w:tr w:rsidR="00216747" w:rsidRPr="00F33427" w:rsidTr="00F43326">
        <w:trPr>
          <w:trHeight w:val="305"/>
        </w:trPr>
        <w:tc>
          <w:tcPr>
            <w:tcW w:w="2010" w:type="dxa"/>
            <w:vMerge/>
          </w:tcPr>
          <w:p w:rsidR="00216747" w:rsidRPr="00F33427" w:rsidRDefault="00216747" w:rsidP="00D06675">
            <w:pPr>
              <w:rPr>
                <w:rFonts w:ascii="Arial" w:hAnsi="Arial" w:cs="Arial"/>
                <w:sz w:val="22"/>
                <w:szCs w:val="22"/>
              </w:rPr>
            </w:pPr>
          </w:p>
        </w:tc>
        <w:tc>
          <w:tcPr>
            <w:tcW w:w="693" w:type="dxa"/>
          </w:tcPr>
          <w:p w:rsidR="00216747" w:rsidRPr="00F33427" w:rsidRDefault="00216747" w:rsidP="00D06675">
            <w:pPr>
              <w:jc w:val="center"/>
              <w:rPr>
                <w:rFonts w:ascii="Arial" w:hAnsi="Arial" w:cs="Arial"/>
                <w:sz w:val="22"/>
                <w:szCs w:val="22"/>
              </w:rPr>
            </w:pPr>
            <w:r w:rsidRPr="00F33427">
              <w:rPr>
                <w:rFonts w:ascii="Arial" w:hAnsi="Arial" w:cs="Arial"/>
                <w:sz w:val="22"/>
                <w:szCs w:val="22"/>
              </w:rPr>
              <w:t>3b</w:t>
            </w:r>
          </w:p>
        </w:tc>
        <w:tc>
          <w:tcPr>
            <w:tcW w:w="10658" w:type="dxa"/>
          </w:tcPr>
          <w:p w:rsidR="00216747" w:rsidRPr="00F33427" w:rsidRDefault="00216747" w:rsidP="00D06675">
            <w:pPr>
              <w:rPr>
                <w:rFonts w:ascii="Arial" w:hAnsi="Arial" w:cs="Arial"/>
                <w:sz w:val="22"/>
                <w:szCs w:val="22"/>
              </w:rPr>
            </w:pPr>
            <w:r w:rsidRPr="00F33427">
              <w:rPr>
                <w:rFonts w:ascii="Arial" w:hAnsi="Arial" w:cs="Arial"/>
                <w:sz w:val="22"/>
                <w:szCs w:val="22"/>
              </w:rPr>
              <w:t>Important changes to methods after trial commencement (such as eligibility criteria), with reasons</w:t>
            </w:r>
          </w:p>
        </w:tc>
        <w:tc>
          <w:tcPr>
            <w:tcW w:w="1559" w:type="dxa"/>
            <w:tcBorders>
              <w:top w:val="single" w:sz="4" w:space="0" w:color="auto"/>
              <w:bottom w:val="single" w:sz="4" w:space="0" w:color="auto"/>
            </w:tcBorders>
          </w:tcPr>
          <w:p w:rsidR="00216747" w:rsidRPr="00F33427" w:rsidRDefault="00216747" w:rsidP="00D06675">
            <w:pPr>
              <w:rPr>
                <w:rFonts w:ascii="Arial" w:hAnsi="Arial" w:cs="Arial"/>
                <w:sz w:val="22"/>
                <w:szCs w:val="22"/>
              </w:rPr>
            </w:pPr>
            <w:r>
              <w:rPr>
                <w:rFonts w:ascii="Arial" w:hAnsi="Arial" w:cs="Arial"/>
                <w:sz w:val="22"/>
                <w:szCs w:val="22"/>
              </w:rPr>
              <w:t>NA</w:t>
            </w:r>
          </w:p>
        </w:tc>
      </w:tr>
      <w:tr w:rsidR="00216747" w:rsidRPr="00F33427" w:rsidTr="00F43326">
        <w:trPr>
          <w:trHeight w:val="252"/>
        </w:trPr>
        <w:tc>
          <w:tcPr>
            <w:tcW w:w="2010" w:type="dxa"/>
            <w:vMerge w:val="restart"/>
          </w:tcPr>
          <w:p w:rsidR="00216747" w:rsidRPr="00F33427" w:rsidRDefault="00216747" w:rsidP="00D06675">
            <w:pPr>
              <w:rPr>
                <w:rFonts w:ascii="Arial" w:hAnsi="Arial" w:cs="Arial"/>
                <w:sz w:val="22"/>
                <w:szCs w:val="22"/>
              </w:rPr>
            </w:pPr>
            <w:r w:rsidRPr="00F33427">
              <w:rPr>
                <w:rFonts w:ascii="Arial" w:hAnsi="Arial" w:cs="Arial"/>
                <w:sz w:val="22"/>
                <w:szCs w:val="22"/>
              </w:rPr>
              <w:t>Participants</w:t>
            </w:r>
          </w:p>
        </w:tc>
        <w:tc>
          <w:tcPr>
            <w:tcW w:w="693" w:type="dxa"/>
          </w:tcPr>
          <w:p w:rsidR="00216747" w:rsidRPr="00F33427" w:rsidRDefault="00216747" w:rsidP="00D06675">
            <w:pPr>
              <w:jc w:val="center"/>
              <w:rPr>
                <w:rFonts w:ascii="Arial" w:hAnsi="Arial" w:cs="Arial"/>
                <w:sz w:val="22"/>
                <w:szCs w:val="22"/>
              </w:rPr>
            </w:pPr>
            <w:r w:rsidRPr="00F33427">
              <w:rPr>
                <w:rFonts w:ascii="Arial" w:hAnsi="Arial" w:cs="Arial"/>
                <w:sz w:val="22"/>
                <w:szCs w:val="22"/>
              </w:rPr>
              <w:t>4a</w:t>
            </w:r>
          </w:p>
        </w:tc>
        <w:tc>
          <w:tcPr>
            <w:tcW w:w="10658" w:type="dxa"/>
          </w:tcPr>
          <w:p w:rsidR="00216747" w:rsidRPr="00F33427" w:rsidRDefault="00216747" w:rsidP="00D06675">
            <w:pPr>
              <w:rPr>
                <w:rFonts w:ascii="Arial" w:hAnsi="Arial" w:cs="Arial"/>
                <w:sz w:val="22"/>
                <w:szCs w:val="22"/>
              </w:rPr>
            </w:pPr>
            <w:r w:rsidRPr="00F33427">
              <w:rPr>
                <w:rFonts w:ascii="Arial" w:hAnsi="Arial" w:cs="Arial"/>
                <w:sz w:val="22"/>
                <w:szCs w:val="22"/>
              </w:rPr>
              <w:t>Eligibility criteria for participants</w:t>
            </w:r>
          </w:p>
        </w:tc>
        <w:tc>
          <w:tcPr>
            <w:tcW w:w="1559" w:type="dxa"/>
            <w:tcBorders>
              <w:top w:val="single" w:sz="4" w:space="0" w:color="auto"/>
              <w:bottom w:val="single" w:sz="4" w:space="0" w:color="auto"/>
            </w:tcBorders>
          </w:tcPr>
          <w:p w:rsidR="00216747" w:rsidRPr="00F33427" w:rsidRDefault="00216747" w:rsidP="00D06675">
            <w:pPr>
              <w:rPr>
                <w:rFonts w:ascii="Arial" w:hAnsi="Arial" w:cs="Arial"/>
                <w:sz w:val="22"/>
                <w:szCs w:val="22"/>
              </w:rPr>
            </w:pPr>
            <w:r w:rsidRPr="00CD0403">
              <w:rPr>
                <w:rFonts w:ascii="Arial" w:hAnsi="Arial" w:cs="Arial"/>
                <w:sz w:val="22"/>
                <w:szCs w:val="22"/>
              </w:rPr>
              <w:t>34</w:t>
            </w:r>
            <w:r>
              <w:rPr>
                <w:rFonts w:ascii="Arial" w:hAnsi="Arial" w:cs="Arial"/>
                <w:sz w:val="22"/>
                <w:szCs w:val="22"/>
              </w:rPr>
              <w:t>9</w:t>
            </w:r>
          </w:p>
        </w:tc>
      </w:tr>
      <w:tr w:rsidR="00216747" w:rsidRPr="00F33427" w:rsidTr="00F43326">
        <w:trPr>
          <w:trHeight w:val="252"/>
        </w:trPr>
        <w:tc>
          <w:tcPr>
            <w:tcW w:w="2010" w:type="dxa"/>
            <w:vMerge/>
          </w:tcPr>
          <w:p w:rsidR="00216747" w:rsidRPr="00F33427" w:rsidRDefault="00216747" w:rsidP="00D06675">
            <w:pPr>
              <w:rPr>
                <w:rFonts w:ascii="Arial" w:hAnsi="Arial" w:cs="Arial"/>
                <w:sz w:val="22"/>
                <w:szCs w:val="22"/>
              </w:rPr>
            </w:pPr>
          </w:p>
        </w:tc>
        <w:tc>
          <w:tcPr>
            <w:tcW w:w="693" w:type="dxa"/>
          </w:tcPr>
          <w:p w:rsidR="00216747" w:rsidRPr="00F33427" w:rsidRDefault="00216747" w:rsidP="00D06675">
            <w:pPr>
              <w:jc w:val="center"/>
              <w:rPr>
                <w:rFonts w:ascii="Arial" w:hAnsi="Arial" w:cs="Arial"/>
                <w:sz w:val="22"/>
                <w:szCs w:val="22"/>
              </w:rPr>
            </w:pPr>
            <w:r w:rsidRPr="00F33427">
              <w:rPr>
                <w:rFonts w:ascii="Arial" w:hAnsi="Arial" w:cs="Arial"/>
                <w:sz w:val="22"/>
                <w:szCs w:val="22"/>
              </w:rPr>
              <w:t>4b</w:t>
            </w:r>
          </w:p>
        </w:tc>
        <w:tc>
          <w:tcPr>
            <w:tcW w:w="10658" w:type="dxa"/>
          </w:tcPr>
          <w:p w:rsidR="00216747" w:rsidRPr="00F33427" w:rsidRDefault="00216747" w:rsidP="00D06675">
            <w:pPr>
              <w:rPr>
                <w:rFonts w:ascii="Arial" w:hAnsi="Arial" w:cs="Arial"/>
                <w:sz w:val="22"/>
                <w:szCs w:val="22"/>
              </w:rPr>
            </w:pPr>
            <w:r w:rsidRPr="00F33427">
              <w:rPr>
                <w:rFonts w:ascii="Arial" w:hAnsi="Arial" w:cs="Arial"/>
                <w:sz w:val="22"/>
                <w:szCs w:val="22"/>
              </w:rPr>
              <w:t>Settings and locations where the data were collected</w:t>
            </w:r>
          </w:p>
        </w:tc>
        <w:tc>
          <w:tcPr>
            <w:tcW w:w="1559" w:type="dxa"/>
            <w:tcBorders>
              <w:top w:val="single" w:sz="4" w:space="0" w:color="auto"/>
              <w:bottom w:val="single" w:sz="4" w:space="0" w:color="auto"/>
            </w:tcBorders>
          </w:tcPr>
          <w:p w:rsidR="00216747" w:rsidRPr="00F33427" w:rsidRDefault="00216747" w:rsidP="00D06675">
            <w:pPr>
              <w:rPr>
                <w:rFonts w:ascii="Arial" w:hAnsi="Arial" w:cs="Arial"/>
                <w:sz w:val="22"/>
                <w:szCs w:val="22"/>
              </w:rPr>
            </w:pPr>
            <w:r>
              <w:rPr>
                <w:rFonts w:ascii="Arial" w:hAnsi="Arial" w:cs="Arial"/>
                <w:sz w:val="22"/>
                <w:szCs w:val="22"/>
              </w:rPr>
              <w:t>Not reported</w:t>
            </w:r>
          </w:p>
        </w:tc>
      </w:tr>
      <w:tr w:rsidR="00216747" w:rsidRPr="00F33427" w:rsidTr="00F43326">
        <w:trPr>
          <w:trHeight w:val="504"/>
        </w:trPr>
        <w:tc>
          <w:tcPr>
            <w:tcW w:w="2010" w:type="dxa"/>
          </w:tcPr>
          <w:p w:rsidR="00216747" w:rsidRPr="00F33427" w:rsidRDefault="00216747" w:rsidP="00D06675">
            <w:pPr>
              <w:rPr>
                <w:rFonts w:ascii="Arial" w:hAnsi="Arial" w:cs="Arial"/>
                <w:sz w:val="22"/>
                <w:szCs w:val="22"/>
              </w:rPr>
            </w:pPr>
            <w:r w:rsidRPr="00F33427">
              <w:rPr>
                <w:rFonts w:ascii="Arial" w:hAnsi="Arial" w:cs="Arial"/>
                <w:sz w:val="22"/>
                <w:szCs w:val="22"/>
              </w:rPr>
              <w:t>Interventions</w:t>
            </w:r>
          </w:p>
        </w:tc>
        <w:tc>
          <w:tcPr>
            <w:tcW w:w="693" w:type="dxa"/>
          </w:tcPr>
          <w:p w:rsidR="00216747" w:rsidRPr="00F33427" w:rsidRDefault="00216747" w:rsidP="00D06675">
            <w:pPr>
              <w:jc w:val="center"/>
              <w:rPr>
                <w:rFonts w:ascii="Arial" w:hAnsi="Arial" w:cs="Arial"/>
                <w:sz w:val="22"/>
                <w:szCs w:val="22"/>
              </w:rPr>
            </w:pPr>
            <w:r w:rsidRPr="00F33427">
              <w:rPr>
                <w:rFonts w:ascii="Arial" w:hAnsi="Arial" w:cs="Arial"/>
                <w:sz w:val="22"/>
                <w:szCs w:val="22"/>
              </w:rPr>
              <w:t>5</w:t>
            </w:r>
          </w:p>
        </w:tc>
        <w:tc>
          <w:tcPr>
            <w:tcW w:w="10658" w:type="dxa"/>
          </w:tcPr>
          <w:p w:rsidR="00216747" w:rsidRPr="00F33427" w:rsidRDefault="00216747" w:rsidP="00D06675">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559" w:type="dxa"/>
            <w:tcBorders>
              <w:top w:val="single" w:sz="4" w:space="0" w:color="auto"/>
              <w:bottom w:val="single" w:sz="4" w:space="0" w:color="auto"/>
            </w:tcBorders>
          </w:tcPr>
          <w:p w:rsidR="00216747" w:rsidRPr="00F33427" w:rsidRDefault="00216747" w:rsidP="00D06675">
            <w:pPr>
              <w:rPr>
                <w:rFonts w:ascii="Arial" w:hAnsi="Arial" w:cs="Arial"/>
                <w:sz w:val="22"/>
                <w:szCs w:val="22"/>
              </w:rPr>
            </w:pPr>
            <w:r w:rsidRPr="00CD0403">
              <w:rPr>
                <w:rFonts w:ascii="Arial" w:hAnsi="Arial" w:cs="Arial"/>
                <w:sz w:val="22"/>
                <w:szCs w:val="22"/>
              </w:rPr>
              <w:t>34</w:t>
            </w:r>
            <w:r>
              <w:rPr>
                <w:rFonts w:ascii="Arial" w:hAnsi="Arial" w:cs="Arial"/>
                <w:sz w:val="22"/>
                <w:szCs w:val="22"/>
              </w:rPr>
              <w:t>9</w:t>
            </w:r>
          </w:p>
        </w:tc>
      </w:tr>
      <w:tr w:rsidR="00216747" w:rsidRPr="00F33427" w:rsidTr="00F43326">
        <w:trPr>
          <w:trHeight w:val="504"/>
        </w:trPr>
        <w:tc>
          <w:tcPr>
            <w:tcW w:w="2010" w:type="dxa"/>
            <w:vMerge w:val="restart"/>
          </w:tcPr>
          <w:p w:rsidR="00216747" w:rsidRPr="00F33427" w:rsidRDefault="00216747" w:rsidP="00D06675">
            <w:pPr>
              <w:rPr>
                <w:rFonts w:ascii="Arial" w:hAnsi="Arial" w:cs="Arial"/>
                <w:sz w:val="22"/>
                <w:szCs w:val="22"/>
              </w:rPr>
            </w:pPr>
            <w:r w:rsidRPr="00F33427">
              <w:rPr>
                <w:rFonts w:ascii="Arial" w:hAnsi="Arial" w:cs="Arial"/>
                <w:sz w:val="22"/>
                <w:szCs w:val="22"/>
              </w:rPr>
              <w:t>Outcomes</w:t>
            </w:r>
          </w:p>
        </w:tc>
        <w:tc>
          <w:tcPr>
            <w:tcW w:w="693" w:type="dxa"/>
          </w:tcPr>
          <w:p w:rsidR="00216747" w:rsidRPr="00F33427" w:rsidRDefault="00216747" w:rsidP="00D06675">
            <w:pPr>
              <w:jc w:val="center"/>
              <w:rPr>
                <w:rFonts w:ascii="Arial" w:hAnsi="Arial" w:cs="Arial"/>
                <w:sz w:val="22"/>
                <w:szCs w:val="22"/>
              </w:rPr>
            </w:pPr>
            <w:r w:rsidRPr="00F33427">
              <w:rPr>
                <w:rFonts w:ascii="Arial" w:hAnsi="Arial" w:cs="Arial"/>
                <w:sz w:val="22"/>
                <w:szCs w:val="22"/>
              </w:rPr>
              <w:t>6a</w:t>
            </w:r>
          </w:p>
        </w:tc>
        <w:tc>
          <w:tcPr>
            <w:tcW w:w="10658" w:type="dxa"/>
          </w:tcPr>
          <w:p w:rsidR="00216747" w:rsidRPr="00F33427" w:rsidRDefault="00216747" w:rsidP="00D06675">
            <w:pPr>
              <w:rPr>
                <w:rFonts w:ascii="Arial" w:hAnsi="Arial" w:cs="Arial"/>
                <w:sz w:val="22"/>
                <w:szCs w:val="22"/>
              </w:rPr>
            </w:pPr>
            <w:r w:rsidRPr="00F33427">
              <w:rPr>
                <w:rFonts w:ascii="Arial" w:hAnsi="Arial" w:cs="Arial"/>
                <w:sz w:val="22"/>
                <w:szCs w:val="22"/>
              </w:rPr>
              <w:t>Completely defined pre-specified primary and secondary outcome measures, including how and when they were assessed</w:t>
            </w:r>
          </w:p>
        </w:tc>
        <w:tc>
          <w:tcPr>
            <w:tcW w:w="1559" w:type="dxa"/>
            <w:tcBorders>
              <w:top w:val="single" w:sz="4" w:space="0" w:color="auto"/>
              <w:bottom w:val="single" w:sz="4" w:space="0" w:color="auto"/>
            </w:tcBorders>
          </w:tcPr>
          <w:p w:rsidR="00216747" w:rsidRPr="00F33427" w:rsidRDefault="00216747" w:rsidP="00D06675">
            <w:pPr>
              <w:rPr>
                <w:rFonts w:ascii="Arial" w:hAnsi="Arial" w:cs="Arial"/>
                <w:sz w:val="22"/>
                <w:szCs w:val="22"/>
              </w:rPr>
            </w:pPr>
            <w:r w:rsidRPr="00CD0403">
              <w:rPr>
                <w:rFonts w:ascii="Arial" w:hAnsi="Arial" w:cs="Arial"/>
                <w:sz w:val="22"/>
                <w:szCs w:val="22"/>
              </w:rPr>
              <w:t>34</w:t>
            </w:r>
            <w:r>
              <w:rPr>
                <w:rFonts w:ascii="Arial" w:hAnsi="Arial" w:cs="Arial"/>
                <w:sz w:val="22"/>
                <w:szCs w:val="22"/>
              </w:rPr>
              <w:t>9</w:t>
            </w:r>
          </w:p>
        </w:tc>
      </w:tr>
      <w:tr w:rsidR="00216747" w:rsidRPr="00F33427" w:rsidTr="00F43326">
        <w:trPr>
          <w:trHeight w:val="504"/>
        </w:trPr>
        <w:tc>
          <w:tcPr>
            <w:tcW w:w="2010" w:type="dxa"/>
            <w:vMerge/>
          </w:tcPr>
          <w:p w:rsidR="00216747" w:rsidRPr="00F33427" w:rsidRDefault="00216747" w:rsidP="00D06675">
            <w:pPr>
              <w:rPr>
                <w:rFonts w:ascii="Arial" w:hAnsi="Arial" w:cs="Arial"/>
                <w:sz w:val="22"/>
                <w:szCs w:val="22"/>
              </w:rPr>
            </w:pPr>
          </w:p>
        </w:tc>
        <w:tc>
          <w:tcPr>
            <w:tcW w:w="693" w:type="dxa"/>
          </w:tcPr>
          <w:p w:rsidR="00216747" w:rsidRPr="00F33427" w:rsidRDefault="00216747" w:rsidP="00D06675">
            <w:pPr>
              <w:jc w:val="center"/>
              <w:rPr>
                <w:rFonts w:ascii="Arial" w:hAnsi="Arial" w:cs="Arial"/>
                <w:sz w:val="22"/>
                <w:szCs w:val="22"/>
              </w:rPr>
            </w:pPr>
            <w:r w:rsidRPr="00F33427">
              <w:rPr>
                <w:rFonts w:ascii="Arial" w:hAnsi="Arial" w:cs="Arial"/>
                <w:sz w:val="22"/>
                <w:szCs w:val="22"/>
              </w:rPr>
              <w:t>6b</w:t>
            </w:r>
          </w:p>
        </w:tc>
        <w:tc>
          <w:tcPr>
            <w:tcW w:w="10658" w:type="dxa"/>
          </w:tcPr>
          <w:p w:rsidR="00216747" w:rsidRPr="00F33427" w:rsidRDefault="00216747" w:rsidP="00D06675">
            <w:pPr>
              <w:rPr>
                <w:rFonts w:ascii="Arial" w:hAnsi="Arial" w:cs="Arial"/>
                <w:sz w:val="22"/>
                <w:szCs w:val="22"/>
              </w:rPr>
            </w:pPr>
            <w:r w:rsidRPr="00F33427">
              <w:rPr>
                <w:rFonts w:ascii="Arial" w:hAnsi="Arial" w:cs="Arial"/>
                <w:sz w:val="22"/>
                <w:szCs w:val="22"/>
              </w:rPr>
              <w:t>Any changes to trial outcomes after the trial commenced, with reasons</w:t>
            </w:r>
          </w:p>
        </w:tc>
        <w:tc>
          <w:tcPr>
            <w:tcW w:w="1559" w:type="dxa"/>
            <w:tcBorders>
              <w:top w:val="single" w:sz="4" w:space="0" w:color="auto"/>
              <w:bottom w:val="single" w:sz="4" w:space="0" w:color="auto"/>
            </w:tcBorders>
          </w:tcPr>
          <w:p w:rsidR="00216747" w:rsidRPr="00F33427" w:rsidRDefault="00216747" w:rsidP="00D06675">
            <w:pPr>
              <w:rPr>
                <w:rFonts w:ascii="Arial" w:hAnsi="Arial" w:cs="Arial"/>
                <w:sz w:val="22"/>
                <w:szCs w:val="22"/>
              </w:rPr>
            </w:pPr>
            <w:r>
              <w:rPr>
                <w:rFonts w:ascii="Arial" w:hAnsi="Arial" w:cs="Arial"/>
                <w:sz w:val="22"/>
                <w:szCs w:val="22"/>
              </w:rPr>
              <w:t>NA</w:t>
            </w:r>
          </w:p>
        </w:tc>
      </w:tr>
      <w:tr w:rsidR="00216747" w:rsidRPr="00F33427" w:rsidTr="00F43326">
        <w:trPr>
          <w:trHeight w:val="252"/>
        </w:trPr>
        <w:tc>
          <w:tcPr>
            <w:tcW w:w="2010" w:type="dxa"/>
            <w:vMerge w:val="restart"/>
          </w:tcPr>
          <w:p w:rsidR="00216747" w:rsidRPr="00F33427" w:rsidRDefault="00216747" w:rsidP="00D06675">
            <w:pPr>
              <w:rPr>
                <w:rFonts w:ascii="Arial" w:hAnsi="Arial" w:cs="Arial"/>
                <w:sz w:val="22"/>
                <w:szCs w:val="22"/>
              </w:rPr>
            </w:pPr>
            <w:r w:rsidRPr="00F33427">
              <w:rPr>
                <w:rFonts w:ascii="Arial" w:hAnsi="Arial" w:cs="Arial"/>
                <w:sz w:val="22"/>
                <w:szCs w:val="22"/>
              </w:rPr>
              <w:t>Sample size</w:t>
            </w:r>
          </w:p>
        </w:tc>
        <w:tc>
          <w:tcPr>
            <w:tcW w:w="693" w:type="dxa"/>
          </w:tcPr>
          <w:p w:rsidR="00216747" w:rsidRPr="00F33427" w:rsidRDefault="00216747" w:rsidP="00D06675">
            <w:pPr>
              <w:jc w:val="center"/>
              <w:rPr>
                <w:rFonts w:ascii="Arial" w:hAnsi="Arial" w:cs="Arial"/>
                <w:sz w:val="22"/>
                <w:szCs w:val="22"/>
              </w:rPr>
            </w:pPr>
            <w:r w:rsidRPr="00F33427">
              <w:rPr>
                <w:rFonts w:ascii="Arial" w:hAnsi="Arial" w:cs="Arial"/>
                <w:sz w:val="22"/>
                <w:szCs w:val="22"/>
              </w:rPr>
              <w:t>7a</w:t>
            </w:r>
          </w:p>
        </w:tc>
        <w:tc>
          <w:tcPr>
            <w:tcW w:w="10658" w:type="dxa"/>
          </w:tcPr>
          <w:p w:rsidR="00216747" w:rsidRPr="00F33427" w:rsidRDefault="00216747" w:rsidP="00D06675">
            <w:pPr>
              <w:rPr>
                <w:rFonts w:ascii="Arial" w:hAnsi="Arial" w:cs="Arial"/>
                <w:sz w:val="22"/>
                <w:szCs w:val="22"/>
              </w:rPr>
            </w:pPr>
            <w:r w:rsidRPr="00F33427">
              <w:rPr>
                <w:rFonts w:ascii="Arial" w:hAnsi="Arial" w:cs="Arial"/>
                <w:sz w:val="22"/>
                <w:szCs w:val="22"/>
              </w:rPr>
              <w:t>How sample size was determined</w:t>
            </w:r>
          </w:p>
        </w:tc>
        <w:tc>
          <w:tcPr>
            <w:tcW w:w="1559" w:type="dxa"/>
            <w:tcBorders>
              <w:top w:val="single" w:sz="4" w:space="0" w:color="auto"/>
              <w:bottom w:val="single" w:sz="4" w:space="0" w:color="auto"/>
            </w:tcBorders>
          </w:tcPr>
          <w:p w:rsidR="00216747" w:rsidRPr="00F33427" w:rsidRDefault="003E469F" w:rsidP="00D06675">
            <w:pPr>
              <w:rPr>
                <w:rFonts w:ascii="Arial" w:hAnsi="Arial" w:cs="Arial"/>
                <w:sz w:val="22"/>
                <w:szCs w:val="22"/>
              </w:rPr>
            </w:pPr>
            <w:r>
              <w:rPr>
                <w:rFonts w:ascii="Arial" w:hAnsi="Arial" w:cs="Arial"/>
                <w:sz w:val="22"/>
                <w:szCs w:val="22"/>
              </w:rPr>
              <w:t xml:space="preserve">Supplement </w:t>
            </w:r>
            <w:r w:rsidRPr="003E469F">
              <w:rPr>
                <w:rFonts w:ascii="Arial" w:hAnsi="Arial" w:cs="Arial"/>
                <w:sz w:val="22"/>
                <w:szCs w:val="22"/>
              </w:rPr>
              <w:t>Appendix</w:t>
            </w:r>
          </w:p>
        </w:tc>
      </w:tr>
      <w:tr w:rsidR="00216747" w:rsidRPr="00F33427" w:rsidTr="00F43326">
        <w:trPr>
          <w:trHeight w:val="252"/>
        </w:trPr>
        <w:tc>
          <w:tcPr>
            <w:tcW w:w="2010" w:type="dxa"/>
            <w:vMerge/>
          </w:tcPr>
          <w:p w:rsidR="00216747" w:rsidRPr="00F33427" w:rsidRDefault="00216747" w:rsidP="00D06675">
            <w:pPr>
              <w:rPr>
                <w:rFonts w:ascii="Arial" w:hAnsi="Arial" w:cs="Arial"/>
                <w:sz w:val="22"/>
                <w:szCs w:val="22"/>
              </w:rPr>
            </w:pPr>
          </w:p>
        </w:tc>
        <w:tc>
          <w:tcPr>
            <w:tcW w:w="693" w:type="dxa"/>
          </w:tcPr>
          <w:p w:rsidR="00216747" w:rsidRPr="00F33427" w:rsidRDefault="00216747" w:rsidP="00D06675">
            <w:pPr>
              <w:jc w:val="center"/>
              <w:rPr>
                <w:rFonts w:ascii="Arial" w:hAnsi="Arial" w:cs="Arial"/>
                <w:sz w:val="22"/>
                <w:szCs w:val="22"/>
              </w:rPr>
            </w:pPr>
            <w:r w:rsidRPr="00F33427">
              <w:rPr>
                <w:rFonts w:ascii="Arial" w:hAnsi="Arial" w:cs="Arial"/>
                <w:sz w:val="22"/>
                <w:szCs w:val="22"/>
              </w:rPr>
              <w:t>7b</w:t>
            </w:r>
          </w:p>
        </w:tc>
        <w:tc>
          <w:tcPr>
            <w:tcW w:w="10658" w:type="dxa"/>
          </w:tcPr>
          <w:p w:rsidR="00216747" w:rsidRPr="00F33427" w:rsidRDefault="00216747" w:rsidP="00D06675">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559" w:type="dxa"/>
            <w:tcBorders>
              <w:top w:val="single" w:sz="4" w:space="0" w:color="auto"/>
              <w:bottom w:val="single" w:sz="4" w:space="0" w:color="auto"/>
            </w:tcBorders>
          </w:tcPr>
          <w:p w:rsidR="00216747" w:rsidRPr="00F33427" w:rsidRDefault="00216747" w:rsidP="00D06675">
            <w:pPr>
              <w:rPr>
                <w:rFonts w:ascii="Arial" w:hAnsi="Arial" w:cs="Arial"/>
                <w:sz w:val="22"/>
                <w:szCs w:val="22"/>
              </w:rPr>
            </w:pPr>
            <w:r>
              <w:rPr>
                <w:rFonts w:ascii="Arial" w:hAnsi="Arial" w:cs="Arial"/>
                <w:sz w:val="22"/>
                <w:szCs w:val="22"/>
              </w:rPr>
              <w:t>NA</w:t>
            </w:r>
          </w:p>
        </w:tc>
      </w:tr>
      <w:tr w:rsidR="00216747" w:rsidRPr="00F33427" w:rsidTr="00F43326">
        <w:trPr>
          <w:trHeight w:val="252"/>
        </w:trPr>
        <w:tc>
          <w:tcPr>
            <w:tcW w:w="2010" w:type="dxa"/>
          </w:tcPr>
          <w:p w:rsidR="00216747" w:rsidRPr="00F33427" w:rsidRDefault="00216747" w:rsidP="00D06675">
            <w:pPr>
              <w:rPr>
                <w:rFonts w:ascii="Arial" w:hAnsi="Arial" w:cs="Arial"/>
                <w:sz w:val="22"/>
                <w:szCs w:val="22"/>
              </w:rPr>
            </w:pPr>
            <w:r w:rsidRPr="00F33427">
              <w:rPr>
                <w:rFonts w:ascii="Arial" w:hAnsi="Arial" w:cs="Arial"/>
                <w:sz w:val="22"/>
                <w:szCs w:val="22"/>
              </w:rPr>
              <w:t>Randomisation:</w:t>
            </w:r>
          </w:p>
        </w:tc>
        <w:tc>
          <w:tcPr>
            <w:tcW w:w="693" w:type="dxa"/>
          </w:tcPr>
          <w:p w:rsidR="00216747" w:rsidRPr="00F33427" w:rsidRDefault="00216747" w:rsidP="00D06675">
            <w:pPr>
              <w:jc w:val="center"/>
              <w:rPr>
                <w:rFonts w:ascii="Arial" w:hAnsi="Arial" w:cs="Arial"/>
                <w:sz w:val="22"/>
                <w:szCs w:val="22"/>
              </w:rPr>
            </w:pPr>
          </w:p>
        </w:tc>
        <w:tc>
          <w:tcPr>
            <w:tcW w:w="10658" w:type="dxa"/>
          </w:tcPr>
          <w:p w:rsidR="00216747" w:rsidRPr="00F33427" w:rsidRDefault="00216747" w:rsidP="00D06675">
            <w:pPr>
              <w:rPr>
                <w:rFonts w:ascii="Arial" w:hAnsi="Arial" w:cs="Arial"/>
                <w:sz w:val="22"/>
                <w:szCs w:val="22"/>
              </w:rPr>
            </w:pPr>
          </w:p>
        </w:tc>
        <w:tc>
          <w:tcPr>
            <w:tcW w:w="1559" w:type="dxa"/>
            <w:tcBorders>
              <w:top w:val="single" w:sz="4" w:space="0" w:color="auto"/>
            </w:tcBorders>
          </w:tcPr>
          <w:p w:rsidR="00216747" w:rsidRPr="00F33427" w:rsidRDefault="00216747" w:rsidP="00D06675">
            <w:pPr>
              <w:rPr>
                <w:rFonts w:ascii="Arial" w:hAnsi="Arial" w:cs="Arial"/>
                <w:sz w:val="22"/>
                <w:szCs w:val="22"/>
              </w:rPr>
            </w:pPr>
          </w:p>
        </w:tc>
      </w:tr>
      <w:tr w:rsidR="00216747" w:rsidRPr="00F33427" w:rsidTr="00F43326">
        <w:trPr>
          <w:trHeight w:val="252"/>
        </w:trPr>
        <w:tc>
          <w:tcPr>
            <w:tcW w:w="2010" w:type="dxa"/>
            <w:vMerge w:val="restart"/>
          </w:tcPr>
          <w:p w:rsidR="00216747" w:rsidRPr="00F33427" w:rsidRDefault="00216747" w:rsidP="00D06675">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 xml:space="preserve">Sequence </w:t>
            </w:r>
            <w:r w:rsidRPr="00F33427">
              <w:rPr>
                <w:rFonts w:ascii="Arial" w:hAnsi="Arial" w:cs="Arial"/>
                <w:sz w:val="22"/>
                <w:szCs w:val="22"/>
              </w:rPr>
              <w:lastRenderedPageBreak/>
              <w:t>generation</w:t>
            </w:r>
          </w:p>
        </w:tc>
        <w:tc>
          <w:tcPr>
            <w:tcW w:w="693" w:type="dxa"/>
          </w:tcPr>
          <w:p w:rsidR="00216747" w:rsidRPr="00F33427" w:rsidRDefault="00216747" w:rsidP="00D06675">
            <w:pPr>
              <w:jc w:val="center"/>
              <w:rPr>
                <w:rFonts w:ascii="Arial" w:hAnsi="Arial" w:cs="Arial"/>
                <w:sz w:val="22"/>
                <w:szCs w:val="22"/>
              </w:rPr>
            </w:pPr>
            <w:r w:rsidRPr="00F33427">
              <w:rPr>
                <w:rFonts w:ascii="Arial" w:hAnsi="Arial" w:cs="Arial"/>
                <w:sz w:val="22"/>
                <w:szCs w:val="22"/>
              </w:rPr>
              <w:lastRenderedPageBreak/>
              <w:t>8a</w:t>
            </w:r>
          </w:p>
        </w:tc>
        <w:tc>
          <w:tcPr>
            <w:tcW w:w="10658" w:type="dxa"/>
          </w:tcPr>
          <w:p w:rsidR="00216747" w:rsidRPr="00F33427" w:rsidRDefault="00216747" w:rsidP="00D06675">
            <w:pPr>
              <w:rPr>
                <w:rFonts w:ascii="Arial" w:hAnsi="Arial" w:cs="Arial"/>
                <w:sz w:val="22"/>
                <w:szCs w:val="22"/>
              </w:rPr>
            </w:pPr>
            <w:r w:rsidRPr="00F33427">
              <w:rPr>
                <w:rFonts w:ascii="Arial" w:hAnsi="Arial" w:cs="Arial"/>
                <w:sz w:val="22"/>
                <w:szCs w:val="22"/>
              </w:rPr>
              <w:t>Method used to generate the random allocation sequence</w:t>
            </w:r>
          </w:p>
        </w:tc>
        <w:tc>
          <w:tcPr>
            <w:tcW w:w="1559" w:type="dxa"/>
            <w:tcBorders>
              <w:bottom w:val="single" w:sz="4" w:space="0" w:color="auto"/>
            </w:tcBorders>
          </w:tcPr>
          <w:p w:rsidR="00216747" w:rsidRPr="00F33427" w:rsidRDefault="00216747" w:rsidP="00D06675">
            <w:pPr>
              <w:rPr>
                <w:rFonts w:ascii="Arial" w:hAnsi="Arial" w:cs="Arial"/>
                <w:sz w:val="22"/>
                <w:szCs w:val="22"/>
              </w:rPr>
            </w:pPr>
            <w:r w:rsidRPr="00CD0403">
              <w:rPr>
                <w:rFonts w:ascii="Arial" w:hAnsi="Arial" w:cs="Arial"/>
                <w:sz w:val="22"/>
                <w:szCs w:val="22"/>
              </w:rPr>
              <w:t>34</w:t>
            </w:r>
            <w:r>
              <w:rPr>
                <w:rFonts w:ascii="Arial" w:hAnsi="Arial" w:cs="Arial"/>
                <w:sz w:val="22"/>
                <w:szCs w:val="22"/>
              </w:rPr>
              <w:t>9</w:t>
            </w:r>
          </w:p>
        </w:tc>
      </w:tr>
      <w:tr w:rsidR="00216747" w:rsidRPr="00F33427" w:rsidTr="00F43326">
        <w:trPr>
          <w:trHeight w:val="252"/>
        </w:trPr>
        <w:tc>
          <w:tcPr>
            <w:tcW w:w="2010" w:type="dxa"/>
            <w:vMerge/>
          </w:tcPr>
          <w:p w:rsidR="00216747" w:rsidRPr="00F33427" w:rsidRDefault="00216747" w:rsidP="00D06675">
            <w:pPr>
              <w:rPr>
                <w:rFonts w:ascii="Arial" w:hAnsi="Arial" w:cs="Arial"/>
                <w:sz w:val="22"/>
                <w:szCs w:val="22"/>
              </w:rPr>
            </w:pPr>
          </w:p>
        </w:tc>
        <w:tc>
          <w:tcPr>
            <w:tcW w:w="693" w:type="dxa"/>
          </w:tcPr>
          <w:p w:rsidR="00216747" w:rsidRPr="00F33427" w:rsidRDefault="00216747" w:rsidP="00D06675">
            <w:pPr>
              <w:jc w:val="center"/>
              <w:rPr>
                <w:rFonts w:ascii="Arial" w:hAnsi="Arial" w:cs="Arial"/>
                <w:sz w:val="22"/>
                <w:szCs w:val="22"/>
              </w:rPr>
            </w:pPr>
            <w:r w:rsidRPr="00F33427">
              <w:rPr>
                <w:rFonts w:ascii="Arial" w:hAnsi="Arial" w:cs="Arial"/>
                <w:sz w:val="22"/>
                <w:szCs w:val="22"/>
              </w:rPr>
              <w:t>8b</w:t>
            </w:r>
          </w:p>
        </w:tc>
        <w:tc>
          <w:tcPr>
            <w:tcW w:w="10658" w:type="dxa"/>
          </w:tcPr>
          <w:p w:rsidR="00216747" w:rsidRPr="00F33427" w:rsidRDefault="00216747" w:rsidP="00D06675">
            <w:pPr>
              <w:rPr>
                <w:rFonts w:ascii="Arial" w:hAnsi="Arial" w:cs="Arial"/>
                <w:sz w:val="22"/>
                <w:szCs w:val="22"/>
              </w:rPr>
            </w:pPr>
            <w:r w:rsidRPr="00F33427">
              <w:rPr>
                <w:rFonts w:ascii="Arial" w:hAnsi="Arial" w:cs="Arial"/>
                <w:sz w:val="22"/>
                <w:szCs w:val="22"/>
              </w:rPr>
              <w:t>Type of randomisation; details of any restriction (such as blocking and block size)</w:t>
            </w:r>
          </w:p>
        </w:tc>
        <w:tc>
          <w:tcPr>
            <w:tcW w:w="1559" w:type="dxa"/>
            <w:tcBorders>
              <w:top w:val="single" w:sz="4" w:space="0" w:color="auto"/>
              <w:bottom w:val="single" w:sz="4" w:space="0" w:color="auto"/>
            </w:tcBorders>
          </w:tcPr>
          <w:p w:rsidR="00216747" w:rsidRPr="00F33427" w:rsidRDefault="00216747" w:rsidP="00D06675">
            <w:pPr>
              <w:rPr>
                <w:rFonts w:ascii="Arial" w:hAnsi="Arial" w:cs="Arial"/>
                <w:sz w:val="22"/>
                <w:szCs w:val="22"/>
              </w:rPr>
            </w:pPr>
            <w:r w:rsidRPr="00CD0403">
              <w:rPr>
                <w:rFonts w:ascii="Arial" w:hAnsi="Arial" w:cs="Arial"/>
                <w:sz w:val="22"/>
                <w:szCs w:val="22"/>
              </w:rPr>
              <w:t>34</w:t>
            </w:r>
            <w:r>
              <w:rPr>
                <w:rFonts w:ascii="Arial" w:hAnsi="Arial" w:cs="Arial"/>
                <w:sz w:val="22"/>
                <w:szCs w:val="22"/>
              </w:rPr>
              <w:t>9</w:t>
            </w:r>
          </w:p>
        </w:tc>
      </w:tr>
      <w:tr w:rsidR="00216747" w:rsidRPr="00F33427" w:rsidTr="00F43326">
        <w:trPr>
          <w:trHeight w:val="756"/>
        </w:trPr>
        <w:tc>
          <w:tcPr>
            <w:tcW w:w="2010" w:type="dxa"/>
          </w:tcPr>
          <w:p w:rsidR="00216747" w:rsidRPr="00F33427" w:rsidRDefault="00216747" w:rsidP="00D06675">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Allocation concealment mechanism</w:t>
            </w:r>
          </w:p>
        </w:tc>
        <w:tc>
          <w:tcPr>
            <w:tcW w:w="693" w:type="dxa"/>
          </w:tcPr>
          <w:p w:rsidR="00216747" w:rsidRPr="00F33427" w:rsidRDefault="00216747" w:rsidP="00D06675">
            <w:pPr>
              <w:jc w:val="center"/>
              <w:rPr>
                <w:rFonts w:ascii="Arial" w:hAnsi="Arial" w:cs="Arial"/>
                <w:sz w:val="22"/>
                <w:szCs w:val="22"/>
              </w:rPr>
            </w:pPr>
            <w:r w:rsidRPr="00F33427">
              <w:rPr>
                <w:rFonts w:ascii="Arial" w:hAnsi="Arial" w:cs="Arial"/>
                <w:sz w:val="22"/>
                <w:szCs w:val="22"/>
              </w:rPr>
              <w:t>9</w:t>
            </w:r>
          </w:p>
        </w:tc>
        <w:tc>
          <w:tcPr>
            <w:tcW w:w="10658" w:type="dxa"/>
          </w:tcPr>
          <w:p w:rsidR="00216747" w:rsidRPr="00F33427" w:rsidRDefault="00216747" w:rsidP="00D06675">
            <w:pPr>
              <w:rPr>
                <w:rFonts w:ascii="Arial" w:hAnsi="Arial" w:cs="Arial"/>
                <w:sz w:val="22"/>
                <w:szCs w:val="22"/>
              </w:rPr>
            </w:pPr>
            <w:r w:rsidRPr="00F33427">
              <w:rPr>
                <w:rFonts w:ascii="Arial" w:hAnsi="Arial" w:cs="Arial"/>
                <w:sz w:val="22"/>
                <w:szCs w:val="22"/>
              </w:rPr>
              <w:t>Mechanism used to implement the random allocation sequence (such as sequentially numbered containers), describing any steps taken to conceal the sequence until interventions were assigned</w:t>
            </w:r>
          </w:p>
        </w:tc>
        <w:tc>
          <w:tcPr>
            <w:tcW w:w="1559" w:type="dxa"/>
            <w:tcBorders>
              <w:top w:val="single" w:sz="4" w:space="0" w:color="auto"/>
              <w:bottom w:val="single" w:sz="4" w:space="0" w:color="auto"/>
            </w:tcBorders>
          </w:tcPr>
          <w:p w:rsidR="00216747" w:rsidRPr="00F33427" w:rsidRDefault="00216747" w:rsidP="00D06675">
            <w:pPr>
              <w:rPr>
                <w:rFonts w:ascii="Arial" w:hAnsi="Arial" w:cs="Arial"/>
                <w:sz w:val="22"/>
                <w:szCs w:val="22"/>
              </w:rPr>
            </w:pPr>
            <w:r w:rsidRPr="00CD0403">
              <w:rPr>
                <w:rFonts w:ascii="Arial" w:hAnsi="Arial" w:cs="Arial"/>
                <w:sz w:val="22"/>
                <w:szCs w:val="22"/>
              </w:rPr>
              <w:t>34</w:t>
            </w:r>
            <w:r>
              <w:rPr>
                <w:rFonts w:ascii="Arial" w:hAnsi="Arial" w:cs="Arial"/>
                <w:sz w:val="22"/>
                <w:szCs w:val="22"/>
              </w:rPr>
              <w:t>9</w:t>
            </w:r>
          </w:p>
        </w:tc>
      </w:tr>
      <w:tr w:rsidR="00216747" w:rsidRPr="00F33427" w:rsidTr="00F43326">
        <w:trPr>
          <w:trHeight w:val="252"/>
        </w:trPr>
        <w:tc>
          <w:tcPr>
            <w:tcW w:w="2010" w:type="dxa"/>
          </w:tcPr>
          <w:p w:rsidR="00216747" w:rsidRPr="00F33427" w:rsidRDefault="00216747" w:rsidP="00D06675">
            <w:pPr>
              <w:rPr>
                <w:rFonts w:ascii="Arial" w:hAnsi="Arial" w:cs="Arial"/>
                <w:sz w:val="22"/>
                <w:szCs w:val="22"/>
              </w:rPr>
            </w:pPr>
            <w:r w:rsidRPr="00F33427">
              <w:rPr>
                <w:rFonts w:cs="Arial"/>
                <w:sz w:val="22"/>
                <w:szCs w:val="22"/>
              </w:rPr>
              <w:t> </w:t>
            </w:r>
            <w:r w:rsidRPr="00F33427">
              <w:rPr>
                <w:rFonts w:ascii="Arial" w:hAnsi="Arial" w:cs="Arial"/>
                <w:sz w:val="22"/>
                <w:szCs w:val="22"/>
              </w:rPr>
              <w:t>Implementation</w:t>
            </w:r>
          </w:p>
        </w:tc>
        <w:tc>
          <w:tcPr>
            <w:tcW w:w="693" w:type="dxa"/>
          </w:tcPr>
          <w:p w:rsidR="00216747" w:rsidRPr="00F33427" w:rsidRDefault="00216747" w:rsidP="00D06675">
            <w:pPr>
              <w:jc w:val="center"/>
              <w:rPr>
                <w:rFonts w:ascii="Arial" w:hAnsi="Arial" w:cs="Arial"/>
                <w:sz w:val="22"/>
                <w:szCs w:val="22"/>
              </w:rPr>
            </w:pPr>
            <w:r w:rsidRPr="00F33427">
              <w:rPr>
                <w:rFonts w:ascii="Arial" w:hAnsi="Arial" w:cs="Arial"/>
                <w:sz w:val="22"/>
                <w:szCs w:val="22"/>
              </w:rPr>
              <w:t>10</w:t>
            </w:r>
          </w:p>
        </w:tc>
        <w:tc>
          <w:tcPr>
            <w:tcW w:w="10658" w:type="dxa"/>
          </w:tcPr>
          <w:p w:rsidR="00216747" w:rsidRPr="00F33427" w:rsidRDefault="00216747" w:rsidP="00D06675">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559" w:type="dxa"/>
            <w:tcBorders>
              <w:top w:val="single" w:sz="4" w:space="0" w:color="auto"/>
              <w:bottom w:val="single" w:sz="4" w:space="0" w:color="auto"/>
            </w:tcBorders>
          </w:tcPr>
          <w:p w:rsidR="00216747" w:rsidRPr="00F33427" w:rsidRDefault="00216747" w:rsidP="00D06675">
            <w:pPr>
              <w:rPr>
                <w:rFonts w:ascii="Arial" w:hAnsi="Arial" w:cs="Arial"/>
                <w:sz w:val="22"/>
                <w:szCs w:val="22"/>
              </w:rPr>
            </w:pPr>
            <w:r>
              <w:rPr>
                <w:rFonts w:ascii="Arial" w:hAnsi="Arial" w:cs="Arial"/>
                <w:sz w:val="22"/>
                <w:szCs w:val="22"/>
              </w:rPr>
              <w:t>Not reported</w:t>
            </w:r>
          </w:p>
        </w:tc>
      </w:tr>
      <w:tr w:rsidR="00216747" w:rsidRPr="00F33427" w:rsidTr="00F43326">
        <w:trPr>
          <w:trHeight w:val="504"/>
        </w:trPr>
        <w:tc>
          <w:tcPr>
            <w:tcW w:w="2010" w:type="dxa"/>
            <w:vMerge w:val="restart"/>
          </w:tcPr>
          <w:p w:rsidR="00216747" w:rsidRPr="00F33427" w:rsidRDefault="00216747" w:rsidP="00D06675">
            <w:pPr>
              <w:rPr>
                <w:rFonts w:ascii="Arial" w:hAnsi="Arial" w:cs="Arial"/>
                <w:sz w:val="22"/>
                <w:szCs w:val="22"/>
              </w:rPr>
            </w:pPr>
            <w:r w:rsidRPr="00F33427">
              <w:rPr>
                <w:rFonts w:ascii="Arial" w:hAnsi="Arial" w:cs="Arial"/>
                <w:sz w:val="22"/>
                <w:szCs w:val="22"/>
              </w:rPr>
              <w:t>Blinding</w:t>
            </w:r>
          </w:p>
        </w:tc>
        <w:tc>
          <w:tcPr>
            <w:tcW w:w="693" w:type="dxa"/>
          </w:tcPr>
          <w:p w:rsidR="00216747" w:rsidRPr="00F33427" w:rsidRDefault="00216747" w:rsidP="00D06675">
            <w:pPr>
              <w:jc w:val="center"/>
              <w:rPr>
                <w:rFonts w:ascii="Arial" w:hAnsi="Arial" w:cs="Arial"/>
                <w:sz w:val="22"/>
                <w:szCs w:val="22"/>
              </w:rPr>
            </w:pPr>
            <w:r w:rsidRPr="00F33427">
              <w:rPr>
                <w:rFonts w:ascii="Arial" w:hAnsi="Arial" w:cs="Arial"/>
                <w:sz w:val="22"/>
                <w:szCs w:val="22"/>
              </w:rPr>
              <w:t>11a</w:t>
            </w:r>
          </w:p>
        </w:tc>
        <w:tc>
          <w:tcPr>
            <w:tcW w:w="10658" w:type="dxa"/>
          </w:tcPr>
          <w:p w:rsidR="00216747" w:rsidRPr="00F33427" w:rsidRDefault="00216747" w:rsidP="00D06675">
            <w:pPr>
              <w:rPr>
                <w:rFonts w:ascii="Arial" w:hAnsi="Arial" w:cs="Arial"/>
                <w:sz w:val="22"/>
                <w:szCs w:val="22"/>
              </w:rPr>
            </w:pPr>
            <w:r w:rsidRPr="00F33427">
              <w:rPr>
                <w:rFonts w:ascii="Arial" w:hAnsi="Arial" w:cs="Arial"/>
                <w:sz w:val="22"/>
                <w:szCs w:val="22"/>
              </w:rPr>
              <w:t>If done, who was blinded after assignment to interventions (for example, participants, care providers, those assessing outcomes) and how</w:t>
            </w:r>
          </w:p>
        </w:tc>
        <w:tc>
          <w:tcPr>
            <w:tcW w:w="1559" w:type="dxa"/>
            <w:tcBorders>
              <w:top w:val="single" w:sz="4" w:space="0" w:color="auto"/>
              <w:bottom w:val="single" w:sz="4" w:space="0" w:color="auto"/>
            </w:tcBorders>
          </w:tcPr>
          <w:p w:rsidR="00216747" w:rsidRPr="00F33427" w:rsidRDefault="003E469F" w:rsidP="00D06675">
            <w:pPr>
              <w:rPr>
                <w:rFonts w:ascii="Arial" w:hAnsi="Arial" w:cs="Arial"/>
                <w:sz w:val="22"/>
                <w:szCs w:val="22"/>
              </w:rPr>
            </w:pPr>
            <w:r>
              <w:rPr>
                <w:rFonts w:ascii="Arial" w:hAnsi="Arial" w:cs="Arial"/>
                <w:sz w:val="22"/>
                <w:szCs w:val="22"/>
              </w:rPr>
              <w:t>349</w:t>
            </w:r>
          </w:p>
        </w:tc>
      </w:tr>
      <w:tr w:rsidR="00216747" w:rsidRPr="00F33427" w:rsidTr="00F43326">
        <w:trPr>
          <w:trHeight w:val="264"/>
        </w:trPr>
        <w:tc>
          <w:tcPr>
            <w:tcW w:w="2010" w:type="dxa"/>
            <w:vMerge/>
          </w:tcPr>
          <w:p w:rsidR="00216747" w:rsidRPr="00F33427" w:rsidRDefault="00216747" w:rsidP="00D06675">
            <w:pPr>
              <w:rPr>
                <w:rFonts w:ascii="Arial" w:hAnsi="Arial" w:cs="Arial"/>
                <w:sz w:val="22"/>
                <w:szCs w:val="22"/>
              </w:rPr>
            </w:pPr>
          </w:p>
        </w:tc>
        <w:tc>
          <w:tcPr>
            <w:tcW w:w="693" w:type="dxa"/>
          </w:tcPr>
          <w:p w:rsidR="00216747" w:rsidRPr="00F33427" w:rsidRDefault="00216747" w:rsidP="00D06675">
            <w:pPr>
              <w:jc w:val="center"/>
              <w:rPr>
                <w:rFonts w:ascii="Arial" w:hAnsi="Arial" w:cs="Arial"/>
                <w:sz w:val="22"/>
                <w:szCs w:val="22"/>
              </w:rPr>
            </w:pPr>
            <w:r w:rsidRPr="00F33427">
              <w:rPr>
                <w:rFonts w:ascii="Arial" w:hAnsi="Arial" w:cs="Arial"/>
                <w:sz w:val="22"/>
                <w:szCs w:val="22"/>
              </w:rPr>
              <w:t>11b</w:t>
            </w:r>
          </w:p>
        </w:tc>
        <w:tc>
          <w:tcPr>
            <w:tcW w:w="10658" w:type="dxa"/>
          </w:tcPr>
          <w:p w:rsidR="00216747" w:rsidRPr="00F33427" w:rsidRDefault="00216747" w:rsidP="00D06675">
            <w:pPr>
              <w:rPr>
                <w:rFonts w:ascii="Arial" w:hAnsi="Arial" w:cs="Arial"/>
                <w:sz w:val="22"/>
                <w:szCs w:val="22"/>
              </w:rPr>
            </w:pPr>
            <w:r w:rsidRPr="00F33427">
              <w:rPr>
                <w:rFonts w:ascii="Arial" w:hAnsi="Arial" w:cs="Arial"/>
                <w:sz w:val="22"/>
                <w:szCs w:val="22"/>
              </w:rPr>
              <w:t>If relevant, description of the similarity of interventions</w:t>
            </w:r>
          </w:p>
        </w:tc>
        <w:tc>
          <w:tcPr>
            <w:tcW w:w="1559" w:type="dxa"/>
            <w:tcBorders>
              <w:top w:val="single" w:sz="4" w:space="0" w:color="auto"/>
              <w:bottom w:val="single" w:sz="4" w:space="0" w:color="auto"/>
            </w:tcBorders>
          </w:tcPr>
          <w:p w:rsidR="00216747" w:rsidRPr="00F33427" w:rsidRDefault="00216747" w:rsidP="00D06675">
            <w:pPr>
              <w:rPr>
                <w:rFonts w:ascii="Arial" w:hAnsi="Arial" w:cs="Arial"/>
                <w:sz w:val="22"/>
                <w:szCs w:val="22"/>
              </w:rPr>
            </w:pPr>
            <w:r>
              <w:rPr>
                <w:rFonts w:ascii="Arial" w:hAnsi="Arial" w:cs="Arial"/>
                <w:sz w:val="22"/>
                <w:szCs w:val="22"/>
              </w:rPr>
              <w:t>NA</w:t>
            </w:r>
          </w:p>
        </w:tc>
      </w:tr>
      <w:tr w:rsidR="00216747" w:rsidRPr="00F33427" w:rsidTr="00F43326">
        <w:trPr>
          <w:trHeight w:val="252"/>
        </w:trPr>
        <w:tc>
          <w:tcPr>
            <w:tcW w:w="2010" w:type="dxa"/>
            <w:vMerge w:val="restart"/>
          </w:tcPr>
          <w:p w:rsidR="00216747" w:rsidRPr="00F33427" w:rsidRDefault="00216747" w:rsidP="00D06675">
            <w:pPr>
              <w:rPr>
                <w:rFonts w:ascii="Arial" w:hAnsi="Arial" w:cs="Arial"/>
                <w:sz w:val="22"/>
                <w:szCs w:val="22"/>
              </w:rPr>
            </w:pPr>
            <w:r w:rsidRPr="00F33427">
              <w:rPr>
                <w:rFonts w:ascii="Arial" w:hAnsi="Arial" w:cs="Arial"/>
                <w:sz w:val="22"/>
                <w:szCs w:val="22"/>
              </w:rPr>
              <w:t>Statistical methods</w:t>
            </w:r>
          </w:p>
        </w:tc>
        <w:tc>
          <w:tcPr>
            <w:tcW w:w="693" w:type="dxa"/>
          </w:tcPr>
          <w:p w:rsidR="00216747" w:rsidRPr="00F33427" w:rsidRDefault="00216747" w:rsidP="00D06675">
            <w:pPr>
              <w:jc w:val="center"/>
              <w:rPr>
                <w:rFonts w:ascii="Arial" w:hAnsi="Arial" w:cs="Arial"/>
                <w:sz w:val="22"/>
                <w:szCs w:val="22"/>
              </w:rPr>
            </w:pPr>
            <w:r w:rsidRPr="00F33427">
              <w:rPr>
                <w:rFonts w:ascii="Arial" w:hAnsi="Arial" w:cs="Arial"/>
                <w:sz w:val="22"/>
                <w:szCs w:val="22"/>
              </w:rPr>
              <w:t>12a</w:t>
            </w:r>
          </w:p>
        </w:tc>
        <w:tc>
          <w:tcPr>
            <w:tcW w:w="10658" w:type="dxa"/>
          </w:tcPr>
          <w:p w:rsidR="00216747" w:rsidRPr="00F33427" w:rsidRDefault="00216747" w:rsidP="00D06675">
            <w:pPr>
              <w:rPr>
                <w:rFonts w:ascii="Arial" w:hAnsi="Arial" w:cs="Arial"/>
                <w:sz w:val="22"/>
                <w:szCs w:val="22"/>
              </w:rPr>
            </w:pPr>
            <w:r w:rsidRPr="00F33427">
              <w:rPr>
                <w:rFonts w:ascii="Arial" w:hAnsi="Arial" w:cs="Arial"/>
                <w:sz w:val="22"/>
                <w:szCs w:val="22"/>
              </w:rPr>
              <w:t>Statistical methods used to compare groups for primary and secondary outcomes</w:t>
            </w:r>
          </w:p>
        </w:tc>
        <w:tc>
          <w:tcPr>
            <w:tcW w:w="1559" w:type="dxa"/>
            <w:tcBorders>
              <w:top w:val="single" w:sz="4" w:space="0" w:color="auto"/>
              <w:bottom w:val="single" w:sz="4" w:space="0" w:color="auto"/>
            </w:tcBorders>
          </w:tcPr>
          <w:p w:rsidR="00216747" w:rsidRPr="00F33427" w:rsidRDefault="00216747" w:rsidP="00D06675">
            <w:pPr>
              <w:rPr>
                <w:rFonts w:ascii="Arial" w:hAnsi="Arial" w:cs="Arial"/>
                <w:sz w:val="22"/>
                <w:szCs w:val="22"/>
              </w:rPr>
            </w:pPr>
            <w:r w:rsidRPr="007116F0">
              <w:rPr>
                <w:rFonts w:ascii="Arial" w:hAnsi="Arial" w:cs="Arial"/>
                <w:sz w:val="22"/>
                <w:szCs w:val="22"/>
              </w:rPr>
              <w:t>350</w:t>
            </w:r>
            <w:r>
              <w:rPr>
                <w:rFonts w:ascii="Arial" w:hAnsi="Arial" w:cs="Arial"/>
                <w:sz w:val="22"/>
                <w:szCs w:val="22"/>
              </w:rPr>
              <w:t>-351</w:t>
            </w:r>
          </w:p>
        </w:tc>
      </w:tr>
      <w:tr w:rsidR="00216747" w:rsidRPr="00F33427" w:rsidTr="00F43326">
        <w:trPr>
          <w:trHeight w:val="264"/>
        </w:trPr>
        <w:tc>
          <w:tcPr>
            <w:tcW w:w="2010" w:type="dxa"/>
            <w:vMerge/>
          </w:tcPr>
          <w:p w:rsidR="00216747" w:rsidRPr="00F33427" w:rsidRDefault="00216747" w:rsidP="00D06675">
            <w:pPr>
              <w:rPr>
                <w:rFonts w:ascii="Arial" w:hAnsi="Arial" w:cs="Arial"/>
                <w:sz w:val="22"/>
                <w:szCs w:val="22"/>
              </w:rPr>
            </w:pPr>
          </w:p>
        </w:tc>
        <w:tc>
          <w:tcPr>
            <w:tcW w:w="693" w:type="dxa"/>
          </w:tcPr>
          <w:p w:rsidR="00216747" w:rsidRPr="00F33427" w:rsidRDefault="00216747" w:rsidP="00D06675">
            <w:pPr>
              <w:jc w:val="center"/>
              <w:rPr>
                <w:rFonts w:ascii="Arial" w:hAnsi="Arial" w:cs="Arial"/>
                <w:sz w:val="22"/>
                <w:szCs w:val="22"/>
              </w:rPr>
            </w:pPr>
            <w:r w:rsidRPr="00F33427">
              <w:rPr>
                <w:rFonts w:ascii="Arial" w:hAnsi="Arial" w:cs="Arial"/>
                <w:sz w:val="22"/>
                <w:szCs w:val="22"/>
              </w:rPr>
              <w:t>12b</w:t>
            </w:r>
          </w:p>
        </w:tc>
        <w:tc>
          <w:tcPr>
            <w:tcW w:w="10658" w:type="dxa"/>
          </w:tcPr>
          <w:p w:rsidR="00216747" w:rsidRPr="00F33427" w:rsidRDefault="00216747" w:rsidP="00D06675">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559" w:type="dxa"/>
            <w:tcBorders>
              <w:top w:val="single" w:sz="4" w:space="0" w:color="auto"/>
              <w:bottom w:val="single" w:sz="4" w:space="0" w:color="auto"/>
            </w:tcBorders>
          </w:tcPr>
          <w:p w:rsidR="00216747" w:rsidRPr="00F33427" w:rsidRDefault="00216747" w:rsidP="00D06675">
            <w:pPr>
              <w:rPr>
                <w:rFonts w:ascii="Arial" w:hAnsi="Arial" w:cs="Arial"/>
                <w:sz w:val="22"/>
                <w:szCs w:val="22"/>
              </w:rPr>
            </w:pPr>
            <w:r w:rsidRPr="007116F0">
              <w:rPr>
                <w:rFonts w:ascii="Arial" w:hAnsi="Arial" w:cs="Arial"/>
                <w:sz w:val="22"/>
                <w:szCs w:val="22"/>
              </w:rPr>
              <w:t>350</w:t>
            </w:r>
            <w:r>
              <w:rPr>
                <w:rFonts w:ascii="Arial" w:hAnsi="Arial" w:cs="Arial"/>
                <w:sz w:val="22"/>
                <w:szCs w:val="22"/>
              </w:rPr>
              <w:t>-351</w:t>
            </w:r>
          </w:p>
        </w:tc>
      </w:tr>
      <w:tr w:rsidR="00216747" w:rsidRPr="00F33427" w:rsidTr="00F43326">
        <w:trPr>
          <w:trHeight w:val="372"/>
        </w:trPr>
        <w:tc>
          <w:tcPr>
            <w:tcW w:w="14921" w:type="dxa"/>
            <w:gridSpan w:val="4"/>
          </w:tcPr>
          <w:p w:rsidR="00216747" w:rsidRPr="00F33427" w:rsidRDefault="00216747" w:rsidP="00D06675">
            <w:pPr>
              <w:pStyle w:val="TableSubHead"/>
              <w:rPr>
                <w:rFonts w:ascii="Arial" w:hAnsi="Arial" w:cs="Arial"/>
                <w:sz w:val="22"/>
                <w:szCs w:val="22"/>
              </w:rPr>
            </w:pPr>
            <w:r w:rsidRPr="00F33427">
              <w:rPr>
                <w:rFonts w:ascii="Arial" w:hAnsi="Arial" w:cs="Arial"/>
                <w:sz w:val="22"/>
                <w:szCs w:val="22"/>
              </w:rPr>
              <w:t>Results</w:t>
            </w:r>
          </w:p>
        </w:tc>
      </w:tr>
      <w:tr w:rsidR="00216747" w:rsidRPr="00F33427" w:rsidTr="00F43326">
        <w:trPr>
          <w:trHeight w:val="504"/>
        </w:trPr>
        <w:tc>
          <w:tcPr>
            <w:tcW w:w="2010" w:type="dxa"/>
            <w:vMerge w:val="restart"/>
          </w:tcPr>
          <w:p w:rsidR="00216747" w:rsidRPr="00F33427" w:rsidRDefault="00216747" w:rsidP="00D06675">
            <w:pPr>
              <w:rPr>
                <w:rFonts w:ascii="Arial" w:hAnsi="Arial" w:cs="Arial"/>
                <w:sz w:val="22"/>
                <w:szCs w:val="22"/>
              </w:rPr>
            </w:pPr>
            <w:r w:rsidRPr="00F33427">
              <w:rPr>
                <w:rFonts w:ascii="Arial" w:hAnsi="Arial" w:cs="Arial"/>
                <w:sz w:val="22"/>
                <w:szCs w:val="22"/>
              </w:rPr>
              <w:t>Participant flow (a diagram is strongly recommended)</w:t>
            </w:r>
          </w:p>
        </w:tc>
        <w:tc>
          <w:tcPr>
            <w:tcW w:w="693" w:type="dxa"/>
          </w:tcPr>
          <w:p w:rsidR="00216747" w:rsidRPr="00F33427" w:rsidRDefault="00216747" w:rsidP="00D06675">
            <w:pPr>
              <w:jc w:val="center"/>
              <w:rPr>
                <w:rFonts w:ascii="Arial" w:hAnsi="Arial" w:cs="Arial"/>
                <w:sz w:val="22"/>
                <w:szCs w:val="22"/>
              </w:rPr>
            </w:pPr>
            <w:r w:rsidRPr="00F33427">
              <w:rPr>
                <w:rFonts w:ascii="Arial" w:hAnsi="Arial" w:cs="Arial"/>
                <w:sz w:val="22"/>
                <w:szCs w:val="22"/>
              </w:rPr>
              <w:t>13a</w:t>
            </w:r>
          </w:p>
        </w:tc>
        <w:tc>
          <w:tcPr>
            <w:tcW w:w="10658" w:type="dxa"/>
          </w:tcPr>
          <w:p w:rsidR="00216747" w:rsidRPr="00F33427" w:rsidRDefault="00216747" w:rsidP="00D06675">
            <w:pPr>
              <w:rPr>
                <w:rFonts w:ascii="Arial" w:hAnsi="Arial" w:cs="Arial"/>
                <w:sz w:val="22"/>
                <w:szCs w:val="22"/>
              </w:rPr>
            </w:pPr>
            <w:r w:rsidRPr="00F33427">
              <w:rPr>
                <w:rFonts w:ascii="Arial" w:hAnsi="Arial" w:cs="Arial"/>
                <w:sz w:val="22"/>
                <w:szCs w:val="22"/>
              </w:rPr>
              <w:t>For each group, the numbers of participants who were randomly assigned, received intended treatment, and were analysed for the primary outcome</w:t>
            </w:r>
          </w:p>
        </w:tc>
        <w:tc>
          <w:tcPr>
            <w:tcW w:w="1559" w:type="dxa"/>
            <w:tcBorders>
              <w:bottom w:val="single" w:sz="4" w:space="0" w:color="auto"/>
            </w:tcBorders>
          </w:tcPr>
          <w:p w:rsidR="00216747" w:rsidRPr="00F33427" w:rsidRDefault="00216747" w:rsidP="00D06675">
            <w:pPr>
              <w:rPr>
                <w:rFonts w:ascii="Arial" w:hAnsi="Arial" w:cs="Arial"/>
                <w:sz w:val="22"/>
                <w:szCs w:val="22"/>
              </w:rPr>
            </w:pPr>
            <w:r w:rsidRPr="00447765">
              <w:rPr>
                <w:rFonts w:ascii="Arial" w:hAnsi="Arial" w:cs="Arial"/>
                <w:sz w:val="22"/>
                <w:szCs w:val="22"/>
              </w:rPr>
              <w:t>351</w:t>
            </w:r>
            <w:r>
              <w:rPr>
                <w:rFonts w:ascii="Arial" w:hAnsi="Arial" w:cs="Arial"/>
                <w:sz w:val="22"/>
                <w:szCs w:val="22"/>
              </w:rPr>
              <w:t>, No diagram</w:t>
            </w:r>
          </w:p>
        </w:tc>
      </w:tr>
      <w:tr w:rsidR="00216747" w:rsidRPr="00F33427" w:rsidTr="00F43326">
        <w:trPr>
          <w:trHeight w:val="264"/>
        </w:trPr>
        <w:tc>
          <w:tcPr>
            <w:tcW w:w="2010" w:type="dxa"/>
            <w:vMerge/>
          </w:tcPr>
          <w:p w:rsidR="00216747" w:rsidRPr="00F33427" w:rsidRDefault="00216747" w:rsidP="00D06675">
            <w:pPr>
              <w:rPr>
                <w:rFonts w:ascii="Arial" w:hAnsi="Arial" w:cs="Arial"/>
                <w:sz w:val="22"/>
                <w:szCs w:val="22"/>
              </w:rPr>
            </w:pPr>
          </w:p>
        </w:tc>
        <w:tc>
          <w:tcPr>
            <w:tcW w:w="693" w:type="dxa"/>
          </w:tcPr>
          <w:p w:rsidR="00216747" w:rsidRPr="00F33427" w:rsidRDefault="00216747" w:rsidP="00D06675">
            <w:pPr>
              <w:jc w:val="center"/>
              <w:rPr>
                <w:rFonts w:ascii="Arial" w:hAnsi="Arial" w:cs="Arial"/>
                <w:sz w:val="22"/>
                <w:szCs w:val="22"/>
              </w:rPr>
            </w:pPr>
            <w:r w:rsidRPr="00F33427">
              <w:rPr>
                <w:rFonts w:ascii="Arial" w:hAnsi="Arial" w:cs="Arial"/>
                <w:sz w:val="22"/>
                <w:szCs w:val="22"/>
              </w:rPr>
              <w:t>13b</w:t>
            </w:r>
          </w:p>
        </w:tc>
        <w:tc>
          <w:tcPr>
            <w:tcW w:w="10658" w:type="dxa"/>
          </w:tcPr>
          <w:p w:rsidR="00216747" w:rsidRPr="00F33427" w:rsidRDefault="00216747" w:rsidP="00D06675">
            <w:pPr>
              <w:rPr>
                <w:rFonts w:ascii="Arial" w:hAnsi="Arial" w:cs="Arial"/>
                <w:sz w:val="22"/>
                <w:szCs w:val="22"/>
              </w:rPr>
            </w:pPr>
            <w:r w:rsidRPr="00F33427">
              <w:rPr>
                <w:rFonts w:ascii="Arial" w:hAnsi="Arial" w:cs="Arial"/>
                <w:sz w:val="22"/>
                <w:szCs w:val="22"/>
              </w:rPr>
              <w:t>For each group, losses and exclusions after randomisation,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559" w:type="dxa"/>
            <w:tcBorders>
              <w:top w:val="single" w:sz="4" w:space="0" w:color="auto"/>
              <w:bottom w:val="single" w:sz="4" w:space="0" w:color="auto"/>
            </w:tcBorders>
          </w:tcPr>
          <w:p w:rsidR="00216747" w:rsidRPr="00F33427" w:rsidRDefault="00216747" w:rsidP="00D06675">
            <w:pPr>
              <w:rPr>
                <w:rFonts w:ascii="Arial" w:hAnsi="Arial" w:cs="Arial"/>
                <w:sz w:val="22"/>
                <w:szCs w:val="22"/>
              </w:rPr>
            </w:pPr>
            <w:r w:rsidRPr="00447765">
              <w:rPr>
                <w:rFonts w:ascii="Arial" w:hAnsi="Arial" w:cs="Arial"/>
                <w:sz w:val="22"/>
                <w:szCs w:val="22"/>
              </w:rPr>
              <w:t>351</w:t>
            </w:r>
          </w:p>
        </w:tc>
      </w:tr>
      <w:tr w:rsidR="00216747" w:rsidRPr="00F33427" w:rsidTr="00F43326">
        <w:trPr>
          <w:trHeight w:val="252"/>
        </w:trPr>
        <w:tc>
          <w:tcPr>
            <w:tcW w:w="2010" w:type="dxa"/>
            <w:vMerge w:val="restart"/>
          </w:tcPr>
          <w:p w:rsidR="00216747" w:rsidRPr="00F33427" w:rsidRDefault="00216747" w:rsidP="00D06675">
            <w:pPr>
              <w:rPr>
                <w:rFonts w:ascii="Arial" w:hAnsi="Arial" w:cs="Arial"/>
                <w:sz w:val="22"/>
                <w:szCs w:val="22"/>
              </w:rPr>
            </w:pPr>
            <w:r w:rsidRPr="00F33427">
              <w:rPr>
                <w:rFonts w:ascii="Arial" w:hAnsi="Arial" w:cs="Arial"/>
                <w:sz w:val="22"/>
                <w:szCs w:val="22"/>
              </w:rPr>
              <w:t>Recruitment</w:t>
            </w:r>
          </w:p>
        </w:tc>
        <w:tc>
          <w:tcPr>
            <w:tcW w:w="693" w:type="dxa"/>
          </w:tcPr>
          <w:p w:rsidR="00216747" w:rsidRPr="00F33427" w:rsidRDefault="00216747" w:rsidP="00D06675">
            <w:pPr>
              <w:jc w:val="center"/>
              <w:rPr>
                <w:rFonts w:ascii="Arial" w:hAnsi="Arial" w:cs="Arial"/>
                <w:sz w:val="22"/>
                <w:szCs w:val="22"/>
              </w:rPr>
            </w:pPr>
            <w:r w:rsidRPr="00F33427">
              <w:rPr>
                <w:rFonts w:ascii="Arial" w:hAnsi="Arial" w:cs="Arial"/>
                <w:sz w:val="22"/>
                <w:szCs w:val="22"/>
              </w:rPr>
              <w:t>14a</w:t>
            </w:r>
          </w:p>
        </w:tc>
        <w:tc>
          <w:tcPr>
            <w:tcW w:w="10658" w:type="dxa"/>
          </w:tcPr>
          <w:p w:rsidR="00216747" w:rsidRPr="00F33427" w:rsidRDefault="00216747" w:rsidP="00D06675">
            <w:pPr>
              <w:rPr>
                <w:rFonts w:ascii="Arial" w:hAnsi="Arial" w:cs="Arial"/>
                <w:sz w:val="22"/>
                <w:szCs w:val="22"/>
              </w:rPr>
            </w:pPr>
            <w:r w:rsidRPr="00F33427">
              <w:rPr>
                <w:rFonts w:ascii="Arial" w:hAnsi="Arial" w:cs="Arial"/>
                <w:sz w:val="22"/>
                <w:szCs w:val="22"/>
              </w:rPr>
              <w:t>Dates defining the periods of recruitment and follow-up</w:t>
            </w:r>
          </w:p>
        </w:tc>
        <w:tc>
          <w:tcPr>
            <w:tcW w:w="1559" w:type="dxa"/>
            <w:tcBorders>
              <w:top w:val="single" w:sz="4" w:space="0" w:color="auto"/>
              <w:bottom w:val="single" w:sz="4" w:space="0" w:color="auto"/>
            </w:tcBorders>
          </w:tcPr>
          <w:p w:rsidR="00216747" w:rsidRPr="00F33427" w:rsidRDefault="00216747" w:rsidP="00D06675">
            <w:pPr>
              <w:rPr>
                <w:rFonts w:ascii="Arial" w:hAnsi="Arial" w:cs="Arial"/>
                <w:sz w:val="22"/>
                <w:szCs w:val="22"/>
              </w:rPr>
            </w:pPr>
            <w:r>
              <w:rPr>
                <w:rFonts w:ascii="Arial" w:hAnsi="Arial" w:cs="Arial"/>
                <w:sz w:val="22"/>
                <w:szCs w:val="22"/>
              </w:rPr>
              <w:t>349</w:t>
            </w:r>
          </w:p>
        </w:tc>
      </w:tr>
      <w:tr w:rsidR="00216747" w:rsidRPr="00F33427" w:rsidTr="00F43326">
        <w:trPr>
          <w:trHeight w:val="252"/>
        </w:trPr>
        <w:tc>
          <w:tcPr>
            <w:tcW w:w="2010" w:type="dxa"/>
            <w:vMerge/>
          </w:tcPr>
          <w:p w:rsidR="00216747" w:rsidRPr="00F33427" w:rsidRDefault="00216747" w:rsidP="00D06675">
            <w:pPr>
              <w:rPr>
                <w:rFonts w:ascii="Arial" w:hAnsi="Arial" w:cs="Arial"/>
                <w:sz w:val="22"/>
                <w:szCs w:val="22"/>
              </w:rPr>
            </w:pPr>
          </w:p>
        </w:tc>
        <w:tc>
          <w:tcPr>
            <w:tcW w:w="693" w:type="dxa"/>
          </w:tcPr>
          <w:p w:rsidR="00216747" w:rsidRPr="00F33427" w:rsidRDefault="00216747" w:rsidP="00D06675">
            <w:pPr>
              <w:jc w:val="center"/>
              <w:rPr>
                <w:rFonts w:ascii="Arial" w:hAnsi="Arial" w:cs="Arial"/>
                <w:sz w:val="22"/>
                <w:szCs w:val="22"/>
              </w:rPr>
            </w:pPr>
            <w:r w:rsidRPr="00F33427">
              <w:rPr>
                <w:rFonts w:ascii="Arial" w:hAnsi="Arial" w:cs="Arial"/>
                <w:sz w:val="22"/>
                <w:szCs w:val="22"/>
              </w:rPr>
              <w:t>14b</w:t>
            </w:r>
          </w:p>
        </w:tc>
        <w:tc>
          <w:tcPr>
            <w:tcW w:w="10658" w:type="dxa"/>
          </w:tcPr>
          <w:p w:rsidR="00216747" w:rsidRPr="00F33427" w:rsidRDefault="00216747" w:rsidP="00D06675">
            <w:pPr>
              <w:rPr>
                <w:rFonts w:ascii="Arial" w:hAnsi="Arial" w:cs="Arial"/>
                <w:sz w:val="22"/>
                <w:szCs w:val="22"/>
              </w:rPr>
            </w:pPr>
            <w:r w:rsidRPr="00F33427">
              <w:rPr>
                <w:rFonts w:ascii="Arial" w:hAnsi="Arial" w:cs="Arial"/>
                <w:sz w:val="22"/>
                <w:szCs w:val="22"/>
              </w:rPr>
              <w:t>Why the trial ended or was stopped</w:t>
            </w:r>
          </w:p>
        </w:tc>
        <w:tc>
          <w:tcPr>
            <w:tcW w:w="1559" w:type="dxa"/>
            <w:tcBorders>
              <w:top w:val="single" w:sz="4" w:space="0" w:color="auto"/>
              <w:bottom w:val="single" w:sz="4" w:space="0" w:color="auto"/>
            </w:tcBorders>
          </w:tcPr>
          <w:p w:rsidR="00216747" w:rsidRPr="00F33427" w:rsidRDefault="007925C2" w:rsidP="00D06675">
            <w:pPr>
              <w:rPr>
                <w:rFonts w:ascii="Arial" w:hAnsi="Arial" w:cs="Arial"/>
                <w:sz w:val="22"/>
                <w:szCs w:val="22"/>
              </w:rPr>
            </w:pPr>
            <w:r>
              <w:rPr>
                <w:rFonts w:ascii="Arial" w:hAnsi="Arial" w:cs="Arial"/>
                <w:sz w:val="22"/>
                <w:szCs w:val="22"/>
              </w:rPr>
              <w:t>351</w:t>
            </w:r>
          </w:p>
        </w:tc>
      </w:tr>
      <w:tr w:rsidR="00216747" w:rsidRPr="00F33427" w:rsidTr="00F43326">
        <w:trPr>
          <w:trHeight w:val="252"/>
        </w:trPr>
        <w:tc>
          <w:tcPr>
            <w:tcW w:w="2010" w:type="dxa"/>
          </w:tcPr>
          <w:p w:rsidR="00216747" w:rsidRPr="00F33427" w:rsidRDefault="00216747" w:rsidP="00D06675">
            <w:pPr>
              <w:rPr>
                <w:rFonts w:ascii="Arial" w:hAnsi="Arial" w:cs="Arial"/>
                <w:sz w:val="22"/>
                <w:szCs w:val="22"/>
              </w:rPr>
            </w:pPr>
            <w:r w:rsidRPr="00F33427">
              <w:rPr>
                <w:rFonts w:ascii="Arial" w:hAnsi="Arial" w:cs="Arial"/>
                <w:sz w:val="22"/>
                <w:szCs w:val="22"/>
              </w:rPr>
              <w:t>Baseline data</w:t>
            </w:r>
          </w:p>
        </w:tc>
        <w:tc>
          <w:tcPr>
            <w:tcW w:w="693" w:type="dxa"/>
          </w:tcPr>
          <w:p w:rsidR="00216747" w:rsidRPr="00F33427" w:rsidRDefault="00216747" w:rsidP="00D06675">
            <w:pPr>
              <w:jc w:val="center"/>
              <w:rPr>
                <w:rFonts w:ascii="Arial" w:hAnsi="Arial" w:cs="Arial"/>
                <w:sz w:val="22"/>
                <w:szCs w:val="22"/>
              </w:rPr>
            </w:pPr>
            <w:r w:rsidRPr="00F33427">
              <w:rPr>
                <w:rFonts w:ascii="Arial" w:hAnsi="Arial" w:cs="Arial"/>
                <w:sz w:val="22"/>
                <w:szCs w:val="22"/>
              </w:rPr>
              <w:t>15</w:t>
            </w:r>
          </w:p>
        </w:tc>
        <w:tc>
          <w:tcPr>
            <w:tcW w:w="10658" w:type="dxa"/>
          </w:tcPr>
          <w:p w:rsidR="00216747" w:rsidRPr="00F33427" w:rsidRDefault="00216747" w:rsidP="00D06675">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559" w:type="dxa"/>
            <w:tcBorders>
              <w:top w:val="single" w:sz="4" w:space="0" w:color="auto"/>
              <w:bottom w:val="single" w:sz="4" w:space="0" w:color="auto"/>
            </w:tcBorders>
          </w:tcPr>
          <w:p w:rsidR="00216747" w:rsidRPr="00F33427" w:rsidRDefault="00216747" w:rsidP="00D06675">
            <w:pPr>
              <w:rPr>
                <w:rFonts w:ascii="Arial" w:hAnsi="Arial" w:cs="Arial"/>
                <w:sz w:val="22"/>
                <w:szCs w:val="22"/>
              </w:rPr>
            </w:pPr>
            <w:r>
              <w:rPr>
                <w:rFonts w:ascii="Arial" w:hAnsi="Arial" w:cs="Arial"/>
                <w:sz w:val="22"/>
                <w:szCs w:val="22"/>
              </w:rPr>
              <w:t>349</w:t>
            </w:r>
          </w:p>
        </w:tc>
      </w:tr>
      <w:tr w:rsidR="00216747" w:rsidRPr="00F33427" w:rsidTr="00F43326">
        <w:trPr>
          <w:trHeight w:val="504"/>
        </w:trPr>
        <w:tc>
          <w:tcPr>
            <w:tcW w:w="2010" w:type="dxa"/>
          </w:tcPr>
          <w:p w:rsidR="00216747" w:rsidRPr="00F33427" w:rsidRDefault="00216747" w:rsidP="00D06675">
            <w:pPr>
              <w:rPr>
                <w:rFonts w:ascii="Arial" w:hAnsi="Arial" w:cs="Arial"/>
                <w:sz w:val="22"/>
                <w:szCs w:val="22"/>
              </w:rPr>
            </w:pPr>
            <w:r w:rsidRPr="00F33427">
              <w:rPr>
                <w:rFonts w:ascii="Arial" w:hAnsi="Arial" w:cs="Arial"/>
                <w:sz w:val="22"/>
                <w:szCs w:val="22"/>
              </w:rPr>
              <w:t>Numbers analysed</w:t>
            </w:r>
          </w:p>
        </w:tc>
        <w:tc>
          <w:tcPr>
            <w:tcW w:w="693" w:type="dxa"/>
          </w:tcPr>
          <w:p w:rsidR="00216747" w:rsidRPr="00F33427" w:rsidRDefault="00216747" w:rsidP="00D06675">
            <w:pPr>
              <w:jc w:val="center"/>
              <w:rPr>
                <w:rFonts w:ascii="Arial" w:hAnsi="Arial" w:cs="Arial"/>
                <w:sz w:val="22"/>
                <w:szCs w:val="22"/>
              </w:rPr>
            </w:pPr>
            <w:r w:rsidRPr="00F33427">
              <w:rPr>
                <w:rFonts w:ascii="Arial" w:hAnsi="Arial" w:cs="Arial"/>
                <w:sz w:val="22"/>
                <w:szCs w:val="22"/>
              </w:rPr>
              <w:t>16</w:t>
            </w:r>
          </w:p>
        </w:tc>
        <w:tc>
          <w:tcPr>
            <w:tcW w:w="10658" w:type="dxa"/>
          </w:tcPr>
          <w:p w:rsidR="00216747" w:rsidRPr="00F33427" w:rsidRDefault="00216747" w:rsidP="00D06675">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559" w:type="dxa"/>
            <w:tcBorders>
              <w:top w:val="single" w:sz="4" w:space="0" w:color="auto"/>
              <w:bottom w:val="single" w:sz="4" w:space="0" w:color="auto"/>
            </w:tcBorders>
          </w:tcPr>
          <w:p w:rsidR="00216747" w:rsidRPr="00F33427" w:rsidRDefault="00216747" w:rsidP="00D06675">
            <w:pPr>
              <w:rPr>
                <w:rFonts w:ascii="Arial" w:hAnsi="Arial" w:cs="Arial"/>
                <w:sz w:val="22"/>
                <w:szCs w:val="22"/>
              </w:rPr>
            </w:pPr>
            <w:r>
              <w:rPr>
                <w:rFonts w:ascii="Arial" w:hAnsi="Arial" w:cs="Arial"/>
                <w:sz w:val="22"/>
                <w:szCs w:val="22"/>
              </w:rPr>
              <w:t>350</w:t>
            </w:r>
          </w:p>
        </w:tc>
      </w:tr>
      <w:tr w:rsidR="00216747" w:rsidRPr="00F33427" w:rsidTr="00F43326">
        <w:trPr>
          <w:trHeight w:val="504"/>
        </w:trPr>
        <w:tc>
          <w:tcPr>
            <w:tcW w:w="2010" w:type="dxa"/>
            <w:vMerge w:val="restart"/>
          </w:tcPr>
          <w:p w:rsidR="00216747" w:rsidRPr="00F33427" w:rsidRDefault="00216747" w:rsidP="00D06675">
            <w:pPr>
              <w:rPr>
                <w:rFonts w:ascii="Arial" w:hAnsi="Arial" w:cs="Arial"/>
                <w:sz w:val="22"/>
                <w:szCs w:val="22"/>
              </w:rPr>
            </w:pPr>
            <w:r w:rsidRPr="00F33427">
              <w:rPr>
                <w:rFonts w:ascii="Arial" w:hAnsi="Arial" w:cs="Arial"/>
                <w:sz w:val="22"/>
                <w:szCs w:val="22"/>
              </w:rPr>
              <w:t>Outcomes and estimation</w:t>
            </w:r>
          </w:p>
        </w:tc>
        <w:tc>
          <w:tcPr>
            <w:tcW w:w="693" w:type="dxa"/>
          </w:tcPr>
          <w:p w:rsidR="00216747" w:rsidRPr="00F33427" w:rsidRDefault="00216747" w:rsidP="00D06675">
            <w:pPr>
              <w:jc w:val="center"/>
              <w:rPr>
                <w:rFonts w:ascii="Arial" w:hAnsi="Arial" w:cs="Arial"/>
                <w:sz w:val="22"/>
                <w:szCs w:val="22"/>
              </w:rPr>
            </w:pPr>
            <w:r w:rsidRPr="00F33427">
              <w:rPr>
                <w:rFonts w:ascii="Arial" w:hAnsi="Arial" w:cs="Arial"/>
                <w:sz w:val="22"/>
                <w:szCs w:val="22"/>
              </w:rPr>
              <w:t>17a</w:t>
            </w:r>
          </w:p>
        </w:tc>
        <w:tc>
          <w:tcPr>
            <w:tcW w:w="10658" w:type="dxa"/>
          </w:tcPr>
          <w:p w:rsidR="00216747" w:rsidRPr="00F33427" w:rsidRDefault="00216747" w:rsidP="00D06675">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(such as 95% confidence interval)</w:t>
            </w:r>
          </w:p>
        </w:tc>
        <w:tc>
          <w:tcPr>
            <w:tcW w:w="1559" w:type="dxa"/>
            <w:tcBorders>
              <w:top w:val="single" w:sz="4" w:space="0" w:color="auto"/>
              <w:bottom w:val="single" w:sz="4" w:space="0" w:color="auto"/>
            </w:tcBorders>
          </w:tcPr>
          <w:p w:rsidR="00216747" w:rsidRPr="00F33427" w:rsidRDefault="00216747" w:rsidP="00D06675">
            <w:pPr>
              <w:rPr>
                <w:rFonts w:ascii="Arial" w:hAnsi="Arial" w:cs="Arial"/>
                <w:sz w:val="22"/>
                <w:szCs w:val="22"/>
              </w:rPr>
            </w:pPr>
            <w:r>
              <w:rPr>
                <w:rFonts w:ascii="Arial" w:hAnsi="Arial" w:cs="Arial"/>
                <w:sz w:val="22"/>
                <w:szCs w:val="22"/>
              </w:rPr>
              <w:t>350</w:t>
            </w:r>
          </w:p>
        </w:tc>
      </w:tr>
      <w:tr w:rsidR="00216747" w:rsidRPr="00F33427" w:rsidTr="00F43326">
        <w:trPr>
          <w:trHeight w:val="264"/>
        </w:trPr>
        <w:tc>
          <w:tcPr>
            <w:tcW w:w="2010" w:type="dxa"/>
            <w:vMerge/>
          </w:tcPr>
          <w:p w:rsidR="00216747" w:rsidRPr="00F33427" w:rsidRDefault="00216747" w:rsidP="00D06675">
            <w:pPr>
              <w:rPr>
                <w:rFonts w:ascii="Arial" w:hAnsi="Arial" w:cs="Arial"/>
                <w:sz w:val="22"/>
                <w:szCs w:val="22"/>
              </w:rPr>
            </w:pPr>
          </w:p>
        </w:tc>
        <w:tc>
          <w:tcPr>
            <w:tcW w:w="693" w:type="dxa"/>
          </w:tcPr>
          <w:p w:rsidR="00216747" w:rsidRPr="00F33427" w:rsidRDefault="00216747" w:rsidP="00D06675">
            <w:pPr>
              <w:jc w:val="center"/>
              <w:rPr>
                <w:rFonts w:ascii="Arial" w:hAnsi="Arial" w:cs="Arial"/>
                <w:sz w:val="22"/>
                <w:szCs w:val="22"/>
              </w:rPr>
            </w:pPr>
            <w:r w:rsidRPr="00F33427">
              <w:rPr>
                <w:rFonts w:ascii="Arial" w:hAnsi="Arial" w:cs="Arial"/>
                <w:sz w:val="22"/>
                <w:szCs w:val="22"/>
              </w:rPr>
              <w:t>17b</w:t>
            </w:r>
          </w:p>
        </w:tc>
        <w:tc>
          <w:tcPr>
            <w:tcW w:w="10658" w:type="dxa"/>
          </w:tcPr>
          <w:p w:rsidR="00216747" w:rsidRPr="00F33427" w:rsidRDefault="00216747" w:rsidP="00D06675">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559" w:type="dxa"/>
            <w:tcBorders>
              <w:top w:val="single" w:sz="4" w:space="0" w:color="auto"/>
              <w:bottom w:val="single" w:sz="4" w:space="0" w:color="auto"/>
            </w:tcBorders>
          </w:tcPr>
          <w:p w:rsidR="00216747" w:rsidRPr="00F33427" w:rsidRDefault="00216747" w:rsidP="00D06675">
            <w:pPr>
              <w:rPr>
                <w:rFonts w:ascii="Arial" w:hAnsi="Arial" w:cs="Arial"/>
                <w:sz w:val="22"/>
                <w:szCs w:val="22"/>
              </w:rPr>
            </w:pPr>
            <w:r>
              <w:rPr>
                <w:rFonts w:ascii="Arial" w:hAnsi="Arial" w:cs="Arial"/>
                <w:sz w:val="22"/>
                <w:szCs w:val="22"/>
              </w:rPr>
              <w:t>350-351</w:t>
            </w:r>
          </w:p>
        </w:tc>
      </w:tr>
      <w:tr w:rsidR="00216747" w:rsidRPr="00F33427" w:rsidTr="00F43326">
        <w:trPr>
          <w:trHeight w:val="504"/>
        </w:trPr>
        <w:tc>
          <w:tcPr>
            <w:tcW w:w="2010" w:type="dxa"/>
          </w:tcPr>
          <w:p w:rsidR="00216747" w:rsidRPr="00F33427" w:rsidRDefault="00216747" w:rsidP="00D06675">
            <w:pPr>
              <w:rPr>
                <w:rFonts w:ascii="Arial" w:hAnsi="Arial" w:cs="Arial"/>
                <w:sz w:val="22"/>
                <w:szCs w:val="22"/>
              </w:rPr>
            </w:pPr>
            <w:r w:rsidRPr="00F33427">
              <w:rPr>
                <w:rFonts w:ascii="Arial" w:hAnsi="Arial" w:cs="Arial"/>
                <w:sz w:val="22"/>
                <w:szCs w:val="22"/>
              </w:rPr>
              <w:t>Ancillary analyses</w:t>
            </w:r>
          </w:p>
        </w:tc>
        <w:tc>
          <w:tcPr>
            <w:tcW w:w="693" w:type="dxa"/>
          </w:tcPr>
          <w:p w:rsidR="00216747" w:rsidRPr="00F33427" w:rsidRDefault="00216747" w:rsidP="00D06675">
            <w:pPr>
              <w:jc w:val="center"/>
              <w:rPr>
                <w:rFonts w:ascii="Arial" w:hAnsi="Arial" w:cs="Arial"/>
                <w:sz w:val="22"/>
                <w:szCs w:val="22"/>
              </w:rPr>
            </w:pPr>
            <w:r w:rsidRPr="00F33427">
              <w:rPr>
                <w:rFonts w:ascii="Arial" w:hAnsi="Arial" w:cs="Arial"/>
                <w:sz w:val="22"/>
                <w:szCs w:val="22"/>
              </w:rPr>
              <w:t>18</w:t>
            </w:r>
          </w:p>
        </w:tc>
        <w:tc>
          <w:tcPr>
            <w:tcW w:w="10658" w:type="dxa"/>
          </w:tcPr>
          <w:p w:rsidR="00216747" w:rsidRPr="00F33427" w:rsidRDefault="00216747" w:rsidP="00D06675">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559" w:type="dxa"/>
            <w:tcBorders>
              <w:top w:val="single" w:sz="4" w:space="0" w:color="auto"/>
              <w:bottom w:val="single" w:sz="4" w:space="0" w:color="auto"/>
            </w:tcBorders>
          </w:tcPr>
          <w:p w:rsidR="00216747" w:rsidRPr="00F33427" w:rsidRDefault="00216747" w:rsidP="00D06675">
            <w:pPr>
              <w:rPr>
                <w:rFonts w:ascii="Arial" w:hAnsi="Arial" w:cs="Arial"/>
                <w:sz w:val="22"/>
                <w:szCs w:val="22"/>
              </w:rPr>
            </w:pPr>
            <w:r>
              <w:rPr>
                <w:rFonts w:ascii="Arial" w:hAnsi="Arial" w:cs="Arial"/>
                <w:sz w:val="22"/>
                <w:szCs w:val="22"/>
              </w:rPr>
              <w:t>350-351</w:t>
            </w:r>
          </w:p>
        </w:tc>
      </w:tr>
      <w:tr w:rsidR="00216747" w:rsidRPr="00F33427" w:rsidTr="00F43326">
        <w:trPr>
          <w:trHeight w:val="252"/>
        </w:trPr>
        <w:tc>
          <w:tcPr>
            <w:tcW w:w="2010" w:type="dxa"/>
          </w:tcPr>
          <w:p w:rsidR="00216747" w:rsidRPr="00F33427" w:rsidRDefault="00216747" w:rsidP="00D06675">
            <w:pPr>
              <w:rPr>
                <w:rFonts w:ascii="Arial" w:hAnsi="Arial" w:cs="Arial"/>
                <w:sz w:val="22"/>
                <w:szCs w:val="22"/>
              </w:rPr>
            </w:pPr>
            <w:r w:rsidRPr="00F33427">
              <w:rPr>
                <w:rFonts w:ascii="Arial" w:hAnsi="Arial" w:cs="Arial"/>
                <w:sz w:val="22"/>
                <w:szCs w:val="22"/>
              </w:rPr>
              <w:t>Harms</w:t>
            </w:r>
          </w:p>
        </w:tc>
        <w:tc>
          <w:tcPr>
            <w:tcW w:w="693" w:type="dxa"/>
          </w:tcPr>
          <w:p w:rsidR="00216747" w:rsidRPr="00F33427" w:rsidRDefault="00216747" w:rsidP="00D06675">
            <w:pPr>
              <w:jc w:val="center"/>
              <w:rPr>
                <w:rFonts w:ascii="Arial" w:hAnsi="Arial" w:cs="Arial"/>
                <w:sz w:val="22"/>
                <w:szCs w:val="22"/>
              </w:rPr>
            </w:pPr>
            <w:r w:rsidRPr="00F33427">
              <w:rPr>
                <w:rFonts w:ascii="Arial" w:hAnsi="Arial" w:cs="Arial"/>
                <w:sz w:val="22"/>
                <w:szCs w:val="22"/>
              </w:rPr>
              <w:t>19</w:t>
            </w:r>
          </w:p>
        </w:tc>
        <w:tc>
          <w:tcPr>
            <w:tcW w:w="10658" w:type="dxa"/>
          </w:tcPr>
          <w:p w:rsidR="00216747" w:rsidRPr="00F33427" w:rsidRDefault="00216747" w:rsidP="00D06675">
            <w:pPr>
              <w:rPr>
                <w:rFonts w:ascii="Arial" w:hAnsi="Arial" w:cs="Arial"/>
                <w:sz w:val="22"/>
                <w:szCs w:val="22"/>
              </w:rPr>
            </w:pPr>
            <w:r w:rsidRPr="00F33427">
              <w:rPr>
                <w:rFonts w:ascii="Arial" w:hAnsi="Arial" w:cs="Arial"/>
                <w:sz w:val="22"/>
                <w:szCs w:val="22"/>
              </w:rPr>
              <w:t xml:space="preserve">All important harms or unintended effects in each group </w:t>
            </w:r>
            <w:r w:rsidRPr="002E7213">
              <w:rPr>
                <w:rFonts w:ascii="Arial" w:hAnsi="Arial" w:cs="Arial"/>
                <w:sz w:val="16"/>
                <w:szCs w:val="16"/>
              </w:rPr>
              <w:t>(for specific guidance see CONSORT for harms)</w:t>
            </w:r>
          </w:p>
        </w:tc>
        <w:tc>
          <w:tcPr>
            <w:tcW w:w="1559" w:type="dxa"/>
            <w:tcBorders>
              <w:top w:val="single" w:sz="4" w:space="0" w:color="auto"/>
              <w:bottom w:val="single" w:sz="4" w:space="0" w:color="auto"/>
            </w:tcBorders>
          </w:tcPr>
          <w:p w:rsidR="00216747" w:rsidRPr="00F33427" w:rsidRDefault="00216747" w:rsidP="00D06675">
            <w:pPr>
              <w:rPr>
                <w:rFonts w:ascii="Arial" w:hAnsi="Arial" w:cs="Arial"/>
                <w:sz w:val="22"/>
                <w:szCs w:val="22"/>
              </w:rPr>
            </w:pPr>
            <w:r>
              <w:rPr>
                <w:rFonts w:ascii="Arial" w:hAnsi="Arial" w:cs="Arial"/>
                <w:sz w:val="22"/>
                <w:szCs w:val="22"/>
              </w:rPr>
              <w:t>352</w:t>
            </w:r>
          </w:p>
        </w:tc>
      </w:tr>
      <w:tr w:rsidR="00216747" w:rsidRPr="00F33427" w:rsidTr="00F43326">
        <w:trPr>
          <w:trHeight w:val="372"/>
        </w:trPr>
        <w:tc>
          <w:tcPr>
            <w:tcW w:w="14921" w:type="dxa"/>
            <w:gridSpan w:val="4"/>
          </w:tcPr>
          <w:p w:rsidR="00216747" w:rsidRPr="00F33427" w:rsidRDefault="00216747" w:rsidP="00D06675">
            <w:pPr>
              <w:pStyle w:val="TableSubHead"/>
              <w:rPr>
                <w:rFonts w:ascii="Arial" w:hAnsi="Arial" w:cs="Arial"/>
                <w:sz w:val="22"/>
                <w:szCs w:val="22"/>
              </w:rPr>
            </w:pPr>
            <w:r w:rsidRPr="00F33427">
              <w:rPr>
                <w:rFonts w:ascii="Arial" w:hAnsi="Arial" w:cs="Arial"/>
                <w:sz w:val="22"/>
                <w:szCs w:val="22"/>
              </w:rPr>
              <w:t>Discussion</w:t>
            </w:r>
          </w:p>
        </w:tc>
      </w:tr>
      <w:tr w:rsidR="00216747" w:rsidRPr="00F33427" w:rsidTr="00F43326">
        <w:trPr>
          <w:trHeight w:val="252"/>
        </w:trPr>
        <w:tc>
          <w:tcPr>
            <w:tcW w:w="2010" w:type="dxa"/>
          </w:tcPr>
          <w:p w:rsidR="00216747" w:rsidRPr="00F33427" w:rsidRDefault="00216747" w:rsidP="00D06675">
            <w:pPr>
              <w:rPr>
                <w:rFonts w:ascii="Arial" w:hAnsi="Arial" w:cs="Arial"/>
                <w:sz w:val="22"/>
                <w:szCs w:val="22"/>
              </w:rPr>
            </w:pPr>
            <w:r w:rsidRPr="00F33427">
              <w:rPr>
                <w:rFonts w:ascii="Arial" w:hAnsi="Arial" w:cs="Arial"/>
                <w:sz w:val="22"/>
                <w:szCs w:val="22"/>
              </w:rPr>
              <w:t>Limitations</w:t>
            </w:r>
          </w:p>
        </w:tc>
        <w:tc>
          <w:tcPr>
            <w:tcW w:w="693" w:type="dxa"/>
          </w:tcPr>
          <w:p w:rsidR="00216747" w:rsidRPr="00F33427" w:rsidRDefault="00216747" w:rsidP="00D06675">
            <w:pPr>
              <w:jc w:val="center"/>
              <w:rPr>
                <w:rFonts w:ascii="Arial" w:hAnsi="Arial" w:cs="Arial"/>
                <w:sz w:val="22"/>
                <w:szCs w:val="22"/>
              </w:rPr>
            </w:pPr>
            <w:r w:rsidRPr="00F33427">
              <w:rPr>
                <w:rFonts w:ascii="Arial" w:hAnsi="Arial" w:cs="Arial"/>
                <w:sz w:val="22"/>
                <w:szCs w:val="22"/>
              </w:rPr>
              <w:t>20</w:t>
            </w:r>
          </w:p>
        </w:tc>
        <w:tc>
          <w:tcPr>
            <w:tcW w:w="10658" w:type="dxa"/>
          </w:tcPr>
          <w:p w:rsidR="00216747" w:rsidRPr="00F33427" w:rsidRDefault="00216747" w:rsidP="00D06675">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559" w:type="dxa"/>
            <w:tcBorders>
              <w:bottom w:val="single" w:sz="4" w:space="0" w:color="auto"/>
            </w:tcBorders>
          </w:tcPr>
          <w:p w:rsidR="00216747" w:rsidRPr="00F33427" w:rsidRDefault="00216747" w:rsidP="00D06675">
            <w:pPr>
              <w:rPr>
                <w:rFonts w:ascii="Arial" w:hAnsi="Arial" w:cs="Arial"/>
                <w:sz w:val="22"/>
                <w:szCs w:val="22"/>
              </w:rPr>
            </w:pPr>
            <w:r>
              <w:rPr>
                <w:rFonts w:ascii="Arial" w:hAnsi="Arial" w:cs="Arial"/>
                <w:sz w:val="22"/>
                <w:szCs w:val="22"/>
              </w:rPr>
              <w:t>352</w:t>
            </w:r>
          </w:p>
        </w:tc>
      </w:tr>
      <w:tr w:rsidR="00216747" w:rsidRPr="00F33427" w:rsidTr="00F43326">
        <w:trPr>
          <w:trHeight w:val="252"/>
        </w:trPr>
        <w:tc>
          <w:tcPr>
            <w:tcW w:w="2010" w:type="dxa"/>
          </w:tcPr>
          <w:p w:rsidR="00216747" w:rsidRPr="00F33427" w:rsidRDefault="00216747" w:rsidP="00D06675">
            <w:pPr>
              <w:rPr>
                <w:rFonts w:ascii="Arial" w:hAnsi="Arial" w:cs="Arial"/>
                <w:sz w:val="22"/>
                <w:szCs w:val="22"/>
              </w:rPr>
            </w:pPr>
            <w:r w:rsidRPr="00F33427">
              <w:rPr>
                <w:rFonts w:ascii="Arial" w:hAnsi="Arial" w:cs="Arial"/>
                <w:sz w:val="22"/>
                <w:szCs w:val="22"/>
              </w:rPr>
              <w:t>Generalisability</w:t>
            </w:r>
          </w:p>
        </w:tc>
        <w:tc>
          <w:tcPr>
            <w:tcW w:w="693" w:type="dxa"/>
          </w:tcPr>
          <w:p w:rsidR="00216747" w:rsidRPr="00F33427" w:rsidRDefault="00216747" w:rsidP="00D06675">
            <w:pPr>
              <w:jc w:val="center"/>
              <w:rPr>
                <w:rFonts w:ascii="Arial" w:hAnsi="Arial" w:cs="Arial"/>
                <w:sz w:val="22"/>
                <w:szCs w:val="22"/>
              </w:rPr>
            </w:pPr>
            <w:r w:rsidRPr="00F33427">
              <w:rPr>
                <w:rFonts w:ascii="Arial" w:hAnsi="Arial" w:cs="Arial"/>
                <w:sz w:val="22"/>
                <w:szCs w:val="22"/>
              </w:rPr>
              <w:t>21</w:t>
            </w:r>
          </w:p>
        </w:tc>
        <w:tc>
          <w:tcPr>
            <w:tcW w:w="10658" w:type="dxa"/>
          </w:tcPr>
          <w:p w:rsidR="00216747" w:rsidRPr="00F33427" w:rsidRDefault="00216747" w:rsidP="00D06675">
            <w:pPr>
              <w:rPr>
                <w:rFonts w:ascii="Arial" w:hAnsi="Arial" w:cs="Arial"/>
                <w:sz w:val="22"/>
                <w:szCs w:val="22"/>
              </w:rPr>
            </w:pPr>
            <w:r w:rsidRPr="00F33427">
              <w:rPr>
                <w:rFonts w:ascii="Arial" w:hAnsi="Arial" w:cs="Arial"/>
                <w:sz w:val="22"/>
                <w:szCs w:val="22"/>
              </w:rPr>
              <w:t>Generalisability (external validity, applicability) of the trial findings</w:t>
            </w:r>
          </w:p>
        </w:tc>
        <w:tc>
          <w:tcPr>
            <w:tcW w:w="1559" w:type="dxa"/>
            <w:tcBorders>
              <w:top w:val="single" w:sz="4" w:space="0" w:color="auto"/>
              <w:bottom w:val="single" w:sz="4" w:space="0" w:color="auto"/>
            </w:tcBorders>
          </w:tcPr>
          <w:p w:rsidR="00216747" w:rsidRPr="00F33427" w:rsidRDefault="00F127EC" w:rsidP="00D06675">
            <w:pPr>
              <w:rPr>
                <w:rFonts w:ascii="Arial" w:hAnsi="Arial" w:cs="Arial"/>
                <w:sz w:val="22"/>
                <w:szCs w:val="22"/>
              </w:rPr>
            </w:pPr>
            <w:r>
              <w:rPr>
                <w:rFonts w:ascii="Arial" w:hAnsi="Arial" w:cs="Arial"/>
                <w:sz w:val="22"/>
                <w:szCs w:val="22"/>
              </w:rPr>
              <w:t>353</w:t>
            </w:r>
            <w:bookmarkStart w:id="1" w:name="_GoBack"/>
            <w:bookmarkEnd w:id="1"/>
          </w:p>
        </w:tc>
      </w:tr>
      <w:tr w:rsidR="00216747" w:rsidRPr="00F33427" w:rsidTr="00F43326">
        <w:trPr>
          <w:trHeight w:val="252"/>
        </w:trPr>
        <w:tc>
          <w:tcPr>
            <w:tcW w:w="2010" w:type="dxa"/>
          </w:tcPr>
          <w:p w:rsidR="00216747" w:rsidRPr="00F33427" w:rsidRDefault="00216747" w:rsidP="00D06675">
            <w:pPr>
              <w:rPr>
                <w:rFonts w:ascii="Arial" w:hAnsi="Arial" w:cs="Arial"/>
                <w:sz w:val="22"/>
                <w:szCs w:val="22"/>
              </w:rPr>
            </w:pPr>
            <w:r w:rsidRPr="00F33427">
              <w:rPr>
                <w:rFonts w:ascii="Arial" w:hAnsi="Arial" w:cs="Arial"/>
                <w:sz w:val="22"/>
                <w:szCs w:val="22"/>
              </w:rPr>
              <w:lastRenderedPageBreak/>
              <w:t>Interpretation</w:t>
            </w:r>
          </w:p>
        </w:tc>
        <w:tc>
          <w:tcPr>
            <w:tcW w:w="693" w:type="dxa"/>
          </w:tcPr>
          <w:p w:rsidR="00216747" w:rsidRPr="00F33427" w:rsidRDefault="00216747" w:rsidP="00D06675">
            <w:pPr>
              <w:jc w:val="center"/>
              <w:rPr>
                <w:rFonts w:ascii="Arial" w:hAnsi="Arial" w:cs="Arial"/>
                <w:sz w:val="22"/>
                <w:szCs w:val="22"/>
              </w:rPr>
            </w:pPr>
            <w:r w:rsidRPr="00F33427">
              <w:rPr>
                <w:rFonts w:ascii="Arial" w:hAnsi="Arial" w:cs="Arial"/>
                <w:sz w:val="22"/>
                <w:szCs w:val="22"/>
              </w:rPr>
              <w:t>22</w:t>
            </w:r>
          </w:p>
        </w:tc>
        <w:tc>
          <w:tcPr>
            <w:tcW w:w="10658" w:type="dxa"/>
          </w:tcPr>
          <w:p w:rsidR="00216747" w:rsidRPr="00F33427" w:rsidRDefault="00216747" w:rsidP="00D06675">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559" w:type="dxa"/>
            <w:tcBorders>
              <w:top w:val="single" w:sz="4" w:space="0" w:color="auto"/>
              <w:bottom w:val="single" w:sz="4" w:space="0" w:color="auto"/>
            </w:tcBorders>
          </w:tcPr>
          <w:p w:rsidR="00216747" w:rsidRPr="00F33427" w:rsidRDefault="00216747" w:rsidP="00D06675">
            <w:pPr>
              <w:rPr>
                <w:rFonts w:ascii="Arial" w:hAnsi="Arial" w:cs="Arial"/>
                <w:sz w:val="22"/>
                <w:szCs w:val="22"/>
              </w:rPr>
            </w:pPr>
            <w:r>
              <w:rPr>
                <w:rFonts w:ascii="Arial" w:hAnsi="Arial" w:cs="Arial"/>
                <w:sz w:val="22"/>
                <w:szCs w:val="22"/>
              </w:rPr>
              <w:t>352-353</w:t>
            </w:r>
          </w:p>
        </w:tc>
      </w:tr>
      <w:tr w:rsidR="00216747" w:rsidRPr="00F33427" w:rsidTr="00F43326">
        <w:trPr>
          <w:trHeight w:val="372"/>
        </w:trPr>
        <w:tc>
          <w:tcPr>
            <w:tcW w:w="13362" w:type="dxa"/>
            <w:gridSpan w:val="3"/>
          </w:tcPr>
          <w:p w:rsidR="00216747" w:rsidRPr="00F33427" w:rsidRDefault="00216747" w:rsidP="00D06675">
            <w:pPr>
              <w:pStyle w:val="TableSubHead"/>
              <w:rPr>
                <w:rFonts w:ascii="Arial" w:hAnsi="Arial" w:cs="Arial"/>
                <w:sz w:val="22"/>
                <w:szCs w:val="22"/>
              </w:rPr>
            </w:pPr>
            <w:r w:rsidRPr="00F33427">
              <w:rPr>
                <w:rFonts w:ascii="Arial" w:hAnsi="Arial" w:cs="Arial"/>
                <w:sz w:val="22"/>
                <w:szCs w:val="22"/>
              </w:rPr>
              <w:t>Other information</w:t>
            </w:r>
          </w:p>
        </w:tc>
        <w:tc>
          <w:tcPr>
            <w:tcW w:w="1559" w:type="dxa"/>
            <w:tcBorders>
              <w:top w:val="single" w:sz="4" w:space="0" w:color="auto"/>
            </w:tcBorders>
          </w:tcPr>
          <w:p w:rsidR="00216747" w:rsidRPr="00F33427" w:rsidRDefault="00216747" w:rsidP="00D06675">
            <w:pPr>
              <w:rPr>
                <w:rFonts w:ascii="Arial" w:hAnsi="Arial" w:cs="Arial"/>
                <w:sz w:val="22"/>
                <w:szCs w:val="22"/>
              </w:rPr>
            </w:pPr>
          </w:p>
        </w:tc>
      </w:tr>
      <w:tr w:rsidR="00216747" w:rsidRPr="00F33427" w:rsidTr="00F43326">
        <w:trPr>
          <w:trHeight w:val="252"/>
        </w:trPr>
        <w:tc>
          <w:tcPr>
            <w:tcW w:w="2010" w:type="dxa"/>
          </w:tcPr>
          <w:p w:rsidR="00216747" w:rsidRPr="00F33427" w:rsidRDefault="00216747" w:rsidP="00D06675">
            <w:pPr>
              <w:rPr>
                <w:rFonts w:ascii="Arial" w:hAnsi="Arial" w:cs="Arial"/>
                <w:i/>
                <w:caps/>
                <w:sz w:val="22"/>
                <w:szCs w:val="22"/>
              </w:rPr>
            </w:pPr>
            <w:r w:rsidRPr="00F33427">
              <w:rPr>
                <w:rFonts w:ascii="Arial" w:hAnsi="Arial" w:cs="Arial"/>
                <w:sz w:val="22"/>
                <w:szCs w:val="22"/>
              </w:rPr>
              <w:t>Registration</w:t>
            </w:r>
          </w:p>
        </w:tc>
        <w:tc>
          <w:tcPr>
            <w:tcW w:w="693" w:type="dxa"/>
          </w:tcPr>
          <w:p w:rsidR="00216747" w:rsidRPr="00F33427" w:rsidRDefault="00216747" w:rsidP="00D06675">
            <w:pPr>
              <w:jc w:val="center"/>
              <w:rPr>
                <w:rFonts w:ascii="Arial" w:hAnsi="Arial" w:cs="Arial"/>
                <w:sz w:val="22"/>
                <w:szCs w:val="22"/>
              </w:rPr>
            </w:pPr>
            <w:r w:rsidRPr="00F33427">
              <w:rPr>
                <w:rFonts w:ascii="Arial" w:hAnsi="Arial" w:cs="Arial"/>
                <w:sz w:val="22"/>
                <w:szCs w:val="22"/>
              </w:rPr>
              <w:t>23</w:t>
            </w:r>
          </w:p>
        </w:tc>
        <w:tc>
          <w:tcPr>
            <w:tcW w:w="10658" w:type="dxa"/>
          </w:tcPr>
          <w:p w:rsidR="00216747" w:rsidRPr="00F33427" w:rsidRDefault="00216747" w:rsidP="00D06675">
            <w:pPr>
              <w:rPr>
                <w:rFonts w:ascii="Arial" w:hAnsi="Arial" w:cs="Arial"/>
                <w:sz w:val="22"/>
                <w:szCs w:val="22"/>
              </w:rPr>
            </w:pPr>
            <w:r w:rsidRPr="00F33427">
              <w:rPr>
                <w:rFonts w:ascii="Arial" w:hAnsi="Arial" w:cs="Arial"/>
                <w:sz w:val="22"/>
                <w:szCs w:val="22"/>
              </w:rPr>
              <w:t>Registration number and name of trial registry</w:t>
            </w:r>
          </w:p>
        </w:tc>
        <w:tc>
          <w:tcPr>
            <w:tcW w:w="1559" w:type="dxa"/>
            <w:tcBorders>
              <w:bottom w:val="single" w:sz="4" w:space="0" w:color="auto"/>
            </w:tcBorders>
          </w:tcPr>
          <w:p w:rsidR="00216747" w:rsidRPr="00F33427" w:rsidRDefault="00216747" w:rsidP="00D06675">
            <w:pPr>
              <w:rPr>
                <w:rFonts w:ascii="Arial" w:hAnsi="Arial" w:cs="Arial"/>
                <w:sz w:val="22"/>
                <w:szCs w:val="22"/>
              </w:rPr>
            </w:pPr>
            <w:r>
              <w:rPr>
                <w:rFonts w:ascii="Arial" w:hAnsi="Arial" w:cs="Arial"/>
                <w:sz w:val="22"/>
                <w:szCs w:val="22"/>
              </w:rPr>
              <w:t>349</w:t>
            </w:r>
          </w:p>
        </w:tc>
      </w:tr>
      <w:tr w:rsidR="00216747" w:rsidRPr="00F33427" w:rsidTr="00F43326">
        <w:trPr>
          <w:trHeight w:val="252"/>
        </w:trPr>
        <w:tc>
          <w:tcPr>
            <w:tcW w:w="2010" w:type="dxa"/>
          </w:tcPr>
          <w:p w:rsidR="00216747" w:rsidRPr="00F33427" w:rsidRDefault="00216747" w:rsidP="00D06675">
            <w:pPr>
              <w:rPr>
                <w:rFonts w:ascii="Arial" w:hAnsi="Arial" w:cs="Arial"/>
                <w:i/>
                <w:caps/>
                <w:sz w:val="22"/>
                <w:szCs w:val="22"/>
              </w:rPr>
            </w:pPr>
            <w:r w:rsidRPr="00F33427">
              <w:rPr>
                <w:rFonts w:ascii="Arial" w:hAnsi="Arial" w:cs="Arial"/>
                <w:sz w:val="22"/>
                <w:szCs w:val="22"/>
              </w:rPr>
              <w:t>Protocol</w:t>
            </w:r>
          </w:p>
        </w:tc>
        <w:tc>
          <w:tcPr>
            <w:tcW w:w="693" w:type="dxa"/>
          </w:tcPr>
          <w:p w:rsidR="00216747" w:rsidRPr="00F33427" w:rsidRDefault="00216747" w:rsidP="00D06675">
            <w:pPr>
              <w:jc w:val="center"/>
              <w:rPr>
                <w:rFonts w:ascii="Arial" w:hAnsi="Arial" w:cs="Arial"/>
                <w:sz w:val="22"/>
                <w:szCs w:val="22"/>
              </w:rPr>
            </w:pPr>
            <w:r w:rsidRPr="00F33427">
              <w:rPr>
                <w:rFonts w:ascii="Arial" w:hAnsi="Arial" w:cs="Arial"/>
                <w:sz w:val="22"/>
                <w:szCs w:val="22"/>
              </w:rPr>
              <w:t>24</w:t>
            </w:r>
          </w:p>
        </w:tc>
        <w:tc>
          <w:tcPr>
            <w:tcW w:w="10658" w:type="dxa"/>
          </w:tcPr>
          <w:p w:rsidR="00216747" w:rsidRPr="00F33427" w:rsidRDefault="00216747" w:rsidP="00D06675">
            <w:pPr>
              <w:rPr>
                <w:rFonts w:ascii="Arial" w:hAnsi="Arial" w:cs="Arial"/>
                <w:sz w:val="22"/>
                <w:szCs w:val="22"/>
              </w:rPr>
            </w:pPr>
            <w:r w:rsidRPr="00F33427">
              <w:rPr>
                <w:rFonts w:ascii="Arial" w:hAnsi="Arial" w:cs="Arial"/>
                <w:sz w:val="22"/>
                <w:szCs w:val="22"/>
              </w:rPr>
              <w:t>Where the full trial protocol can be accessed, if available</w:t>
            </w:r>
          </w:p>
        </w:tc>
        <w:tc>
          <w:tcPr>
            <w:tcW w:w="1559" w:type="dxa"/>
            <w:tcBorders>
              <w:top w:val="single" w:sz="4" w:space="0" w:color="auto"/>
              <w:bottom w:val="single" w:sz="4" w:space="0" w:color="auto"/>
            </w:tcBorders>
          </w:tcPr>
          <w:p w:rsidR="00216747" w:rsidRPr="00F33427" w:rsidRDefault="00F127EC" w:rsidP="00D06675">
            <w:pPr>
              <w:rPr>
                <w:rFonts w:ascii="Arial" w:hAnsi="Arial" w:cs="Arial"/>
                <w:sz w:val="22"/>
                <w:szCs w:val="22"/>
              </w:rPr>
            </w:pPr>
            <w:r>
              <w:rPr>
                <w:rFonts w:ascii="Arial" w:hAnsi="Arial" w:cs="Arial"/>
                <w:sz w:val="22"/>
                <w:szCs w:val="22"/>
              </w:rPr>
              <w:t>349</w:t>
            </w:r>
          </w:p>
        </w:tc>
      </w:tr>
      <w:tr w:rsidR="00216747" w:rsidRPr="00F33427" w:rsidTr="00F43326">
        <w:trPr>
          <w:trHeight w:val="240"/>
        </w:trPr>
        <w:tc>
          <w:tcPr>
            <w:tcW w:w="2010" w:type="dxa"/>
            <w:tcBorders>
              <w:bottom w:val="single" w:sz="12" w:space="0" w:color="auto"/>
            </w:tcBorders>
          </w:tcPr>
          <w:p w:rsidR="00216747" w:rsidRPr="00F33427" w:rsidRDefault="00216747" w:rsidP="00D06675">
            <w:pPr>
              <w:rPr>
                <w:rFonts w:ascii="Arial" w:hAnsi="Arial" w:cs="Arial"/>
                <w:i/>
                <w:caps/>
                <w:sz w:val="22"/>
                <w:szCs w:val="22"/>
              </w:rPr>
            </w:pPr>
            <w:r w:rsidRPr="00F33427">
              <w:rPr>
                <w:rFonts w:ascii="Arial" w:hAnsi="Arial" w:cs="Arial"/>
                <w:sz w:val="22"/>
                <w:szCs w:val="22"/>
              </w:rPr>
              <w:t>Funding</w:t>
            </w:r>
          </w:p>
        </w:tc>
        <w:tc>
          <w:tcPr>
            <w:tcW w:w="693" w:type="dxa"/>
            <w:tcBorders>
              <w:bottom w:val="single" w:sz="12" w:space="0" w:color="auto"/>
            </w:tcBorders>
          </w:tcPr>
          <w:p w:rsidR="00216747" w:rsidRPr="00F33427" w:rsidRDefault="00216747" w:rsidP="00D06675">
            <w:pPr>
              <w:jc w:val="center"/>
              <w:rPr>
                <w:rFonts w:ascii="Arial" w:hAnsi="Arial" w:cs="Arial"/>
                <w:sz w:val="22"/>
                <w:szCs w:val="22"/>
              </w:rPr>
            </w:pPr>
            <w:r w:rsidRPr="00F33427">
              <w:rPr>
                <w:rFonts w:ascii="Arial" w:hAnsi="Arial" w:cs="Arial"/>
                <w:sz w:val="22"/>
                <w:szCs w:val="22"/>
              </w:rPr>
              <w:t>25</w:t>
            </w:r>
          </w:p>
        </w:tc>
        <w:tc>
          <w:tcPr>
            <w:tcW w:w="10658" w:type="dxa"/>
            <w:tcBorders>
              <w:bottom w:val="single" w:sz="12" w:space="0" w:color="auto"/>
            </w:tcBorders>
          </w:tcPr>
          <w:p w:rsidR="00216747" w:rsidRPr="00F33427" w:rsidRDefault="00216747" w:rsidP="00D06675">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(such as supply of drugs), role of funders</w:t>
            </w:r>
          </w:p>
        </w:tc>
        <w:tc>
          <w:tcPr>
            <w:tcW w:w="1559" w:type="dxa"/>
            <w:tcBorders>
              <w:top w:val="single" w:sz="4" w:space="0" w:color="auto"/>
              <w:bottom w:val="single" w:sz="12" w:space="0" w:color="auto"/>
            </w:tcBorders>
          </w:tcPr>
          <w:p w:rsidR="00216747" w:rsidRPr="00F33427" w:rsidRDefault="00216747" w:rsidP="00D06675">
            <w:pPr>
              <w:rPr>
                <w:rFonts w:ascii="Arial" w:hAnsi="Arial" w:cs="Arial"/>
                <w:sz w:val="22"/>
                <w:szCs w:val="22"/>
              </w:rPr>
            </w:pPr>
            <w:r>
              <w:rPr>
                <w:rFonts w:ascii="Arial" w:hAnsi="Arial" w:cs="Arial"/>
                <w:sz w:val="22"/>
                <w:szCs w:val="22"/>
              </w:rPr>
              <w:t>353</w:t>
            </w:r>
          </w:p>
        </w:tc>
      </w:tr>
    </w:tbl>
    <w:p w:rsidR="00216747" w:rsidRPr="0066654C" w:rsidRDefault="00216747" w:rsidP="0066654C">
      <w:pPr>
        <w:pStyle w:val="TableNote"/>
        <w:tabs>
          <w:tab w:val="left" w:pos="4830"/>
        </w:tabs>
        <w:rPr>
          <w:sz w:val="16"/>
          <w:szCs w:val="8"/>
        </w:rPr>
        <w:sectPr w:rsidR="00216747" w:rsidRPr="0066654C" w:rsidSect="00216747">
          <w:pgSz w:w="16838" w:h="11906" w:orient="landscape" w:code="9"/>
          <w:pgMar w:top="1800" w:right="1440" w:bottom="1800" w:left="1440" w:header="850" w:footer="994" w:gutter="0"/>
          <w:cols w:space="425"/>
          <w:docGrid w:linePitch="312"/>
        </w:sectPr>
      </w:pPr>
      <w:r w:rsidRPr="008925EA">
        <w:rPr>
          <w:sz w:val="16"/>
          <w:szCs w:val="8"/>
        </w:rPr>
        <w:t>NA: N</w:t>
      </w:r>
      <w:r>
        <w:rPr>
          <w:sz w:val="16"/>
          <w:szCs w:val="8"/>
        </w:rPr>
        <w:t>o</w:t>
      </w:r>
      <w:r w:rsidRPr="008925EA">
        <w:rPr>
          <w:sz w:val="16"/>
          <w:szCs w:val="8"/>
        </w:rPr>
        <w:t>t Applicable</w:t>
      </w:r>
    </w:p>
    <w:p w:rsidR="003E513E" w:rsidRDefault="003E513E" w:rsidP="00577878">
      <w:pPr>
        <w:spacing w:line="360" w:lineRule="auto"/>
        <w:rPr>
          <w:rFonts w:eastAsia="SimHei"/>
          <w:i/>
          <w:sz w:val="24"/>
          <w:lang w:val="en-AU"/>
        </w:rPr>
      </w:pPr>
    </w:p>
    <w:sectPr w:rsidR="003E513E" w:rsidSect="003E513E">
      <w:pgSz w:w="11906" w:h="16838" w:code="9"/>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6C9" w:rsidRDefault="00BC66C9" w:rsidP="00BE18F5">
      <w:r>
        <w:separator/>
      </w:r>
    </w:p>
  </w:endnote>
  <w:endnote w:type="continuationSeparator" w:id="0">
    <w:p w:rsidR="00BC66C9" w:rsidRDefault="00BC66C9" w:rsidP="00BE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6C9" w:rsidRDefault="00BC66C9" w:rsidP="00BE18F5">
      <w:r>
        <w:separator/>
      </w:r>
    </w:p>
  </w:footnote>
  <w:footnote w:type="continuationSeparator" w:id="0">
    <w:p w:rsidR="00BC66C9" w:rsidRDefault="00BC66C9" w:rsidP="00BE1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D095B"/>
    <w:multiLevelType w:val="hybridMultilevel"/>
    <w:tmpl w:val="774C203C"/>
    <w:lvl w:ilvl="0" w:tplc="D4963AA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4C6BDB"/>
    <w:multiLevelType w:val="hybridMultilevel"/>
    <w:tmpl w:val="ABD23080"/>
    <w:lvl w:ilvl="0" w:tplc="F508E918">
      <w:start w:val="1"/>
      <w:numFmt w:val="decimal"/>
      <w:lvlText w:val="%1."/>
      <w:lvlJc w:val="left"/>
      <w:pPr>
        <w:ind w:left="420" w:hanging="360"/>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406407DD"/>
    <w:multiLevelType w:val="hybridMultilevel"/>
    <w:tmpl w:val="EB944DE0"/>
    <w:lvl w:ilvl="0" w:tplc="F29A9D7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5F6231"/>
    <w:multiLevelType w:val="hybridMultilevel"/>
    <w:tmpl w:val="08560780"/>
    <w:lvl w:ilvl="0" w:tplc="0C09000F">
      <w:start w:val="1"/>
      <w:numFmt w:val="decimal"/>
      <w:lvlText w:val="%1."/>
      <w:lvlJc w:val="left"/>
      <w:pPr>
        <w:ind w:left="720" w:hanging="360"/>
      </w:pPr>
    </w:lvl>
    <w:lvl w:ilvl="1" w:tplc="33F8166C">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05"/>
  <w:drawingGridVerticalSpacing w:val="15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K0sDQzNjM3MTYxNzVU0lEKTi0uzszPAykwNKwFALXDTcAtAAAA"/>
  </w:docVars>
  <w:rsids>
    <w:rsidRoot w:val="00BE18F5"/>
    <w:rsid w:val="000262A0"/>
    <w:rsid w:val="0002696F"/>
    <w:rsid w:val="0004174B"/>
    <w:rsid w:val="00045A37"/>
    <w:rsid w:val="000E0537"/>
    <w:rsid w:val="0010003E"/>
    <w:rsid w:val="00113E80"/>
    <w:rsid w:val="001518D4"/>
    <w:rsid w:val="001F50BA"/>
    <w:rsid w:val="00216747"/>
    <w:rsid w:val="002B6105"/>
    <w:rsid w:val="002F0FA2"/>
    <w:rsid w:val="003477BD"/>
    <w:rsid w:val="003C01A7"/>
    <w:rsid w:val="003D68D8"/>
    <w:rsid w:val="003E469F"/>
    <w:rsid w:val="003E513E"/>
    <w:rsid w:val="00403C27"/>
    <w:rsid w:val="00452AA3"/>
    <w:rsid w:val="00455C84"/>
    <w:rsid w:val="00505BAB"/>
    <w:rsid w:val="005369E2"/>
    <w:rsid w:val="00577878"/>
    <w:rsid w:val="005926E3"/>
    <w:rsid w:val="006333D1"/>
    <w:rsid w:val="0066654C"/>
    <w:rsid w:val="0071715D"/>
    <w:rsid w:val="007925C2"/>
    <w:rsid w:val="007C6DAD"/>
    <w:rsid w:val="007D1CF8"/>
    <w:rsid w:val="007F3CDC"/>
    <w:rsid w:val="007F66F4"/>
    <w:rsid w:val="008602B0"/>
    <w:rsid w:val="00903CCE"/>
    <w:rsid w:val="009134F2"/>
    <w:rsid w:val="009212EC"/>
    <w:rsid w:val="00927081"/>
    <w:rsid w:val="00985391"/>
    <w:rsid w:val="009B5B92"/>
    <w:rsid w:val="009C09F9"/>
    <w:rsid w:val="00A01F8F"/>
    <w:rsid w:val="00A02530"/>
    <w:rsid w:val="00A241FB"/>
    <w:rsid w:val="00A70744"/>
    <w:rsid w:val="00B343C3"/>
    <w:rsid w:val="00BC66C9"/>
    <w:rsid w:val="00BE18F5"/>
    <w:rsid w:val="00BE2D36"/>
    <w:rsid w:val="00BF0748"/>
    <w:rsid w:val="00C22890"/>
    <w:rsid w:val="00C85135"/>
    <w:rsid w:val="00D5391F"/>
    <w:rsid w:val="00D92A07"/>
    <w:rsid w:val="00DF7BD8"/>
    <w:rsid w:val="00E011B4"/>
    <w:rsid w:val="00E45363"/>
    <w:rsid w:val="00E64C0A"/>
    <w:rsid w:val="00EC115F"/>
    <w:rsid w:val="00EC6728"/>
    <w:rsid w:val="00EC6BDC"/>
    <w:rsid w:val="00F127EC"/>
    <w:rsid w:val="00F43326"/>
    <w:rsid w:val="00F64089"/>
    <w:rsid w:val="00F800F4"/>
    <w:rsid w:val="00F837E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CB7FF"/>
  <w15:docId w15:val="{4D7A59E0-72CC-4EBC-B7D9-2F01EC326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F5"/>
    <w:pPr>
      <w:widowControl w:val="0"/>
      <w:spacing w:after="0" w:line="240" w:lineRule="auto"/>
      <w:jc w:val="both"/>
    </w:pPr>
    <w:rPr>
      <w:rFonts w:ascii="Times New Roman" w:eastAsia="SimSun" w:hAnsi="Times New Roman" w:cs="Times New Roman"/>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E18F5"/>
    <w:pPr>
      <w:snapToGrid w:val="0"/>
      <w:jc w:val="left"/>
    </w:pPr>
    <w:rPr>
      <w:rFonts w:ascii="Calibri" w:hAnsi="Calibri"/>
      <w:sz w:val="18"/>
      <w:szCs w:val="18"/>
    </w:rPr>
  </w:style>
  <w:style w:type="character" w:customStyle="1" w:styleId="FootnoteTextChar">
    <w:name w:val="Footnote Text Char"/>
    <w:basedOn w:val="DefaultParagraphFont"/>
    <w:link w:val="FootnoteText"/>
    <w:semiHidden/>
    <w:rsid w:val="00BE18F5"/>
    <w:rPr>
      <w:rFonts w:ascii="Calibri" w:eastAsia="SimSun" w:hAnsi="Calibri" w:cs="Times New Roman"/>
      <w:kern w:val="2"/>
      <w:sz w:val="18"/>
      <w:szCs w:val="18"/>
      <w:lang w:val="en-US" w:eastAsia="zh-CN"/>
    </w:rPr>
  </w:style>
  <w:style w:type="character" w:styleId="FootnoteReference">
    <w:name w:val="footnote reference"/>
    <w:uiPriority w:val="99"/>
    <w:semiHidden/>
    <w:rsid w:val="00BE18F5"/>
    <w:rPr>
      <w:vertAlign w:val="superscript"/>
    </w:rPr>
  </w:style>
  <w:style w:type="paragraph" w:styleId="ListParagraph">
    <w:name w:val="List Paragraph"/>
    <w:basedOn w:val="Normal"/>
    <w:uiPriority w:val="34"/>
    <w:qFormat/>
    <w:rsid w:val="00EC6728"/>
    <w:pPr>
      <w:ind w:left="720"/>
      <w:contextualSpacing/>
    </w:pPr>
  </w:style>
  <w:style w:type="paragraph" w:styleId="BalloonText">
    <w:name w:val="Balloon Text"/>
    <w:basedOn w:val="Normal"/>
    <w:link w:val="BalloonTextChar"/>
    <w:uiPriority w:val="99"/>
    <w:semiHidden/>
    <w:unhideWhenUsed/>
    <w:rsid w:val="002F0FA2"/>
    <w:rPr>
      <w:rFonts w:ascii="Tahoma" w:hAnsi="Tahoma" w:cs="Tahoma"/>
      <w:sz w:val="16"/>
      <w:szCs w:val="16"/>
    </w:rPr>
  </w:style>
  <w:style w:type="character" w:customStyle="1" w:styleId="BalloonTextChar">
    <w:name w:val="Balloon Text Char"/>
    <w:basedOn w:val="DefaultParagraphFont"/>
    <w:link w:val="BalloonText"/>
    <w:uiPriority w:val="99"/>
    <w:semiHidden/>
    <w:rsid w:val="002F0FA2"/>
    <w:rPr>
      <w:rFonts w:ascii="Tahoma" w:eastAsia="SimSun" w:hAnsi="Tahoma" w:cs="Tahoma"/>
      <w:kern w:val="2"/>
      <w:sz w:val="16"/>
      <w:szCs w:val="16"/>
      <w:lang w:val="en-US" w:eastAsia="zh-CN"/>
    </w:rPr>
  </w:style>
  <w:style w:type="paragraph" w:customStyle="1" w:styleId="TableNote">
    <w:name w:val="TableNote"/>
    <w:basedOn w:val="Normal"/>
    <w:rsid w:val="00216747"/>
    <w:pPr>
      <w:widowControl/>
      <w:spacing w:line="300" w:lineRule="exact"/>
      <w:jc w:val="left"/>
    </w:pPr>
    <w:rPr>
      <w:rFonts w:eastAsia="Times New Roman"/>
      <w:kern w:val="0"/>
      <w:sz w:val="24"/>
      <w:szCs w:val="20"/>
      <w:lang w:val="en-GB" w:eastAsia="en-US"/>
    </w:rPr>
  </w:style>
  <w:style w:type="paragraph" w:customStyle="1" w:styleId="TableHeader">
    <w:name w:val="TableHeader"/>
    <w:basedOn w:val="Normal"/>
    <w:rsid w:val="00216747"/>
    <w:pPr>
      <w:widowControl/>
      <w:spacing w:before="120"/>
      <w:jc w:val="left"/>
    </w:pPr>
    <w:rPr>
      <w:rFonts w:eastAsia="Times New Roman"/>
      <w:b/>
      <w:kern w:val="0"/>
      <w:sz w:val="24"/>
      <w:szCs w:val="20"/>
      <w:lang w:val="en-GB" w:eastAsia="en-US"/>
    </w:rPr>
  </w:style>
  <w:style w:type="paragraph" w:customStyle="1" w:styleId="TableSubHead">
    <w:name w:val="TableSubHead"/>
    <w:basedOn w:val="TableHeader"/>
    <w:rsid w:val="00216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99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Ambrish Singh</cp:lastModifiedBy>
  <cp:revision>17</cp:revision>
  <dcterms:created xsi:type="dcterms:W3CDTF">2017-09-12T14:01:00Z</dcterms:created>
  <dcterms:modified xsi:type="dcterms:W3CDTF">2018-09-06T14:37:00Z</dcterms:modified>
</cp:coreProperties>
</file>