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B9" w:rsidRPr="00AB584A" w:rsidRDefault="00242B5D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  <w:rPr>
          <w:b/>
          <w:color w:val="000000"/>
        </w:rPr>
      </w:pPr>
      <w:r w:rsidRPr="00AB584A">
        <w:rPr>
          <w:b/>
          <w:color w:val="000000"/>
        </w:rPr>
        <w:t>Online Appendix</w:t>
      </w:r>
    </w:p>
    <w:p w:rsidR="00260DB9" w:rsidRPr="00AB584A" w:rsidRDefault="00260DB9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  <w:rPr>
          <w:b/>
          <w:color w:val="000000"/>
        </w:rPr>
      </w:pPr>
    </w:p>
    <w:p w:rsidR="00260DB9" w:rsidRPr="00AB584A" w:rsidRDefault="00260DB9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  <w:rPr>
          <w:b/>
          <w:color w:val="000000"/>
        </w:rPr>
      </w:pPr>
      <w:r w:rsidRPr="00AB584A">
        <w:rPr>
          <w:b/>
          <w:color w:val="000000"/>
        </w:rPr>
        <w:t xml:space="preserve">Investigating </w:t>
      </w:r>
      <w:r w:rsidR="00442916">
        <w:rPr>
          <w:b/>
          <w:color w:val="000000"/>
        </w:rPr>
        <w:t xml:space="preserve">Emergent </w:t>
      </w:r>
      <w:r w:rsidRPr="00AB584A">
        <w:rPr>
          <w:b/>
          <w:color w:val="000000"/>
        </w:rPr>
        <w:t>Nested Geographic Stru</w:t>
      </w:r>
      <w:r w:rsidR="00775937" w:rsidRPr="00AB584A">
        <w:rPr>
          <w:b/>
          <w:color w:val="000000"/>
        </w:rPr>
        <w:t xml:space="preserve">cture in Consumer Purchases: A </w:t>
      </w:r>
      <w:r w:rsidRPr="00AB584A">
        <w:rPr>
          <w:b/>
          <w:color w:val="000000"/>
        </w:rPr>
        <w:t>Bayesian Dynamic Multiscale Spatiotemporal Modeling Approach</w:t>
      </w:r>
    </w:p>
    <w:p w:rsidR="00260DB9" w:rsidRPr="00AB584A" w:rsidRDefault="00260DB9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  <w:rPr>
          <w:b/>
          <w:color w:val="000000"/>
        </w:rPr>
      </w:pPr>
    </w:p>
    <w:p w:rsidR="00D9359D" w:rsidRPr="00AB584A" w:rsidRDefault="00D9359D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</w:pPr>
    </w:p>
    <w:p w:rsidR="00954547" w:rsidRPr="00AB584A" w:rsidRDefault="00954547" w:rsidP="00260DB9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  <w:jc w:val="center"/>
      </w:pPr>
    </w:p>
    <w:p w:rsidR="00954547" w:rsidRPr="00AB584A" w:rsidRDefault="00775937" w:rsidP="00954547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AB584A">
        <w:rPr>
          <w:b/>
        </w:rPr>
        <w:t>Part I</w:t>
      </w:r>
      <w:r w:rsidR="00021973" w:rsidRPr="00AB584A">
        <w:rPr>
          <w:b/>
        </w:rPr>
        <w:t>:</w:t>
      </w:r>
      <w:r w:rsidRPr="00AB584A">
        <w:rPr>
          <w:b/>
        </w:rPr>
        <w:t xml:space="preserve"> </w:t>
      </w:r>
      <w:r w:rsidR="00954547" w:rsidRPr="00AB584A">
        <w:rPr>
          <w:b/>
        </w:rPr>
        <w:t>Sp</w:t>
      </w:r>
      <w:r w:rsidR="00115900" w:rsidRPr="00AB584A">
        <w:rPr>
          <w:b/>
        </w:rPr>
        <w:t>a</w:t>
      </w:r>
      <w:r w:rsidR="00954547" w:rsidRPr="00AB584A">
        <w:rPr>
          <w:b/>
        </w:rPr>
        <w:t>tiotemp</w:t>
      </w:r>
      <w:r w:rsidRPr="00AB584A">
        <w:rPr>
          <w:b/>
        </w:rPr>
        <w:t>or</w:t>
      </w:r>
      <w:r w:rsidR="00954547" w:rsidRPr="00AB584A">
        <w:rPr>
          <w:b/>
        </w:rPr>
        <w:t>al clustering Algorithm (Ferreira et al. 2011)</w:t>
      </w:r>
    </w:p>
    <w:p w:rsidR="00252465" w:rsidRPr="00AB584A" w:rsidRDefault="00252465" w:rsidP="0025246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t xml:space="preserve">The </w:t>
      </w:r>
      <w:r w:rsidR="0004358F" w:rsidRPr="00AB584A">
        <w:t>Ferreira et al. 2011</w:t>
      </w:r>
      <w:r w:rsidR="0004358F" w:rsidRPr="00AB584A">
        <w:rPr>
          <w:b/>
        </w:rPr>
        <w:t xml:space="preserve"> </w:t>
      </w:r>
      <w:r w:rsidRPr="00AB584A">
        <w:t xml:space="preserve">algorithm includes five steps to cluster regions at a given </w:t>
      </w:r>
      <w:r w:rsidR="00242B5D" w:rsidRPr="00AB584A">
        <w:t xml:space="preserve">multi-scale </w:t>
      </w:r>
      <w:r w:rsidRPr="00AB584A">
        <w:t xml:space="preserve">level.  </w:t>
      </w:r>
    </w:p>
    <w:p w:rsidR="00954547" w:rsidRPr="00AB584A" w:rsidRDefault="00954547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rPr>
          <w:u w:val="single"/>
        </w:rPr>
        <w:t>Step 1</w:t>
      </w:r>
      <w:r w:rsidRPr="00AB584A">
        <w:t xml:space="preserve">: Estimate the discrepancy measurement model (DMM). Assume the observations at time </w:t>
      </w:r>
      <m:oMath>
        <m:r>
          <w:rPr>
            <w:rFonts w:ascii="Cambria Math" w:hAnsi="Cambria Math"/>
          </w:rPr>
          <m:t>t</m:t>
        </m:r>
      </m:oMath>
      <w:r w:rsidRPr="00AB584A">
        <w:t xml:space="preserve"> in two different sub</w:t>
      </w:r>
      <w:r w:rsidR="00242B5D" w:rsidRPr="00AB584A">
        <w:t>-</w:t>
      </w:r>
      <w:r w:rsidRPr="00AB584A">
        <w:t xml:space="preserve">regions at multiscale level </w:t>
      </w:r>
      <m:oMath>
        <m:r>
          <w:rPr>
            <w:rFonts w:ascii="Cambria Math" w:hAnsi="Cambria Math"/>
          </w:rPr>
          <m:t xml:space="preserve">l </m:t>
        </m:r>
      </m:oMath>
      <w:r w:rsidRPr="00AB584A">
        <w:t xml:space="preserve">is denoted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t1</m:t>
            </m:r>
          </m:sub>
        </m:sSub>
      </m:oMath>
      <w:r w:rsidRPr="00AB584A">
        <w:t xml:space="preserve"> </w:t>
      </w:r>
      <w:proofErr w:type="gramStart"/>
      <w:r w:rsidRPr="00AB584A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t2</m:t>
            </m:r>
          </m:sub>
        </m:sSub>
      </m:oMath>
      <w:r w:rsidRPr="00AB584A">
        <w:t xml:space="preserve">, respectively, for </w:t>
      </w:r>
      <m:oMath>
        <m:r>
          <w:rPr>
            <w:rFonts w:ascii="Cambria Math" w:hAnsi="Cambria Math"/>
          </w:rPr>
          <m:t>t=1, …, T,   l=2, …,L.</m:t>
        </m:r>
      </m:oMath>
      <w:r w:rsidRPr="00AB584A">
        <w:t xml:space="preserve"> The DMM is defined as follows in the current study</w:t>
      </w:r>
    </w:p>
    <w:p w:rsidR="00954547" w:rsidRPr="00AB584A" w:rsidRDefault="00AE4D8A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/(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/(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b>
        </m:sSub>
      </m:oMath>
      <w:r w:rsidR="0004358F" w:rsidRPr="00AB584A"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954547" w:rsidRPr="00AB584A">
        <w:rPr>
          <w:b/>
        </w:rPr>
        <w:t>(1)</w:t>
      </w:r>
      <w:r w:rsidR="00954547" w:rsidRPr="00AB584A">
        <w:tab/>
      </w:r>
    </w:p>
    <w:p w:rsidR="00954547" w:rsidRPr="00AB584A" w:rsidRDefault="00AE4D8A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b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b>
        </m:sSub>
      </m:oMath>
      <w:r w:rsidR="00954547" w:rsidRPr="00AB584A">
        <w:rPr>
          <w:b/>
        </w:rPr>
        <w:tab/>
      </w:r>
      <w:r w:rsidR="00954547" w:rsidRPr="00AB584A">
        <w:rPr>
          <w:b/>
        </w:rPr>
        <w:tab/>
      </w:r>
      <w:r w:rsidR="00954547" w:rsidRPr="00AB584A">
        <w:rPr>
          <w:b/>
        </w:rPr>
        <w:tab/>
      </w:r>
      <w:r w:rsidR="00954547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04358F" w:rsidRPr="00AB584A">
        <w:rPr>
          <w:b/>
        </w:rPr>
        <w:tab/>
      </w:r>
      <w:r w:rsidR="00954547" w:rsidRPr="00AB584A">
        <w:rPr>
          <w:b/>
        </w:rPr>
        <w:t>(2)</w:t>
      </w:r>
    </w:p>
    <w:p w:rsidR="00954547" w:rsidRPr="00AB584A" w:rsidRDefault="00954547" w:rsidP="0004358F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AB584A">
        <w:t xml:space="preserve">where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~ N(0, V)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~ N(0, W)</m:t>
        </m:r>
      </m:oMath>
      <w:r w:rsidRPr="00AB584A">
        <w:t xml:space="preserve">, </w:t>
      </w:r>
      <m:oMath>
        <m:r>
          <w:rPr>
            <w:rFonts w:ascii="Cambria Math" w:hAnsi="Cambria Math"/>
          </w:rPr>
          <m:t>V=diag(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Pr="00AB584A">
        <w:t xml:space="preserve">, </w:t>
      </w:r>
      <m:oMath>
        <m:r>
          <w:rPr>
            <w:rFonts w:ascii="Cambria Math" w:hAnsi="Cambria Math"/>
          </w:rPr>
          <m:t>W=diag(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µ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∆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B584A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AB584A">
        <w:t xml:space="preserve"> are the observational variances in observations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t1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t2</m:t>
            </m:r>
          </m:sub>
        </m:sSub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µ</m:t>
            </m:r>
          </m:sub>
        </m:sSub>
      </m:oMath>
      <w:r w:rsidRPr="00AB584A">
        <w:t xml:space="preserve"> and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∆</m:t>
            </m:r>
          </m:sub>
        </m:sSub>
      </m:oMath>
      <w:r w:rsidRPr="00AB584A">
        <w:t xml:space="preserve"> are the systematic variances in the two systematic parameters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AB584A">
        <w:t xml:space="preserve">.  In equation (1), it shows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AB584A">
        <w:t xml:space="preserve"> is the shared mean process with weights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Pr="00AB584A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Pr="00AB584A">
        <w:t xml:space="preserve"> between the two times series of observations, while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AB584A">
        <w:t xml:space="preserve"> is the discrepancy between </w:t>
      </w:r>
      <w:r w:rsidR="0004358F" w:rsidRPr="00AB584A">
        <w:t xml:space="preserve">series of </w:t>
      </w:r>
      <w:r w:rsidRPr="00AB584A">
        <w:t xml:space="preserve">observations from the two </w:t>
      </w:r>
      <w:proofErr w:type="spellStart"/>
      <w:r w:rsidRPr="00AB584A">
        <w:t>subregions</w:t>
      </w:r>
      <w:proofErr w:type="spellEnd"/>
      <w:r w:rsidRPr="00AB584A">
        <w:t xml:space="preserve">. The variance components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µ</m:t>
            </m:r>
          </m:sub>
        </m:sSub>
      </m:oMath>
      <w:r w:rsidRPr="00AB584A">
        <w:t xml:space="preserve"> and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∆</m:t>
            </m:r>
          </m:sub>
        </m:sSub>
      </m:oMath>
      <w:r w:rsidRPr="00AB584A">
        <w:t xml:space="preserve"> can be estimated from MLE me</w:t>
      </w:r>
      <w:proofErr w:type="spellStart"/>
      <w:r w:rsidRPr="00AB584A">
        <w:t>thod</w:t>
      </w:r>
      <w:proofErr w:type="spellEnd"/>
      <w:r w:rsidRPr="00AB584A">
        <w:t xml:space="preserve"> for the above dynamic linear model</w:t>
      </w:r>
      <w:r w:rsidR="0004358F" w:rsidRPr="00AB584A">
        <w:t xml:space="preserve"> (equation (1) and (2))</w:t>
      </w:r>
      <w:r w:rsidRPr="00AB584A">
        <w:t xml:space="preserve">. </w:t>
      </w:r>
    </w:p>
    <w:p w:rsidR="00954547" w:rsidRPr="00AB584A" w:rsidRDefault="00954547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rPr>
          <w:u w:val="single"/>
        </w:rPr>
        <w:t>Step 2</w:t>
      </w:r>
      <w:r w:rsidRPr="00AB584A">
        <w:t>: The relative discrepancy between the two sub</w:t>
      </w:r>
      <w:r w:rsidR="001434AE" w:rsidRPr="00AB584A">
        <w:t>-</w:t>
      </w:r>
      <w:r w:rsidRPr="00AB584A">
        <w:t xml:space="preserve">regions are defined as the ratio between the two variance components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µ</m:t>
            </m:r>
          </m:sub>
        </m:sSub>
      </m:oMath>
      <w:r w:rsidRPr="00AB584A">
        <w:t xml:space="preserve"> </w:t>
      </w:r>
      <w:proofErr w:type="gramStart"/>
      <w:r w:rsidRPr="00AB584A">
        <w:t xml:space="preserve">and </w:t>
      </w:r>
      <w:proofErr w:type="gramEnd"/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∆</m:t>
            </m:r>
          </m:sub>
        </m:sSub>
      </m:oMath>
      <w:r w:rsidRPr="00AB584A">
        <w:t xml:space="preserve">, that is,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∆</m:t>
            </m:r>
          </m:sub>
        </m:sSub>
      </m:oMath>
      <w:r w:rsidRPr="00AB584A">
        <w:t>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µ</m:t>
            </m:r>
          </m:sub>
        </m:sSub>
      </m:oMath>
      <w:r w:rsidRPr="00AB584A">
        <w:t>.  The smaller the ratio, the more similar the two sub</w:t>
      </w:r>
      <w:r w:rsidR="001434AE" w:rsidRPr="00AB584A">
        <w:t>-</w:t>
      </w:r>
      <w:r w:rsidRPr="00AB584A">
        <w:t>regions are.</w:t>
      </w:r>
    </w:p>
    <w:p w:rsidR="00954547" w:rsidRPr="00AB584A" w:rsidRDefault="00954547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rPr>
          <w:u w:val="single"/>
        </w:rPr>
        <w:t>Step 3</w:t>
      </w:r>
      <w:r w:rsidRPr="00AB584A">
        <w:t>: For each sub</w:t>
      </w:r>
      <w:r w:rsidR="001434AE" w:rsidRPr="00AB584A">
        <w:t>-</w:t>
      </w:r>
      <w:r w:rsidRPr="00AB584A">
        <w:t xml:space="preserve">region </w:t>
      </w:r>
      <m:oMath>
        <m:r>
          <w:rPr>
            <w:rFonts w:ascii="Cambria Math" w:hAnsi="Cambria Math"/>
          </w:rPr>
          <m:t xml:space="preserve">j </m:t>
        </m:r>
      </m:oMath>
      <w:r w:rsidRPr="00AB584A">
        <w:t xml:space="preserve">in the multiscale </w:t>
      </w:r>
      <w:proofErr w:type="gramStart"/>
      <w:r w:rsidRPr="00AB584A">
        <w:t xml:space="preserve">level </w:t>
      </w:r>
      <w:proofErr w:type="gramEnd"/>
      <m:oMath>
        <m:r>
          <w:rPr>
            <w:rFonts w:ascii="Cambria Math" w:hAnsi="Cambria Math"/>
          </w:rPr>
          <m:t xml:space="preserve">l (j=1,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l </m:t>
            </m:r>
          </m:sub>
        </m:sSub>
        <m:r>
          <w:rPr>
            <w:rFonts w:ascii="Cambria Math" w:hAnsi="Cambria Math"/>
          </w:rPr>
          <m:t>, l=2, …, L)</m:t>
        </m:r>
      </m:oMath>
      <w:r w:rsidRPr="00AB584A">
        <w:t xml:space="preserve">, calculate </w:t>
      </w:r>
      <w:r w:rsidRPr="00AB584A">
        <w:lastRenderedPageBreak/>
        <w:t xml:space="preserve">the relative discrepancy between </w:t>
      </w:r>
      <m:oMath>
        <m:r>
          <w:rPr>
            <w:rFonts w:ascii="Cambria Math" w:hAnsi="Cambria Math"/>
          </w:rPr>
          <m:t>j</m:t>
        </m:r>
      </m:oMath>
      <w:r w:rsidRPr="00AB584A">
        <w:t xml:space="preserve"> and all its neighboring sub</w:t>
      </w:r>
      <w:r w:rsidR="00FE2C4A" w:rsidRPr="00AB584A">
        <w:t>-</w:t>
      </w:r>
      <w:r w:rsidRPr="00AB584A">
        <w:t xml:space="preserve">regions. Build a link between </w:t>
      </w:r>
      <w:proofErr w:type="spellStart"/>
      <w:r w:rsidRPr="00AB584A">
        <w:t>subregion</w:t>
      </w:r>
      <w:proofErr w:type="spellEnd"/>
      <w:r w:rsidRPr="00AB584A">
        <w:t xml:space="preserve"> </w:t>
      </w:r>
      <m:oMath>
        <m:r>
          <w:rPr>
            <w:rFonts w:ascii="Cambria Math" w:hAnsi="Cambria Math"/>
          </w:rPr>
          <m:t>j</m:t>
        </m:r>
      </m:oMath>
      <w:r w:rsidRPr="00AB584A">
        <w:t xml:space="preserve"> and </w:t>
      </w:r>
      <w:r w:rsidR="0004358F" w:rsidRPr="00AB584A">
        <w:t>its neighboring</w:t>
      </w:r>
      <w:r w:rsidRPr="00AB584A">
        <w:t xml:space="preserve"> sub</w:t>
      </w:r>
      <w:r w:rsidR="00FE2C4A" w:rsidRPr="00AB584A">
        <w:t>-</w:t>
      </w:r>
      <w:r w:rsidRPr="00AB584A">
        <w:t>region that has the smallest relative discrepancy</w:t>
      </w:r>
      <w:r w:rsidR="0004358F" w:rsidRPr="00AB584A">
        <w:t xml:space="preserve"> (highest similarity)</w:t>
      </w:r>
      <w:r w:rsidRPr="00AB584A">
        <w:t xml:space="preserve">. </w:t>
      </w:r>
    </w:p>
    <w:p w:rsidR="00954547" w:rsidRPr="00AB584A" w:rsidRDefault="00954547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rPr>
          <w:u w:val="single"/>
        </w:rPr>
        <w:t>Step 4</w:t>
      </w:r>
      <w:r w:rsidRPr="00AB584A">
        <w:t>: If two sub</w:t>
      </w:r>
      <w:r w:rsidR="00FE2C4A" w:rsidRPr="00AB584A">
        <w:t>-</w:t>
      </w:r>
      <w:r w:rsidRPr="00AB584A">
        <w:t>regions at the multi</w:t>
      </w:r>
      <w:r w:rsidR="00FE2C4A" w:rsidRPr="00AB584A">
        <w:t>-</w:t>
      </w:r>
      <w:r w:rsidRPr="00AB584A">
        <w:t xml:space="preserve">scale level </w:t>
      </w:r>
      <m:oMath>
        <m:r>
          <w:rPr>
            <w:rFonts w:ascii="Cambria Math" w:hAnsi="Cambria Math"/>
          </w:rPr>
          <m:t>l</m:t>
        </m:r>
      </m:oMath>
      <w:r w:rsidRPr="00AB584A">
        <w:t xml:space="preserve"> </w:t>
      </w:r>
      <w:proofErr w:type="gramStart"/>
      <w:r w:rsidRPr="00AB584A">
        <w:t>are connected</w:t>
      </w:r>
      <w:proofErr w:type="gramEnd"/>
      <w:r w:rsidRPr="00AB584A">
        <w:t xml:space="preserve"> through a path (</w:t>
      </w:r>
      <w:r w:rsidR="0004358F" w:rsidRPr="00AB584A">
        <w:t xml:space="preserve">one link or a sequence of </w:t>
      </w:r>
      <w:r w:rsidRPr="00AB584A">
        <w:t xml:space="preserve">links), these two </w:t>
      </w:r>
      <w:proofErr w:type="spellStart"/>
      <w:r w:rsidRPr="00AB584A">
        <w:t>subregions</w:t>
      </w:r>
      <w:proofErr w:type="spellEnd"/>
      <w:r w:rsidRPr="00AB584A">
        <w:t xml:space="preserve"> are defined as in the sam</w:t>
      </w:r>
      <w:r w:rsidR="0004358F" w:rsidRPr="00AB584A">
        <w:t>e cluster.  If there is no path</w:t>
      </w:r>
      <w:r w:rsidRPr="00AB584A">
        <w:t xml:space="preserve"> between two sub</w:t>
      </w:r>
      <w:r w:rsidR="00FE2C4A" w:rsidRPr="00AB584A">
        <w:t>-</w:t>
      </w:r>
      <w:r w:rsidRPr="00AB584A">
        <w:t>regions, these two sub</w:t>
      </w:r>
      <w:r w:rsidR="00FE2C4A" w:rsidRPr="00AB584A">
        <w:t>-</w:t>
      </w:r>
      <w:r w:rsidRPr="00AB584A">
        <w:t xml:space="preserve">regions </w:t>
      </w:r>
      <w:proofErr w:type="gramStart"/>
      <w:r w:rsidRPr="00AB584A">
        <w:t>are defined</w:t>
      </w:r>
      <w:proofErr w:type="gramEnd"/>
      <w:r w:rsidRPr="00AB584A">
        <w:t xml:space="preserve"> as in different clusters.  </w:t>
      </w:r>
      <w:r w:rsidR="00FE2C4A" w:rsidRPr="00AB584A">
        <w:t>Thus</w:t>
      </w:r>
      <w:r w:rsidRPr="00AB584A">
        <w:t xml:space="preserve"> the clustering structure is d</w:t>
      </w:r>
      <w:r w:rsidR="0004358F" w:rsidRPr="00AB584A">
        <w:t>efined at the multi</w:t>
      </w:r>
      <w:r w:rsidR="00FE2C4A" w:rsidRPr="00AB584A">
        <w:t>-</w:t>
      </w:r>
      <w:r w:rsidR="0004358F" w:rsidRPr="00AB584A">
        <w:t xml:space="preserve">scale </w:t>
      </w:r>
      <w:proofErr w:type="gramStart"/>
      <w:r w:rsidR="0004358F" w:rsidRPr="00AB584A">
        <w:t xml:space="preserve">level </w:t>
      </w:r>
      <w:proofErr w:type="gramEnd"/>
      <m:oMath>
        <m:r>
          <w:rPr>
            <w:rFonts w:ascii="Cambria Math" w:hAnsi="Cambria Math"/>
          </w:rPr>
          <m:t>l</m:t>
        </m:r>
      </m:oMath>
      <w:r w:rsidRPr="00AB584A">
        <w:t>.</w:t>
      </w:r>
    </w:p>
    <w:p w:rsidR="00954547" w:rsidRPr="00AB584A" w:rsidRDefault="00954547" w:rsidP="0095454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rPr>
          <w:u w:val="single"/>
        </w:rPr>
        <w:t>Step 5</w:t>
      </w:r>
      <w:r w:rsidR="00242B5D" w:rsidRPr="00AB584A">
        <w:t>:</w:t>
      </w:r>
      <w:r w:rsidRPr="00AB584A">
        <w:t xml:space="preserve"> Start Step 1- Step 4 at </w:t>
      </w:r>
      <w:r w:rsidR="0004358F" w:rsidRPr="00AB584A">
        <w:t xml:space="preserve">the finest </w:t>
      </w:r>
      <w:r w:rsidRPr="00AB584A">
        <w:t xml:space="preserve">level </w:t>
      </w:r>
      <m:oMath>
        <m:r>
          <w:rPr>
            <w:rFonts w:ascii="Cambria Math" w:hAnsi="Cambria Math"/>
          </w:rPr>
          <m:t>L</m:t>
        </m:r>
      </m:oMath>
      <w:r w:rsidRPr="00AB584A">
        <w:t xml:space="preserve"> and recursively repeated for the immediately coarser level of resolution </w:t>
      </w:r>
      <w:proofErr w:type="gramStart"/>
      <w:r w:rsidRPr="00AB584A">
        <w:t>till</w:t>
      </w:r>
      <w:proofErr w:type="gramEnd"/>
      <w:r w:rsidRPr="00AB584A">
        <w:t xml:space="preserve"> </w:t>
      </w:r>
      <m:oMath>
        <m:r>
          <w:rPr>
            <w:rFonts w:ascii="Cambria Math" w:hAnsi="Cambria Math"/>
          </w:rPr>
          <m:t>l=2.</m:t>
        </m:r>
      </m:oMath>
    </w:p>
    <w:p w:rsidR="0004358F" w:rsidRPr="00AB584A" w:rsidRDefault="0004358F" w:rsidP="0004358F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:rsidR="0004358F" w:rsidRPr="00AB584A" w:rsidRDefault="0004358F" w:rsidP="0004358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AB584A">
        <w:rPr>
          <w:b/>
        </w:rPr>
        <w:t>Part II</w:t>
      </w:r>
      <w:r w:rsidR="00FE2C4A" w:rsidRPr="00AB584A">
        <w:rPr>
          <w:b/>
        </w:rPr>
        <w:t>:</w:t>
      </w:r>
      <w:r w:rsidRPr="00AB584A">
        <w:rPr>
          <w:b/>
        </w:rPr>
        <w:t xml:space="preserve">  MCMC algorithm for the multiscale spatiotemporal model</w:t>
      </w:r>
    </w:p>
    <w:p w:rsidR="007227A0" w:rsidRPr="00AB584A" w:rsidRDefault="007227A0" w:rsidP="0004358F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b/>
        </w:rPr>
      </w:pPr>
      <w:r w:rsidRPr="00AB584A">
        <w:t>In the following discussion, we will present detailed derivation of the MCMC algorithm for parameters</w:t>
      </w:r>
      <w:r w:rsidR="002A1132" w:rsidRPr="00AB584A">
        <w:t xml:space="preserve"> in the multi</w:t>
      </w:r>
      <w:r w:rsidR="00FE2C4A" w:rsidRPr="00AB584A">
        <w:t>-</w:t>
      </w:r>
      <w:r w:rsidR="002A1132" w:rsidRPr="00AB584A">
        <w:t>scale model</w:t>
      </w:r>
      <w:r w:rsidRPr="00AB584A">
        <w:t xml:space="preserve">.  The standard Bayesian theorem applies and by the conjugacy of the prior distribution, full conditional posterior distributions </w:t>
      </w:r>
      <w:proofErr w:type="gramStart"/>
      <w:r w:rsidRPr="00AB584A">
        <w:t>can be obtained</w:t>
      </w:r>
      <w:proofErr w:type="gramEnd"/>
      <w:r w:rsidRPr="00AB584A">
        <w:t xml:space="preserve"> and Gibbs sampling can be easily implemented.</w:t>
      </w:r>
    </w:p>
    <w:p w:rsidR="007227A0" w:rsidRPr="00AB584A" w:rsidRDefault="007227A0" w:rsidP="006550F8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The signal-to-noise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AB584A">
        <w:t xml:space="preserve">for the latent mean process at the coarsest </w:t>
      </w:r>
      <w:proofErr w:type="gramStart"/>
      <w:r w:rsidRPr="00AB584A">
        <w:t xml:space="preserve">level </w:t>
      </w:r>
      <w:proofErr w:type="gramEnd"/>
      <m:oMath>
        <m:r>
          <w:rPr>
            <w:rFonts w:ascii="Cambria Math" w:hAnsi="Cambria Math"/>
          </w:rPr>
          <m:t xml:space="preserve">l=1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 k=1,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550F8">
        <w:t>.</w:t>
      </w:r>
    </w:p>
    <w:p w:rsidR="007227A0" w:rsidRPr="00AB584A" w:rsidRDefault="007227A0" w:rsidP="0004358F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AB584A">
        <w:t xml:space="preserve">The full conditional posterior distribution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AB584A">
        <w:t xml:space="preserve"> is</w:t>
      </w:r>
    </w:p>
    <w:p w:rsidR="007227A0" w:rsidRPr="006550F8" w:rsidRDefault="007227A0" w:rsidP="006550F8">
      <w:pPr>
        <w:widowControl w:val="0"/>
        <w:tabs>
          <w:tab w:val="left" w:pos="1800"/>
        </w:tabs>
        <w:autoSpaceDE w:val="0"/>
        <w:autoSpaceDN w:val="0"/>
        <w:adjustRightInd w:val="0"/>
        <w:spacing w:line="480" w:lineRule="auto"/>
        <w:ind w:firstLine="180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  <m:e>
            <m:r>
              <w:rPr>
                <w:rFonts w:ascii="Cambria Math" w:hAnsi="Cambria Math"/>
              </w:rPr>
              <m:t>⋅</m:t>
            </m:r>
          </m:e>
        </m:d>
        <m:r>
          <w:rPr>
            <w:rFonts w:ascii="Cambria Math" w:hAnsi="Cambria Math"/>
          </w:rPr>
          <m:t>∝p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t1k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t-1,1k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6550F8">
        <w:t>,</w:t>
      </w:r>
    </w:p>
    <w:p w:rsidR="006550F8" w:rsidRDefault="006550F8" w:rsidP="006550F8">
      <w:pPr>
        <w:widowControl w:val="0"/>
        <w:autoSpaceDE w:val="0"/>
        <w:autoSpaceDN w:val="0"/>
        <w:adjustRightInd w:val="0"/>
        <w:spacing w:line="480" w:lineRule="auto"/>
        <w:jc w:val="both"/>
      </w:pPr>
      <w:proofErr w:type="gramStart"/>
      <w:r>
        <w:t>where</w:t>
      </w:r>
      <w:proofErr w:type="gramEnd"/>
      <w:r w:rsidR="007227A0" w:rsidRPr="006550F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t1k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t-1,1k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 xml:space="preserve"> ~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t-1,1k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,</m:t>
        </m:r>
      </m:oMath>
      <w:r w:rsidR="007227A0" w:rsidRPr="006550F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 ~ IG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ξ</m:t>
                </m:r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ξ</m:t>
                </m:r>
              </m:sup>
            </m:sSubSup>
          </m:e>
        </m:d>
        <m:r>
          <w:rPr>
            <w:rFonts w:ascii="Cambria Math" w:hAnsi="Cambria Math"/>
          </w:rPr>
          <m:t xml:space="preserve">  </m:t>
        </m:r>
      </m:oMath>
      <w:r>
        <w:t>and</w:t>
      </w:r>
    </w:p>
    <w:p w:rsidR="006550F8" w:rsidRPr="006550F8" w:rsidRDefault="007227A0" w:rsidP="006550F8">
      <w:pPr>
        <w:widowControl w:val="0"/>
        <w:autoSpaceDE w:val="0"/>
        <w:autoSpaceDN w:val="0"/>
        <w:adjustRightInd w:val="0"/>
        <w:spacing w:line="480" w:lineRule="auto"/>
        <w:ind w:left="1800" w:firstLine="720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sup>
                      </m:sSubSup>
                    </m:e>
                  </m:d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ξ</m:t>
                      </m:r>
                    </m:sup>
                  </m:sSubSup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ξ</m:t>
                      </m:r>
                    </m:sup>
                  </m:sSubSup>
                </m:e>
              </m:d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ξ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ξ</m:t>
                  </m:r>
                </m:sup>
              </m:sSubSup>
              <m:r>
                <w:rPr>
                  <w:rFonts w:ascii="Cambria Math" w:hAnsi="Cambria Math"/>
                </w:rPr>
                <m:t>-1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den>
                  </m:f>
                </m:e>
              </m:d>
            </m:e>
          </m:func>
        </m:oMath>
      </m:oMathPara>
    </w:p>
    <w:p w:rsidR="007227A0" w:rsidRPr="006550F8" w:rsidRDefault="007227A0" w:rsidP="006550F8">
      <w:pPr>
        <w:widowControl w:val="0"/>
        <w:autoSpaceDE w:val="0"/>
        <w:autoSpaceDN w:val="0"/>
        <w:adjustRightInd w:val="0"/>
        <w:spacing w:line="480" w:lineRule="auto"/>
        <w:jc w:val="both"/>
      </w:pPr>
      <w:proofErr w:type="gramStart"/>
      <w:r w:rsidRPr="006550F8">
        <w:lastRenderedPageBreak/>
        <w:t>with</w:t>
      </w:r>
      <w:proofErr w:type="gramEnd"/>
      <w:r w:rsidRPr="006550F8">
        <w:t xml:space="preserve"> mean equal to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ξ</m:t>
            </m:r>
          </m:sup>
        </m:sSubSup>
        <m:r>
          <w:rPr>
            <w:rFonts w:ascii="Cambria Math" w:hAnsi="Cambria Math"/>
          </w:rPr>
          <m:t>/(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ξ</m:t>
            </m:r>
          </m:sup>
        </m:sSubSup>
        <m:r>
          <w:rPr>
            <w:rFonts w:ascii="Cambria Math" w:hAnsi="Cambria Math"/>
          </w:rPr>
          <m:t>-1)</m:t>
        </m:r>
      </m:oMath>
      <w:r w:rsidRPr="006550F8">
        <w:t xml:space="preserve"> and variance equal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ξ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ξ</m:t>
                    </m:r>
                  </m:sup>
                </m:sSubSup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ξ</m:t>
                </m:r>
              </m:sup>
            </m:sSubSup>
            <m:r>
              <w:rPr>
                <w:rFonts w:ascii="Cambria Math" w:hAnsi="Cambria Math"/>
              </w:rPr>
              <m:t>-2</m:t>
            </m:r>
          </m:e>
        </m:d>
      </m:oMath>
      <w:r w:rsidRPr="006550F8">
        <w:t xml:space="preserve">. </w:t>
      </w:r>
      <w:r w:rsidR="006550F8">
        <w:t>The hyper-parameter</w:t>
      </w:r>
      <w:r w:rsidRPr="006550F8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ξ</m:t>
            </m:r>
          </m:sup>
        </m:sSubSup>
      </m:oMath>
      <w:r w:rsidRPr="006550F8">
        <w:t xml:space="preserve"> </w:t>
      </w:r>
      <w:r w:rsidR="006550F8">
        <w:t>=</w:t>
      </w:r>
      <w:r w:rsidRPr="006550F8">
        <w:t xml:space="preserve"> 3 </w:t>
      </w:r>
      <w:proofErr w:type="gramStart"/>
      <w:r w:rsidRPr="006550F8">
        <w:t xml:space="preserve">and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ξ</m:t>
            </m:r>
          </m:sup>
        </m:sSubSup>
        <m:r>
          <w:rPr>
            <w:rFonts w:ascii="Cambria Math" w:hAnsi="Cambria Math"/>
          </w:rPr>
          <m:t>=0.2</m:t>
        </m:r>
      </m:oMath>
      <w:r w:rsidRPr="006550F8">
        <w:t xml:space="preserve">. By conjugacy, the conditional posterior distribution of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6550F8">
        <w:t xml:space="preserve"> (</w:t>
      </w:r>
      <m:oMath>
        <m:r>
          <w:rPr>
            <w:rFonts w:ascii="Cambria Math" w:hAnsi="Cambria Math"/>
          </w:rPr>
          <m:t xml:space="preserve">k=1, 2,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) </m:t>
        </m:r>
      </m:oMath>
      <w:r w:rsidRPr="006550F8">
        <w:t xml:space="preserve">is also inverse gamma distribution </w:t>
      </w:r>
      <m:oMath>
        <m:r>
          <w:rPr>
            <w:rFonts w:ascii="Cambria Math" w:hAnsi="Cambria Math"/>
          </w:rPr>
          <m:t>IG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bSup>
          </m:e>
        </m:d>
      </m:oMath>
      <w:r w:rsidRPr="006550F8">
        <w:t xml:space="preserve"> with</w:t>
      </w:r>
    </w:p>
    <w:p w:rsidR="007227A0" w:rsidRPr="006550F8" w:rsidRDefault="00AE4D8A" w:rsidP="006550F8">
      <w:pPr>
        <w:widowControl w:val="0"/>
        <w:autoSpaceDE w:val="0"/>
        <w:autoSpaceDN w:val="0"/>
        <w:adjustRightInd w:val="0"/>
        <w:spacing w:line="480" w:lineRule="auto"/>
        <w:ind w:left="1800"/>
        <w:jc w:val="both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ξ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</m:t>
          </m:r>
        </m:oMath>
      </m:oMathPara>
    </w:p>
    <w:p w:rsidR="007227A0" w:rsidRPr="006550F8" w:rsidRDefault="00AE4D8A" w:rsidP="006550F8">
      <w:pPr>
        <w:widowControl w:val="0"/>
        <w:autoSpaceDE w:val="0"/>
        <w:autoSpaceDN w:val="0"/>
        <w:adjustRightInd w:val="0"/>
        <w:spacing w:line="480" w:lineRule="auto"/>
        <w:ind w:left="1800" w:firstLine="720"/>
        <w:jc w:val="both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ξ</m:t>
              </m:r>
            </m:sup>
          </m:sSubSup>
          <m:r>
            <w:rPr>
              <w:rFonts w:ascii="Cambria Math" w:hAnsi="Cambria Math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t1k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t-1, 1k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/ (2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 xml:space="preserve">. </m:t>
          </m:r>
        </m:oMath>
      </m:oMathPara>
    </w:p>
    <w:p w:rsidR="007227A0" w:rsidRPr="00AB584A" w:rsidRDefault="007227A0" w:rsidP="000435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>The signal-to-noise ratio of the multi</w:t>
      </w:r>
      <w:r w:rsidR="00FE2C4A" w:rsidRPr="00AB584A">
        <w:t>-</w:t>
      </w:r>
      <w:r w:rsidRPr="00AB584A">
        <w:t xml:space="preserve">scale </w:t>
      </w:r>
      <w:proofErr w:type="gramStart"/>
      <w:r w:rsidRPr="00AB584A">
        <w:t xml:space="preserve">coefficients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Pr="00AB584A">
        <w:t xml:space="preserve">.  The full conditional posterior distribution is as the form </w:t>
      </w:r>
    </w:p>
    <w:p w:rsidR="007227A0" w:rsidRPr="006550F8" w:rsidRDefault="007227A0" w:rsidP="006550F8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lk</m:t>
                  </m:r>
                </m:sub>
              </m:sSub>
            </m:e>
            <m:e>
              <m:r>
                <w:rPr>
                  <w:rFonts w:ascii="Cambria Math" w:hAnsi="Cambria Math"/>
                </w:rPr>
                <m:t>⋅</m:t>
              </m:r>
            </m:e>
          </m:d>
          <m:r>
            <w:rPr>
              <w:rFonts w:ascii="Cambria Math" w:hAnsi="Cambria Math"/>
            </w:rPr>
            <m:t>∝</m:t>
          </m:r>
          <m:nary>
            <m:naryPr>
              <m:chr m:val="∏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tlk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t-1,lk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lk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)p(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lk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7227A0" w:rsidRPr="00AB584A" w:rsidRDefault="00FE2C4A" w:rsidP="002A113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jc w:val="both"/>
      </w:pPr>
      <w:proofErr w:type="gramStart"/>
      <w:r w:rsidRPr="00AB584A">
        <w:t>W</w:t>
      </w:r>
      <w:r w:rsidR="007227A0" w:rsidRPr="00AB584A">
        <w:t>ith</w:t>
      </w:r>
      <w:r w:rsidRPr="00AB584A">
        <w:t xml:space="preserve"> </w:t>
      </w:r>
      <w:proofErr w:type="gramEnd"/>
      <m:oMath>
        <m:d>
          <m:dPr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tlk</m:t>
                </m:r>
              </m:sub>
            </m:sSub>
            <m:ctrlPr>
              <w:rPr>
                <w:rFonts w:ascii="Cambria Math" w:hAnsi="Cambria Math"/>
                <w:b/>
                <w:i/>
              </w:rPr>
            </m:ctrlP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t-1, lk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)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t-1, lk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="007227A0" w:rsidRPr="00AB584A">
        <w:t xml:space="preserve">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~ IG(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ψ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ψ</m:t>
            </m:r>
          </m:sup>
        </m:sSubSup>
        <m:r>
          <w:rPr>
            <w:rFonts w:ascii="Cambria Math" w:hAnsi="Cambria Math"/>
          </w:rPr>
          <m:t>)</m:t>
        </m:r>
      </m:oMath>
      <w:r w:rsidR="007227A0" w:rsidRPr="00AB584A">
        <w:t xml:space="preserve"> with mean equal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ψ</m:t>
            </m:r>
          </m:sup>
        </m:sSubSup>
        <m:r>
          <w:rPr>
            <w:rFonts w:ascii="Cambria Math" w:hAnsi="Cambria Math"/>
          </w:rPr>
          <m:t>/(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ψ</m:t>
            </m:r>
          </m:sup>
        </m:sSubSup>
        <m:r>
          <w:rPr>
            <w:rFonts w:ascii="Cambria Math" w:hAnsi="Cambria Math"/>
          </w:rPr>
          <m:t>-1)</m:t>
        </m:r>
      </m:oMath>
      <w:r w:rsidR="007227A0" w:rsidRPr="00AB584A">
        <w:t xml:space="preserve"> and variance equal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ψ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ψ</m:t>
                    </m:r>
                  </m:sup>
                </m:sSubSup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ψ</m:t>
            </m:r>
          </m:sup>
        </m:sSubSup>
        <m:r>
          <w:rPr>
            <w:rFonts w:ascii="Cambria Math" w:hAnsi="Cambria Math"/>
          </w:rPr>
          <m:t>-2)</m:t>
        </m:r>
      </m:oMath>
      <w:r w:rsidR="007227A0" w:rsidRPr="00AB584A">
        <w:t xml:space="preserve">, the conditional posterior distribution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="007227A0" w:rsidRPr="00AB584A">
        <w:t xml:space="preserve"> is an inverse gamma distribution </w:t>
      </w:r>
      <m:oMath>
        <m:r>
          <w:rPr>
            <w:rFonts w:ascii="Cambria Math" w:hAnsi="Cambria Math"/>
          </w:rPr>
          <m:t>IG(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lk</m:t>
                </m:r>
              </m:sub>
            </m:sSub>
          </m:sup>
        </m:sSubSup>
        <m:r>
          <w:rPr>
            <w:rFonts w:ascii="Cambria Math" w:hAnsi="Cambria Math"/>
          </w:rPr>
          <m:t xml:space="preserve">,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lk</m:t>
                </m:r>
              </m:sub>
            </m:sSub>
          </m:sup>
        </m:sSubSup>
        <m:r>
          <w:rPr>
            <w:rFonts w:ascii="Cambria Math" w:hAnsi="Cambria Math"/>
          </w:rPr>
          <m:t>)</m:t>
        </m:r>
      </m:oMath>
      <w:r w:rsidR="007227A0" w:rsidRPr="00AB584A">
        <w:t xml:space="preserve"> with</w:t>
      </w:r>
    </w:p>
    <w:p w:rsidR="002A1132" w:rsidRPr="006550F8" w:rsidRDefault="00AE4D8A" w:rsidP="006550F8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center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lk</m:t>
                  </m:r>
                </m:sub>
              </m:sSub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ψ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227A0" w:rsidRPr="006550F8" w:rsidRDefault="00AE4D8A" w:rsidP="006550F8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center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lk</m:t>
                  </m:r>
                </m:sub>
              </m:sSub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ψ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tlk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t-1, lk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lk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tlk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t-1, lk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227A0" w:rsidRPr="00AB584A" w:rsidRDefault="007227A0" w:rsidP="002A113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jc w:val="both"/>
      </w:pPr>
      <w:proofErr w:type="gramStart"/>
      <w:r w:rsidRPr="00AB584A">
        <w:t>where</w:t>
      </w:r>
      <w:proofErr w:type="gramEnd"/>
      <w:r w:rsidRPr="00AB584A">
        <w:t xml:space="preserve"> is the generalized inverse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b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Pr="00AB584A">
        <w:t xml:space="preserve">. </w:t>
      </w:r>
    </w:p>
    <w:p w:rsidR="000E54C6" w:rsidRPr="00AB584A" w:rsidRDefault="007227A0" w:rsidP="000E54C6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The posterior estimation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0:T, 1k</m:t>
            </m:r>
          </m:sub>
        </m:sSub>
        <m:r>
          <w:rPr>
            <w:rFonts w:ascii="Cambria Math" w:hAnsi="Cambria Math"/>
          </w:rPr>
          <m:t xml:space="preserve">,  k=1,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B584A">
        <w:t xml:space="preserve"> is obtained by the standard forward filtering, backward smoothing methods as specified in (West and Harrison 1995 page 570).  The details </w:t>
      </w:r>
      <w:proofErr w:type="gramStart"/>
      <w:r w:rsidRPr="00AB584A">
        <w:t>are specified</w:t>
      </w:r>
      <w:proofErr w:type="gramEnd"/>
      <w:r w:rsidRPr="00AB584A">
        <w:t xml:space="preserve"> as f</w:t>
      </w:r>
      <w:proofErr w:type="spellStart"/>
      <w:r w:rsidRPr="00AB584A">
        <w:t>ollows</w:t>
      </w:r>
      <w:proofErr w:type="spellEnd"/>
      <w:r w:rsidRPr="00AB584A">
        <w:t xml:space="preserve">. </w:t>
      </w:r>
      <w:r w:rsidR="000E54C6" w:rsidRPr="00AB584A">
        <w:t xml:space="preserve">Under the multi-scale structure, two sets of dynamic linear models (DLM) </w:t>
      </w:r>
      <w:proofErr w:type="gramStart"/>
      <w:r w:rsidR="000E54C6" w:rsidRPr="00AB584A">
        <w:t>are constructed</w:t>
      </w:r>
      <w:proofErr w:type="gramEnd"/>
      <w:r w:rsidR="000E54C6" w:rsidRPr="00AB584A">
        <w:t xml:space="preserve"> to model the temporal evolutions.  The first DLM is on the coarsest multi-</w:t>
      </w:r>
      <w:r w:rsidR="000E54C6" w:rsidRPr="00AB584A">
        <w:lastRenderedPageBreak/>
        <w:t xml:space="preserve">scale level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t1</m:t>
            </m:r>
          </m:sub>
        </m:sSub>
      </m:oMath>
      <w:r w:rsidR="000E54C6" w:rsidRPr="00AB584A">
        <w:t xml:space="preserve"> and the latent mean process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t1</m:t>
            </m:r>
          </m:sub>
        </m:sSub>
      </m:oMath>
      <w:r w:rsidR="000E54C6" w:rsidRPr="00AB584A">
        <w:t xml:space="preserve"> as</w:t>
      </w:r>
    </w:p>
    <w:p w:rsidR="000E54C6" w:rsidRPr="006134AA" w:rsidRDefault="00AE4D8A" w:rsidP="006134AA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  <m:sup>
              <m:r>
                <w:rPr>
                  <w:rFonts w:ascii="Cambria Math" w:hAnsi="Cambria Math"/>
                </w:rPr>
                <m:t>μ</m:t>
              </m:r>
            </m:sup>
          </m:sSubSup>
          <m:r>
            <w:rPr>
              <w:rFonts w:ascii="Cambria Math" w:hAnsi="Cambria Math"/>
            </w:rPr>
            <m:t xml:space="preserve">,               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  <m:sup>
              <m:r>
                <w:rPr>
                  <w:rFonts w:ascii="Cambria Math" w:hAnsi="Cambria Math"/>
                </w:rPr>
                <m:t>μ</m:t>
              </m:r>
            </m:sup>
          </m:sSubSup>
          <m:r>
            <w:rPr>
              <w:rFonts w:ascii="Cambria Math" w:hAnsi="Cambria Math"/>
            </w:rPr>
            <m:t xml:space="preserve"> ~</m:t>
          </m:r>
          <m:r>
            <m:rPr>
              <m:sty m:val="bi"/>
            </m:rPr>
            <w:rPr>
              <w:rFonts w:ascii="Cambria Math" w:hAnsi="Cambria Math"/>
            </w:rPr>
            <m:t>N⁡⁡</m:t>
          </m:r>
          <m:r>
            <w:rPr>
              <w:rFonts w:ascii="Cambria Math" w:hAns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 xml:space="preserve">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E54C6" w:rsidRPr="006134AA" w:rsidRDefault="00AE4D8A" w:rsidP="006134AA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t-1, 1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  <m:sup>
              <m:r>
                <w:rPr>
                  <w:rFonts w:ascii="Cambria Math" w:hAnsi="Cambria Math"/>
                </w:rPr>
                <m:t>μ</m:t>
              </m:r>
            </m:sup>
          </m:sSubSup>
          <m:r>
            <w:rPr>
              <w:rFonts w:ascii="Cambria Math" w:hAnsi="Cambria Math"/>
            </w:rPr>
            <m:t xml:space="preserve">,        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t1</m:t>
              </m:r>
            </m:sub>
            <m:sup>
              <m:r>
                <w:rPr>
                  <w:rFonts w:ascii="Cambria Math" w:hAnsi="Cambria Math"/>
                </w:rPr>
                <m:t>μ</m:t>
              </m:r>
            </m:sup>
          </m:sSubSup>
          <m:r>
            <w:rPr>
              <w:rFonts w:ascii="Cambria Math" w:hAnsi="Cambria Math"/>
            </w:rPr>
            <m:t xml:space="preserve"> ~</m:t>
          </m:r>
          <m:r>
            <m:rPr>
              <m:sty m:val="bi"/>
            </m:rPr>
            <w:rPr>
              <w:rFonts w:ascii="Cambria Math" w:hAnsi="Cambria Math"/>
            </w:rPr>
            <m:t>N⁡⁡</m:t>
          </m:r>
          <m:r>
            <w:rPr>
              <w:rFonts w:ascii="Cambria Math" w:hAns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 xml:space="preserve">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E54C6" w:rsidRPr="00AB584A" w:rsidRDefault="000E54C6" w:rsidP="000E54C6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jc w:val="both"/>
      </w:pPr>
      <w:proofErr w:type="gramStart"/>
      <w:r w:rsidRPr="00AB584A">
        <w:t>where</w:t>
      </w:r>
      <w:proofErr w:type="gramEnd"/>
      <w:r w:rsidRPr="00AB584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diag</m:t>
        </m:r>
        <m:r>
          <w:rPr>
            <w:rFonts w:ascii="Cambria Math" w:hAnsi="Cambria Math"/>
          </w:rPr>
          <m:t>⁡(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, …,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diag</m:t>
            </m:r>
            <m:r>
              <w:rPr>
                <w:rFonts w:ascii="Cambria Math" w:hAnsi="Cambria Math"/>
              </w:rPr>
              <m:t>⁡ ⁡(ξ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,  …,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ξ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</w:rPr>
          <m:t>).</m:t>
        </m:r>
      </m:oMath>
      <w:r w:rsidRPr="00AB584A">
        <w:rPr>
          <w:b/>
        </w:rPr>
        <w:t xml:space="preserve"> </w:t>
      </w:r>
      <w:r w:rsidRPr="00AB584A">
        <w:t xml:space="preserve">The parameters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AB584A">
        <w:t xml:space="preserve">’s, </w:t>
      </w:r>
      <m:oMath>
        <m:r>
          <w:rPr>
            <w:rFonts w:ascii="Cambria Math" w:hAnsi="Cambria Math"/>
          </w:rPr>
          <m:t xml:space="preserve">k=1,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B584A">
        <w:t>,  have the implication of signal-to-noise ratios.</w:t>
      </w:r>
    </w:p>
    <w:p w:rsidR="000E54C6" w:rsidRPr="00AB584A" w:rsidRDefault="000E54C6" w:rsidP="000E54C6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The second DLM is on the multi-scale coefficients with the following observational equation on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tlk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</m:oMath>
      <w:r w:rsidRPr="00AB584A">
        <w:t xml:space="preserve"> and the system equation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tlk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AB584A">
        <w:t xml:space="preserve"> as</w:t>
      </w:r>
    </w:p>
    <w:p w:rsidR="000E54C6" w:rsidRPr="006134AA" w:rsidRDefault="00AE4D8A" w:rsidP="006134AA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center"/>
        <w:rPr>
          <w:b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tlk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tlk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tlk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 xml:space="preserve"> ,               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ctrlPr>
                <w:rPr>
                  <w:rFonts w:ascii="Cambria Math" w:hAnsi="Cambria Math"/>
                  <w:b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tlk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 xml:space="preserve"> ~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lk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0E54C6" w:rsidRPr="006134AA" w:rsidRDefault="00AE4D8A" w:rsidP="006134AA">
      <w:pPr>
        <w:pStyle w:val="ListParagraph"/>
        <w:widowControl w:val="0"/>
        <w:autoSpaceDE w:val="0"/>
        <w:autoSpaceDN w:val="0"/>
        <w:adjustRightInd w:val="0"/>
        <w:spacing w:line="480" w:lineRule="auto"/>
        <w:ind w:left="1800" w:firstLine="720"/>
        <w:jc w:val="center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tlk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t-1, lk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tlk</m:t>
              </m:r>
            </m:sub>
            <m:sup>
              <m:r>
                <w:rPr>
                  <w:rFonts w:ascii="Cambria Math" w:hAnsi="Cambria Math"/>
                </w:rPr>
                <m:t>θ</m:t>
              </m:r>
            </m:sup>
          </m:sSubSup>
          <m:r>
            <w:rPr>
              <w:rFonts w:ascii="Cambria Math" w:hAnsi="Cambria Math"/>
            </w:rPr>
            <m:t xml:space="preserve">   ,         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tlk</m:t>
              </m:r>
            </m:sub>
            <m:sup>
              <m:r>
                <w:rPr>
                  <w:rFonts w:ascii="Cambria Math" w:hAnsi="Cambria Math"/>
                </w:rPr>
                <m:t>θ</m:t>
              </m:r>
            </m:sup>
          </m:sSubSup>
          <m:r>
            <w:rPr>
              <w:rFonts w:ascii="Cambria Math" w:hAnsi="Cambria Math"/>
            </w:rPr>
            <m:t xml:space="preserve"> ~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lk</m:t>
                      </m:r>
                    </m:sub>
                  </m:sSub>
                </m:e>
              </m:d>
            </m:e>
          </m:func>
        </m:oMath>
      </m:oMathPara>
    </w:p>
    <w:p w:rsidR="000E54C6" w:rsidRPr="00AB584A" w:rsidRDefault="000E54C6" w:rsidP="000E54C6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b/>
        </w:rPr>
      </w:pPr>
      <w:proofErr w:type="gramStart"/>
      <w:r w:rsidRPr="00AB584A"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lk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b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Pr="00AB584A">
        <w:rPr>
          <w:b/>
        </w:rPr>
        <w:t xml:space="preserve">, </w:t>
      </w:r>
      <w:r w:rsidRPr="00AB584A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Pr="00AB584A">
        <w:t xml:space="preserve"> serves as a signal-to-noise ratio, </w:t>
      </w:r>
      <m:oMath>
        <m:r>
          <w:rPr>
            <w:rFonts w:ascii="Cambria Math" w:hAnsi="Cambria Math"/>
          </w:rPr>
          <m:t>l=1, …, L-1</m:t>
        </m:r>
      </m:oMath>
      <w:r w:rsidRPr="00AB584A">
        <w:t xml:space="preserve"> and </w:t>
      </w:r>
      <m:oMath>
        <m:r>
          <w:rPr>
            <w:rFonts w:ascii="Cambria Math" w:hAnsi="Cambria Math"/>
          </w:rPr>
          <m:t xml:space="preserve">k=1,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AB584A">
        <w:t>.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First, run the standard analysis forward from </w:t>
      </w:r>
      <m:oMath>
        <m:r>
          <w:rPr>
            <w:rFonts w:ascii="Cambria Math" w:hAnsi="Cambria Math"/>
          </w:rPr>
          <m:t>t=0</m:t>
        </m:r>
      </m:oMath>
      <w:r w:rsidRPr="00AB584A">
        <w:t xml:space="preserve"> to </w:t>
      </w:r>
      <m:oMath>
        <m:r>
          <w:rPr>
            <w:rFonts w:ascii="Cambria Math" w:hAnsi="Cambria Math"/>
          </w:rPr>
          <m:t>t=T</m:t>
        </m:r>
      </m:oMath>
      <w:r w:rsidRPr="00AB584A">
        <w:t xml:space="preserve"> as in </w:t>
      </w:r>
      <w:r w:rsidR="006134AA">
        <w:t xml:space="preserve">the following </w:t>
      </w:r>
      <w:r w:rsidRPr="00AB584A">
        <w:t>step</w:t>
      </w:r>
      <w:r w:rsidR="006134AA">
        <w:t>s</w:t>
      </w:r>
      <w:r w:rsidRPr="00AB584A">
        <w:t xml:space="preserve"> (1)-(4).  At each </w:t>
      </w:r>
      <w:proofErr w:type="gramStart"/>
      <w:r w:rsidRPr="00AB584A">
        <w:t xml:space="preserve">stage </w:t>
      </w:r>
      <w:proofErr w:type="gramEnd"/>
      <m:oMath>
        <m:r>
          <w:rPr>
            <w:rFonts w:ascii="Cambria Math" w:hAnsi="Cambria Math"/>
          </w:rPr>
          <m:t>t</m:t>
        </m:r>
      </m:oMath>
      <w:r w:rsidRPr="00AB584A">
        <w:t xml:space="preserve">, compute and save the quantities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</m:oMath>
      <w:r w:rsidR="006134AA">
        <w:t>.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Posterior at </w:t>
      </w:r>
      <m:oMath>
        <m:r>
          <w:rPr>
            <w:rFonts w:ascii="Cambria Math" w:hAnsi="Cambria Math"/>
          </w:rPr>
          <m:t>t-1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t-1, 1k</m:t>
            </m:r>
          </m:sub>
        </m:sSub>
        <m:r>
          <w:rPr>
            <w:rFonts w:ascii="Cambria Math" w:hAnsi="Cambria Math"/>
          </w:rPr>
          <m:t xml:space="preserve"> 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t-1,1k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t-1,1k</m:t>
            </m:r>
          </m:sub>
        </m:sSub>
        <m:r>
          <w:rPr>
            <w:rFonts w:ascii="Cambria Math" w:hAnsi="Cambria Math"/>
          </w:rPr>
          <m:t xml:space="preserve"> )</m:t>
        </m:r>
      </m:oMath>
      <w:r w:rsidR="006134AA">
        <w:t>;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Prior at </w:t>
      </w:r>
      <m:oMath>
        <m:r>
          <w:rPr>
            <w:rFonts w:ascii="Cambria Math" w:hAnsi="Cambria Math"/>
          </w:rPr>
          <m:t>t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 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t-1,1k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t-1, 1k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1k</m:t>
            </m:r>
          </m:sub>
        </m:sSub>
      </m:oMath>
      <w:r w:rsidR="006134AA">
        <w:t>;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One-step forecast: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6134AA">
        <w:t>;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Posterior </w:t>
      </w:r>
      <w:proofErr w:type="gramStart"/>
      <w:r w:rsidRPr="00AB584A">
        <w:t xml:space="preserve">at </w:t>
      </w:r>
      <w:proofErr w:type="gramEnd"/>
      <m:oMath>
        <m:r>
          <w:rPr>
            <w:rFonts w:ascii="Cambria Math" w:hAnsi="Cambria Math"/>
          </w:rPr>
          <m:t>t</m:t>
        </m:r>
      </m:oMath>
      <w:r w:rsidRPr="00AB584A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AB584A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 1k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t,1k</m:t>
            </m:r>
          </m:sub>
        </m:sSub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 xml:space="preserve"> 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</m:oMath>
      <w:r w:rsidRPr="00AB584A">
        <w:t>.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At time </w:t>
      </w:r>
      <m:oMath>
        <m:r>
          <w:rPr>
            <w:rFonts w:ascii="Cambria Math" w:hAnsi="Cambria Math"/>
          </w:rPr>
          <m:t>t=T,</m:t>
        </m:r>
      </m:oMath>
      <w:r w:rsidRPr="00AB584A">
        <w:t xml:space="preserve"> a vector of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T,1</m:t>
            </m:r>
          </m:sub>
        </m:sSub>
      </m:oMath>
      <w:r w:rsidRPr="00AB584A">
        <w:rPr>
          <w:b/>
        </w:rPr>
        <w:t xml:space="preserve"> </w:t>
      </w:r>
      <w:r w:rsidRPr="00AB584A">
        <w:t xml:space="preserve">is sampled, then sequence backward from </w:t>
      </w:r>
      <m:oMath>
        <m:r>
          <w:rPr>
            <w:rFonts w:ascii="Cambria Math" w:hAnsi="Cambria Math"/>
          </w:rPr>
          <m:t>t=T</m:t>
        </m:r>
      </m:oMath>
      <w:r w:rsidRPr="00AB584A">
        <w:t xml:space="preserve"> to </w:t>
      </w:r>
      <m:oMath>
        <m:r>
          <w:rPr>
            <w:rFonts w:ascii="Cambria Math" w:hAnsi="Cambria Math"/>
          </w:rPr>
          <m:t>t=0,</m:t>
        </m:r>
      </m:oMath>
      <w:r w:rsidRPr="00AB584A">
        <w:t xml:space="preserve"> compute the element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</m:oMath>
      <w:r w:rsidRPr="00AB584A">
        <w:t xml:space="preserve"> at each stage and generating a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</m:oMath>
      <w:r w:rsidRPr="00AB584A">
        <w:t xml:space="preserve">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t+1, 1k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~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t, 1k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t, 1k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</m:oMath>
      <w:r w:rsidRPr="00AB584A"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t+1, 1k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t+1, 1k</m:t>
                </m:r>
              </m:sub>
            </m:sSub>
          </m:e>
        </m:d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t, 1k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t+1, 1k</m:t>
            </m:r>
          </m:sub>
        </m:sSub>
      </m:oMath>
      <w:r w:rsidRPr="00AB584A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t, 1k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t+1, 1k</m:t>
            </m:r>
          </m:sub>
        </m:sSub>
      </m:oMath>
      <w:r w:rsidRPr="00AB584A">
        <w:t>.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 The posterior estimation of the multi</w:t>
      </w:r>
      <w:r w:rsidR="00C65377" w:rsidRPr="00AB584A">
        <w:t>-</w:t>
      </w:r>
      <w:r w:rsidRPr="00AB584A">
        <w:t xml:space="preserve">scale parameters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.</m:t>
        </m:r>
      </m:oMath>
      <w:r w:rsidRPr="00AB584A">
        <w:t xml:space="preserve"> </w:t>
      </w:r>
      <w:r w:rsidR="00C65377" w:rsidRPr="00AB584A">
        <w:t xml:space="preserve"> </w:t>
      </w:r>
      <w:proofErr w:type="gramStart"/>
      <w:r w:rsidRPr="00AB584A">
        <w:t>Since</w:t>
      </w:r>
      <w:proofErr w:type="gramEnd"/>
      <w:r w:rsidRPr="00AB584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Pr="00AB584A">
        <w:t xml:space="preserve"> is distributed as a singular Gaussian distribution, the usual FFBS algorithm as in part 3 cannot be directly applied.  FHB (2011</w:t>
      </w:r>
      <w:r w:rsidR="002A1132" w:rsidRPr="00AB584A">
        <w:t>)</w:t>
      </w:r>
      <w:r w:rsidRPr="00AB584A">
        <w:t xml:space="preserve"> and </w:t>
      </w:r>
      <w:proofErr w:type="gramStart"/>
      <w:r w:rsidR="002A1132" w:rsidRPr="00AB584A">
        <w:t>FBH(</w:t>
      </w:r>
      <w:proofErr w:type="gramEnd"/>
      <w:r w:rsidRPr="00AB584A">
        <w:t xml:space="preserve">2010) developed a revised version of FFBS which they </w:t>
      </w:r>
      <w:r w:rsidR="00C65377" w:rsidRPr="00AB584A">
        <w:t>term</w:t>
      </w:r>
      <w:r w:rsidRPr="00AB584A">
        <w:t xml:space="preserve"> Singular Forward Filter Backward Sampler (SFFBS).  We include the details from FBH (2010) and theorem 2 in </w:t>
      </w:r>
      <w:proofErr w:type="gramStart"/>
      <w:r w:rsidRPr="00AB584A">
        <w:t>FHB(</w:t>
      </w:r>
      <w:proofErr w:type="gramEnd"/>
      <w:r w:rsidRPr="00AB584A">
        <w:t>2011) for reference.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Posterior at </w:t>
      </w:r>
      <m:oMath>
        <m:r>
          <w:rPr>
            <w:rFonts w:ascii="Cambria Math" w:hAnsi="Cambria Math"/>
          </w:rPr>
          <m:t>t-1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t-1, lk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t-1, lk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t-1, lk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b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)</m:t>
        </m:r>
      </m:oMath>
      <w:r w:rsidR="006134AA">
        <w:t>;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Prior at </w:t>
      </w:r>
      <m:oMath>
        <m:r>
          <w:rPr>
            <w:rFonts w:ascii="Cambria Math" w:hAnsi="Cambria Math"/>
          </w:rPr>
          <m:t>t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t, lk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|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t-1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~ 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t, lk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t,lk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  <m:ctrlPr>
                  <w:rPr>
                    <w:rFonts w:ascii="Cambria Math" w:hAnsi="Cambria Math"/>
                    <w:b/>
                  </w:rPr>
                </m:ctrlPr>
              </m:e>
              <m:sub>
                <m:r>
                  <w:rPr>
                    <w:rFonts w:ascii="Cambria Math" w:hAnsi="Cambria Math"/>
                  </w:rPr>
                  <m:t>lk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Pr="00AB584A">
        <w:t xml:space="preserve">, where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t, lk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t-1, lk</m:t>
            </m:r>
          </m:sub>
        </m:sSub>
      </m:oMath>
      <w:r w:rsidRPr="00AB584A"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t,lk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t-1, lk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="006134AA">
        <w:t>;</w:t>
      </w:r>
    </w:p>
    <w:p w:rsidR="007227A0" w:rsidRPr="00AB584A" w:rsidRDefault="007227A0" w:rsidP="0004358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Posterior at </w:t>
      </w:r>
      <m:oMath>
        <m:r>
          <w:rPr>
            <w:rFonts w:ascii="Cambria Math" w:hAnsi="Cambria Math"/>
          </w:rPr>
          <m:t>t</m:t>
        </m:r>
      </m:oMath>
      <w:r w:rsidRPr="00AB584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b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, where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lk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AB584A">
        <w:t xml:space="preserve">and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t,lk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t, lk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t,lk</m:t>
            </m:r>
          </m:sub>
        </m:sSub>
        <m:r>
          <w:rPr>
            <w:rFonts w:ascii="Cambria Math" w:hAnsi="Cambria Math"/>
          </w:rPr>
          <m:t>)</m:t>
        </m:r>
      </m:oMath>
      <w:r w:rsidR="006134AA">
        <w:t>;</w:t>
      </w:r>
    </w:p>
    <w:p w:rsidR="006134AA" w:rsidRDefault="007227A0" w:rsidP="007227A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480" w:lineRule="auto"/>
        <w:ind w:left="0" w:firstLine="720"/>
        <w:jc w:val="both"/>
      </w:pPr>
      <w:r w:rsidRPr="00AB584A">
        <w:t xml:space="preserve">Through step 1-3, a vector of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0:T, lk</m:t>
            </m:r>
          </m:sub>
        </m:sSub>
      </m:oMath>
      <w:r w:rsidRPr="00AB584A">
        <w:t xml:space="preserve"> is obtained by the usual forward filtering from </w:t>
      </w:r>
      <m:oMath>
        <m:r>
          <w:rPr>
            <w:rFonts w:ascii="Cambria Math" w:hAnsi="Cambria Math"/>
          </w:rPr>
          <m:t>t=0</m:t>
        </m:r>
      </m:oMath>
      <w:r w:rsidRPr="00AB584A">
        <w:t xml:space="preserve"> to </w:t>
      </w:r>
      <m:oMath>
        <m:r>
          <w:rPr>
            <w:rFonts w:ascii="Cambria Math" w:hAnsi="Cambria Math"/>
          </w:rPr>
          <m:t>T.</m:t>
        </m:r>
      </m:oMath>
      <w:r w:rsidR="006134AA">
        <w:t xml:space="preserve"> </w:t>
      </w:r>
      <w:r w:rsidRPr="00AB584A">
        <w:t xml:space="preserve">Then sequence from </w:t>
      </w:r>
      <m:oMath>
        <m:r>
          <w:rPr>
            <w:rFonts w:ascii="Cambria Math" w:hAnsi="Cambria Math"/>
          </w:rPr>
          <m:t>t=T,</m:t>
        </m:r>
      </m:oMath>
      <w:r w:rsidRPr="00AB584A">
        <w:t xml:space="preserve"> sampling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T, lk</m:t>
            </m:r>
          </m:sub>
        </m:sSub>
      </m:oMath>
      <w:r w:rsidRPr="00AB584A">
        <w:rPr>
          <w:sz w:val="20"/>
          <w:szCs w:val="20"/>
        </w:rPr>
        <w:t xml:space="preserve"> </w:t>
      </w:r>
      <w:r w:rsidRPr="00AB584A">
        <w:t xml:space="preserve">from the posterior at </w:t>
      </w:r>
      <m:oMath>
        <m:r>
          <w:rPr>
            <w:rFonts w:ascii="Cambria Math" w:hAnsi="Cambria Math"/>
          </w:rPr>
          <m:t>T,</m:t>
        </m:r>
      </m:oMath>
      <w:r w:rsidRPr="00AB584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~ 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b/>
              </w:rPr>
            </m:ctrlPr>
          </m:e>
          <m:sub>
            <m:r>
              <w:rPr>
                <w:rFonts w:ascii="Cambria Math" w:hAnsi="Cambria Math"/>
              </w:rPr>
              <m:t>lk</m:t>
            </m:r>
          </m:sub>
        </m:sSub>
        <m:r>
          <w:rPr>
            <w:rFonts w:ascii="Cambria Math" w:hAnsi="Cambria Math"/>
          </w:rPr>
          <m:t>)</m:t>
        </m:r>
      </m:oMath>
      <w:r w:rsidRPr="00AB584A">
        <w:t xml:space="preserve"> and then sequence backward from </w:t>
      </w:r>
      <m:oMath>
        <m:r>
          <w:rPr>
            <w:rFonts w:ascii="Cambria Math" w:hAnsi="Cambria Math"/>
          </w:rPr>
          <m:t>t=T</m:t>
        </m:r>
      </m:oMath>
      <w:r w:rsidRPr="00AB584A">
        <w:t xml:space="preserve"> to </w:t>
      </w:r>
      <m:oMath>
        <m:r>
          <w:rPr>
            <w:rFonts w:ascii="Cambria Math" w:hAnsi="Cambria Math"/>
          </w:rPr>
          <m:t>t=0</m:t>
        </m:r>
      </m:oMath>
      <w:r w:rsidRPr="00AB584A">
        <w:t xml:space="preserve">, sampling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t, lk</m:t>
            </m:r>
          </m:sub>
        </m:sSub>
      </m:oMath>
      <w:r w:rsidRPr="00AB584A">
        <w:t xml:space="preserve"> according to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tlk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tlk</m:t>
                </m:r>
              </m:sub>
            </m:sSub>
          </m:e>
        </m:d>
        <m:r>
          <w:rPr>
            <w:rFonts w:ascii="Cambria Math" w:hAnsi="Cambria Math"/>
          </w:rPr>
          <m:t>,   t=T-1, …, 0,</m:t>
        </m:r>
      </m:oMath>
      <w:r w:rsidRPr="00AB584A">
        <w:t xml:space="preserve"> where</w:t>
      </w:r>
    </w:p>
    <w:p w:rsidR="006134AA" w:rsidRDefault="00AE4D8A" w:rsidP="006134AA">
      <w:pPr>
        <w:pStyle w:val="ListParagraph"/>
        <w:widowControl w:val="0"/>
        <w:overflowPunct w:val="0"/>
        <w:autoSpaceDE w:val="0"/>
        <w:autoSpaceDN w:val="0"/>
        <w:adjustRightInd w:val="0"/>
        <w:spacing w:line="480" w:lineRule="auto"/>
        <w:ind w:left="180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t, lk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t, lk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6134AA">
        <w:t>;</w:t>
      </w:r>
    </w:p>
    <w:p w:rsidR="00013BBC" w:rsidRPr="00AB584A" w:rsidRDefault="00AE4D8A" w:rsidP="006134AA">
      <w:pPr>
        <w:pStyle w:val="ListParagraph"/>
        <w:widowControl w:val="0"/>
        <w:overflowPunct w:val="0"/>
        <w:autoSpaceDE w:val="0"/>
        <w:autoSpaceDN w:val="0"/>
        <w:adjustRightInd w:val="0"/>
        <w:spacing w:line="480" w:lineRule="auto"/>
        <w:ind w:left="180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tlk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tlk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tlk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tlk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lk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b/>
                <w:i/>
              </w:rPr>
            </m:ctrlPr>
          </m:e>
          <m:sub>
            <m:r>
              <w:rPr>
                <w:rFonts w:ascii="Cambria Math" w:hAnsi="Cambria Math"/>
              </w:rPr>
              <m:t>t+1, lk</m:t>
            </m:r>
          </m:sub>
        </m:sSub>
        <m:r>
          <w:rPr>
            <w:rFonts w:ascii="Cambria Math" w:hAnsi="Cambria Math"/>
          </w:rPr>
          <m:t>)</m:t>
        </m:r>
      </m:oMath>
      <w:r w:rsidR="007227A0" w:rsidRPr="00AB584A">
        <w:t>.</w:t>
      </w:r>
    </w:p>
    <w:p w:rsidR="002A1132" w:rsidRPr="00AB584A" w:rsidRDefault="002A1132">
      <w:pPr>
        <w:spacing w:after="200" w:line="276" w:lineRule="auto"/>
      </w:pPr>
      <w:r w:rsidRPr="00AB584A">
        <w:br w:type="page"/>
      </w:r>
    </w:p>
    <w:p w:rsidR="00013BBC" w:rsidRPr="00AB584A" w:rsidRDefault="00013BBC" w:rsidP="00DC01C1">
      <w:pPr>
        <w:jc w:val="center"/>
        <w:rPr>
          <w:b/>
        </w:rPr>
      </w:pPr>
      <w:r w:rsidRPr="00AB584A">
        <w:rPr>
          <w:b/>
        </w:rPr>
        <w:lastRenderedPageBreak/>
        <w:t>Table 1 Three level clusters and the counties included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6"/>
        <w:gridCol w:w="7823"/>
      </w:tblGrid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Level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Level 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Level 3 (county)</w:t>
            </w:r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massachusetts,nantucket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york,clinton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13BBC" w:rsidRPr="00AB584A" w:rsidTr="004802E2">
        <w:trPr>
          <w:trHeight w:val="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york,new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york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919" w:type="dxa"/>
            <w:shd w:val="clear" w:color="auto" w:fill="auto"/>
            <w:vAlign w:val="bottom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york,kings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york,nassau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york,queens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york,suffolk</w:t>
            </w:r>
            <w:proofErr w:type="spellEnd"/>
          </w:p>
        </w:tc>
      </w:tr>
      <w:tr w:rsidR="00013BBC" w:rsidRPr="00AB584A" w:rsidTr="004802E2">
        <w:trPr>
          <w:trHeight w:val="342"/>
        </w:trPr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919" w:type="dxa"/>
            <w:shd w:val="clear" w:color="auto" w:fill="auto"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919" w:type="dxa"/>
            <w:shd w:val="clear" w:color="auto" w:fill="auto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connecticut,fairfield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connecticut,litchfield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massachusetts,hampden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massachusetts,hampshire</w:t>
            </w:r>
            <w:proofErr w:type="spellEnd"/>
          </w:p>
        </w:tc>
      </w:tr>
      <w:tr w:rsidR="00013BBC" w:rsidRPr="00AB584A" w:rsidTr="004802E2">
        <w:trPr>
          <w:trHeight w:val="115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connecticut,hartford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connecticut,middlesex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connecticut,new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haven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connecticut,new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london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connecticut,tolland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connecticut,windham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massachusetts,worcester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massachusetts,barnstable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massachusetts,norfolk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massachusetts,plymouth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massachusetts,bristol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rhode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island,kent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rhode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island,newport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rhode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island,washington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massachusetts,essex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massachusetts,middlesex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massachusetts,suffolk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rhode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island,bristol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rhode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island,providence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delaware,kent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maryland,kent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delaware,new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castle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maryland,cecil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maryland,harford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delaware,sussex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maryland,somerset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maryland,wicomico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maryland,worcester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maryland,queen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annes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maryland,talbot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maryland,allegany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pennsylvania,bedford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pennsylvania,blair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pennsylvania,cambria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pennsylvania,huntingdon</w:t>
            </w:r>
            <w:proofErr w:type="spellEnd"/>
          </w:p>
        </w:tc>
      </w:tr>
      <w:tr w:rsidR="00013BBC" w:rsidRPr="00AB584A" w:rsidTr="004802E2">
        <w:trPr>
          <w:trHeight w:val="144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pennsylvania,allegheny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pennsylvania,armstrong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pennsylvania,beaver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pennsylvania,butler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pennsylvania,clarion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pennsylvania,crawford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pennsylvania,erie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pennsylvania,indiana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pennsylvania,lawrence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pennsylvania,mercer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pennsylvania,elk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pennsylvania,warren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pennsylvania,fayette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pennsylvania,greene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pennsylvania,somerset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pennsylvania,washington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pennsylvania,westmoreland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maryland,anne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arundel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maryland,baltimore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maryland,baltimore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city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maryland,calvert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pennsylvania,york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maryland,carroll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maryland,frederick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maryland,charles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maryland,st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marys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maryland,howard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maryland,montgomery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maryland,prince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B584A">
              <w:rPr>
                <w:rFonts w:eastAsia="Times New Roman"/>
                <w:color w:val="000000"/>
              </w:rPr>
              <w:t>georges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maryland,washington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pennsylvania,adams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pennsylvania,franklin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pennsylvania,centre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pennsylvania,clinton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pennsylvania,columbia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pennsylvania,lycoming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pennsylvania,cumberland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pennsylvania,perry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pennsylvania,dauphin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pennsylvania,lebanon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pennsylvania,northumberland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pennsylvania,lackawanna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pennsylvania,luzerne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pennsylvania,monroe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pennsylvania,pike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pennsylvania,wayne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pennsylvania,wyoming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massachusetts,berkshire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massachusetts,franklin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york,columbia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york,rensselaer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york,washington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york,albany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york,fulton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york,montgomery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york,saratoga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york,warren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york,dutchess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york,greene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york,ulster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york,schenectady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york,schoharie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jersey,atlantic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jersey,cape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may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jersey,cumberland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jersey,bergen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jersey,hudson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york,bronx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jersey,burlington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jersey,mercer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jersey,somerset</w:t>
            </w:r>
            <w:proofErr w:type="spellEnd"/>
          </w:p>
        </w:tc>
      </w:tr>
      <w:tr w:rsidR="00013BBC" w:rsidRPr="00AB584A" w:rsidTr="004802E2">
        <w:trPr>
          <w:trHeight w:val="115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jersey,camden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jersey,gloucester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jersey,hunterdon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jersey,salem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pennsylvania,bucks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pennsylvania,delaware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pennsylvania,philadelphia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jersey,essex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jersey,passaic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jersey,middlesex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jersey,monmouth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jersey,ocean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jersey,morris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jersey,sussex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jersey,warren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pennsylvania,lehigh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pennsylvania,montgomery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pennsylvania,northampton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jersey,union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york,richmond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york,orange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york,putnam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york,sullivan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york,rockland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york,westchester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pennsylvania,berks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pennsylvania,carbon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pennsylvania,schuylkill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B584A">
              <w:rPr>
                <w:rFonts w:eastAsia="Times New Roman"/>
                <w:color w:val="000000"/>
              </w:rPr>
              <w:t>pennsylvania,chester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pennsylvania,lancaster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york,broome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york,chenango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york,cortland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york,madison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york,onondaga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york,herkimer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york,jefferson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york,oneida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york,oswego</w:t>
            </w:r>
            <w:proofErr w:type="spellEnd"/>
          </w:p>
        </w:tc>
      </w:tr>
      <w:tr w:rsidR="00013BBC" w:rsidRPr="00AB584A" w:rsidTr="004802E2">
        <w:trPr>
          <w:trHeight w:val="5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b/>
                <w:color w:val="000000"/>
              </w:rPr>
            </w:pPr>
            <w:r w:rsidRPr="00AB584A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york,cattaraugus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york,chautauqua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york,erie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york,niagara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pennsylvania,mckean</w:t>
            </w:r>
            <w:proofErr w:type="spellEnd"/>
          </w:p>
        </w:tc>
      </w:tr>
      <w:tr w:rsidR="00013BBC" w:rsidRPr="00AB584A" w:rsidTr="004802E2">
        <w:trPr>
          <w:trHeight w:val="864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york,chemung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york,genesee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york,livingston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york,monroe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york,steuben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york,wayne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</w:t>
            </w:r>
            <w:proofErr w:type="spellStart"/>
            <w:r w:rsidRPr="00AB584A">
              <w:rPr>
                <w:rFonts w:eastAsia="Times New Roman"/>
                <w:color w:val="000000"/>
              </w:rPr>
              <w:t>pennsylvania,bradford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york,ontario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york,seneca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york,yates</w:t>
            </w:r>
            <w:proofErr w:type="spellEnd"/>
          </w:p>
        </w:tc>
      </w:tr>
      <w:tr w:rsidR="00013BBC" w:rsidRPr="00AB584A" w:rsidTr="004802E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919" w:type="dxa"/>
            <w:shd w:val="clear" w:color="auto" w:fill="auto"/>
            <w:vAlign w:val="bottom"/>
            <w:hideMark/>
          </w:tcPr>
          <w:p w:rsidR="00013BBC" w:rsidRPr="00AB584A" w:rsidRDefault="00013BBC" w:rsidP="00DC01C1">
            <w:pPr>
              <w:jc w:val="both"/>
              <w:rPr>
                <w:rFonts w:eastAsia="Times New Roman"/>
                <w:color w:val="000000"/>
              </w:rPr>
            </w:pPr>
            <w:r w:rsidRPr="00AB584A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york,tioga</w:t>
            </w:r>
            <w:proofErr w:type="spellEnd"/>
            <w:r w:rsidRPr="00AB584A">
              <w:rPr>
                <w:rFonts w:eastAsia="Times New Roman"/>
                <w:color w:val="000000"/>
              </w:rPr>
              <w:t xml:space="preserve"> ; new </w:t>
            </w:r>
            <w:proofErr w:type="spellStart"/>
            <w:r w:rsidRPr="00AB584A">
              <w:rPr>
                <w:rFonts w:eastAsia="Times New Roman"/>
                <w:color w:val="000000"/>
              </w:rPr>
              <w:t>york,tompkins</w:t>
            </w:r>
            <w:proofErr w:type="spellEnd"/>
          </w:p>
        </w:tc>
      </w:tr>
    </w:tbl>
    <w:p w:rsidR="0056641B" w:rsidRPr="00AB584A" w:rsidRDefault="0056641B" w:rsidP="006A3311">
      <w:pPr>
        <w:jc w:val="both"/>
      </w:pPr>
    </w:p>
    <w:p w:rsidR="0056641B" w:rsidRPr="00AB584A" w:rsidRDefault="0056641B">
      <w:pPr>
        <w:spacing w:after="200" w:line="276" w:lineRule="auto"/>
      </w:pPr>
      <w:r w:rsidRPr="00AB584A">
        <w:br w:type="page"/>
      </w:r>
    </w:p>
    <w:p w:rsidR="006A3311" w:rsidRPr="00AB584A" w:rsidRDefault="006A3311" w:rsidP="006A3311">
      <w:pPr>
        <w:jc w:val="both"/>
      </w:pPr>
      <w:r w:rsidRPr="00AB584A">
        <w:rPr>
          <w:noProof/>
          <w:lang w:eastAsia="en-US"/>
        </w:rPr>
        <w:lastRenderedPageBreak/>
        <w:drawing>
          <wp:inline distT="0" distB="0" distL="0" distR="0" wp14:anchorId="671943E3" wp14:editId="4F4E4C3B">
            <wp:extent cx="4435475" cy="4428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BC" w:rsidRPr="00AB584A" w:rsidRDefault="006A3311" w:rsidP="00DC01C1">
      <w:pPr>
        <w:jc w:val="both"/>
      </w:pPr>
      <w:r w:rsidRPr="00AB584A">
        <w:t xml:space="preserve">Figure </w:t>
      </w:r>
      <w:proofErr w:type="gramStart"/>
      <w:r w:rsidRPr="00AB584A">
        <w:t>1</w:t>
      </w:r>
      <w:proofErr w:type="gramEnd"/>
      <w:r w:rsidRPr="00AB584A">
        <w:t xml:space="preserve"> The study area.  There are </w:t>
      </w:r>
      <w:proofErr w:type="gramStart"/>
      <w:r w:rsidRPr="00AB584A">
        <w:t>a total of 204</w:t>
      </w:r>
      <w:proofErr w:type="gramEnd"/>
      <w:r w:rsidRPr="00AB584A">
        <w:t xml:space="preserve"> counties.  </w:t>
      </w:r>
      <w:proofErr w:type="gramStart"/>
      <w:r w:rsidRPr="00AB584A">
        <w:t>31</w:t>
      </w:r>
      <w:proofErr w:type="gramEnd"/>
      <w:r w:rsidRPr="00AB584A">
        <w:t xml:space="preserve"> counties (grey) are excluded because either is no order (10 counties) or there are less than three years with order history between 1997-2001.  The areas with blue are those with no neighbors (not connected by land within the study area.</w:t>
      </w:r>
    </w:p>
    <w:p w:rsidR="0056641B" w:rsidRPr="00AB584A" w:rsidRDefault="0056641B">
      <w:pPr>
        <w:spacing w:after="200" w:line="276" w:lineRule="auto"/>
        <w:rPr>
          <w:b/>
        </w:rPr>
      </w:pPr>
      <w:r w:rsidRPr="00AB584A">
        <w:rPr>
          <w:b/>
        </w:rPr>
        <w:br w:type="page"/>
      </w:r>
    </w:p>
    <w:p w:rsidR="00924E5F" w:rsidRPr="00AB584A" w:rsidRDefault="00924E5F" w:rsidP="00C65377">
      <w:pPr>
        <w:jc w:val="center"/>
        <w:rPr>
          <w:b/>
        </w:rPr>
      </w:pPr>
      <w:r w:rsidRPr="00AB584A">
        <w:rPr>
          <w:b/>
        </w:rPr>
        <w:lastRenderedPageBreak/>
        <w:t>Figure 2 (legend at the end)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drawing>
          <wp:inline distT="0" distB="0" distL="0" distR="0" wp14:anchorId="499C551E" wp14:editId="72A08BE3">
            <wp:extent cx="5943600" cy="297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 xml:space="preserve">(b) </w:t>
      </w:r>
      <w:r w:rsidRPr="00AB584A">
        <w:tab/>
      </w:r>
      <w:r w:rsidRPr="00AB584A">
        <w:tab/>
      </w:r>
      <w:r w:rsidRPr="00AB584A">
        <w:tab/>
      </w:r>
      <w:r w:rsidRPr="00AB584A">
        <w:tab/>
        <w:t>(c)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drawing>
          <wp:inline distT="0" distB="0" distL="0" distR="0" wp14:anchorId="528B2439" wp14:editId="687255B2">
            <wp:extent cx="5943600" cy="2983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(d)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e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(f)</w:t>
      </w:r>
    </w:p>
    <w:p w:rsidR="00924E5F" w:rsidRPr="00AB584A" w:rsidRDefault="00924E5F" w:rsidP="00924E5F">
      <w:pPr>
        <w:jc w:val="both"/>
      </w:pP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09E27F80" wp14:editId="4720B5A4">
            <wp:extent cx="5943600" cy="296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</w:p>
    <w:p w:rsidR="00924E5F" w:rsidRPr="00AB584A" w:rsidRDefault="00924E5F" w:rsidP="00924E5F">
      <w:pPr>
        <w:jc w:val="both"/>
      </w:pP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(g)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h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spellStart"/>
      <w:r w:rsidRPr="00AB584A">
        <w:t>i</w:t>
      </w:r>
      <w:proofErr w:type="spellEnd"/>
      <w:r w:rsidRPr="00AB584A">
        <w:t>)</w:t>
      </w:r>
    </w:p>
    <w:p w:rsidR="00924E5F" w:rsidRDefault="00924E5F" w:rsidP="00924E5F">
      <w:pPr>
        <w:jc w:val="both"/>
        <w:rPr>
          <w:noProof/>
          <w:lang w:eastAsia="en-US"/>
        </w:rPr>
      </w:pPr>
    </w:p>
    <w:p w:rsidR="00B35608" w:rsidRPr="00AB584A" w:rsidRDefault="00B35608" w:rsidP="00924E5F">
      <w:pPr>
        <w:jc w:val="both"/>
      </w:pPr>
      <w:r>
        <w:rPr>
          <w:noProof/>
          <w:lang w:eastAsia="en-US"/>
        </w:rPr>
        <w:drawing>
          <wp:inline distT="0" distB="0" distL="0" distR="0" wp14:anchorId="1C0CF486" wp14:editId="29182FF5">
            <wp:extent cx="5943600" cy="299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(j)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k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(l)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19696C63" wp14:editId="0A1586A4">
            <wp:extent cx="5943600" cy="2967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(m)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n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(o)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drawing>
          <wp:inline distT="0" distB="0" distL="0" distR="0" wp14:anchorId="19EC190B" wp14:editId="50D1F058">
            <wp:extent cx="5943600" cy="29629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(p)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q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(r)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36CD2A21" wp14:editId="4EAD8ABA">
            <wp:extent cx="5943600" cy="2974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(s)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t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(u)</w:t>
      </w:r>
    </w:p>
    <w:p w:rsidR="00924E5F" w:rsidRPr="00AB584A" w:rsidRDefault="00B35608" w:rsidP="00924E5F">
      <w:pPr>
        <w:jc w:val="both"/>
      </w:pPr>
      <w:r>
        <w:rPr>
          <w:noProof/>
          <w:lang w:eastAsia="en-US"/>
        </w:rPr>
        <w:drawing>
          <wp:inline distT="0" distB="0" distL="0" distR="0" wp14:anchorId="28AB3308" wp14:editId="4F71EE03">
            <wp:extent cx="5943600" cy="29876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5F" w:rsidRPr="00AB584A" w:rsidRDefault="00924E5F" w:rsidP="00924E5F">
      <w:pPr>
        <w:jc w:val="both"/>
      </w:pPr>
      <w:r w:rsidRPr="00AB584A">
        <w:tab/>
      </w:r>
      <w:r w:rsidRPr="00AB584A">
        <w:tab/>
        <w:t>(v)</w:t>
      </w:r>
      <w:r w:rsidRPr="00AB584A">
        <w:tab/>
      </w:r>
      <w:r w:rsidRPr="00AB584A">
        <w:tab/>
      </w:r>
      <w:r w:rsidRPr="00AB584A">
        <w:tab/>
      </w:r>
      <w:r w:rsidRPr="00AB584A">
        <w:tab/>
        <w:t>(</w:t>
      </w:r>
      <w:proofErr w:type="gramStart"/>
      <w:r w:rsidRPr="00AB584A">
        <w:t>w</w:t>
      </w:r>
      <w:proofErr w:type="gramEnd"/>
      <w:r w:rsidRPr="00AB584A">
        <w:t>)</w:t>
      </w:r>
      <w:r w:rsidRPr="00AB584A">
        <w:tab/>
      </w:r>
      <w:r w:rsidRPr="00AB584A">
        <w:tab/>
      </w:r>
      <w:r w:rsidRPr="00AB584A">
        <w:tab/>
      </w:r>
      <w:r w:rsidRPr="00AB584A">
        <w:tab/>
      </w:r>
      <w:r w:rsidRPr="00AB584A">
        <w:tab/>
        <w:t>(x)</w:t>
      </w:r>
    </w:p>
    <w:p w:rsidR="00013BBC" w:rsidRPr="00AB584A" w:rsidRDefault="00924E5F" w:rsidP="0056641B">
      <w:pPr>
        <w:jc w:val="both"/>
      </w:pPr>
      <w:r w:rsidRPr="00AB584A">
        <w:t>Figure 2:  The sum of log order values</w:t>
      </w:r>
      <w:r w:rsidR="006134AA">
        <w:t xml:space="preserve"> (y-</w:t>
      </w:r>
      <w:proofErr w:type="spellStart"/>
      <w:r w:rsidR="006134AA">
        <w:t>axix</w:t>
      </w:r>
      <w:proofErr w:type="spellEnd"/>
      <w:r w:rsidR="006134AA">
        <w:t>)</w:t>
      </w:r>
      <w:r w:rsidRPr="00AB584A">
        <w:t xml:space="preserve"> at level 1 clusters in the study area</w:t>
      </w:r>
      <w:r w:rsidR="006134AA">
        <w:t xml:space="preserve"> in Year 1997-2001 (x-axis)</w:t>
      </w:r>
      <w:r w:rsidRPr="00AB584A">
        <w:t>.  Each row represent</w:t>
      </w:r>
      <w:r w:rsidR="006134AA">
        <w:t>s</w:t>
      </w:r>
      <w:r w:rsidRPr="00AB584A">
        <w:t xml:space="preserve"> one cluster from Level 1 from cluster 5-12.  The first </w:t>
      </w:r>
      <w:proofErr w:type="gramStart"/>
      <w:r w:rsidRPr="00AB584A">
        <w:t>4</w:t>
      </w:r>
      <w:proofErr w:type="gramEnd"/>
      <w:r w:rsidRPr="00AB584A">
        <w:t xml:space="preserve"> clusters are not shown here as there are clustered because they do not have geographical neighborhood.  Column one shows Level 1 total (a, d, g, j, m, p, s, v); Level one total disaggregated by Level Two clusters as shown in the second column (b, e, h, k, n, q, </w:t>
      </w:r>
      <w:proofErr w:type="spellStart"/>
      <w:r w:rsidRPr="00AB584A">
        <w:t>t</w:t>
      </w:r>
      <w:proofErr w:type="gramStart"/>
      <w:r w:rsidRPr="00AB584A">
        <w:t>,w</w:t>
      </w:r>
      <w:proofErr w:type="spellEnd"/>
      <w:proofErr w:type="gramEnd"/>
      <w:r w:rsidRPr="00AB584A">
        <w:t xml:space="preserve">); the empirical multiscale coefficients are shown in the third column (c, f, I, l, o, r, </w:t>
      </w:r>
      <w:proofErr w:type="spellStart"/>
      <w:r w:rsidRPr="00AB584A">
        <w:t>u,x</w:t>
      </w:r>
      <w:proofErr w:type="spellEnd"/>
      <w:r w:rsidRPr="00AB584A">
        <w:t xml:space="preserve">). </w:t>
      </w:r>
    </w:p>
    <w:sectPr w:rsidR="00013BBC" w:rsidRPr="00AB58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8A" w:rsidRDefault="00AE4D8A" w:rsidP="00260DB9">
      <w:r>
        <w:separator/>
      </w:r>
    </w:p>
  </w:endnote>
  <w:endnote w:type="continuationSeparator" w:id="0">
    <w:p w:rsidR="00AE4D8A" w:rsidRDefault="00AE4D8A" w:rsidP="0026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D" w:rsidRDefault="00994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9838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9437D" w:rsidRDefault="00994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4C3" w:rsidRDefault="00B2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D" w:rsidRDefault="00994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8A" w:rsidRDefault="00AE4D8A" w:rsidP="00260DB9">
      <w:r>
        <w:separator/>
      </w:r>
    </w:p>
  </w:footnote>
  <w:footnote w:type="continuationSeparator" w:id="0">
    <w:p w:rsidR="00AE4D8A" w:rsidRDefault="00AE4D8A" w:rsidP="0026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D" w:rsidRDefault="00994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D" w:rsidRDefault="00994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D" w:rsidRDefault="0099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\{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4402FA"/>
    <w:multiLevelType w:val="hybridMultilevel"/>
    <w:tmpl w:val="46B87EDC"/>
    <w:lvl w:ilvl="0" w:tplc="A8B01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81B4A"/>
    <w:multiLevelType w:val="hybridMultilevel"/>
    <w:tmpl w:val="37063C26"/>
    <w:lvl w:ilvl="0" w:tplc="FCE8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A2902"/>
    <w:multiLevelType w:val="hybridMultilevel"/>
    <w:tmpl w:val="3A726FB2"/>
    <w:lvl w:ilvl="0" w:tplc="1BF4CA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0118EE"/>
    <w:multiLevelType w:val="hybridMultilevel"/>
    <w:tmpl w:val="6614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749D"/>
    <w:multiLevelType w:val="hybridMultilevel"/>
    <w:tmpl w:val="020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77CD4"/>
    <w:multiLevelType w:val="hybridMultilevel"/>
    <w:tmpl w:val="B368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A3"/>
    <w:multiLevelType w:val="hybridMultilevel"/>
    <w:tmpl w:val="CCAC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B2B06"/>
    <w:multiLevelType w:val="hybridMultilevel"/>
    <w:tmpl w:val="730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7C2"/>
    <w:multiLevelType w:val="hybridMultilevel"/>
    <w:tmpl w:val="570CBBD2"/>
    <w:lvl w:ilvl="0" w:tplc="7BB8A2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27D65"/>
    <w:multiLevelType w:val="hybridMultilevel"/>
    <w:tmpl w:val="DC3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907D5"/>
    <w:multiLevelType w:val="hybridMultilevel"/>
    <w:tmpl w:val="902A32AA"/>
    <w:lvl w:ilvl="0" w:tplc="52F025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C6D61"/>
    <w:multiLevelType w:val="hybridMultilevel"/>
    <w:tmpl w:val="CEDE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5746"/>
    <w:multiLevelType w:val="hybridMultilevel"/>
    <w:tmpl w:val="FEDC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D1FDC"/>
    <w:multiLevelType w:val="hybridMultilevel"/>
    <w:tmpl w:val="750A970E"/>
    <w:lvl w:ilvl="0" w:tplc="24E6070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574147"/>
    <w:multiLevelType w:val="hybridMultilevel"/>
    <w:tmpl w:val="53C2972C"/>
    <w:lvl w:ilvl="0" w:tplc="F53A691C">
      <w:start w:val="1"/>
      <w:numFmt w:val="decimal"/>
      <w:lvlText w:val="(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866A3"/>
    <w:multiLevelType w:val="hybridMultilevel"/>
    <w:tmpl w:val="78D60FA2"/>
    <w:lvl w:ilvl="0" w:tplc="3D2626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849308B"/>
    <w:multiLevelType w:val="hybridMultilevel"/>
    <w:tmpl w:val="5E32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6CEE"/>
    <w:multiLevelType w:val="hybridMultilevel"/>
    <w:tmpl w:val="00BEF93C"/>
    <w:lvl w:ilvl="0" w:tplc="93521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14"/>
  </w:num>
  <w:num w:numId="17">
    <w:abstractNumId w:val="6"/>
  </w:num>
  <w:num w:numId="18">
    <w:abstractNumId w:val="20"/>
  </w:num>
  <w:num w:numId="19">
    <w:abstractNumId w:val="17"/>
  </w:num>
  <w:num w:numId="20">
    <w:abstractNumId w:val="11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9"/>
    <w:rsid w:val="00013BBC"/>
    <w:rsid w:val="00021973"/>
    <w:rsid w:val="0004358F"/>
    <w:rsid w:val="000C3F5E"/>
    <w:rsid w:val="000D736E"/>
    <w:rsid w:val="000E54C6"/>
    <w:rsid w:val="001063C5"/>
    <w:rsid w:val="00115900"/>
    <w:rsid w:val="001434AE"/>
    <w:rsid w:val="00242B5D"/>
    <w:rsid w:val="00252465"/>
    <w:rsid w:val="00256374"/>
    <w:rsid w:val="00260DB9"/>
    <w:rsid w:val="00265871"/>
    <w:rsid w:val="002A10B0"/>
    <w:rsid w:val="002A1132"/>
    <w:rsid w:val="003B7521"/>
    <w:rsid w:val="003D7BC7"/>
    <w:rsid w:val="003F7DE7"/>
    <w:rsid w:val="00442916"/>
    <w:rsid w:val="00445321"/>
    <w:rsid w:val="004802E2"/>
    <w:rsid w:val="004C260B"/>
    <w:rsid w:val="004E52A5"/>
    <w:rsid w:val="0056641B"/>
    <w:rsid w:val="005F02CC"/>
    <w:rsid w:val="006134AA"/>
    <w:rsid w:val="006550F8"/>
    <w:rsid w:val="006A3311"/>
    <w:rsid w:val="007227A0"/>
    <w:rsid w:val="00775937"/>
    <w:rsid w:val="008472F9"/>
    <w:rsid w:val="00924E5F"/>
    <w:rsid w:val="00954547"/>
    <w:rsid w:val="0099437D"/>
    <w:rsid w:val="009C3D26"/>
    <w:rsid w:val="00AB584A"/>
    <w:rsid w:val="00AE4D8A"/>
    <w:rsid w:val="00B224C3"/>
    <w:rsid w:val="00B35608"/>
    <w:rsid w:val="00B649EC"/>
    <w:rsid w:val="00BF7AB4"/>
    <w:rsid w:val="00C65377"/>
    <w:rsid w:val="00CA6AEA"/>
    <w:rsid w:val="00D5420A"/>
    <w:rsid w:val="00D9359D"/>
    <w:rsid w:val="00DB63A0"/>
    <w:rsid w:val="00DC01C1"/>
    <w:rsid w:val="00E24100"/>
    <w:rsid w:val="00E409C5"/>
    <w:rsid w:val="00EB473A"/>
    <w:rsid w:val="00FB6937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CA078-7C3F-4096-A379-C41BBF3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B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227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60DB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227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722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A0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27A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227A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2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27A0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A0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227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227A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2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7A0"/>
    <w:rPr>
      <w:rFonts w:ascii="Courier New" w:eastAsia="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A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A0"/>
    <w:rPr>
      <w:rFonts w:ascii="Times New Roman" w:eastAsia="SimSu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7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7A0"/>
    <w:rPr>
      <w:rFonts w:ascii="Calibri" w:eastAsiaTheme="minorHAnsi" w:hAnsi="Calibri"/>
      <w:szCs w:val="21"/>
      <w:lang w:eastAsia="en-US"/>
    </w:rPr>
  </w:style>
  <w:style w:type="paragraph" w:styleId="Revision">
    <w:name w:val="Revision"/>
    <w:hidden/>
    <w:uiPriority w:val="99"/>
    <w:semiHidden/>
    <w:rsid w:val="007227A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7A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7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7A0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Joseph Pancras</cp:lastModifiedBy>
  <cp:revision>4</cp:revision>
  <cp:lastPrinted>2013-12-31T14:48:00Z</cp:lastPrinted>
  <dcterms:created xsi:type="dcterms:W3CDTF">2019-10-04T19:24:00Z</dcterms:created>
  <dcterms:modified xsi:type="dcterms:W3CDTF">2019-10-04T19:39:00Z</dcterms:modified>
</cp:coreProperties>
</file>