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18A" w:rsidRPr="0065079F" w:rsidRDefault="0030218A" w:rsidP="0030218A">
      <w:pPr>
        <w:rPr>
          <w:rFonts w:eastAsia="等线" w:cs="Times New Roman"/>
          <w:sz w:val="28"/>
          <w:szCs w:val="28"/>
        </w:rPr>
      </w:pPr>
      <w:r w:rsidRPr="0065079F">
        <w:rPr>
          <w:rFonts w:eastAsia="等线" w:cs="Times New Roman" w:hint="cs"/>
          <w:sz w:val="28"/>
          <w:szCs w:val="28"/>
        </w:rPr>
        <w:t>S</w:t>
      </w:r>
      <w:r w:rsidRPr="0065079F">
        <w:rPr>
          <w:rFonts w:eastAsia="等线" w:cs="Times New Roman" w:hint="eastAsia"/>
          <w:sz w:val="28"/>
          <w:szCs w:val="28"/>
        </w:rPr>
        <w:t>upp</w:t>
      </w:r>
      <w:r w:rsidRPr="00D87F61">
        <w:rPr>
          <w:rFonts w:eastAsia="等线" w:cs="Times New Roman"/>
          <w:sz w:val="28"/>
          <w:szCs w:val="28"/>
        </w:rPr>
        <w:t>lementary Informa</w:t>
      </w:r>
      <w:r w:rsidRPr="0065079F">
        <w:rPr>
          <w:rFonts w:eastAsia="等线" w:cs="Times New Roman"/>
          <w:sz w:val="28"/>
          <w:szCs w:val="28"/>
        </w:rPr>
        <w:t>tion to</w:t>
      </w:r>
    </w:p>
    <w:p w:rsidR="0030218A" w:rsidRPr="0030218A" w:rsidRDefault="0030218A" w:rsidP="0030218A">
      <w:pPr>
        <w:spacing w:line="480" w:lineRule="auto"/>
        <w:jc w:val="center"/>
        <w:rPr>
          <w:rFonts w:eastAsiaTheme="minorEastAsia" w:cs="Times New Roman"/>
          <w:color w:val="000000" w:themeColor="text1"/>
          <w:sz w:val="28"/>
          <w:szCs w:val="28"/>
        </w:rPr>
      </w:pPr>
      <w:r w:rsidRPr="0030218A">
        <w:rPr>
          <w:rFonts w:eastAsia="Meiryo UI" w:cs="Times New Roman"/>
          <w:color w:val="000000" w:themeColor="text1"/>
          <w:sz w:val="28"/>
          <w:szCs w:val="28"/>
        </w:rPr>
        <w:t>First-principles study of structural, elastic, electronic and optical properties of</w:t>
      </w:r>
      <w:r w:rsidRPr="0030218A">
        <w:rPr>
          <w:rFonts w:eastAsia="Meiryo UI" w:cs="Times New Roman" w:hint="eastAsia"/>
          <w:color w:val="000000" w:themeColor="text1"/>
          <w:sz w:val="28"/>
          <w:szCs w:val="28"/>
        </w:rPr>
        <w:t xml:space="preserve"> </w:t>
      </w:r>
      <w:r w:rsidRPr="0030218A">
        <w:rPr>
          <w:rFonts w:eastAsia="Meiryo UI" w:cs="Times New Roman"/>
          <w:color w:val="000000" w:themeColor="text1"/>
          <w:sz w:val="28"/>
          <w:szCs w:val="28"/>
        </w:rPr>
        <w:t>RDX under pressure</w:t>
      </w:r>
    </w:p>
    <w:p w:rsidR="0030218A" w:rsidRPr="0030218A" w:rsidRDefault="0030218A" w:rsidP="0030218A">
      <w:pPr>
        <w:spacing w:line="480" w:lineRule="auto"/>
        <w:jc w:val="center"/>
        <w:rPr>
          <w:rFonts w:eastAsia="宋体" w:cs="Times New Roman"/>
          <w:color w:val="000000" w:themeColor="text1"/>
          <w:szCs w:val="24"/>
        </w:rPr>
      </w:pPr>
      <w:r w:rsidRPr="0030218A">
        <w:rPr>
          <w:rFonts w:eastAsia="宋体" w:cs="Times New Roman"/>
          <w:color w:val="000000" w:themeColor="text1"/>
          <w:szCs w:val="24"/>
        </w:rPr>
        <w:t>Sheng-Hai Zhu</w:t>
      </w:r>
      <w:r w:rsidRPr="0030218A">
        <w:rPr>
          <w:rFonts w:eastAsia="宋体" w:cs="Times New Roman"/>
          <w:color w:val="000000" w:themeColor="text1"/>
          <w:szCs w:val="24"/>
          <w:vertAlign w:val="superscript"/>
        </w:rPr>
        <w:t xml:space="preserve"> </w:t>
      </w:r>
      <w:proofErr w:type="spellStart"/>
      <w:r w:rsidRPr="0030218A">
        <w:rPr>
          <w:rFonts w:eastAsia="宋体" w:cs="Times New Roman"/>
          <w:color w:val="000000" w:themeColor="text1"/>
          <w:szCs w:val="24"/>
          <w:vertAlign w:val="superscript"/>
        </w:rPr>
        <w:t>a,c</w:t>
      </w:r>
      <w:proofErr w:type="spellEnd"/>
      <w:r w:rsidRPr="0030218A">
        <w:rPr>
          <w:rFonts w:eastAsia="宋体" w:cs="Times New Roman"/>
          <w:color w:val="000000" w:themeColor="text1"/>
          <w:szCs w:val="24"/>
        </w:rPr>
        <w:t xml:space="preserve">, </w:t>
      </w:r>
      <w:r w:rsidRPr="0030218A">
        <w:rPr>
          <w:rFonts w:cs="Times New Roman"/>
          <w:color w:val="000000" w:themeColor="text1"/>
          <w:szCs w:val="24"/>
        </w:rPr>
        <w:t>Han Qin</w:t>
      </w:r>
      <w:r w:rsidRPr="0030218A">
        <w:rPr>
          <w:rFonts w:cs="Times New Roman"/>
          <w:color w:val="000000" w:themeColor="text1"/>
          <w:szCs w:val="24"/>
          <w:vertAlign w:val="superscript"/>
        </w:rPr>
        <w:t xml:space="preserve"> </w:t>
      </w:r>
      <w:r w:rsidRPr="0030218A">
        <w:rPr>
          <w:rFonts w:cs="Times New Roman"/>
          <w:color w:val="000000" w:themeColor="text1"/>
          <w:szCs w:val="24"/>
          <w:vertAlign w:val="superscript"/>
        </w:rPr>
        <w:footnoteReference w:customMarkFollows="1" w:id="1"/>
        <w:sym w:font="Symbol" w:char="F02A"/>
      </w:r>
      <w:r w:rsidRPr="0030218A">
        <w:rPr>
          <w:rFonts w:cs="Times New Roman"/>
          <w:color w:val="000000" w:themeColor="text1"/>
          <w:szCs w:val="24"/>
          <w:vertAlign w:val="superscript"/>
        </w:rPr>
        <w:sym w:font="Symbol" w:char="F02A"/>
      </w:r>
      <w:r w:rsidRPr="0030218A">
        <w:rPr>
          <w:rFonts w:cs="Times New Roman"/>
          <w:color w:val="000000" w:themeColor="text1"/>
          <w:szCs w:val="24"/>
          <w:vertAlign w:val="superscript"/>
        </w:rPr>
        <w:t xml:space="preserve">, </w:t>
      </w:r>
      <w:proofErr w:type="spellStart"/>
      <w:r w:rsidRPr="0030218A">
        <w:rPr>
          <w:rFonts w:cs="Times New Roman"/>
          <w:color w:val="000000" w:themeColor="text1"/>
          <w:szCs w:val="24"/>
          <w:vertAlign w:val="superscript"/>
        </w:rPr>
        <w:t>a,c</w:t>
      </w:r>
      <w:proofErr w:type="spellEnd"/>
      <w:r w:rsidRPr="0030218A">
        <w:rPr>
          <w:rFonts w:cs="Times New Roman"/>
          <w:color w:val="000000" w:themeColor="text1"/>
          <w:szCs w:val="24"/>
        </w:rPr>
        <w:t xml:space="preserve">, </w:t>
      </w:r>
      <w:r w:rsidRPr="0030218A">
        <w:rPr>
          <w:rFonts w:eastAsia="等线" w:cs="Times New Roman"/>
          <w:color w:val="000000" w:themeColor="text1"/>
          <w:szCs w:val="24"/>
        </w:rPr>
        <w:t>Wei Zeng</w:t>
      </w:r>
      <w:r w:rsidRPr="0030218A">
        <w:rPr>
          <w:rFonts w:eastAsia="等线" w:cs="Times New Roman"/>
          <w:color w:val="000000" w:themeColor="text1"/>
          <w:szCs w:val="24"/>
          <w:vertAlign w:val="superscript"/>
        </w:rPr>
        <w:t xml:space="preserve"> b</w:t>
      </w:r>
      <w:r w:rsidRPr="0030218A">
        <w:rPr>
          <w:rFonts w:eastAsia="等线" w:cs="Times New Roman"/>
          <w:color w:val="000000" w:themeColor="text1"/>
          <w:szCs w:val="24"/>
        </w:rPr>
        <w:t>,</w:t>
      </w:r>
      <w:r w:rsidRPr="0030218A">
        <w:rPr>
          <w:rFonts w:cs="Times New Roman"/>
          <w:color w:val="000000" w:themeColor="text1"/>
          <w:szCs w:val="24"/>
        </w:rPr>
        <w:t xml:space="preserve"> </w:t>
      </w:r>
      <w:r w:rsidRPr="0030218A">
        <w:rPr>
          <w:rFonts w:eastAsia="宋体" w:cs="Times New Roman"/>
          <w:color w:val="000000" w:themeColor="text1"/>
          <w:szCs w:val="24"/>
        </w:rPr>
        <w:t>Fu-Sheng Liu</w:t>
      </w:r>
      <w:r w:rsidRPr="0030218A">
        <w:rPr>
          <w:rFonts w:eastAsia="宋体" w:cs="Times New Roman"/>
          <w:color w:val="000000" w:themeColor="text1"/>
          <w:szCs w:val="24"/>
          <w:vertAlign w:val="superscript"/>
        </w:rPr>
        <w:t xml:space="preserve"> </w:t>
      </w:r>
      <w:proofErr w:type="spellStart"/>
      <w:r w:rsidRPr="0030218A">
        <w:rPr>
          <w:rFonts w:eastAsia="宋体" w:cs="Times New Roman"/>
          <w:color w:val="000000" w:themeColor="text1"/>
          <w:szCs w:val="24"/>
          <w:vertAlign w:val="superscript"/>
        </w:rPr>
        <w:t>a,c</w:t>
      </w:r>
      <w:proofErr w:type="spellEnd"/>
      <w:r w:rsidRPr="0030218A">
        <w:rPr>
          <w:rFonts w:eastAsia="宋体" w:cs="Times New Roman"/>
          <w:color w:val="000000" w:themeColor="text1"/>
          <w:szCs w:val="24"/>
        </w:rPr>
        <w:t>, Bin Tang</w:t>
      </w:r>
      <w:r w:rsidRPr="0030218A">
        <w:rPr>
          <w:rFonts w:eastAsia="宋体" w:cs="Times New Roman"/>
          <w:color w:val="000000" w:themeColor="text1"/>
          <w:szCs w:val="24"/>
          <w:vertAlign w:val="superscript"/>
        </w:rPr>
        <w:t xml:space="preserve"> d</w:t>
      </w:r>
      <w:r w:rsidRPr="0030218A">
        <w:rPr>
          <w:rFonts w:eastAsia="宋体" w:cs="Times New Roman"/>
          <w:color w:val="000000" w:themeColor="text1"/>
          <w:szCs w:val="24"/>
        </w:rPr>
        <w:t>,</w:t>
      </w:r>
    </w:p>
    <w:p w:rsidR="0030218A" w:rsidRPr="0030218A" w:rsidRDefault="0030218A" w:rsidP="0030218A">
      <w:pPr>
        <w:spacing w:line="480" w:lineRule="auto"/>
        <w:jc w:val="center"/>
        <w:rPr>
          <w:rFonts w:cs="Times New Roman"/>
          <w:b/>
          <w:color w:val="000000" w:themeColor="text1"/>
          <w:szCs w:val="24"/>
        </w:rPr>
      </w:pPr>
      <w:r w:rsidRPr="0030218A">
        <w:rPr>
          <w:rFonts w:eastAsia="宋体" w:cs="Times New Roman"/>
          <w:color w:val="000000" w:themeColor="text1"/>
          <w:szCs w:val="24"/>
        </w:rPr>
        <w:t>Qi-Jun Liu</w:t>
      </w:r>
      <w:r w:rsidRPr="0030218A">
        <w:rPr>
          <w:rFonts w:eastAsia="宋体" w:cs="Times New Roman"/>
          <w:color w:val="000000" w:themeColor="text1"/>
          <w:szCs w:val="24"/>
          <w:vertAlign w:val="superscript"/>
        </w:rPr>
        <w:footnoteReference w:customMarkFollows="1" w:id="2"/>
        <w:t xml:space="preserve">* </w:t>
      </w:r>
      <w:proofErr w:type="spellStart"/>
      <w:proofErr w:type="gramStart"/>
      <w:r w:rsidRPr="0030218A">
        <w:rPr>
          <w:rFonts w:eastAsia="宋体" w:cs="Times New Roman"/>
          <w:color w:val="000000" w:themeColor="text1"/>
          <w:szCs w:val="24"/>
          <w:vertAlign w:val="superscript"/>
        </w:rPr>
        <w:t>a,c</w:t>
      </w:r>
      <w:proofErr w:type="spellEnd"/>
      <w:proofErr w:type="gramEnd"/>
      <w:r w:rsidRPr="0030218A">
        <w:rPr>
          <w:rFonts w:eastAsia="宋体" w:cs="Times New Roman" w:hint="eastAsia"/>
          <w:color w:val="000000" w:themeColor="text1"/>
          <w:szCs w:val="24"/>
        </w:rPr>
        <w:t xml:space="preserve">, </w:t>
      </w:r>
      <w:proofErr w:type="spellStart"/>
      <w:r w:rsidRPr="0030218A">
        <w:rPr>
          <w:rFonts w:eastAsia="宋体" w:cs="Times New Roman" w:hint="eastAsia"/>
          <w:color w:val="000000" w:themeColor="text1"/>
          <w:szCs w:val="24"/>
        </w:rPr>
        <w:t>Ruo</w:t>
      </w:r>
      <w:proofErr w:type="spellEnd"/>
      <w:r w:rsidRPr="0030218A">
        <w:rPr>
          <w:rFonts w:eastAsia="宋体" w:cs="Times New Roman" w:hint="eastAsia"/>
          <w:color w:val="000000" w:themeColor="text1"/>
          <w:szCs w:val="24"/>
        </w:rPr>
        <w:t>-Xi Li</w:t>
      </w:r>
      <w:r w:rsidRPr="0030218A">
        <w:rPr>
          <w:rFonts w:eastAsia="宋体" w:cs="Times New Roman"/>
          <w:color w:val="000000" w:themeColor="text1"/>
          <w:szCs w:val="24"/>
          <w:vertAlign w:val="superscript"/>
        </w:rPr>
        <w:t xml:space="preserve"> a</w:t>
      </w:r>
      <w:r w:rsidRPr="0030218A">
        <w:rPr>
          <w:rFonts w:eastAsia="宋体" w:cs="Times New Roman" w:hint="eastAsia"/>
          <w:color w:val="000000" w:themeColor="text1"/>
          <w:szCs w:val="24"/>
        </w:rPr>
        <w:t xml:space="preserve">, Yun-Dan </w:t>
      </w:r>
      <w:proofErr w:type="spellStart"/>
      <w:r w:rsidRPr="0030218A">
        <w:rPr>
          <w:rFonts w:eastAsia="宋体" w:cs="Times New Roman" w:hint="eastAsia"/>
          <w:color w:val="000000" w:themeColor="text1"/>
          <w:szCs w:val="24"/>
        </w:rPr>
        <w:t>Gan</w:t>
      </w:r>
      <w:proofErr w:type="spellEnd"/>
      <w:r w:rsidRPr="0030218A">
        <w:rPr>
          <w:rFonts w:eastAsia="宋体" w:cs="Times New Roman"/>
          <w:color w:val="000000" w:themeColor="text1"/>
          <w:szCs w:val="24"/>
          <w:vertAlign w:val="superscript"/>
        </w:rPr>
        <w:t xml:space="preserve"> e</w:t>
      </w:r>
    </w:p>
    <w:p w:rsidR="0030218A" w:rsidRPr="0030218A" w:rsidRDefault="0030218A" w:rsidP="0030218A">
      <w:pPr>
        <w:spacing w:line="360" w:lineRule="auto"/>
        <w:jc w:val="center"/>
        <w:rPr>
          <w:rFonts w:cs="Times New Roman"/>
          <w:color w:val="000000" w:themeColor="text1"/>
          <w:szCs w:val="24"/>
        </w:rPr>
      </w:pPr>
      <w:r w:rsidRPr="0030218A">
        <w:rPr>
          <w:rFonts w:cs="Times New Roman"/>
          <w:color w:val="000000" w:themeColor="text1"/>
          <w:szCs w:val="24"/>
          <w:vertAlign w:val="superscript"/>
        </w:rPr>
        <w:t>a</w:t>
      </w:r>
      <w:r w:rsidRPr="0030218A">
        <w:rPr>
          <w:rFonts w:cs="Times New Roman"/>
          <w:color w:val="000000" w:themeColor="text1"/>
          <w:szCs w:val="24"/>
        </w:rPr>
        <w:t xml:space="preserve"> School of Physical Science and Technology, Southwest </w:t>
      </w:r>
      <w:proofErr w:type="spellStart"/>
      <w:r w:rsidRPr="0030218A">
        <w:rPr>
          <w:rFonts w:cs="Times New Roman"/>
          <w:color w:val="000000" w:themeColor="text1"/>
          <w:szCs w:val="24"/>
        </w:rPr>
        <w:t>Jiaotong</w:t>
      </w:r>
      <w:proofErr w:type="spellEnd"/>
      <w:r w:rsidRPr="0030218A">
        <w:rPr>
          <w:rFonts w:cs="Times New Roman"/>
          <w:color w:val="000000" w:themeColor="text1"/>
          <w:szCs w:val="24"/>
        </w:rPr>
        <w:t xml:space="preserve"> University, Key Laboratory of Advanced Technologies of Materials, Ministry of Education of China, Chengdu 610031, People’s Republic of China</w:t>
      </w:r>
    </w:p>
    <w:p w:rsidR="0030218A" w:rsidRPr="0030218A" w:rsidRDefault="0030218A" w:rsidP="0030218A">
      <w:pPr>
        <w:spacing w:line="360" w:lineRule="auto"/>
        <w:jc w:val="center"/>
        <w:rPr>
          <w:rFonts w:cs="Times New Roman"/>
          <w:color w:val="000000" w:themeColor="text1"/>
          <w:szCs w:val="24"/>
        </w:rPr>
      </w:pPr>
      <w:r w:rsidRPr="0030218A">
        <w:rPr>
          <w:rFonts w:cs="Times New Roman"/>
          <w:color w:val="000000" w:themeColor="text1"/>
          <w:vertAlign w:val="superscript"/>
        </w:rPr>
        <w:t>b</w:t>
      </w:r>
      <w:r w:rsidRPr="0030218A">
        <w:rPr>
          <w:rFonts w:cs="Times New Roman"/>
          <w:color w:val="000000" w:themeColor="text1"/>
        </w:rPr>
        <w:t xml:space="preserve"> </w:t>
      </w:r>
      <w:r w:rsidRPr="0030218A">
        <w:rPr>
          <w:rFonts w:cs="Times New Roman"/>
          <w:iCs/>
          <w:color w:val="000000" w:themeColor="text1"/>
          <w:kern w:val="0"/>
        </w:rPr>
        <w:t>Teaching and Research Group of Chemistry, College of Medical Technology, Chengdu University of Traditional Chinese Medicine, Chengdu 610075, People’s Republic of China</w:t>
      </w:r>
    </w:p>
    <w:p w:rsidR="0030218A" w:rsidRPr="0030218A" w:rsidRDefault="0030218A" w:rsidP="0030218A">
      <w:pPr>
        <w:spacing w:line="360" w:lineRule="auto"/>
        <w:jc w:val="center"/>
        <w:rPr>
          <w:rFonts w:cs="Times New Roman"/>
          <w:color w:val="000000" w:themeColor="text1"/>
          <w:szCs w:val="24"/>
        </w:rPr>
      </w:pPr>
      <w:r w:rsidRPr="0030218A">
        <w:rPr>
          <w:rFonts w:cs="Times New Roman"/>
          <w:color w:val="000000" w:themeColor="text1"/>
          <w:szCs w:val="24"/>
          <w:vertAlign w:val="superscript"/>
        </w:rPr>
        <w:t>c</w:t>
      </w:r>
      <w:r w:rsidRPr="0030218A">
        <w:rPr>
          <w:rFonts w:cs="Times New Roman"/>
          <w:color w:val="000000" w:themeColor="text1"/>
          <w:szCs w:val="24"/>
        </w:rPr>
        <w:t xml:space="preserve"> Bond and Band Engineering Group, Sichuan Provincial Key Laboratory (for Universities) of High Pressure Science and Technology, Southwest </w:t>
      </w:r>
      <w:proofErr w:type="spellStart"/>
      <w:r w:rsidRPr="0030218A">
        <w:rPr>
          <w:rFonts w:cs="Times New Roman"/>
          <w:color w:val="000000" w:themeColor="text1"/>
          <w:szCs w:val="24"/>
        </w:rPr>
        <w:t>Jiaotong</w:t>
      </w:r>
      <w:proofErr w:type="spellEnd"/>
      <w:r w:rsidRPr="0030218A">
        <w:rPr>
          <w:rFonts w:cs="Times New Roman"/>
          <w:color w:val="000000" w:themeColor="text1"/>
          <w:szCs w:val="24"/>
        </w:rPr>
        <w:t xml:space="preserve"> University, Chengdu 610031, People’s Republic of China</w:t>
      </w:r>
    </w:p>
    <w:p w:rsidR="0030218A" w:rsidRPr="0030218A" w:rsidRDefault="0030218A" w:rsidP="0030218A">
      <w:pPr>
        <w:spacing w:line="360" w:lineRule="auto"/>
        <w:jc w:val="center"/>
        <w:rPr>
          <w:rFonts w:cs="Times New Roman"/>
          <w:color w:val="000000" w:themeColor="text1"/>
          <w:szCs w:val="24"/>
        </w:rPr>
      </w:pPr>
      <w:r w:rsidRPr="0030218A">
        <w:rPr>
          <w:rFonts w:cs="Times New Roman"/>
          <w:color w:val="000000" w:themeColor="text1"/>
          <w:szCs w:val="24"/>
          <w:vertAlign w:val="superscript"/>
        </w:rPr>
        <w:t>d</w:t>
      </w:r>
      <w:r w:rsidRPr="0030218A">
        <w:rPr>
          <w:rFonts w:cs="Times New Roman"/>
          <w:color w:val="000000" w:themeColor="text1"/>
          <w:szCs w:val="24"/>
        </w:rPr>
        <w:t xml:space="preserve"> State Key Laboratory of Solidification Processing, Northwestern </w:t>
      </w:r>
      <w:proofErr w:type="spellStart"/>
      <w:r w:rsidRPr="0030218A">
        <w:rPr>
          <w:rFonts w:cs="Times New Roman"/>
          <w:color w:val="000000" w:themeColor="text1"/>
          <w:szCs w:val="24"/>
        </w:rPr>
        <w:t>Polytechnical</w:t>
      </w:r>
      <w:proofErr w:type="spellEnd"/>
      <w:r w:rsidRPr="0030218A">
        <w:rPr>
          <w:rFonts w:cs="Times New Roman"/>
          <w:color w:val="000000" w:themeColor="text1"/>
          <w:szCs w:val="24"/>
        </w:rPr>
        <w:t xml:space="preserve"> University, Xi’an 710072, People’s Republic of China</w:t>
      </w:r>
    </w:p>
    <w:p w:rsidR="0030218A" w:rsidRPr="0030218A" w:rsidRDefault="0030218A" w:rsidP="0030218A">
      <w:pPr>
        <w:spacing w:line="360" w:lineRule="auto"/>
        <w:jc w:val="center"/>
        <w:rPr>
          <w:rFonts w:cs="Times New Roman"/>
          <w:color w:val="000000" w:themeColor="text1"/>
          <w:szCs w:val="24"/>
        </w:rPr>
      </w:pPr>
      <w:r w:rsidRPr="0030218A">
        <w:rPr>
          <w:rFonts w:cs="Times New Roman"/>
          <w:color w:val="000000" w:themeColor="text1"/>
          <w:szCs w:val="24"/>
          <w:vertAlign w:val="superscript"/>
        </w:rPr>
        <w:t xml:space="preserve">e </w:t>
      </w:r>
      <w:r w:rsidRPr="0030218A">
        <w:rPr>
          <w:rFonts w:cs="Times New Roman"/>
          <w:color w:val="000000" w:themeColor="text1"/>
          <w:szCs w:val="24"/>
        </w:rPr>
        <w:t>Xi’an Modern Chemistry Research Institute,</w:t>
      </w:r>
      <w:r w:rsidRPr="0030218A">
        <w:rPr>
          <w:rFonts w:cs="Times New Roman" w:hint="eastAsia"/>
          <w:color w:val="000000" w:themeColor="text1"/>
          <w:szCs w:val="24"/>
        </w:rPr>
        <w:t xml:space="preserve"> </w:t>
      </w:r>
      <w:r w:rsidRPr="0030218A">
        <w:rPr>
          <w:rFonts w:cs="Times New Roman"/>
          <w:color w:val="000000" w:themeColor="text1"/>
          <w:szCs w:val="24"/>
        </w:rPr>
        <w:t>Xi’an 710065,</w:t>
      </w:r>
      <w:r w:rsidRPr="0030218A">
        <w:rPr>
          <w:rFonts w:cs="Times New Roman" w:hint="eastAsia"/>
          <w:color w:val="000000" w:themeColor="text1"/>
          <w:szCs w:val="24"/>
        </w:rPr>
        <w:t xml:space="preserve"> </w:t>
      </w:r>
      <w:r w:rsidRPr="0030218A">
        <w:rPr>
          <w:rFonts w:cs="Times New Roman"/>
          <w:color w:val="000000" w:themeColor="text1"/>
          <w:szCs w:val="24"/>
        </w:rPr>
        <w:t>People’s Republic of China</w:t>
      </w:r>
    </w:p>
    <w:p w:rsidR="0030218A" w:rsidRPr="0030218A" w:rsidRDefault="0030218A" w:rsidP="0030218A">
      <w:pPr>
        <w:spacing w:line="480" w:lineRule="auto"/>
        <w:rPr>
          <w:rFonts w:cs="Times New Roman"/>
          <w:color w:val="000000" w:themeColor="text1"/>
          <w:szCs w:val="24"/>
        </w:rPr>
      </w:pPr>
      <w:r w:rsidRPr="0030218A">
        <w:rPr>
          <w:rFonts w:cs="Times New Roman"/>
          <w:color w:val="000000" w:themeColor="text1"/>
          <w:szCs w:val="24"/>
        </w:rPr>
        <w:t>Correspondence about the paper at the following address and e-mail address:</w:t>
      </w:r>
    </w:p>
    <w:p w:rsidR="0030218A" w:rsidRPr="0030218A" w:rsidRDefault="0030218A" w:rsidP="0030218A">
      <w:pPr>
        <w:rPr>
          <w:rFonts w:cs="Times New Roman"/>
          <w:color w:val="000000" w:themeColor="text1"/>
          <w:szCs w:val="24"/>
        </w:rPr>
      </w:pPr>
      <w:r w:rsidRPr="0030218A">
        <w:rPr>
          <w:rFonts w:cs="Times New Roman"/>
          <w:color w:val="000000" w:themeColor="text1"/>
          <w:szCs w:val="24"/>
        </w:rPr>
        <w:t>Han Qin</w:t>
      </w:r>
    </w:p>
    <w:p w:rsidR="0030218A" w:rsidRPr="0030218A" w:rsidRDefault="0030218A" w:rsidP="0030218A">
      <w:pPr>
        <w:rPr>
          <w:rFonts w:cs="Times New Roman"/>
          <w:color w:val="000000" w:themeColor="text1"/>
          <w:szCs w:val="24"/>
        </w:rPr>
      </w:pPr>
      <w:r w:rsidRPr="0030218A">
        <w:rPr>
          <w:rFonts w:cs="Times New Roman"/>
          <w:color w:val="000000" w:themeColor="text1"/>
          <w:szCs w:val="24"/>
        </w:rPr>
        <w:t xml:space="preserve">School of Physical Science and Technology, Southwest </w:t>
      </w:r>
      <w:proofErr w:type="spellStart"/>
      <w:r w:rsidRPr="0030218A">
        <w:rPr>
          <w:rFonts w:cs="Times New Roman"/>
          <w:color w:val="000000" w:themeColor="text1"/>
          <w:szCs w:val="24"/>
        </w:rPr>
        <w:t>Jiaotong</w:t>
      </w:r>
      <w:proofErr w:type="spellEnd"/>
      <w:r w:rsidRPr="0030218A">
        <w:rPr>
          <w:rFonts w:cs="Times New Roman"/>
          <w:color w:val="000000" w:themeColor="text1"/>
          <w:szCs w:val="24"/>
        </w:rPr>
        <w:t xml:space="preserve"> University, Chengdu, Sichuan 610031, People’s Republic of China</w:t>
      </w:r>
    </w:p>
    <w:p w:rsidR="0030218A" w:rsidRPr="0030218A" w:rsidRDefault="0030218A" w:rsidP="0030218A">
      <w:pPr>
        <w:rPr>
          <w:rFonts w:cs="Times New Roman"/>
          <w:color w:val="000000" w:themeColor="text1"/>
          <w:kern w:val="0"/>
          <w:szCs w:val="24"/>
        </w:rPr>
      </w:pPr>
      <w:r w:rsidRPr="0030218A">
        <w:rPr>
          <w:rFonts w:cs="Times New Roman"/>
          <w:color w:val="000000" w:themeColor="text1"/>
          <w:kern w:val="0"/>
          <w:szCs w:val="24"/>
          <w:lang w:val="it-IT"/>
        </w:rPr>
        <w:t xml:space="preserve">E-mail: </w:t>
      </w:r>
      <w:r w:rsidRPr="0030218A">
        <w:fldChar w:fldCharType="begin"/>
      </w:r>
      <w:r w:rsidRPr="0030218A">
        <w:rPr>
          <w:color w:val="000000" w:themeColor="text1"/>
        </w:rPr>
        <w:instrText xml:space="preserve"> HYPERLINK "mailto:hanqin1108@163.com" </w:instrText>
      </w:r>
      <w:r w:rsidRPr="0030218A">
        <w:fldChar w:fldCharType="separate"/>
      </w:r>
      <w:r w:rsidRPr="0030218A">
        <w:rPr>
          <w:rFonts w:cs="Times New Roman"/>
          <w:color w:val="000000" w:themeColor="text1"/>
          <w:kern w:val="0"/>
          <w:szCs w:val="24"/>
          <w:u w:val="single"/>
        </w:rPr>
        <w:t>hanqin1108@163.com</w:t>
      </w:r>
      <w:r w:rsidRPr="0030218A">
        <w:rPr>
          <w:rFonts w:cs="Times New Roman"/>
          <w:color w:val="000000" w:themeColor="text1"/>
          <w:kern w:val="0"/>
          <w:szCs w:val="24"/>
          <w:u w:val="single"/>
        </w:rPr>
        <w:fldChar w:fldCharType="end"/>
      </w:r>
    </w:p>
    <w:p w:rsidR="0030218A" w:rsidRPr="0030218A" w:rsidRDefault="0030218A" w:rsidP="0030218A">
      <w:pPr>
        <w:rPr>
          <w:rFonts w:cs="Times New Roman"/>
          <w:color w:val="000000" w:themeColor="text1"/>
          <w:kern w:val="0"/>
          <w:szCs w:val="24"/>
        </w:rPr>
      </w:pPr>
    </w:p>
    <w:p w:rsidR="0030218A" w:rsidRPr="0030218A" w:rsidRDefault="0030218A" w:rsidP="0030218A">
      <w:pPr>
        <w:rPr>
          <w:rFonts w:cs="Times New Roman"/>
          <w:color w:val="000000" w:themeColor="text1"/>
          <w:szCs w:val="24"/>
        </w:rPr>
      </w:pPr>
      <w:r w:rsidRPr="0030218A">
        <w:rPr>
          <w:rFonts w:cs="Times New Roman"/>
          <w:color w:val="000000" w:themeColor="text1"/>
          <w:szCs w:val="24"/>
        </w:rPr>
        <w:t>Qi-Jun Liu</w:t>
      </w:r>
    </w:p>
    <w:p w:rsidR="0030218A" w:rsidRPr="0030218A" w:rsidRDefault="0030218A" w:rsidP="0030218A">
      <w:pPr>
        <w:autoSpaceDE w:val="0"/>
        <w:autoSpaceDN w:val="0"/>
        <w:adjustRightInd w:val="0"/>
        <w:rPr>
          <w:rFonts w:cs="Times New Roman"/>
          <w:color w:val="000000" w:themeColor="text1"/>
          <w:szCs w:val="24"/>
        </w:rPr>
      </w:pPr>
      <w:r w:rsidRPr="0030218A">
        <w:rPr>
          <w:rFonts w:cs="Times New Roman"/>
          <w:color w:val="000000" w:themeColor="text1"/>
          <w:szCs w:val="24"/>
        </w:rPr>
        <w:t xml:space="preserve">School of Physical Science and Technology, Southwest </w:t>
      </w:r>
      <w:proofErr w:type="spellStart"/>
      <w:r w:rsidRPr="0030218A">
        <w:rPr>
          <w:rFonts w:cs="Times New Roman"/>
          <w:color w:val="000000" w:themeColor="text1"/>
          <w:szCs w:val="24"/>
        </w:rPr>
        <w:t>Jiaotong</w:t>
      </w:r>
      <w:proofErr w:type="spellEnd"/>
      <w:r w:rsidRPr="0030218A">
        <w:rPr>
          <w:rFonts w:cs="Times New Roman"/>
          <w:color w:val="000000" w:themeColor="text1"/>
          <w:szCs w:val="24"/>
        </w:rPr>
        <w:t xml:space="preserve"> University, Chengdu, Sichuan 610031, People’s Republic of China</w:t>
      </w:r>
    </w:p>
    <w:p w:rsidR="0030218A" w:rsidRPr="0030218A" w:rsidRDefault="0030218A" w:rsidP="0030218A">
      <w:pPr>
        <w:rPr>
          <w:rFonts w:cs="Times New Roman"/>
          <w:color w:val="000000" w:themeColor="text1"/>
          <w:szCs w:val="24"/>
        </w:rPr>
      </w:pPr>
      <w:r w:rsidRPr="0030218A">
        <w:rPr>
          <w:rFonts w:cs="Times New Roman"/>
          <w:color w:val="000000" w:themeColor="text1"/>
          <w:kern w:val="0"/>
          <w:szCs w:val="24"/>
          <w:lang w:val="it-IT"/>
        </w:rPr>
        <w:t>E-mail:</w:t>
      </w:r>
      <w:r w:rsidRPr="0030218A">
        <w:rPr>
          <w:rFonts w:cs="Times New Roman"/>
          <w:color w:val="000000" w:themeColor="text1"/>
          <w:szCs w:val="24"/>
          <w:lang w:val="it-IT"/>
        </w:rPr>
        <w:t xml:space="preserve"> </w:t>
      </w:r>
      <w:hyperlink r:id="rId6" w:history="1">
        <w:r w:rsidRPr="0030218A">
          <w:rPr>
            <w:rFonts w:cs="Times New Roman"/>
            <w:color w:val="000000" w:themeColor="text1"/>
            <w:szCs w:val="24"/>
            <w:u w:val="single"/>
          </w:rPr>
          <w:t>qijunliu@home.swjtu.edu.cn</w:t>
        </w:r>
      </w:hyperlink>
    </w:p>
    <w:p w:rsidR="00903B04" w:rsidRDefault="00903B04">
      <w:pPr>
        <w:widowControl/>
        <w:jc w:val="left"/>
      </w:pPr>
      <w:r>
        <w:br w:type="page"/>
      </w:r>
    </w:p>
    <w:p w:rsidR="00EC4B83" w:rsidRDefault="00EC4B83" w:rsidP="00EC4B83">
      <w:r>
        <w:rPr>
          <w:noProof/>
        </w:rPr>
        <w:lastRenderedPageBreak/>
        <w:drawing>
          <wp:inline distT="0" distB="0" distL="0" distR="0" wp14:anchorId="5CF53C31" wp14:editId="471309DA">
            <wp:extent cx="5274310" cy="403606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5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EC9" w:rsidRDefault="00EC4B83" w:rsidP="00EC4B83">
      <w:pPr>
        <w:jc w:val="center"/>
        <w:rPr>
          <w:rFonts w:cs="Times New Roman"/>
          <w:kern w:val="0"/>
          <w:szCs w:val="24"/>
        </w:rPr>
      </w:pPr>
      <w:r>
        <w:rPr>
          <w:rFonts w:cs="Times New Roman"/>
          <w:b/>
          <w:bCs/>
          <w:kern w:val="0"/>
          <w:szCs w:val="24"/>
        </w:rPr>
        <w:t>Fig. S1</w:t>
      </w:r>
      <w:r>
        <w:rPr>
          <w:rFonts w:cs="Times New Roman"/>
          <w:b/>
          <w:bCs/>
          <w:kern w:val="0"/>
          <w:szCs w:val="24"/>
        </w:rPr>
        <w:t xml:space="preserve">. </w:t>
      </w:r>
      <w:r>
        <w:rPr>
          <w:rFonts w:cs="Times New Roman"/>
          <w:kern w:val="0"/>
          <w:szCs w:val="24"/>
        </w:rPr>
        <w:t>C</w:t>
      </w:r>
      <w:r w:rsidRPr="007B4C0A">
        <w:rPr>
          <w:rFonts w:cs="Times New Roman"/>
          <w:kern w:val="0"/>
          <w:szCs w:val="24"/>
        </w:rPr>
        <w:t>alculated elastic constants of α-RDX as functions of pressure</w:t>
      </w:r>
      <w:r>
        <w:rPr>
          <w:rFonts w:cs="Times New Roman"/>
          <w:kern w:val="0"/>
          <w:szCs w:val="24"/>
        </w:rPr>
        <w:t>.</w:t>
      </w:r>
    </w:p>
    <w:p w:rsidR="00CA3EC9" w:rsidRDefault="00CA3EC9">
      <w:pPr>
        <w:widowControl/>
        <w:jc w:val="left"/>
        <w:rPr>
          <w:rFonts w:cs="Times New Roman"/>
          <w:kern w:val="0"/>
          <w:szCs w:val="24"/>
        </w:rPr>
      </w:pPr>
      <w:r>
        <w:rPr>
          <w:rFonts w:cs="Times New Roman"/>
          <w:kern w:val="0"/>
          <w:szCs w:val="24"/>
        </w:rPr>
        <w:br w:type="page"/>
      </w:r>
    </w:p>
    <w:p w:rsidR="00CA3EC9" w:rsidRDefault="00CA3EC9" w:rsidP="00CA3EC9">
      <w:r>
        <w:rPr>
          <w:noProof/>
        </w:rPr>
        <w:lastRenderedPageBreak/>
        <w:drawing>
          <wp:inline distT="0" distB="0" distL="0" distR="0" wp14:anchorId="56AB5BB3" wp14:editId="06E9D160">
            <wp:extent cx="5274310" cy="40360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6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8CD" w:rsidRDefault="00CA3EC9" w:rsidP="00CA3EC9">
      <w:pPr>
        <w:jc w:val="center"/>
        <w:rPr>
          <w:rFonts w:cs="Times New Roman"/>
          <w:bCs/>
          <w:kern w:val="0"/>
          <w:szCs w:val="24"/>
        </w:rPr>
      </w:pPr>
      <w:r>
        <w:rPr>
          <w:rFonts w:cs="Times New Roman"/>
          <w:b/>
          <w:bCs/>
          <w:kern w:val="0"/>
          <w:szCs w:val="24"/>
        </w:rPr>
        <w:t>Fig. S2</w:t>
      </w:r>
      <w:r>
        <w:rPr>
          <w:rFonts w:cs="Times New Roman"/>
          <w:b/>
          <w:bCs/>
          <w:kern w:val="0"/>
          <w:szCs w:val="24"/>
        </w:rPr>
        <w:t>.</w:t>
      </w:r>
      <w:r w:rsidRPr="00220195">
        <w:t xml:space="preserve"> </w:t>
      </w:r>
      <w:r>
        <w:t xml:space="preserve">Calculated </w:t>
      </w:r>
      <w:r>
        <w:rPr>
          <w:rFonts w:cs="Times New Roman"/>
          <w:bCs/>
          <w:kern w:val="0"/>
          <w:szCs w:val="24"/>
        </w:rPr>
        <w:t>b</w:t>
      </w:r>
      <w:r w:rsidRPr="00220195">
        <w:rPr>
          <w:rFonts w:cs="Times New Roman"/>
          <w:bCs/>
          <w:kern w:val="0"/>
          <w:szCs w:val="24"/>
        </w:rPr>
        <w:t>ulk modulus, shear modulus and Young’s modulus as functions of pressure.</w:t>
      </w:r>
    </w:p>
    <w:p w:rsidR="000B78CD" w:rsidRDefault="000B78CD">
      <w:pPr>
        <w:widowControl/>
        <w:jc w:val="left"/>
        <w:rPr>
          <w:rFonts w:cs="Times New Roman"/>
          <w:bCs/>
          <w:kern w:val="0"/>
          <w:szCs w:val="24"/>
        </w:rPr>
      </w:pPr>
      <w:r>
        <w:rPr>
          <w:rFonts w:cs="Times New Roman"/>
          <w:bCs/>
          <w:kern w:val="0"/>
          <w:szCs w:val="24"/>
        </w:rPr>
        <w:br w:type="page"/>
      </w:r>
    </w:p>
    <w:p w:rsidR="00C13735" w:rsidRDefault="00C13735" w:rsidP="00C13735">
      <w:r>
        <w:rPr>
          <w:noProof/>
        </w:rPr>
        <w:lastRenderedPageBreak/>
        <w:drawing>
          <wp:inline distT="0" distB="0" distL="0" distR="0" wp14:anchorId="5A4F55DF" wp14:editId="309E25DA">
            <wp:extent cx="5274310" cy="436689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Dielectric function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735" w:rsidRDefault="00C13735" w:rsidP="00C13735">
      <w:pPr>
        <w:jc w:val="center"/>
        <w:rPr>
          <w:rFonts w:cs="Times New Roman"/>
          <w:kern w:val="0"/>
          <w:szCs w:val="24"/>
        </w:rPr>
      </w:pPr>
      <w:r>
        <w:rPr>
          <w:rFonts w:cs="Times New Roman"/>
          <w:b/>
          <w:bCs/>
          <w:kern w:val="0"/>
          <w:szCs w:val="24"/>
        </w:rPr>
        <w:t>Fig. S3</w:t>
      </w:r>
      <w:r>
        <w:rPr>
          <w:rFonts w:cs="Times New Roman"/>
          <w:b/>
          <w:bCs/>
          <w:kern w:val="0"/>
          <w:szCs w:val="24"/>
        </w:rPr>
        <w:t xml:space="preserve">. </w:t>
      </w:r>
      <w:r w:rsidRPr="00AF1FAD">
        <w:rPr>
          <w:rFonts w:cs="Times New Roman"/>
          <w:bCs/>
          <w:kern w:val="0"/>
          <w:szCs w:val="24"/>
        </w:rPr>
        <w:t>The</w:t>
      </w:r>
      <w:r>
        <w:rPr>
          <w:rFonts w:cs="Times New Roman"/>
          <w:kern w:val="0"/>
          <w:szCs w:val="24"/>
        </w:rPr>
        <w:t xml:space="preserve"> c</w:t>
      </w:r>
      <w:r w:rsidRPr="00695EBA">
        <w:rPr>
          <w:rFonts w:cs="Times New Roman"/>
          <w:kern w:val="0"/>
          <w:szCs w:val="24"/>
        </w:rPr>
        <w:t>omple</w:t>
      </w:r>
      <w:r>
        <w:rPr>
          <w:rFonts w:cs="Times New Roman"/>
          <w:kern w:val="0"/>
          <w:szCs w:val="24"/>
        </w:rPr>
        <w:t>x dielectric function of α-RDX for polarization direction (100), (010) and (</w:t>
      </w:r>
      <w:r w:rsidRPr="00695EBA">
        <w:rPr>
          <w:rFonts w:cs="Times New Roman"/>
          <w:kern w:val="0"/>
          <w:szCs w:val="24"/>
        </w:rPr>
        <w:t>001)</w:t>
      </w:r>
      <w:r>
        <w:rPr>
          <w:rFonts w:cs="Times New Roman"/>
          <w:kern w:val="0"/>
          <w:szCs w:val="24"/>
        </w:rPr>
        <w:t xml:space="preserve"> under pressure from 0 to 40 </w:t>
      </w:r>
      <w:proofErr w:type="spellStart"/>
      <w:r>
        <w:rPr>
          <w:rFonts w:cs="Times New Roman"/>
          <w:kern w:val="0"/>
          <w:szCs w:val="24"/>
        </w:rPr>
        <w:t>GPa</w:t>
      </w:r>
      <w:proofErr w:type="spellEnd"/>
      <w:r>
        <w:rPr>
          <w:rFonts w:cs="Times New Roman"/>
          <w:kern w:val="0"/>
          <w:szCs w:val="24"/>
        </w:rPr>
        <w:t>.</w:t>
      </w:r>
    </w:p>
    <w:p w:rsidR="00C13735" w:rsidRDefault="00C13735">
      <w:pPr>
        <w:widowControl/>
        <w:jc w:val="left"/>
        <w:rPr>
          <w:rFonts w:cs="Times New Roman"/>
          <w:kern w:val="0"/>
          <w:szCs w:val="24"/>
        </w:rPr>
      </w:pPr>
      <w:r>
        <w:rPr>
          <w:rFonts w:cs="Times New Roman"/>
          <w:kern w:val="0"/>
          <w:szCs w:val="24"/>
        </w:rPr>
        <w:br w:type="page"/>
      </w:r>
    </w:p>
    <w:p w:rsidR="00C13735" w:rsidRDefault="00C13735" w:rsidP="00C13735">
      <w:r>
        <w:rPr>
          <w:noProof/>
        </w:rPr>
        <w:lastRenderedPageBreak/>
        <w:drawing>
          <wp:inline distT="0" distB="0" distL="0" distR="0" wp14:anchorId="18AFB342" wp14:editId="277CA56C">
            <wp:extent cx="5274310" cy="43668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-Refractive index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1C5" w:rsidRDefault="00C13735" w:rsidP="00C13735">
      <w:pPr>
        <w:jc w:val="center"/>
        <w:rPr>
          <w:rFonts w:cs="Times New Roman"/>
          <w:kern w:val="0"/>
          <w:szCs w:val="24"/>
        </w:rPr>
      </w:pPr>
      <w:r>
        <w:rPr>
          <w:rFonts w:cs="Times New Roman"/>
          <w:b/>
          <w:bCs/>
          <w:kern w:val="0"/>
          <w:szCs w:val="24"/>
        </w:rPr>
        <w:t>Fig. S4</w:t>
      </w:r>
      <w:r>
        <w:rPr>
          <w:rFonts w:cs="Times New Roman"/>
          <w:b/>
          <w:bCs/>
          <w:kern w:val="0"/>
          <w:szCs w:val="24"/>
        </w:rPr>
        <w:t xml:space="preserve">. </w:t>
      </w:r>
      <w:r w:rsidRPr="00AF1FAD">
        <w:rPr>
          <w:rFonts w:cs="Times New Roman"/>
          <w:bCs/>
          <w:kern w:val="0"/>
          <w:szCs w:val="24"/>
        </w:rPr>
        <w:t>The</w:t>
      </w:r>
      <w:r>
        <w:rPr>
          <w:rFonts w:cs="Times New Roman"/>
          <w:kern w:val="0"/>
          <w:szCs w:val="24"/>
        </w:rPr>
        <w:t xml:space="preserve"> c</w:t>
      </w:r>
      <w:r w:rsidRPr="00DC4185">
        <w:rPr>
          <w:rFonts w:cs="Times New Roman"/>
          <w:kern w:val="0"/>
          <w:szCs w:val="24"/>
        </w:rPr>
        <w:t>omplex refractive index</w:t>
      </w:r>
      <w:r>
        <w:rPr>
          <w:rFonts w:cs="Times New Roman"/>
          <w:kern w:val="0"/>
          <w:szCs w:val="24"/>
        </w:rPr>
        <w:t xml:space="preserve"> of α-RDX for polarization direction (100), (010) and (</w:t>
      </w:r>
      <w:r w:rsidRPr="00695EBA">
        <w:rPr>
          <w:rFonts w:cs="Times New Roman"/>
          <w:kern w:val="0"/>
          <w:szCs w:val="24"/>
        </w:rPr>
        <w:t>001)</w:t>
      </w:r>
      <w:r>
        <w:rPr>
          <w:rFonts w:cs="Times New Roman"/>
          <w:kern w:val="0"/>
          <w:szCs w:val="24"/>
        </w:rPr>
        <w:t xml:space="preserve"> under pressure from 0 to 40 </w:t>
      </w:r>
      <w:proofErr w:type="spellStart"/>
      <w:r>
        <w:rPr>
          <w:rFonts w:cs="Times New Roman"/>
          <w:kern w:val="0"/>
          <w:szCs w:val="24"/>
        </w:rPr>
        <w:t>GPa</w:t>
      </w:r>
      <w:proofErr w:type="spellEnd"/>
      <w:r>
        <w:rPr>
          <w:rFonts w:cs="Times New Roman"/>
          <w:kern w:val="0"/>
          <w:szCs w:val="24"/>
        </w:rPr>
        <w:t>.</w:t>
      </w:r>
    </w:p>
    <w:p w:rsidR="00BB51C5" w:rsidRDefault="00BB51C5">
      <w:pPr>
        <w:widowControl/>
        <w:jc w:val="left"/>
        <w:rPr>
          <w:rFonts w:cs="Times New Roman"/>
          <w:kern w:val="0"/>
          <w:szCs w:val="24"/>
        </w:rPr>
      </w:pPr>
      <w:r>
        <w:rPr>
          <w:rFonts w:cs="Times New Roman"/>
          <w:kern w:val="0"/>
          <w:szCs w:val="24"/>
        </w:rPr>
        <w:br w:type="page"/>
      </w:r>
    </w:p>
    <w:p w:rsidR="00BB51C5" w:rsidRDefault="00BB51C5" w:rsidP="00BB51C5">
      <w:r>
        <w:rPr>
          <w:noProof/>
        </w:rPr>
        <w:lastRenderedPageBreak/>
        <w:drawing>
          <wp:inline distT="0" distB="0" distL="0" distR="0" wp14:anchorId="7A50D5EE" wp14:editId="0A2C1722">
            <wp:extent cx="5274310" cy="436689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3-Reflectivity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1C5" w:rsidRPr="00695EBA" w:rsidRDefault="00BB51C5" w:rsidP="00BB51C5">
      <w:pPr>
        <w:jc w:val="center"/>
        <w:rPr>
          <w:rFonts w:cs="Times New Roman"/>
          <w:kern w:val="0"/>
          <w:szCs w:val="24"/>
        </w:rPr>
      </w:pPr>
      <w:r>
        <w:rPr>
          <w:rFonts w:cs="Times New Roman"/>
          <w:b/>
          <w:bCs/>
          <w:kern w:val="0"/>
          <w:szCs w:val="24"/>
        </w:rPr>
        <w:t>Fig. S5</w:t>
      </w:r>
      <w:r>
        <w:rPr>
          <w:rFonts w:cs="Times New Roman"/>
          <w:b/>
          <w:bCs/>
          <w:kern w:val="0"/>
          <w:szCs w:val="24"/>
        </w:rPr>
        <w:t xml:space="preserve">. </w:t>
      </w:r>
      <w:r w:rsidRPr="00AF1FAD">
        <w:rPr>
          <w:rFonts w:cs="Times New Roman"/>
          <w:bCs/>
          <w:kern w:val="0"/>
          <w:szCs w:val="24"/>
        </w:rPr>
        <w:t>The</w:t>
      </w:r>
      <w:r>
        <w:rPr>
          <w:rFonts w:cs="Times New Roman"/>
          <w:b/>
          <w:bCs/>
          <w:kern w:val="0"/>
          <w:szCs w:val="24"/>
        </w:rPr>
        <w:t xml:space="preserve"> </w:t>
      </w:r>
      <w:r w:rsidRPr="00AF1FAD">
        <w:rPr>
          <w:rFonts w:cs="Times New Roman"/>
          <w:kern w:val="0"/>
          <w:szCs w:val="24"/>
        </w:rPr>
        <w:t>optical reflectivity</w:t>
      </w:r>
      <w:r>
        <w:rPr>
          <w:rFonts w:cs="Times New Roman"/>
          <w:kern w:val="0"/>
          <w:szCs w:val="24"/>
        </w:rPr>
        <w:t xml:space="preserve"> of α-RDX for polarization direction (100), (010) and (</w:t>
      </w:r>
      <w:r w:rsidRPr="00695EBA">
        <w:rPr>
          <w:rFonts w:cs="Times New Roman"/>
          <w:kern w:val="0"/>
          <w:szCs w:val="24"/>
        </w:rPr>
        <w:t>001)</w:t>
      </w:r>
      <w:r>
        <w:rPr>
          <w:rFonts w:cs="Times New Roman"/>
          <w:kern w:val="0"/>
          <w:szCs w:val="24"/>
        </w:rPr>
        <w:t xml:space="preserve"> under pressure from 0 to 40 </w:t>
      </w:r>
      <w:proofErr w:type="spellStart"/>
      <w:r>
        <w:rPr>
          <w:rFonts w:cs="Times New Roman"/>
          <w:kern w:val="0"/>
          <w:szCs w:val="24"/>
        </w:rPr>
        <w:t>GPa</w:t>
      </w:r>
      <w:proofErr w:type="spellEnd"/>
      <w:r>
        <w:rPr>
          <w:rFonts w:cs="Times New Roman"/>
          <w:kern w:val="0"/>
          <w:szCs w:val="24"/>
        </w:rPr>
        <w:t>.</w:t>
      </w:r>
    </w:p>
    <w:p w:rsidR="00DF575B" w:rsidRDefault="00DF575B">
      <w:pPr>
        <w:widowControl/>
        <w:jc w:val="left"/>
      </w:pPr>
      <w:r>
        <w:br w:type="page"/>
      </w:r>
    </w:p>
    <w:p w:rsidR="00DF575B" w:rsidRDefault="00DF575B" w:rsidP="00DF575B">
      <w:r>
        <w:rPr>
          <w:noProof/>
        </w:rPr>
        <w:lastRenderedPageBreak/>
        <w:drawing>
          <wp:inline distT="0" distB="0" distL="0" distR="0" wp14:anchorId="30C7A113" wp14:editId="757B1B0F">
            <wp:extent cx="5274310" cy="436689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Loss functions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75B" w:rsidRPr="00695EBA" w:rsidRDefault="00DF575B" w:rsidP="00DF575B">
      <w:pPr>
        <w:jc w:val="center"/>
        <w:rPr>
          <w:rFonts w:cs="Times New Roman"/>
          <w:kern w:val="0"/>
          <w:szCs w:val="24"/>
        </w:rPr>
      </w:pPr>
      <w:r>
        <w:rPr>
          <w:rFonts w:cs="Times New Roman"/>
          <w:b/>
          <w:bCs/>
          <w:kern w:val="0"/>
          <w:szCs w:val="24"/>
        </w:rPr>
        <w:t>Fig. S6</w:t>
      </w:r>
      <w:r>
        <w:rPr>
          <w:rFonts w:cs="Times New Roman"/>
          <w:b/>
          <w:bCs/>
          <w:kern w:val="0"/>
          <w:szCs w:val="24"/>
        </w:rPr>
        <w:t xml:space="preserve">. </w:t>
      </w:r>
      <w:r w:rsidRPr="00AF1FAD">
        <w:rPr>
          <w:rFonts w:cs="Times New Roman"/>
          <w:bCs/>
          <w:kern w:val="0"/>
          <w:szCs w:val="24"/>
        </w:rPr>
        <w:t>The</w:t>
      </w:r>
      <w:r>
        <w:rPr>
          <w:rFonts w:cs="Times New Roman"/>
          <w:kern w:val="0"/>
          <w:szCs w:val="24"/>
        </w:rPr>
        <w:t xml:space="preserve"> </w:t>
      </w:r>
      <w:r w:rsidRPr="00C21590">
        <w:rPr>
          <w:rFonts w:cs="Times New Roman"/>
          <w:kern w:val="0"/>
          <w:szCs w:val="24"/>
        </w:rPr>
        <w:t>energy-loss spectrum</w:t>
      </w:r>
      <w:r>
        <w:rPr>
          <w:rFonts w:cs="Times New Roman"/>
          <w:kern w:val="0"/>
          <w:szCs w:val="24"/>
        </w:rPr>
        <w:t xml:space="preserve"> of α-RDX for polarization direction (100), (010) and (</w:t>
      </w:r>
      <w:r w:rsidRPr="00695EBA">
        <w:rPr>
          <w:rFonts w:cs="Times New Roman"/>
          <w:kern w:val="0"/>
          <w:szCs w:val="24"/>
        </w:rPr>
        <w:t>001)</w:t>
      </w:r>
      <w:r>
        <w:rPr>
          <w:rFonts w:cs="Times New Roman"/>
          <w:kern w:val="0"/>
          <w:szCs w:val="24"/>
        </w:rPr>
        <w:t xml:space="preserve"> under pressure from 0 to 40 </w:t>
      </w:r>
      <w:proofErr w:type="spellStart"/>
      <w:r>
        <w:rPr>
          <w:rFonts w:cs="Times New Roman"/>
          <w:kern w:val="0"/>
          <w:szCs w:val="24"/>
        </w:rPr>
        <w:t>GPa</w:t>
      </w:r>
      <w:proofErr w:type="spellEnd"/>
      <w:r>
        <w:rPr>
          <w:rFonts w:cs="Times New Roman"/>
          <w:kern w:val="0"/>
          <w:szCs w:val="24"/>
        </w:rPr>
        <w:t>.</w:t>
      </w:r>
    </w:p>
    <w:p w:rsidR="003A77FF" w:rsidRDefault="003A77FF">
      <w:pPr>
        <w:widowControl/>
        <w:jc w:val="left"/>
      </w:pPr>
      <w:r>
        <w:br w:type="page"/>
      </w:r>
    </w:p>
    <w:p w:rsidR="003A77FF" w:rsidRDefault="003A77FF" w:rsidP="003A77FF">
      <w:r>
        <w:rPr>
          <w:noProof/>
        </w:rPr>
        <w:lastRenderedPageBreak/>
        <w:drawing>
          <wp:inline distT="0" distB="0" distL="0" distR="0" wp14:anchorId="032E8FDF" wp14:editId="2C521769">
            <wp:extent cx="5274310" cy="43668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6-Conductivity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7FF" w:rsidRPr="00695EBA" w:rsidRDefault="003A77FF" w:rsidP="003A77FF">
      <w:pPr>
        <w:jc w:val="center"/>
        <w:rPr>
          <w:rFonts w:cs="Times New Roman"/>
          <w:kern w:val="0"/>
          <w:szCs w:val="24"/>
        </w:rPr>
      </w:pPr>
      <w:r>
        <w:rPr>
          <w:rFonts w:cs="Times New Roman"/>
          <w:b/>
          <w:bCs/>
          <w:kern w:val="0"/>
          <w:szCs w:val="24"/>
        </w:rPr>
        <w:t>Fig. S7</w:t>
      </w:r>
      <w:r>
        <w:rPr>
          <w:rFonts w:cs="Times New Roman"/>
          <w:b/>
          <w:bCs/>
          <w:kern w:val="0"/>
          <w:szCs w:val="24"/>
        </w:rPr>
        <w:t xml:space="preserve">. </w:t>
      </w:r>
      <w:r w:rsidRPr="00AF1FAD">
        <w:rPr>
          <w:rFonts w:cs="Times New Roman"/>
          <w:bCs/>
          <w:kern w:val="0"/>
          <w:szCs w:val="24"/>
        </w:rPr>
        <w:t>The</w:t>
      </w:r>
      <w:r>
        <w:rPr>
          <w:rFonts w:cs="Times New Roman"/>
          <w:kern w:val="0"/>
          <w:szCs w:val="24"/>
        </w:rPr>
        <w:t xml:space="preserve"> </w:t>
      </w:r>
      <w:r w:rsidRPr="00684B22">
        <w:rPr>
          <w:rFonts w:cs="Times New Roman"/>
          <w:kern w:val="0"/>
          <w:szCs w:val="24"/>
        </w:rPr>
        <w:t>complex conductivity</w:t>
      </w:r>
      <w:r>
        <w:rPr>
          <w:rFonts w:cs="Times New Roman"/>
          <w:kern w:val="0"/>
          <w:szCs w:val="24"/>
        </w:rPr>
        <w:t xml:space="preserve"> of α-RDX for polarization direction (100), (010) and (</w:t>
      </w:r>
      <w:r w:rsidRPr="00695EBA">
        <w:rPr>
          <w:rFonts w:cs="Times New Roman"/>
          <w:kern w:val="0"/>
          <w:szCs w:val="24"/>
        </w:rPr>
        <w:t>001)</w:t>
      </w:r>
      <w:r>
        <w:rPr>
          <w:rFonts w:cs="Times New Roman"/>
          <w:kern w:val="0"/>
          <w:szCs w:val="24"/>
        </w:rPr>
        <w:t xml:space="preserve"> under pressure from 0 to 40 </w:t>
      </w:r>
      <w:proofErr w:type="spellStart"/>
      <w:r>
        <w:rPr>
          <w:rFonts w:cs="Times New Roman"/>
          <w:kern w:val="0"/>
          <w:szCs w:val="24"/>
        </w:rPr>
        <w:t>GPa</w:t>
      </w:r>
      <w:proofErr w:type="spellEnd"/>
      <w:r>
        <w:rPr>
          <w:rFonts w:cs="Times New Roman"/>
          <w:kern w:val="0"/>
          <w:szCs w:val="24"/>
        </w:rPr>
        <w:t>.</w:t>
      </w:r>
      <w:bookmarkStart w:id="0" w:name="_GoBack"/>
      <w:bookmarkEnd w:id="0"/>
    </w:p>
    <w:p w:rsidR="003A77FF" w:rsidRPr="00684B22" w:rsidRDefault="003A77FF" w:rsidP="003A77FF"/>
    <w:p w:rsidR="00DF575B" w:rsidRPr="003A77FF" w:rsidRDefault="00DF575B" w:rsidP="00DF575B"/>
    <w:p w:rsidR="00BB51C5" w:rsidRPr="00DF575B" w:rsidRDefault="00BB51C5" w:rsidP="00BB51C5"/>
    <w:p w:rsidR="00C13735" w:rsidRPr="00BB51C5" w:rsidRDefault="00C13735" w:rsidP="00C13735">
      <w:pPr>
        <w:jc w:val="center"/>
        <w:rPr>
          <w:rFonts w:cs="Times New Roman"/>
          <w:kern w:val="0"/>
          <w:szCs w:val="24"/>
        </w:rPr>
      </w:pPr>
    </w:p>
    <w:p w:rsidR="00C13735" w:rsidRPr="000C3136" w:rsidRDefault="00C13735" w:rsidP="00C13735"/>
    <w:p w:rsidR="00C13735" w:rsidRPr="00C13735" w:rsidRDefault="00C13735" w:rsidP="00C13735">
      <w:pPr>
        <w:jc w:val="center"/>
        <w:rPr>
          <w:rFonts w:cs="Times New Roman"/>
          <w:kern w:val="0"/>
          <w:szCs w:val="24"/>
        </w:rPr>
      </w:pPr>
    </w:p>
    <w:p w:rsidR="00CA3EC9" w:rsidRPr="00C13735" w:rsidRDefault="00CA3EC9" w:rsidP="00CA3EC9">
      <w:pPr>
        <w:jc w:val="center"/>
      </w:pPr>
    </w:p>
    <w:p w:rsidR="00EC4B83" w:rsidRPr="00CA3EC9" w:rsidRDefault="00EC4B83" w:rsidP="00EC4B83">
      <w:pPr>
        <w:jc w:val="center"/>
      </w:pPr>
    </w:p>
    <w:p w:rsidR="00F515F8" w:rsidRPr="00EC4B83" w:rsidRDefault="00F515F8"/>
    <w:sectPr w:rsidR="00F515F8" w:rsidRPr="00EC4B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3E2A" w:rsidRDefault="00583E2A" w:rsidP="0030218A">
      <w:r>
        <w:separator/>
      </w:r>
    </w:p>
  </w:endnote>
  <w:endnote w:type="continuationSeparator" w:id="0">
    <w:p w:rsidR="00583E2A" w:rsidRDefault="00583E2A" w:rsidP="00302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charset w:val="86"/>
    <w:family w:val="auto"/>
    <w:pitch w:val="variable"/>
    <w:sig w:usb0="00000287" w:usb1="080F0000" w:usb2="00000010" w:usb3="00000000" w:csb0="0004009F" w:csb1="00000000"/>
  </w:font>
  <w:font w:name="Meiryo UI">
    <w:altName w:val="Meiryo UI"/>
    <w:charset w:val="80"/>
    <w:family w:val="swiss"/>
    <w:pitch w:val="variable"/>
    <w:sig w:usb0="E10102FF" w:usb1="EAC7FFFF" w:usb2="0001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3E2A" w:rsidRDefault="00583E2A" w:rsidP="0030218A">
      <w:r>
        <w:separator/>
      </w:r>
    </w:p>
  </w:footnote>
  <w:footnote w:type="continuationSeparator" w:id="0">
    <w:p w:rsidR="00583E2A" w:rsidRDefault="00583E2A" w:rsidP="0030218A">
      <w:r>
        <w:continuationSeparator/>
      </w:r>
    </w:p>
  </w:footnote>
  <w:footnote w:id="1">
    <w:p w:rsidR="0030218A" w:rsidRPr="000E7605" w:rsidRDefault="0030218A" w:rsidP="0030218A">
      <w:pPr>
        <w:pStyle w:val="a7"/>
        <w:rPr>
          <w:rFonts w:ascii="Times New Roman" w:hAnsi="Times New Roman"/>
          <w:sz w:val="21"/>
          <w:szCs w:val="21"/>
        </w:rPr>
      </w:pPr>
      <w:r w:rsidRPr="000E7605">
        <w:rPr>
          <w:rStyle w:val="a9"/>
        </w:rPr>
        <w:sym w:font="Symbol" w:char="F02A"/>
      </w:r>
      <w:r w:rsidRPr="000E7605">
        <w:rPr>
          <w:rStyle w:val="a9"/>
          <w:rFonts w:ascii="Times New Roman" w:hAnsi="Times New Roman"/>
          <w:sz w:val="21"/>
          <w:szCs w:val="21"/>
        </w:rPr>
        <w:sym w:font="Symbol" w:char="F02A"/>
      </w:r>
      <w:r w:rsidRPr="000E7605">
        <w:rPr>
          <w:rFonts w:ascii="Times New Roman" w:hAnsi="Times New Roman"/>
          <w:sz w:val="21"/>
          <w:szCs w:val="21"/>
        </w:rPr>
        <w:t xml:space="preserve"> Corresponding author.</w:t>
      </w:r>
      <w:r w:rsidRPr="000E7605">
        <w:rPr>
          <w:rFonts w:ascii="Times New Roman" w:hAnsi="Times New Roman"/>
          <w:color w:val="000000"/>
          <w:sz w:val="21"/>
          <w:szCs w:val="21"/>
        </w:rPr>
        <w:t xml:space="preserve"> </w:t>
      </w:r>
      <w:r w:rsidRPr="000E7605">
        <w:rPr>
          <w:rFonts w:ascii="Times New Roman" w:hAnsi="Times New Roman"/>
          <w:sz w:val="21"/>
          <w:szCs w:val="21"/>
        </w:rPr>
        <w:t>E-mail: hanqin1108@163.com</w:t>
      </w:r>
    </w:p>
  </w:footnote>
  <w:footnote w:id="2">
    <w:p w:rsidR="0030218A" w:rsidRPr="00AF4CB6" w:rsidRDefault="0030218A" w:rsidP="0030218A">
      <w:pPr>
        <w:pStyle w:val="a7"/>
        <w:rPr>
          <w:rFonts w:ascii="Times New Roman" w:hAnsi="Times New Roman"/>
          <w:sz w:val="21"/>
          <w:szCs w:val="21"/>
        </w:rPr>
      </w:pPr>
      <w:r w:rsidRPr="000E7605">
        <w:rPr>
          <w:rStyle w:val="a9"/>
          <w:rFonts w:ascii="Times New Roman" w:hAnsi="Times New Roman"/>
          <w:sz w:val="21"/>
          <w:szCs w:val="21"/>
        </w:rPr>
        <w:t>*</w:t>
      </w:r>
      <w:r w:rsidRPr="000E7605">
        <w:rPr>
          <w:rFonts w:ascii="Times New Roman" w:hAnsi="Times New Roman"/>
          <w:sz w:val="21"/>
          <w:szCs w:val="21"/>
        </w:rPr>
        <w:t xml:space="preserve"> Corresponding author.</w:t>
      </w:r>
      <w:r w:rsidRPr="000E7605">
        <w:rPr>
          <w:rFonts w:ascii="Times New Roman" w:hAnsi="Times New Roman"/>
          <w:color w:val="000000"/>
          <w:sz w:val="21"/>
          <w:szCs w:val="21"/>
        </w:rPr>
        <w:t xml:space="preserve"> E-mail: qijunliu@home.swjtu.edu.cn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2CE"/>
    <w:rsid w:val="000B78CD"/>
    <w:rsid w:val="0030218A"/>
    <w:rsid w:val="003A77FF"/>
    <w:rsid w:val="004712CE"/>
    <w:rsid w:val="00583E2A"/>
    <w:rsid w:val="00903B04"/>
    <w:rsid w:val="00BB51C5"/>
    <w:rsid w:val="00C13735"/>
    <w:rsid w:val="00CA3EC9"/>
    <w:rsid w:val="00DF575B"/>
    <w:rsid w:val="00EC4B83"/>
    <w:rsid w:val="00F51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6DD92C"/>
  <w15:chartTrackingRefBased/>
  <w15:docId w15:val="{BC83E9FC-B853-47F4-85F9-FC7C1A8D5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218A"/>
    <w:pPr>
      <w:widowControl w:val="0"/>
      <w:jc w:val="both"/>
    </w:pPr>
    <w:rPr>
      <w:rFonts w:eastAsia="华文中宋" w:cstheme="minorBidi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21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eastAsiaTheme="minorEastAsia" w:cs="Times New Roman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0218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0218A"/>
    <w:pPr>
      <w:tabs>
        <w:tab w:val="center" w:pos="4153"/>
        <w:tab w:val="right" w:pos="8306"/>
      </w:tabs>
      <w:snapToGrid w:val="0"/>
      <w:jc w:val="left"/>
    </w:pPr>
    <w:rPr>
      <w:rFonts w:eastAsiaTheme="minorEastAsia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0218A"/>
    <w:rPr>
      <w:sz w:val="18"/>
      <w:szCs w:val="18"/>
    </w:rPr>
  </w:style>
  <w:style w:type="paragraph" w:styleId="a7">
    <w:name w:val="footnote text"/>
    <w:basedOn w:val="a"/>
    <w:link w:val="a8"/>
    <w:uiPriority w:val="99"/>
    <w:unhideWhenUsed/>
    <w:rsid w:val="0030218A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8">
    <w:name w:val="脚注文本 字符"/>
    <w:basedOn w:val="a0"/>
    <w:link w:val="a7"/>
    <w:uiPriority w:val="99"/>
    <w:rsid w:val="0030218A"/>
    <w:rPr>
      <w:rFonts w:asciiTheme="minorHAnsi" w:hAnsiTheme="minorHAnsi" w:cstheme="minorBidi"/>
      <w:sz w:val="18"/>
      <w:szCs w:val="18"/>
    </w:rPr>
  </w:style>
  <w:style w:type="character" w:styleId="a9">
    <w:name w:val="footnote reference"/>
    <w:basedOn w:val="a0"/>
    <w:uiPriority w:val="99"/>
    <w:semiHidden/>
    <w:unhideWhenUsed/>
    <w:rsid w:val="0030218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7.tif"/><Relationship Id="rId3" Type="http://schemas.openxmlformats.org/officeDocument/2006/relationships/webSettings" Target="webSettings.xml"/><Relationship Id="rId7" Type="http://schemas.openxmlformats.org/officeDocument/2006/relationships/image" Target="media/image1.tif"/><Relationship Id="rId12" Type="http://schemas.openxmlformats.org/officeDocument/2006/relationships/image" Target="media/image6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qijunliu@home.swjtu.edu.cn" TargetMode="External"/><Relationship Id="rId11" Type="http://schemas.openxmlformats.org/officeDocument/2006/relationships/image" Target="media/image5.ti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tif"/><Relationship Id="rId4" Type="http://schemas.openxmlformats.org/officeDocument/2006/relationships/footnotes" Target="footnotes.xml"/><Relationship Id="rId9" Type="http://schemas.openxmlformats.org/officeDocument/2006/relationships/image" Target="media/image3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357</Words>
  <Characters>2041</Characters>
  <Application>Microsoft Office Word</Application>
  <DocSecurity>0</DocSecurity>
  <Lines>17</Lines>
  <Paragraphs>4</Paragraphs>
  <ScaleCrop>false</ScaleCrop>
  <Company>Microsoft</Company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Bearcat</dc:creator>
  <cp:keywords/>
  <dc:description/>
  <cp:lastModifiedBy>Bearcat</cp:lastModifiedBy>
  <cp:revision>10</cp:revision>
  <dcterms:created xsi:type="dcterms:W3CDTF">2020-01-09T11:03:00Z</dcterms:created>
  <dcterms:modified xsi:type="dcterms:W3CDTF">2020-01-09T11:14:00Z</dcterms:modified>
</cp:coreProperties>
</file>