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1017D7" w14:textId="77777777" w:rsidR="006B3E08" w:rsidRDefault="006B3E08" w:rsidP="00254698">
      <w:pPr>
        <w:spacing w:line="288" w:lineRule="auto"/>
        <w:jc w:val="center"/>
        <w:rPr>
          <w:b/>
          <w:color w:val="000000"/>
          <w:sz w:val="32"/>
          <w:lang w:val="en-GB"/>
        </w:rPr>
      </w:pPr>
    </w:p>
    <w:p w14:paraId="7D34294F" w14:textId="77777777" w:rsidR="006B3E08" w:rsidRDefault="006B3E08" w:rsidP="00254698">
      <w:pPr>
        <w:spacing w:line="288" w:lineRule="auto"/>
        <w:jc w:val="center"/>
        <w:rPr>
          <w:b/>
          <w:color w:val="000000"/>
          <w:sz w:val="32"/>
          <w:lang w:val="en-GB"/>
        </w:rPr>
      </w:pPr>
    </w:p>
    <w:p w14:paraId="083595A2" w14:textId="77777777" w:rsidR="006B3E08" w:rsidRDefault="006B3E08" w:rsidP="00254698">
      <w:pPr>
        <w:spacing w:line="288" w:lineRule="auto"/>
        <w:jc w:val="center"/>
        <w:rPr>
          <w:b/>
          <w:color w:val="000000"/>
          <w:sz w:val="32"/>
          <w:lang w:val="en-GB"/>
        </w:rPr>
      </w:pPr>
    </w:p>
    <w:p w14:paraId="2AAA0F0D" w14:textId="5521AEA3" w:rsidR="00803071" w:rsidRPr="00127DAE" w:rsidRDefault="00322FCC" w:rsidP="00254698">
      <w:pPr>
        <w:spacing w:line="288" w:lineRule="auto"/>
        <w:jc w:val="center"/>
        <w:rPr>
          <w:rStyle w:val="normaltextrun"/>
          <w:b/>
          <w:color w:val="000000"/>
          <w:sz w:val="32"/>
        </w:rPr>
      </w:pPr>
      <w:r w:rsidRPr="00322FCC">
        <w:rPr>
          <w:b/>
          <w:color w:val="000000"/>
          <w:sz w:val="32"/>
          <w:lang w:val="en-GB"/>
        </w:rPr>
        <w:t>Anion Recognition Using a Simple Cyclic Peptide</w:t>
      </w:r>
    </w:p>
    <w:p w14:paraId="59103299" w14:textId="77777777" w:rsidR="00803071" w:rsidRPr="00127DAE" w:rsidRDefault="00803071" w:rsidP="00254698">
      <w:pPr>
        <w:spacing w:line="288" w:lineRule="auto"/>
        <w:jc w:val="both"/>
        <w:rPr>
          <w:rStyle w:val="normaltextrun"/>
          <w:color w:val="000000"/>
          <w:sz w:val="32"/>
        </w:rPr>
      </w:pPr>
    </w:p>
    <w:p w14:paraId="5D71FF5B" w14:textId="77777777" w:rsidR="00803071" w:rsidRPr="00127DAE" w:rsidRDefault="00803071" w:rsidP="00254698">
      <w:pPr>
        <w:spacing w:line="288" w:lineRule="auto"/>
        <w:jc w:val="both"/>
        <w:rPr>
          <w:rStyle w:val="normaltextrun"/>
          <w:color w:val="000000"/>
        </w:rPr>
      </w:pPr>
    </w:p>
    <w:p w14:paraId="6FBA46A2" w14:textId="0BD46370" w:rsidR="00C90F79" w:rsidRPr="00065C51" w:rsidRDefault="00C90F79" w:rsidP="00C90F79">
      <w:pPr>
        <w:spacing w:line="288" w:lineRule="auto"/>
        <w:jc w:val="center"/>
        <w:rPr>
          <w:b/>
          <w:sz w:val="36"/>
        </w:rPr>
      </w:pPr>
      <w:bookmarkStart w:id="0" w:name="_Hlk515630072"/>
    </w:p>
    <w:bookmarkEnd w:id="0"/>
    <w:p w14:paraId="2E44C656" w14:textId="77777777" w:rsidR="00803071" w:rsidRPr="00127DAE" w:rsidRDefault="00803071" w:rsidP="00C90F79">
      <w:pPr>
        <w:spacing w:line="288" w:lineRule="auto"/>
        <w:jc w:val="center"/>
        <w:rPr>
          <w:rStyle w:val="normaltextrun"/>
          <w:b/>
          <w:color w:val="000000"/>
          <w:sz w:val="32"/>
        </w:rPr>
      </w:pPr>
    </w:p>
    <w:p w14:paraId="73062F6B" w14:textId="66575440" w:rsidR="00B03305" w:rsidRDefault="00322FCC" w:rsidP="00254698">
      <w:pPr>
        <w:spacing w:line="288" w:lineRule="auto"/>
        <w:jc w:val="center"/>
        <w:rPr>
          <w:vertAlign w:val="superscript"/>
          <w:lang w:val="en-GB"/>
        </w:rPr>
      </w:pPr>
      <w:r w:rsidRPr="00322FCC">
        <w:rPr>
          <w:lang w:val="en-GB"/>
        </w:rPr>
        <w:t>Genevieve E. Sergeant</w:t>
      </w:r>
      <w:r w:rsidRPr="00322FCC">
        <w:rPr>
          <w:vertAlign w:val="superscript"/>
          <w:lang w:val="en-GB"/>
        </w:rPr>
        <w:t xml:space="preserve">a </w:t>
      </w:r>
      <w:r w:rsidRPr="00322FCC">
        <w:rPr>
          <w:lang w:val="en-GB"/>
        </w:rPr>
        <w:t>and Katrina A. Jolliffe*</w:t>
      </w:r>
      <w:r w:rsidRPr="00322FCC">
        <w:rPr>
          <w:vertAlign w:val="superscript"/>
          <w:lang w:val="en-GB"/>
        </w:rPr>
        <w:t>a</w:t>
      </w:r>
    </w:p>
    <w:p w14:paraId="3F481A54" w14:textId="77777777" w:rsidR="00322FCC" w:rsidRPr="00127DAE" w:rsidRDefault="00322FCC" w:rsidP="00254698">
      <w:pPr>
        <w:spacing w:line="288" w:lineRule="auto"/>
        <w:jc w:val="center"/>
        <w:rPr>
          <w:rStyle w:val="normaltextrun"/>
          <w:color w:val="000000"/>
        </w:rPr>
      </w:pPr>
    </w:p>
    <w:p w14:paraId="4F560033" w14:textId="77777777" w:rsidR="00B03305" w:rsidRPr="00127DAE" w:rsidRDefault="00B03305" w:rsidP="00254698">
      <w:pPr>
        <w:spacing w:line="288" w:lineRule="auto"/>
        <w:jc w:val="center"/>
        <w:rPr>
          <w:rStyle w:val="normaltextrun"/>
          <w:color w:val="000000"/>
        </w:rPr>
      </w:pPr>
      <w:bookmarkStart w:id="1" w:name="OLE_LINK385"/>
      <w:r w:rsidRPr="00127DAE">
        <w:rPr>
          <w:rStyle w:val="normaltextrun"/>
          <w:color w:val="000000"/>
          <w:vertAlign w:val="superscript"/>
        </w:rPr>
        <w:t>a</w:t>
      </w:r>
      <w:r>
        <w:rPr>
          <w:rStyle w:val="normaltextrun"/>
          <w:color w:val="000000"/>
          <w:vertAlign w:val="superscript"/>
        </w:rPr>
        <w:t xml:space="preserve"> </w:t>
      </w:r>
      <w:r w:rsidRPr="00127DAE">
        <w:rPr>
          <w:color w:val="000000"/>
        </w:rPr>
        <w:t>School of Chemistry, The University of Sydney, NSW 2006, Australia</w:t>
      </w:r>
      <w:bookmarkEnd w:id="1"/>
      <w:r w:rsidRPr="00127DAE">
        <w:rPr>
          <w:color w:val="000000"/>
        </w:rPr>
        <w:t>.</w:t>
      </w:r>
    </w:p>
    <w:p w14:paraId="315286C2" w14:textId="77777777" w:rsidR="00B03305" w:rsidRDefault="00B03305" w:rsidP="00254698">
      <w:pPr>
        <w:spacing w:line="288" w:lineRule="auto"/>
        <w:jc w:val="center"/>
        <w:rPr>
          <w:rStyle w:val="Hyperlink"/>
        </w:rPr>
      </w:pPr>
      <w:r w:rsidRPr="00127DAE">
        <w:rPr>
          <w:rStyle w:val="normaltextrun"/>
          <w:color w:val="000000"/>
        </w:rPr>
        <w:t xml:space="preserve">Email: </w:t>
      </w:r>
      <w:hyperlink r:id="rId8" w:history="1">
        <w:r w:rsidRPr="0030005D">
          <w:rPr>
            <w:rStyle w:val="Hyperlink"/>
          </w:rPr>
          <w:t>kate.</w:t>
        </w:r>
        <w:bookmarkStart w:id="2" w:name="OLE_LINK386"/>
        <w:r w:rsidRPr="0030005D">
          <w:rPr>
            <w:rStyle w:val="Hyperlink"/>
          </w:rPr>
          <w:t>jolliffe@sydney.edu.au</w:t>
        </w:r>
        <w:bookmarkEnd w:id="2"/>
      </w:hyperlink>
    </w:p>
    <w:p w14:paraId="46089F56" w14:textId="77777777" w:rsidR="00B03305" w:rsidRDefault="00B03305" w:rsidP="00254698">
      <w:pPr>
        <w:spacing w:line="288" w:lineRule="auto"/>
        <w:jc w:val="center"/>
        <w:rPr>
          <w:color w:val="000000"/>
        </w:rPr>
      </w:pPr>
    </w:p>
    <w:p w14:paraId="40603A25" w14:textId="77777777" w:rsidR="00B03305" w:rsidRDefault="00B03305" w:rsidP="00254698">
      <w:pPr>
        <w:spacing w:line="288" w:lineRule="auto"/>
        <w:jc w:val="center"/>
        <w:rPr>
          <w:color w:val="000000"/>
        </w:rPr>
      </w:pPr>
    </w:p>
    <w:p w14:paraId="54D7F2A6" w14:textId="77777777" w:rsidR="00803071" w:rsidRDefault="00803071" w:rsidP="00254698">
      <w:pPr>
        <w:spacing w:line="288" w:lineRule="auto"/>
        <w:jc w:val="both"/>
        <w:rPr>
          <w:rStyle w:val="normaltextrun"/>
          <w:color w:val="000000"/>
        </w:rPr>
      </w:pPr>
    </w:p>
    <w:p w14:paraId="1EDE900F" w14:textId="77777777" w:rsidR="005C2CE8" w:rsidRDefault="005C2CE8" w:rsidP="00254698">
      <w:pPr>
        <w:spacing w:line="288" w:lineRule="auto"/>
        <w:jc w:val="both"/>
        <w:rPr>
          <w:rStyle w:val="normaltextrun"/>
          <w:color w:val="000000"/>
        </w:rPr>
      </w:pPr>
    </w:p>
    <w:p w14:paraId="5B4962FE" w14:textId="77777777" w:rsidR="005C2CE8" w:rsidRDefault="005C2CE8" w:rsidP="00254698">
      <w:pPr>
        <w:spacing w:line="288" w:lineRule="auto"/>
        <w:jc w:val="both"/>
        <w:rPr>
          <w:rStyle w:val="normaltextrun"/>
          <w:color w:val="000000"/>
        </w:rPr>
      </w:pPr>
    </w:p>
    <w:p w14:paraId="79C6DCEC" w14:textId="324C6092" w:rsidR="000773A0" w:rsidRDefault="000773A0" w:rsidP="00254698">
      <w:pPr>
        <w:spacing w:line="288" w:lineRule="auto"/>
        <w:jc w:val="both"/>
        <w:rPr>
          <w:rStyle w:val="normaltextrun"/>
          <w:b/>
          <w:color w:val="000000"/>
        </w:rPr>
      </w:pPr>
      <w:r w:rsidRPr="000773A0">
        <w:rPr>
          <w:rStyle w:val="normaltextrun"/>
          <w:b/>
          <w:color w:val="000000"/>
        </w:rPr>
        <w:t>Table of Contents:</w:t>
      </w:r>
    </w:p>
    <w:p w14:paraId="3721952F" w14:textId="77777777" w:rsidR="00972ADE" w:rsidRPr="000773A0" w:rsidRDefault="00972ADE" w:rsidP="00254698">
      <w:pPr>
        <w:spacing w:line="288" w:lineRule="auto"/>
        <w:jc w:val="both"/>
        <w:rPr>
          <w:rStyle w:val="normaltextrun"/>
          <w:b/>
          <w:color w:val="000000"/>
        </w:rPr>
      </w:pPr>
    </w:p>
    <w:p w14:paraId="1BB4427D" w14:textId="46CA716F" w:rsidR="000773A0" w:rsidRDefault="000773A0" w:rsidP="000773A0">
      <w:pPr>
        <w:autoSpaceDE w:val="0"/>
        <w:autoSpaceDN w:val="0"/>
        <w:adjustRightInd w:val="0"/>
        <w:spacing w:line="288" w:lineRule="auto"/>
        <w:jc w:val="both"/>
        <w:outlineLvl w:val="0"/>
        <w:rPr>
          <w:rFonts w:eastAsiaTheme="minorHAnsi"/>
          <w:b/>
          <w:bCs/>
          <w:noProof/>
        </w:rPr>
      </w:pPr>
      <w:r w:rsidRPr="00127DAE">
        <w:rPr>
          <w:rFonts w:eastAsiaTheme="minorHAnsi"/>
          <w:b/>
          <w:bCs/>
          <w:noProof/>
        </w:rPr>
        <w:t xml:space="preserve">General </w:t>
      </w:r>
      <w:r>
        <w:rPr>
          <w:rFonts w:eastAsiaTheme="minorHAnsi"/>
          <w:b/>
          <w:bCs/>
          <w:noProof/>
        </w:rPr>
        <w:t>e</w:t>
      </w:r>
      <w:r w:rsidRPr="00127DAE">
        <w:rPr>
          <w:rFonts w:eastAsiaTheme="minorHAnsi"/>
          <w:b/>
          <w:bCs/>
          <w:noProof/>
        </w:rPr>
        <w:t>xperimental</w:t>
      </w:r>
      <w:r>
        <w:rPr>
          <w:rFonts w:eastAsiaTheme="minorHAnsi"/>
          <w:b/>
          <w:bCs/>
          <w:noProof/>
        </w:rPr>
        <w:tab/>
      </w:r>
      <w:r>
        <w:rPr>
          <w:rFonts w:eastAsiaTheme="minorHAnsi"/>
          <w:b/>
          <w:bCs/>
          <w:noProof/>
        </w:rPr>
        <w:tab/>
      </w:r>
      <w:r>
        <w:rPr>
          <w:rFonts w:eastAsiaTheme="minorHAnsi"/>
          <w:b/>
          <w:bCs/>
          <w:noProof/>
        </w:rPr>
        <w:tab/>
      </w:r>
      <w:r>
        <w:rPr>
          <w:rFonts w:eastAsiaTheme="minorHAnsi"/>
          <w:b/>
          <w:bCs/>
          <w:noProof/>
        </w:rPr>
        <w:tab/>
      </w:r>
      <w:r>
        <w:rPr>
          <w:rFonts w:eastAsiaTheme="minorHAnsi"/>
          <w:b/>
          <w:bCs/>
          <w:noProof/>
        </w:rPr>
        <w:tab/>
      </w:r>
      <w:r>
        <w:rPr>
          <w:rFonts w:eastAsiaTheme="minorHAnsi"/>
          <w:b/>
          <w:bCs/>
          <w:noProof/>
        </w:rPr>
        <w:tab/>
      </w:r>
      <w:r>
        <w:rPr>
          <w:rFonts w:eastAsiaTheme="minorHAnsi"/>
          <w:b/>
          <w:bCs/>
          <w:noProof/>
        </w:rPr>
        <w:tab/>
      </w:r>
      <w:r>
        <w:rPr>
          <w:rFonts w:eastAsiaTheme="minorHAnsi"/>
          <w:b/>
          <w:bCs/>
          <w:noProof/>
        </w:rPr>
        <w:tab/>
      </w:r>
      <w:r>
        <w:rPr>
          <w:rFonts w:eastAsiaTheme="minorHAnsi"/>
          <w:b/>
          <w:bCs/>
          <w:noProof/>
        </w:rPr>
        <w:tab/>
      </w:r>
      <w:r>
        <w:rPr>
          <w:rFonts w:eastAsiaTheme="minorHAnsi"/>
          <w:b/>
          <w:bCs/>
          <w:noProof/>
        </w:rPr>
        <w:tab/>
        <w:t>2</w:t>
      </w:r>
    </w:p>
    <w:p w14:paraId="5F6E8C29" w14:textId="156A8B93" w:rsidR="00470451" w:rsidRPr="00470451" w:rsidRDefault="006B2298" w:rsidP="000773A0">
      <w:pPr>
        <w:autoSpaceDE w:val="0"/>
        <w:autoSpaceDN w:val="0"/>
        <w:adjustRightInd w:val="0"/>
        <w:spacing w:line="288" w:lineRule="auto"/>
        <w:jc w:val="both"/>
        <w:outlineLvl w:val="0"/>
        <w:rPr>
          <w:rFonts w:eastAsiaTheme="minorHAnsi"/>
          <w:b/>
          <w:bCs/>
          <w:noProof/>
        </w:rPr>
      </w:pPr>
      <w:r>
        <w:rPr>
          <w:rFonts w:eastAsia="Times New Roman"/>
          <w:b/>
          <w:bCs/>
        </w:rPr>
        <w:t xml:space="preserve">2D </w:t>
      </w:r>
      <w:r w:rsidRPr="00470451">
        <w:rPr>
          <w:rFonts w:eastAsia="Times New Roman"/>
          <w:b/>
          <w:bCs/>
        </w:rPr>
        <w:t xml:space="preserve">NMR </w:t>
      </w:r>
      <w:r>
        <w:rPr>
          <w:rFonts w:eastAsia="Times New Roman"/>
          <w:b/>
          <w:bCs/>
        </w:rPr>
        <w:t>Characterisation and Proton assignments</w:t>
      </w:r>
      <w:r w:rsidRPr="00470451">
        <w:rPr>
          <w:rFonts w:eastAsiaTheme="minorHAnsi"/>
          <w:b/>
          <w:bCs/>
          <w:noProof/>
        </w:rPr>
        <w:t xml:space="preserve"> </w:t>
      </w:r>
      <w:r w:rsidR="00470451" w:rsidRPr="00470451">
        <w:rPr>
          <w:rFonts w:eastAsiaTheme="minorHAnsi"/>
          <w:b/>
          <w:bCs/>
          <w:noProof/>
        </w:rPr>
        <w:t xml:space="preserve">of 1 </w:t>
      </w:r>
      <w:r w:rsidR="00470451" w:rsidRPr="00470451">
        <w:rPr>
          <w:rFonts w:eastAsiaTheme="minorHAnsi"/>
          <w:b/>
          <w:bCs/>
          <w:noProof/>
        </w:rPr>
        <w:tab/>
      </w:r>
      <w:r w:rsidR="00470451" w:rsidRPr="00470451">
        <w:rPr>
          <w:rFonts w:eastAsiaTheme="minorHAnsi"/>
          <w:b/>
          <w:bCs/>
          <w:noProof/>
        </w:rPr>
        <w:tab/>
      </w:r>
      <w:r w:rsidR="00470451" w:rsidRPr="00470451">
        <w:rPr>
          <w:rFonts w:eastAsiaTheme="minorHAnsi"/>
          <w:b/>
          <w:bCs/>
          <w:noProof/>
        </w:rPr>
        <w:tab/>
      </w:r>
      <w:r w:rsidR="00470451" w:rsidRPr="00470451">
        <w:rPr>
          <w:rFonts w:eastAsiaTheme="minorHAnsi"/>
          <w:b/>
          <w:bCs/>
          <w:noProof/>
        </w:rPr>
        <w:tab/>
      </w:r>
      <w:r>
        <w:rPr>
          <w:rFonts w:eastAsiaTheme="minorHAnsi"/>
          <w:b/>
          <w:bCs/>
          <w:noProof/>
        </w:rPr>
        <w:tab/>
      </w:r>
      <w:r w:rsidR="00470451" w:rsidRPr="00470451">
        <w:rPr>
          <w:rFonts w:eastAsiaTheme="minorHAnsi"/>
          <w:b/>
          <w:bCs/>
          <w:noProof/>
        </w:rPr>
        <w:tab/>
        <w:t>3</w:t>
      </w:r>
    </w:p>
    <w:p w14:paraId="33D93682" w14:textId="774AC54B" w:rsidR="000773A0" w:rsidRDefault="000773A0" w:rsidP="000773A0">
      <w:pPr>
        <w:autoSpaceDE w:val="0"/>
        <w:autoSpaceDN w:val="0"/>
        <w:adjustRightInd w:val="0"/>
        <w:spacing w:line="288" w:lineRule="auto"/>
        <w:jc w:val="both"/>
        <w:outlineLvl w:val="0"/>
        <w:rPr>
          <w:rFonts w:eastAsia="Times New Roman"/>
          <w:b/>
          <w:bCs/>
        </w:rPr>
      </w:pPr>
      <w:r w:rsidRPr="00127DAE">
        <w:rPr>
          <w:rFonts w:eastAsia="Times New Roman"/>
          <w:b/>
          <w:bCs/>
          <w:vertAlign w:val="superscript"/>
        </w:rPr>
        <w:t>1</w:t>
      </w:r>
      <w:r w:rsidRPr="00127DAE">
        <w:rPr>
          <w:rFonts w:eastAsia="Times New Roman"/>
          <w:b/>
          <w:bCs/>
        </w:rPr>
        <w:t xml:space="preserve">H NMR </w:t>
      </w:r>
      <w:r w:rsidRPr="00127DAE">
        <w:rPr>
          <w:b/>
        </w:rPr>
        <w:t>Binding studies</w:t>
      </w:r>
      <w:r>
        <w:rPr>
          <w:rFonts w:eastAsia="Times New Roman"/>
          <w:b/>
          <w:bCs/>
        </w:rPr>
        <w:t>: stackplots and binding isotherms</w:t>
      </w:r>
      <w:r>
        <w:rPr>
          <w:rFonts w:eastAsia="Times New Roman"/>
          <w:b/>
          <w:bCs/>
        </w:rPr>
        <w:tab/>
      </w:r>
      <w:r>
        <w:rPr>
          <w:rFonts w:eastAsia="Times New Roman"/>
          <w:b/>
          <w:bCs/>
        </w:rPr>
        <w:tab/>
      </w:r>
      <w:r>
        <w:rPr>
          <w:rFonts w:eastAsia="Times New Roman"/>
          <w:b/>
          <w:bCs/>
        </w:rPr>
        <w:tab/>
      </w:r>
      <w:r>
        <w:rPr>
          <w:rFonts w:eastAsia="Times New Roman"/>
          <w:b/>
          <w:bCs/>
        </w:rPr>
        <w:tab/>
      </w:r>
      <w:r>
        <w:rPr>
          <w:rFonts w:eastAsia="Times New Roman"/>
          <w:b/>
          <w:bCs/>
        </w:rPr>
        <w:tab/>
      </w:r>
      <w:r w:rsidR="006D2FA0">
        <w:rPr>
          <w:rFonts w:eastAsia="Times New Roman"/>
          <w:b/>
          <w:bCs/>
        </w:rPr>
        <w:t>6</w:t>
      </w:r>
    </w:p>
    <w:p w14:paraId="1CD5FBDF" w14:textId="6AD9087F" w:rsidR="000773A0" w:rsidRPr="00127DAE" w:rsidRDefault="000773A0" w:rsidP="000773A0">
      <w:pPr>
        <w:spacing w:line="288" w:lineRule="auto"/>
        <w:jc w:val="both"/>
      </w:pPr>
      <w:r w:rsidRPr="00127DAE">
        <w:rPr>
          <w:b/>
        </w:rPr>
        <w:t>References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6D2FA0">
        <w:rPr>
          <w:b/>
        </w:rPr>
        <w:t>2</w:t>
      </w:r>
      <w:r w:rsidR="00DF341C">
        <w:rPr>
          <w:b/>
        </w:rPr>
        <w:t>3</w:t>
      </w:r>
    </w:p>
    <w:p w14:paraId="3118B3BE" w14:textId="77777777" w:rsidR="000773A0" w:rsidRDefault="000773A0" w:rsidP="00254698">
      <w:pPr>
        <w:spacing w:line="288" w:lineRule="auto"/>
        <w:jc w:val="both"/>
        <w:rPr>
          <w:rStyle w:val="normaltextrun"/>
          <w:color w:val="000000"/>
        </w:rPr>
      </w:pPr>
    </w:p>
    <w:p w14:paraId="241C829B" w14:textId="77777777" w:rsidR="0088308C" w:rsidRPr="0088308C" w:rsidRDefault="0088308C" w:rsidP="00254698">
      <w:pPr>
        <w:spacing w:line="288" w:lineRule="auto"/>
        <w:jc w:val="both"/>
        <w:rPr>
          <w:rStyle w:val="normaltextrun"/>
        </w:rPr>
      </w:pPr>
    </w:p>
    <w:p w14:paraId="66C83DBE" w14:textId="77777777" w:rsidR="0088308C" w:rsidRDefault="0088308C" w:rsidP="00254698">
      <w:pPr>
        <w:spacing w:line="288" w:lineRule="auto"/>
        <w:jc w:val="both"/>
        <w:rPr>
          <w:rStyle w:val="normaltextrun"/>
          <w:color w:val="000000"/>
        </w:rPr>
      </w:pPr>
    </w:p>
    <w:p w14:paraId="2AF594D1" w14:textId="77777777" w:rsidR="0088308C" w:rsidRDefault="0088308C" w:rsidP="00254698">
      <w:pPr>
        <w:spacing w:line="288" w:lineRule="auto"/>
        <w:jc w:val="both"/>
        <w:rPr>
          <w:rStyle w:val="normaltextrun"/>
          <w:color w:val="000000"/>
        </w:rPr>
      </w:pPr>
    </w:p>
    <w:p w14:paraId="2A5AD3E5" w14:textId="77777777" w:rsidR="0088308C" w:rsidRDefault="0088308C" w:rsidP="00254698">
      <w:pPr>
        <w:spacing w:line="288" w:lineRule="auto"/>
        <w:jc w:val="both"/>
        <w:rPr>
          <w:rStyle w:val="normaltextrun"/>
          <w:color w:val="000000"/>
        </w:rPr>
      </w:pPr>
    </w:p>
    <w:p w14:paraId="797FB3FB" w14:textId="77777777" w:rsidR="0088308C" w:rsidRDefault="0088308C" w:rsidP="00254698">
      <w:pPr>
        <w:spacing w:line="288" w:lineRule="auto"/>
        <w:jc w:val="both"/>
        <w:rPr>
          <w:rStyle w:val="normaltextrun"/>
          <w:color w:val="000000"/>
        </w:rPr>
      </w:pPr>
    </w:p>
    <w:p w14:paraId="448D2462" w14:textId="69604F45" w:rsidR="00A03368" w:rsidRDefault="00322FCC" w:rsidP="00DB4C96">
      <w:pPr>
        <w:spacing w:after="160" w:line="259" w:lineRule="auto"/>
        <w:rPr>
          <w:rStyle w:val="normaltextrun"/>
          <w:color w:val="000000"/>
        </w:rPr>
      </w:pPr>
      <w:r>
        <w:rPr>
          <w:rStyle w:val="normaltextrun"/>
          <w:color w:val="000000"/>
        </w:rPr>
        <w:br w:type="page"/>
      </w:r>
    </w:p>
    <w:p w14:paraId="7B84A6FD" w14:textId="1473F75D" w:rsidR="00803071" w:rsidRPr="00127DAE" w:rsidRDefault="00803071" w:rsidP="00254698">
      <w:pPr>
        <w:autoSpaceDE w:val="0"/>
        <w:autoSpaceDN w:val="0"/>
        <w:adjustRightInd w:val="0"/>
        <w:spacing w:line="288" w:lineRule="auto"/>
        <w:jc w:val="both"/>
        <w:outlineLvl w:val="0"/>
        <w:rPr>
          <w:rFonts w:eastAsiaTheme="minorHAnsi"/>
          <w:b/>
          <w:bCs/>
          <w:noProof/>
          <w:highlight w:val="yellow"/>
        </w:rPr>
      </w:pPr>
      <w:r w:rsidRPr="00127DAE">
        <w:rPr>
          <w:rFonts w:eastAsiaTheme="minorHAnsi"/>
          <w:b/>
          <w:bCs/>
          <w:noProof/>
        </w:rPr>
        <w:lastRenderedPageBreak/>
        <w:t xml:space="preserve">General </w:t>
      </w:r>
      <w:r w:rsidR="00AA3EE1">
        <w:rPr>
          <w:rFonts w:eastAsiaTheme="minorHAnsi"/>
          <w:b/>
          <w:bCs/>
          <w:noProof/>
        </w:rPr>
        <w:t>e</w:t>
      </w:r>
      <w:r w:rsidRPr="00127DAE">
        <w:rPr>
          <w:rFonts w:eastAsiaTheme="minorHAnsi"/>
          <w:b/>
          <w:bCs/>
          <w:noProof/>
        </w:rPr>
        <w:t>xperimental</w:t>
      </w:r>
    </w:p>
    <w:p w14:paraId="5A06BF7C" w14:textId="77777777" w:rsidR="002B0DC6" w:rsidRPr="002B0DC6" w:rsidRDefault="00803071" w:rsidP="002B0DC6">
      <w:pPr>
        <w:spacing w:line="288" w:lineRule="auto"/>
        <w:jc w:val="both"/>
        <w:rPr>
          <w:rFonts w:eastAsiaTheme="minorHAnsi"/>
          <w:bCs/>
        </w:rPr>
      </w:pPr>
      <w:r w:rsidRPr="00127DAE">
        <w:rPr>
          <w:rFonts w:eastAsiaTheme="minorHAnsi"/>
          <w:bCs/>
          <w:noProof/>
          <w:vertAlign w:val="superscript"/>
        </w:rPr>
        <w:t>1</w:t>
      </w:r>
      <w:r w:rsidRPr="00127DAE">
        <w:rPr>
          <w:rFonts w:eastAsiaTheme="minorHAnsi"/>
          <w:bCs/>
          <w:noProof/>
        </w:rPr>
        <w:t xml:space="preserve">H NMR spectra were recorded </w:t>
      </w:r>
      <w:r w:rsidR="00322FCC">
        <w:rPr>
          <w:rFonts w:eastAsiaTheme="minorHAnsi"/>
          <w:bCs/>
          <w:noProof/>
        </w:rPr>
        <w:t xml:space="preserve">at 300 K </w:t>
      </w:r>
      <w:r w:rsidRPr="00127DAE">
        <w:rPr>
          <w:rFonts w:eastAsiaTheme="minorHAnsi"/>
          <w:bCs/>
          <w:noProof/>
        </w:rPr>
        <w:t xml:space="preserve">using </w:t>
      </w:r>
      <w:r w:rsidR="002420A6">
        <w:rPr>
          <w:rFonts w:eastAsiaTheme="minorHAnsi"/>
          <w:bCs/>
          <w:noProof/>
        </w:rPr>
        <w:t xml:space="preserve">a </w:t>
      </w:r>
      <w:r w:rsidRPr="00127DAE">
        <w:rPr>
          <w:rFonts w:eastAsiaTheme="minorHAnsi"/>
          <w:bCs/>
          <w:noProof/>
        </w:rPr>
        <w:t>Bruker Avance III 400 spectrometer at a frequency of 400 MHz and are reported as parts per million (ppm) with DMSO-</w:t>
      </w:r>
      <w:r w:rsidRPr="00127DAE">
        <w:rPr>
          <w:rFonts w:eastAsiaTheme="minorHAnsi"/>
          <w:bCs/>
          <w:i/>
          <w:noProof/>
        </w:rPr>
        <w:t>d</w:t>
      </w:r>
      <w:r w:rsidRPr="00127DAE">
        <w:rPr>
          <w:rFonts w:eastAsiaTheme="minorHAnsi"/>
          <w:bCs/>
          <w:i/>
          <w:noProof/>
          <w:vertAlign w:val="subscript"/>
        </w:rPr>
        <w:t>6</w:t>
      </w:r>
      <w:r w:rsidRPr="00127DAE">
        <w:rPr>
          <w:rFonts w:eastAsiaTheme="minorHAnsi"/>
          <w:bCs/>
          <w:noProof/>
        </w:rPr>
        <w:t xml:space="preserve"> (δ</w:t>
      </w:r>
      <w:r w:rsidRPr="00127DAE">
        <w:rPr>
          <w:rFonts w:eastAsiaTheme="minorHAnsi"/>
          <w:bCs/>
          <w:noProof/>
          <w:vertAlign w:val="subscript"/>
        </w:rPr>
        <w:t>H</w:t>
      </w:r>
      <w:r w:rsidRPr="00127DAE">
        <w:rPr>
          <w:rFonts w:eastAsiaTheme="minorHAnsi"/>
          <w:bCs/>
          <w:noProof/>
        </w:rPr>
        <w:t xml:space="preserve"> 2.50 ppm) or </w:t>
      </w:r>
      <w:r w:rsidRPr="002420A6">
        <w:rPr>
          <w:rFonts w:eastAsiaTheme="minorHAnsi"/>
          <w:bCs/>
          <w:noProof/>
        </w:rPr>
        <w:t>CD</w:t>
      </w:r>
      <w:r w:rsidR="005062BA" w:rsidRPr="005062BA">
        <w:rPr>
          <w:rFonts w:eastAsiaTheme="minorHAnsi"/>
          <w:bCs/>
          <w:noProof/>
          <w:vertAlign w:val="subscript"/>
        </w:rPr>
        <w:t>3</w:t>
      </w:r>
      <w:r w:rsidR="005062BA">
        <w:rPr>
          <w:rFonts w:eastAsiaTheme="minorHAnsi"/>
          <w:bCs/>
          <w:noProof/>
        </w:rPr>
        <w:t>CN</w:t>
      </w:r>
      <w:r w:rsidRPr="00127DAE">
        <w:rPr>
          <w:rFonts w:eastAsiaTheme="minorHAnsi"/>
          <w:bCs/>
          <w:noProof/>
        </w:rPr>
        <w:t xml:space="preserve"> (δ</w:t>
      </w:r>
      <w:r w:rsidRPr="00127DAE">
        <w:rPr>
          <w:rFonts w:eastAsiaTheme="minorHAnsi"/>
          <w:bCs/>
          <w:noProof/>
          <w:vertAlign w:val="subscript"/>
        </w:rPr>
        <w:t>H</w:t>
      </w:r>
      <w:r w:rsidRPr="00127DAE">
        <w:rPr>
          <w:rFonts w:eastAsiaTheme="minorHAnsi"/>
          <w:bCs/>
          <w:noProof/>
        </w:rPr>
        <w:t xml:space="preserve"> </w:t>
      </w:r>
      <w:r w:rsidR="00020375">
        <w:rPr>
          <w:rFonts w:eastAsiaTheme="minorHAnsi"/>
          <w:bCs/>
          <w:noProof/>
        </w:rPr>
        <w:t xml:space="preserve">1.96 </w:t>
      </w:r>
      <w:r w:rsidRPr="00127DAE">
        <w:rPr>
          <w:rFonts w:eastAsiaTheme="minorHAnsi"/>
          <w:bCs/>
          <w:noProof/>
        </w:rPr>
        <w:t>ppm) as an internal reference.</w:t>
      </w:r>
      <w:r w:rsidRPr="00127DAE">
        <w:rPr>
          <w:rFonts w:eastAsiaTheme="minorHAnsi"/>
          <w:bCs/>
        </w:rPr>
        <w:t xml:space="preserve"> The data are reported as chemical shift (δ), multiplicity (</w:t>
      </w:r>
      <w:bookmarkStart w:id="3" w:name="OLE_LINK80"/>
      <w:bookmarkStart w:id="4" w:name="OLE_LINK76"/>
      <w:r w:rsidRPr="00127DAE">
        <w:rPr>
          <w:rFonts w:eastAsiaTheme="minorHAnsi"/>
          <w:bCs/>
          <w:noProof/>
        </w:rPr>
        <w:t>br</w:t>
      </w:r>
      <w:r w:rsidRPr="00127DAE">
        <w:rPr>
          <w:rFonts w:eastAsiaTheme="minorHAnsi"/>
          <w:bCs/>
        </w:rPr>
        <w:t xml:space="preserve"> = broad, s = </w:t>
      </w:r>
      <w:r w:rsidRPr="00127DAE">
        <w:rPr>
          <w:rFonts w:eastAsiaTheme="minorHAnsi"/>
          <w:bCs/>
          <w:noProof/>
        </w:rPr>
        <w:t>singlet</w:t>
      </w:r>
      <w:r w:rsidRPr="00127DAE">
        <w:rPr>
          <w:rFonts w:eastAsiaTheme="minorHAnsi"/>
          <w:bCs/>
        </w:rPr>
        <w:t xml:space="preserve">, d = </w:t>
      </w:r>
      <w:r w:rsidRPr="00127DAE">
        <w:rPr>
          <w:rFonts w:eastAsiaTheme="minorHAnsi"/>
          <w:bCs/>
          <w:noProof/>
        </w:rPr>
        <w:t>doublet</w:t>
      </w:r>
      <w:r w:rsidRPr="00127DAE">
        <w:rPr>
          <w:rFonts w:eastAsiaTheme="minorHAnsi"/>
          <w:bCs/>
        </w:rPr>
        <w:t>,</w:t>
      </w:r>
      <w:bookmarkEnd w:id="3"/>
      <w:bookmarkEnd w:id="4"/>
      <w:r w:rsidRPr="00127DAE">
        <w:rPr>
          <w:rFonts w:eastAsiaTheme="minorHAnsi"/>
          <w:bCs/>
        </w:rPr>
        <w:t xml:space="preserve"> dd = doublet of doublets, </w:t>
      </w:r>
      <w:r w:rsidRPr="00127DAE">
        <w:rPr>
          <w:rFonts w:eastAsiaTheme="minorHAnsi"/>
          <w:bCs/>
          <w:noProof/>
        </w:rPr>
        <w:t>dt</w:t>
      </w:r>
      <w:r w:rsidRPr="00127DAE">
        <w:rPr>
          <w:rFonts w:eastAsiaTheme="minorHAnsi"/>
          <w:bCs/>
        </w:rPr>
        <w:t xml:space="preserve"> = doublet of triplets, t = triplet, q = quartet, m = </w:t>
      </w:r>
      <w:r w:rsidRPr="00127DAE">
        <w:rPr>
          <w:rFonts w:eastAsiaTheme="minorHAnsi"/>
          <w:bCs/>
          <w:noProof/>
        </w:rPr>
        <w:t>multiplet</w:t>
      </w:r>
      <w:r w:rsidRPr="00127DAE">
        <w:rPr>
          <w:rFonts w:eastAsiaTheme="minorHAnsi"/>
          <w:bCs/>
        </w:rPr>
        <w:t xml:space="preserve">, </w:t>
      </w:r>
      <w:r w:rsidRPr="00127DAE">
        <w:rPr>
          <w:rFonts w:eastAsiaTheme="minorHAnsi"/>
          <w:bCs/>
          <w:noProof/>
        </w:rPr>
        <w:t>br</w:t>
      </w:r>
      <w:r w:rsidRPr="00127DAE">
        <w:rPr>
          <w:rFonts w:eastAsiaTheme="minorHAnsi"/>
          <w:bCs/>
        </w:rPr>
        <w:t xml:space="preserve"> s = broad singlet), coupling constant (</w:t>
      </w:r>
      <w:r w:rsidRPr="00127DAE">
        <w:rPr>
          <w:rFonts w:eastAsiaTheme="minorHAnsi"/>
          <w:bCs/>
          <w:i/>
        </w:rPr>
        <w:t>J</w:t>
      </w:r>
      <w:r w:rsidRPr="00127DAE">
        <w:rPr>
          <w:rFonts w:eastAsiaTheme="minorHAnsi"/>
          <w:bCs/>
        </w:rPr>
        <w:t xml:space="preserve"> Hz) and relative integral. </w:t>
      </w:r>
      <w:r w:rsidRPr="00127DAE">
        <w:rPr>
          <w:rFonts w:eastAsiaTheme="minorHAnsi"/>
          <w:bCs/>
          <w:vertAlign w:val="superscript"/>
        </w:rPr>
        <w:t>13</w:t>
      </w:r>
      <w:r w:rsidRPr="00127DAE">
        <w:rPr>
          <w:rFonts w:eastAsiaTheme="minorHAnsi"/>
          <w:bCs/>
        </w:rPr>
        <w:t xml:space="preserve">C NMR spectra were recorded using a Bruker Avance III 400 spectrometer at a frequency of </w:t>
      </w:r>
      <w:r w:rsidR="002420A6">
        <w:rPr>
          <w:rFonts w:eastAsiaTheme="minorHAnsi"/>
          <w:bCs/>
        </w:rPr>
        <w:t>100.6</w:t>
      </w:r>
      <w:r w:rsidRPr="00127DAE">
        <w:rPr>
          <w:rFonts w:eastAsiaTheme="minorHAnsi"/>
          <w:bCs/>
        </w:rPr>
        <w:t xml:space="preserve"> MHz and </w:t>
      </w:r>
      <w:r w:rsidRPr="00127DAE">
        <w:rPr>
          <w:rFonts w:eastAsiaTheme="minorHAnsi"/>
          <w:bCs/>
          <w:noProof/>
        </w:rPr>
        <w:t>are reported</w:t>
      </w:r>
      <w:r w:rsidRPr="00127DAE">
        <w:rPr>
          <w:rFonts w:eastAsiaTheme="minorHAnsi"/>
          <w:bCs/>
        </w:rPr>
        <w:t xml:space="preserve"> as parts per million (ppm) with DMSO-</w:t>
      </w:r>
      <w:r w:rsidRPr="00127DAE">
        <w:rPr>
          <w:rFonts w:eastAsiaTheme="minorHAnsi"/>
          <w:bCs/>
          <w:i/>
        </w:rPr>
        <w:t>d</w:t>
      </w:r>
      <w:r w:rsidRPr="00127DAE">
        <w:rPr>
          <w:rFonts w:eastAsiaTheme="minorHAnsi"/>
          <w:bCs/>
          <w:i/>
          <w:vertAlign w:val="subscript"/>
        </w:rPr>
        <w:t>6</w:t>
      </w:r>
      <w:r w:rsidRPr="00127DAE">
        <w:rPr>
          <w:rFonts w:eastAsiaTheme="minorHAnsi"/>
          <w:bCs/>
        </w:rPr>
        <w:t xml:space="preserve"> (δ</w:t>
      </w:r>
      <w:r w:rsidRPr="00127DAE">
        <w:rPr>
          <w:rFonts w:eastAsiaTheme="minorHAnsi"/>
          <w:bCs/>
          <w:vertAlign w:val="subscript"/>
        </w:rPr>
        <w:t>C</w:t>
      </w:r>
      <w:r w:rsidRPr="00127DAE">
        <w:rPr>
          <w:rFonts w:eastAsiaTheme="minorHAnsi"/>
          <w:bCs/>
        </w:rPr>
        <w:t xml:space="preserve"> 39.5 ppm) </w:t>
      </w:r>
      <w:r w:rsidR="002420A6">
        <w:rPr>
          <w:rFonts w:eastAsiaTheme="minorHAnsi"/>
          <w:bCs/>
        </w:rPr>
        <w:t xml:space="preserve">or </w:t>
      </w:r>
      <w:r w:rsidR="005062BA" w:rsidRPr="002420A6">
        <w:rPr>
          <w:rFonts w:eastAsiaTheme="minorHAnsi"/>
          <w:bCs/>
          <w:noProof/>
        </w:rPr>
        <w:t>CD</w:t>
      </w:r>
      <w:r w:rsidR="005062BA" w:rsidRPr="005062BA">
        <w:rPr>
          <w:rFonts w:eastAsiaTheme="minorHAnsi"/>
          <w:bCs/>
          <w:noProof/>
          <w:vertAlign w:val="subscript"/>
        </w:rPr>
        <w:t>3</w:t>
      </w:r>
      <w:r w:rsidR="005062BA">
        <w:rPr>
          <w:rFonts w:eastAsiaTheme="minorHAnsi"/>
          <w:bCs/>
          <w:noProof/>
        </w:rPr>
        <w:t>CN</w:t>
      </w:r>
      <w:r w:rsidR="005062BA" w:rsidRPr="00127DAE">
        <w:rPr>
          <w:rFonts w:eastAsiaTheme="minorHAnsi"/>
          <w:bCs/>
          <w:noProof/>
        </w:rPr>
        <w:t xml:space="preserve"> </w:t>
      </w:r>
      <w:r w:rsidR="002420A6">
        <w:rPr>
          <w:rFonts w:eastAsiaTheme="minorHAnsi"/>
          <w:bCs/>
        </w:rPr>
        <w:t>(</w:t>
      </w:r>
      <w:r w:rsidR="002420A6" w:rsidRPr="00127DAE">
        <w:rPr>
          <w:rFonts w:eastAsiaTheme="minorHAnsi"/>
          <w:bCs/>
        </w:rPr>
        <w:t>δ</w:t>
      </w:r>
      <w:r w:rsidR="002420A6" w:rsidRPr="00127DAE">
        <w:rPr>
          <w:rFonts w:eastAsiaTheme="minorHAnsi"/>
          <w:bCs/>
          <w:vertAlign w:val="subscript"/>
        </w:rPr>
        <w:t>C</w:t>
      </w:r>
      <w:r w:rsidR="002420A6" w:rsidRPr="00127DAE">
        <w:rPr>
          <w:rFonts w:eastAsiaTheme="minorHAnsi"/>
          <w:bCs/>
        </w:rPr>
        <w:t xml:space="preserve"> </w:t>
      </w:r>
      <w:r w:rsidR="00020375">
        <w:rPr>
          <w:rFonts w:eastAsiaTheme="minorHAnsi"/>
          <w:bCs/>
        </w:rPr>
        <w:t>1.8 and 118.3</w:t>
      </w:r>
      <w:r w:rsidR="002420A6" w:rsidRPr="00127DAE">
        <w:rPr>
          <w:rFonts w:eastAsiaTheme="minorHAnsi"/>
          <w:bCs/>
        </w:rPr>
        <w:t xml:space="preserve"> ppm) </w:t>
      </w:r>
      <w:r w:rsidRPr="00127DAE">
        <w:rPr>
          <w:rFonts w:eastAsiaTheme="minorHAnsi"/>
          <w:bCs/>
        </w:rPr>
        <w:t xml:space="preserve">as an internal reference. </w:t>
      </w:r>
      <w:r w:rsidR="002B0DC6" w:rsidRPr="002B0DC6">
        <w:rPr>
          <w:rFonts w:eastAsiaTheme="minorHAnsi"/>
          <w:bCs/>
          <w:lang w:val="en-AU"/>
        </w:rPr>
        <w:t>Low resolution mass spectra were recorded using a Bruker amaZon SL mass spectrometer using electronspray ionization (ESI) in positive mode. Samples were injected as a dilute solution in methanol.</w:t>
      </w:r>
      <w:r w:rsidR="002B0DC6">
        <w:rPr>
          <w:rFonts w:eastAsiaTheme="minorHAnsi"/>
          <w:bCs/>
          <w:lang w:val="en-AU"/>
        </w:rPr>
        <w:t xml:space="preserve"> </w:t>
      </w:r>
      <w:r w:rsidRPr="00127DAE">
        <w:rPr>
          <w:rFonts w:eastAsiaTheme="minorHAnsi"/>
          <w:bCs/>
          <w:noProof/>
        </w:rPr>
        <w:t>Analytical TLC was performed using precoated silica gel plates (Merck Kieselgel 60 F254).</w:t>
      </w:r>
      <w:r w:rsidRPr="00127DAE">
        <w:rPr>
          <w:rFonts w:eastAsiaTheme="minorHAnsi"/>
          <w:bCs/>
        </w:rPr>
        <w:t xml:space="preserve"> Tetrabutylammonium salts were used as supplied and </w:t>
      </w:r>
      <w:r w:rsidRPr="00127DAE">
        <w:rPr>
          <w:rFonts w:eastAsiaTheme="minorHAnsi"/>
          <w:bCs/>
          <w:noProof/>
        </w:rPr>
        <w:t>were stored</w:t>
      </w:r>
      <w:r w:rsidRPr="00127DAE">
        <w:rPr>
          <w:rFonts w:eastAsiaTheme="minorHAnsi"/>
          <w:bCs/>
        </w:rPr>
        <w:t xml:space="preserve"> in a vacuum desiccator over silica drying beads and phosphorous pentoxide. </w:t>
      </w:r>
      <w:r w:rsidR="002B0DC6" w:rsidRPr="002B0DC6">
        <w:rPr>
          <w:rFonts w:eastAsiaTheme="minorHAnsi"/>
          <w:bCs/>
          <w:lang w:val="en-AU"/>
        </w:rPr>
        <w:t>All other materials were commercially available and used without further purification. Laboratory grade solvent was used unless otherwise specified.</w:t>
      </w:r>
    </w:p>
    <w:p w14:paraId="4213B14C" w14:textId="4FB7AF89" w:rsidR="002B0DC6" w:rsidRDefault="002B0DC6" w:rsidP="002420A6">
      <w:pPr>
        <w:spacing w:line="288" w:lineRule="auto"/>
        <w:jc w:val="both"/>
        <w:rPr>
          <w:rFonts w:eastAsiaTheme="minorHAnsi"/>
          <w:bCs/>
        </w:rPr>
      </w:pPr>
    </w:p>
    <w:p w14:paraId="2828AE09" w14:textId="0DD56A5D" w:rsidR="004B04F3" w:rsidRDefault="004B04F3">
      <w:pPr>
        <w:spacing w:after="160" w:line="259" w:lineRule="auto"/>
      </w:pPr>
      <w:bookmarkStart w:id="5" w:name="_GoBack"/>
      <w:bookmarkEnd w:id="5"/>
      <w:r>
        <w:br w:type="page"/>
      </w:r>
    </w:p>
    <w:p w14:paraId="5D240909" w14:textId="23AC739A" w:rsidR="00470451" w:rsidRDefault="00B77786" w:rsidP="00254698">
      <w:pPr>
        <w:autoSpaceDE w:val="0"/>
        <w:autoSpaceDN w:val="0"/>
        <w:adjustRightInd w:val="0"/>
        <w:spacing w:line="288" w:lineRule="auto"/>
        <w:jc w:val="both"/>
        <w:outlineLvl w:val="0"/>
        <w:rPr>
          <w:rFonts w:eastAsia="Times New Roman"/>
          <w:b/>
          <w:bCs/>
        </w:rPr>
      </w:pPr>
      <w:bookmarkStart w:id="6" w:name="_Toc491845771"/>
      <w:r>
        <w:rPr>
          <w:rFonts w:eastAsia="Times New Roman"/>
          <w:b/>
          <w:bCs/>
        </w:rPr>
        <w:lastRenderedPageBreak/>
        <w:t xml:space="preserve">2D </w:t>
      </w:r>
      <w:r w:rsidR="00470451" w:rsidRPr="00470451">
        <w:rPr>
          <w:rFonts w:eastAsia="Times New Roman"/>
          <w:b/>
          <w:bCs/>
        </w:rPr>
        <w:t xml:space="preserve">NMR </w:t>
      </w:r>
      <w:r>
        <w:rPr>
          <w:rFonts w:eastAsia="Times New Roman"/>
          <w:b/>
          <w:bCs/>
        </w:rPr>
        <w:t>Characterisation and Proton assignments</w:t>
      </w:r>
    </w:p>
    <w:p w14:paraId="23630B2B" w14:textId="11021E26" w:rsidR="000B260B" w:rsidRDefault="000B260B" w:rsidP="006D2FA0">
      <w:pPr>
        <w:pStyle w:val="Heading2"/>
        <w:rPr>
          <w:b w:val="0"/>
        </w:rPr>
      </w:pPr>
      <w:r>
        <w:t>COSY NMR</w:t>
      </w:r>
    </w:p>
    <w:p w14:paraId="5EF23FF7" w14:textId="497B0F2D" w:rsidR="00B10402" w:rsidRDefault="00B10402" w:rsidP="00B10402">
      <w:pPr>
        <w:keepNext/>
        <w:autoSpaceDE w:val="0"/>
        <w:autoSpaceDN w:val="0"/>
        <w:adjustRightInd w:val="0"/>
        <w:spacing w:line="288" w:lineRule="auto"/>
        <w:jc w:val="both"/>
        <w:outlineLvl w:val="0"/>
      </w:pPr>
      <w:r w:rsidRPr="00093E3A">
        <w:rPr>
          <w:noProof/>
        </w:rPr>
        <w:drawing>
          <wp:inline distT="0" distB="0" distL="0" distR="0" wp14:anchorId="0E2FA422" wp14:editId="54B87781">
            <wp:extent cx="4727868" cy="7236372"/>
            <wp:effectExtent l="0" t="0" r="0" b="317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249" cy="724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BF5AD" w14:textId="6CDD3BAB" w:rsidR="000B260B" w:rsidRPr="00103226" w:rsidRDefault="006D2FA0" w:rsidP="00B10402">
      <w:pPr>
        <w:pStyle w:val="Caption"/>
        <w:jc w:val="both"/>
        <w:rPr>
          <w:rFonts w:eastAsia="Times New Roman"/>
        </w:rPr>
      </w:pPr>
      <w:r>
        <w:t>Figure S</w:t>
      </w:r>
      <w:r w:rsidR="00B10402" w:rsidRPr="00103226">
        <w:fldChar w:fldCharType="begin"/>
      </w:r>
      <w:r w:rsidR="00B10402" w:rsidRPr="00103226">
        <w:instrText xml:space="preserve"> SEQ Figure_S \* ARABIC </w:instrText>
      </w:r>
      <w:r w:rsidR="00B10402" w:rsidRPr="00103226">
        <w:fldChar w:fldCharType="separate"/>
      </w:r>
      <w:r w:rsidR="00DA64EE">
        <w:rPr>
          <w:noProof/>
        </w:rPr>
        <w:t>1</w:t>
      </w:r>
      <w:r w:rsidR="00B10402" w:rsidRPr="00103226">
        <w:fldChar w:fldCharType="end"/>
      </w:r>
      <w:r w:rsidR="00103226" w:rsidRPr="00103226">
        <w:t>.</w:t>
      </w:r>
      <w:r w:rsidR="00103226" w:rsidRPr="00103226">
        <w:rPr>
          <w:rFonts w:eastAsia="Times New Roman"/>
        </w:rPr>
        <w:t xml:space="preserve"> COSY-NMR spectra of 1 (DMSO-</w:t>
      </w:r>
      <w:r w:rsidR="00103226" w:rsidRPr="00103226">
        <w:rPr>
          <w:rFonts w:eastAsia="Times New Roman"/>
          <w:i/>
          <w:iCs/>
        </w:rPr>
        <w:t>d</w:t>
      </w:r>
      <w:r w:rsidR="00103226" w:rsidRPr="00103226">
        <w:rPr>
          <w:rFonts w:eastAsia="Times New Roman"/>
          <w:i/>
          <w:iCs/>
          <w:vertAlign w:val="subscript"/>
        </w:rPr>
        <w:t>6</w:t>
      </w:r>
      <w:r w:rsidR="00103226" w:rsidRPr="00103226">
        <w:rPr>
          <w:rFonts w:eastAsia="Times New Roman"/>
          <w:i/>
          <w:iCs/>
        </w:rPr>
        <w:t xml:space="preserve">, </w:t>
      </w:r>
      <w:r w:rsidR="00103226" w:rsidRPr="00103226">
        <w:rPr>
          <w:rFonts w:eastAsia="Times New Roman"/>
        </w:rPr>
        <w:t>500 MHz)</w:t>
      </w:r>
    </w:p>
    <w:p w14:paraId="1BFA7264" w14:textId="2013F7B8" w:rsidR="00856813" w:rsidRDefault="00856813" w:rsidP="00254698">
      <w:pPr>
        <w:autoSpaceDE w:val="0"/>
        <w:autoSpaceDN w:val="0"/>
        <w:adjustRightInd w:val="0"/>
        <w:spacing w:line="288" w:lineRule="auto"/>
        <w:jc w:val="both"/>
        <w:outlineLvl w:val="0"/>
        <w:rPr>
          <w:rFonts w:eastAsia="Times New Roman"/>
          <w:b/>
          <w:bCs/>
        </w:rPr>
      </w:pPr>
    </w:p>
    <w:p w14:paraId="3913206A" w14:textId="77777777" w:rsidR="00DF341C" w:rsidRDefault="00DF341C" w:rsidP="00254698">
      <w:pPr>
        <w:autoSpaceDE w:val="0"/>
        <w:autoSpaceDN w:val="0"/>
        <w:adjustRightInd w:val="0"/>
        <w:spacing w:line="288" w:lineRule="auto"/>
        <w:jc w:val="both"/>
        <w:outlineLvl w:val="0"/>
        <w:rPr>
          <w:rFonts w:eastAsia="Times New Roman"/>
          <w:b/>
          <w:bCs/>
        </w:rPr>
      </w:pPr>
    </w:p>
    <w:p w14:paraId="5C1FCEC1" w14:textId="538CE9B4" w:rsidR="000B260B" w:rsidRDefault="000B260B" w:rsidP="006D2FA0">
      <w:pPr>
        <w:pStyle w:val="Heading2"/>
      </w:pPr>
      <w:r>
        <w:lastRenderedPageBreak/>
        <w:t>HSQC NMR</w:t>
      </w:r>
    </w:p>
    <w:p w14:paraId="5FEE81E5" w14:textId="5BFA106C" w:rsidR="000B260B" w:rsidRDefault="000B260B" w:rsidP="00254698">
      <w:pPr>
        <w:autoSpaceDE w:val="0"/>
        <w:autoSpaceDN w:val="0"/>
        <w:adjustRightInd w:val="0"/>
        <w:spacing w:line="288" w:lineRule="auto"/>
        <w:jc w:val="both"/>
        <w:outlineLvl w:val="0"/>
        <w:rPr>
          <w:rFonts w:eastAsia="Times New Roman"/>
          <w:b/>
          <w:bCs/>
        </w:rPr>
      </w:pPr>
    </w:p>
    <w:p w14:paraId="00137270" w14:textId="77777777" w:rsidR="00103226" w:rsidRDefault="00B10402" w:rsidP="00103226">
      <w:pPr>
        <w:keepNext/>
        <w:autoSpaceDE w:val="0"/>
        <w:autoSpaceDN w:val="0"/>
        <w:adjustRightInd w:val="0"/>
        <w:spacing w:line="288" w:lineRule="auto"/>
        <w:jc w:val="both"/>
        <w:outlineLvl w:val="0"/>
      </w:pPr>
      <w:r w:rsidRPr="00093E3A">
        <w:rPr>
          <w:noProof/>
        </w:rPr>
        <w:drawing>
          <wp:inline distT="0" distB="0" distL="0" distR="0" wp14:anchorId="57F2B178" wp14:editId="50532089">
            <wp:extent cx="5507665" cy="7685616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46"/>
                    <a:stretch/>
                  </pic:blipFill>
                  <pic:spPr bwMode="auto">
                    <a:xfrm>
                      <a:off x="0" y="0"/>
                      <a:ext cx="5510893" cy="7690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BC6179" w14:textId="5930C3DC" w:rsidR="00B10402" w:rsidRDefault="006D2FA0" w:rsidP="00103226">
      <w:pPr>
        <w:pStyle w:val="Caption"/>
        <w:jc w:val="both"/>
        <w:rPr>
          <w:rFonts w:eastAsia="Times New Roman"/>
          <w:b w:val="0"/>
          <w:bCs w:val="0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2</w:t>
      </w:r>
      <w:r w:rsidR="00103226">
        <w:fldChar w:fldCharType="end"/>
      </w:r>
      <w:r w:rsidR="00103226">
        <w:t>.</w:t>
      </w:r>
      <w:r w:rsidR="00103226" w:rsidRPr="00103226">
        <w:t xml:space="preserve"> HSQC-NMR of 1 (DMSO-d6, 500</w:t>
      </w:r>
      <w:r w:rsidR="00103226">
        <w:t xml:space="preserve"> </w:t>
      </w:r>
      <w:r w:rsidR="00103226" w:rsidRPr="00103226">
        <w:t>MHz)</w:t>
      </w:r>
    </w:p>
    <w:p w14:paraId="6850BA77" w14:textId="77777777" w:rsidR="000B260B" w:rsidRDefault="000B260B">
      <w:pPr>
        <w:spacing w:after="160" w:line="259" w:lineRule="auto"/>
        <w:rPr>
          <w:rFonts w:eastAsia="Times New Roman"/>
          <w:b/>
          <w:bCs/>
        </w:rPr>
      </w:pPr>
      <w:r>
        <w:rPr>
          <w:rFonts w:eastAsia="Times New Roman"/>
          <w:b/>
          <w:bCs/>
        </w:rPr>
        <w:br w:type="page"/>
      </w:r>
    </w:p>
    <w:p w14:paraId="742E815F" w14:textId="09D916EA" w:rsidR="00B77786" w:rsidRDefault="000B260B" w:rsidP="006D2FA0">
      <w:pPr>
        <w:pStyle w:val="Heading2"/>
      </w:pPr>
      <w:r>
        <w:lastRenderedPageBreak/>
        <w:t>Proton assignments</w:t>
      </w:r>
    </w:p>
    <w:p w14:paraId="7FF94F43" w14:textId="77777777" w:rsidR="00103226" w:rsidRDefault="00B77786" w:rsidP="00103226">
      <w:pPr>
        <w:keepNext/>
        <w:autoSpaceDE w:val="0"/>
        <w:autoSpaceDN w:val="0"/>
        <w:adjustRightInd w:val="0"/>
        <w:spacing w:line="288" w:lineRule="auto"/>
        <w:jc w:val="both"/>
        <w:outlineLvl w:val="0"/>
      </w:pPr>
      <w:r w:rsidRPr="003D319A">
        <w:rPr>
          <w:rFonts w:cstheme="minorHAnsi"/>
          <w:noProof/>
        </w:rPr>
        <w:drawing>
          <wp:inline distT="0" distB="0" distL="0" distR="0" wp14:anchorId="1BA8E7BE" wp14:editId="3F797A6E">
            <wp:extent cx="6861036" cy="3548959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0652" cy="3553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9A70A4" w14:textId="3BF711BC" w:rsidR="00B77786" w:rsidRPr="00103226" w:rsidRDefault="006D2FA0" w:rsidP="00103226">
      <w:pPr>
        <w:pStyle w:val="Caption"/>
        <w:jc w:val="both"/>
        <w:rPr>
          <w:rFonts w:eastAsia="Times New Roman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3</w:t>
      </w:r>
      <w:r w:rsidR="00103226">
        <w:fldChar w:fldCharType="end"/>
      </w:r>
      <w:r w:rsidR="00103226">
        <w:t xml:space="preserve">. </w:t>
      </w:r>
      <w:r w:rsidR="00103226">
        <w:rPr>
          <w:vertAlign w:val="superscript"/>
        </w:rPr>
        <w:t>1</w:t>
      </w:r>
      <w:r w:rsidR="00103226">
        <w:t>H NMR (DMSO-</w:t>
      </w:r>
      <w:r w:rsidR="00103226">
        <w:rPr>
          <w:i/>
          <w:iCs/>
        </w:rPr>
        <w:t>d</w:t>
      </w:r>
      <w:r w:rsidR="00103226">
        <w:rPr>
          <w:vertAlign w:val="subscript"/>
        </w:rPr>
        <w:t>6</w:t>
      </w:r>
      <w:r w:rsidR="00103226">
        <w:t>, 400 MHz) of 1 showing proton assignments.</w:t>
      </w:r>
    </w:p>
    <w:p w14:paraId="30C1C0C6" w14:textId="77777777" w:rsidR="00103226" w:rsidRDefault="00B77786" w:rsidP="00103226">
      <w:pPr>
        <w:keepNext/>
        <w:autoSpaceDE w:val="0"/>
        <w:autoSpaceDN w:val="0"/>
        <w:adjustRightInd w:val="0"/>
        <w:spacing w:line="288" w:lineRule="auto"/>
        <w:jc w:val="both"/>
        <w:outlineLvl w:val="0"/>
      </w:pPr>
      <w:r w:rsidRPr="003D319A">
        <w:rPr>
          <w:rFonts w:cstheme="minorHAnsi"/>
          <w:noProof/>
        </w:rPr>
        <w:drawing>
          <wp:inline distT="0" distB="0" distL="0" distR="0" wp14:anchorId="0021D95F" wp14:editId="26558FA0">
            <wp:extent cx="7259396" cy="3539905"/>
            <wp:effectExtent l="0" t="0" r="0" b="381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9977" cy="3545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84F2E3A" w14:textId="66FC712E" w:rsidR="00B77786" w:rsidRPr="00470451" w:rsidRDefault="006D2FA0" w:rsidP="00103226">
      <w:pPr>
        <w:pStyle w:val="Caption"/>
        <w:jc w:val="both"/>
        <w:rPr>
          <w:rFonts w:eastAsia="Times New Roman"/>
          <w:b w:val="0"/>
          <w:bCs w:val="0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4</w:t>
      </w:r>
      <w:r w:rsidR="00103226">
        <w:fldChar w:fldCharType="end"/>
      </w:r>
      <w:r w:rsidR="00103226">
        <w:t>.</w:t>
      </w:r>
      <w:r w:rsidR="00103226" w:rsidRPr="00103226">
        <w:rPr>
          <w:vertAlign w:val="superscript"/>
        </w:rPr>
        <w:t xml:space="preserve"> </w:t>
      </w:r>
      <w:r w:rsidR="00103226">
        <w:rPr>
          <w:vertAlign w:val="superscript"/>
        </w:rPr>
        <w:t>1</w:t>
      </w:r>
      <w:r w:rsidR="00103226">
        <w:t>H NMR (CD</w:t>
      </w:r>
      <w:r w:rsidR="00103226">
        <w:rPr>
          <w:vertAlign w:val="subscript"/>
        </w:rPr>
        <w:t>3</w:t>
      </w:r>
      <w:r w:rsidR="00103226">
        <w:t>CN, 400 MHz) of 1 showing proton assignments.</w:t>
      </w:r>
    </w:p>
    <w:p w14:paraId="43FFEB06" w14:textId="77777777" w:rsidR="00B77786" w:rsidRDefault="00B77786">
      <w:pPr>
        <w:spacing w:after="160" w:line="259" w:lineRule="auto"/>
        <w:rPr>
          <w:rFonts w:eastAsia="Times New Roman"/>
          <w:b/>
          <w:bCs/>
          <w:vertAlign w:val="superscript"/>
        </w:rPr>
      </w:pPr>
      <w:r>
        <w:rPr>
          <w:rFonts w:eastAsia="Times New Roman"/>
          <w:b/>
          <w:bCs/>
          <w:vertAlign w:val="superscript"/>
        </w:rPr>
        <w:br w:type="page"/>
      </w:r>
    </w:p>
    <w:p w14:paraId="1D41B82C" w14:textId="67B5C97F" w:rsidR="000B7C9A" w:rsidRDefault="000B7C9A" w:rsidP="00254698">
      <w:pPr>
        <w:autoSpaceDE w:val="0"/>
        <w:autoSpaceDN w:val="0"/>
        <w:adjustRightInd w:val="0"/>
        <w:spacing w:line="288" w:lineRule="auto"/>
        <w:jc w:val="both"/>
        <w:outlineLvl w:val="0"/>
        <w:rPr>
          <w:rFonts w:eastAsia="Times New Roman"/>
          <w:b/>
          <w:bCs/>
        </w:rPr>
      </w:pPr>
      <w:r w:rsidRPr="00127DAE">
        <w:rPr>
          <w:rFonts w:eastAsia="Times New Roman"/>
          <w:b/>
          <w:bCs/>
          <w:vertAlign w:val="superscript"/>
        </w:rPr>
        <w:lastRenderedPageBreak/>
        <w:t>1</w:t>
      </w:r>
      <w:r w:rsidRPr="00127DAE">
        <w:rPr>
          <w:rFonts w:eastAsia="Times New Roman"/>
          <w:b/>
          <w:bCs/>
        </w:rPr>
        <w:t xml:space="preserve">H NMR </w:t>
      </w:r>
      <w:r w:rsidRPr="00127DAE">
        <w:rPr>
          <w:b/>
        </w:rPr>
        <w:t>Binding studies</w:t>
      </w:r>
      <w:bookmarkEnd w:id="6"/>
      <w:r w:rsidR="00FE4A4A">
        <w:rPr>
          <w:rFonts w:eastAsia="Times New Roman"/>
          <w:b/>
          <w:bCs/>
        </w:rPr>
        <w:t>: stackplots and binding isotherms</w:t>
      </w:r>
    </w:p>
    <w:p w14:paraId="2486D4D8" w14:textId="0CED94CF" w:rsidR="00972ADE" w:rsidRDefault="00972ADE" w:rsidP="00972ADE">
      <w:pPr>
        <w:spacing w:after="160" w:line="259" w:lineRule="auto"/>
        <w:rPr>
          <w:rFonts w:eastAsia="Times New Roman"/>
          <w:bCs/>
          <w:lang w:val="en-AU"/>
        </w:rPr>
      </w:pPr>
      <w:r w:rsidRPr="00972ADE">
        <w:rPr>
          <w:rFonts w:eastAsia="Times New Roman"/>
          <w:bCs/>
          <w:lang w:val="en-AU"/>
        </w:rPr>
        <w:t>Representative stack plots and binding isotherms are displayed. Where appropriate, the bindfit</w:t>
      </w:r>
      <w:r w:rsidR="006D2FA0">
        <w:rPr>
          <w:rFonts w:eastAsia="Times New Roman"/>
          <w:bCs/>
          <w:lang w:val="en-AU"/>
        </w:rPr>
        <w:fldChar w:fldCharType="begin"/>
      </w:r>
      <w:r w:rsidR="006D2FA0">
        <w:rPr>
          <w:rFonts w:eastAsia="Times New Roman"/>
          <w:bCs/>
          <w:lang w:val="en-AU"/>
        </w:rPr>
        <w:instrText xml:space="preserve"> ADDIN EN.CITE &lt;EndNote&gt;&lt;Cite&gt;&lt;RecNum&gt;195&lt;/RecNum&gt;&lt;DisplayText&gt;&lt;style face="superscript"&gt;2&lt;/style&gt;&lt;/DisplayText&gt;&lt;record&gt;&lt;rec-number&gt;195&lt;/rec-number&gt;&lt;foreign-keys&gt;&lt;key app="EN" db-id="zrxvd9t2l2t2tgexazovw0psvx2frr5a2x5a" timestamp="0"&gt;195&lt;/key&gt;&lt;/foreign-keys&gt;&lt;ref-type name="Web Page"&gt;12&lt;/ref-type&gt;&lt;contributors&gt;&lt;/contributors&gt;&lt;titles&gt;&lt;/titles&gt;&lt;number&gt;30.10.2019&lt;/number&gt;&lt;dates&gt;&lt;/dates&gt;&lt;urls&gt;&lt;related-urls&gt;&lt;url&gt;http://app.supramolecular.org/bindfit&lt;/url&gt;&lt;/related-urls&gt;&lt;/urls&gt;&lt;/record&gt;&lt;/Cite&gt;&lt;/EndNote&gt;</w:instrText>
      </w:r>
      <w:r w:rsidR="006D2FA0">
        <w:rPr>
          <w:rFonts w:eastAsia="Times New Roman"/>
          <w:bCs/>
          <w:lang w:val="en-AU"/>
        </w:rPr>
        <w:fldChar w:fldCharType="separate"/>
      </w:r>
      <w:r w:rsidR="006D2FA0" w:rsidRPr="006D2FA0">
        <w:rPr>
          <w:rFonts w:eastAsia="Times New Roman"/>
          <w:bCs/>
          <w:noProof/>
          <w:vertAlign w:val="superscript"/>
          <w:lang w:val="en-AU"/>
        </w:rPr>
        <w:t>2</w:t>
      </w:r>
      <w:r w:rsidR="006D2FA0">
        <w:rPr>
          <w:rFonts w:eastAsia="Times New Roman"/>
          <w:bCs/>
          <w:lang w:val="en-AU"/>
        </w:rPr>
        <w:fldChar w:fldCharType="end"/>
      </w:r>
      <w:r w:rsidRPr="00972ADE">
        <w:rPr>
          <w:rFonts w:eastAsia="Times New Roman"/>
          <w:bCs/>
          <w:lang w:val="en-AU"/>
        </w:rPr>
        <w:t xml:space="preserve"> fitting results are plotted against the experiment proton resonances.</w:t>
      </w:r>
    </w:p>
    <w:p w14:paraId="3300627A" w14:textId="77777777" w:rsidR="000B260B" w:rsidRPr="006D2FA0" w:rsidRDefault="000B260B" w:rsidP="006D2FA0">
      <w:pPr>
        <w:pStyle w:val="Heading2"/>
      </w:pPr>
      <w:r w:rsidRPr="006D2FA0">
        <w:t>TBACl CD</w:t>
      </w:r>
      <w:r w:rsidRPr="006D2FA0">
        <w:rPr>
          <w:vertAlign w:val="subscript"/>
        </w:rPr>
        <w:t>3</w:t>
      </w:r>
      <w:r w:rsidRPr="006D2FA0">
        <w:t xml:space="preserve">CN </w:t>
      </w:r>
    </w:p>
    <w:p w14:paraId="36DDBBF8" w14:textId="77777777" w:rsidR="00103226" w:rsidRDefault="000B260B" w:rsidP="00103226">
      <w:pPr>
        <w:keepNext/>
        <w:spacing w:after="160" w:line="259" w:lineRule="auto"/>
      </w:pPr>
      <w:r w:rsidRPr="003D319A">
        <w:rPr>
          <w:rFonts w:cstheme="minorHAnsi"/>
          <w:noProof/>
        </w:rPr>
        <w:drawing>
          <wp:inline distT="0" distB="0" distL="0" distR="0" wp14:anchorId="1FA7E9E3" wp14:editId="07C471ED">
            <wp:extent cx="5262707" cy="3600000"/>
            <wp:effectExtent l="0" t="0" r="0" b="635"/>
            <wp:docPr id="9" name="Picture 9" descr="C:\Users\Genevieve\AppData\Local\Packages\Microsoft.Office.Desktop_8wekyb3d8bbwe\AC\INetCache\Content.Word\GES2-56 36 TBACl stackplot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enevieve\AppData\Local\Packages\Microsoft.Office.Desktop_8wekyb3d8bbwe\AC\INetCache\Content.Word\GES2-56 36 TBACl stackplot.tif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70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07E81" w14:textId="78941DC9" w:rsidR="000B260B" w:rsidRPr="00103226" w:rsidRDefault="006D2FA0" w:rsidP="00103226">
      <w:pPr>
        <w:pStyle w:val="Caption"/>
        <w:rPr>
          <w:rFonts w:eastAsia="Times New Roman"/>
          <w:bCs w:val="0"/>
          <w:lang w:val="en-AU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5</w:t>
      </w:r>
      <w:r w:rsidR="00103226">
        <w:fldChar w:fldCharType="end"/>
      </w:r>
      <w:r w:rsidR="00103226">
        <w:t>.</w:t>
      </w:r>
      <w:r w:rsidR="00103226" w:rsidRPr="00103226">
        <w:t xml:space="preserve"> </w:t>
      </w:r>
      <w:r w:rsidR="00103226" w:rsidRPr="00E755B3">
        <w:t xml:space="preserve">Partial </w:t>
      </w:r>
      <w:r w:rsidR="00103226" w:rsidRPr="000803DA">
        <w:rPr>
          <w:vertAlign w:val="superscript"/>
        </w:rPr>
        <w:t>1</w:t>
      </w:r>
      <w:r w:rsidR="00103226" w:rsidRPr="00E755B3">
        <w:t xml:space="preserve">H NMR (400 MHz) spectra of </w:t>
      </w:r>
      <w:r w:rsidR="00103226" w:rsidRPr="000803DA">
        <w:t>1</w:t>
      </w:r>
      <w:r w:rsidR="00103226" w:rsidRPr="00E755B3">
        <w:t xml:space="preserve"> (3 mM) with addition of </w:t>
      </w:r>
      <w:r w:rsidR="00103226">
        <w:t>TBACl</w:t>
      </w:r>
      <w:r w:rsidR="00103226" w:rsidRPr="00E755B3">
        <w:t xml:space="preserve"> in </w:t>
      </w:r>
      <w:r w:rsidR="00103226">
        <w:t>CH</w:t>
      </w:r>
      <w:r w:rsidR="00103226" w:rsidRPr="000803DA">
        <w:rPr>
          <w:vertAlign w:val="subscript"/>
        </w:rPr>
        <w:t>3</w:t>
      </w:r>
      <w:r w:rsidR="00103226">
        <w:t xml:space="preserve">CN </w:t>
      </w:r>
      <w:r w:rsidR="00103226" w:rsidRPr="00E755B3">
        <w:t>at 300 K.</w:t>
      </w:r>
    </w:p>
    <w:p w14:paraId="555A4D92" w14:textId="77777777" w:rsidR="00103226" w:rsidRDefault="000B260B" w:rsidP="00103226">
      <w:pPr>
        <w:keepNext/>
      </w:pPr>
      <w:r w:rsidRPr="003D319A">
        <w:rPr>
          <w:rFonts w:cstheme="minorHAnsi"/>
          <w:noProof/>
        </w:rPr>
        <w:drawing>
          <wp:inline distT="0" distB="0" distL="0" distR="0" wp14:anchorId="5C8D0676" wp14:editId="293DD61A">
            <wp:extent cx="2844000" cy="1980000"/>
            <wp:effectExtent l="0" t="0" r="0" b="1270"/>
            <wp:docPr id="10" name="Chart 10">
              <a:extLst xmlns:a="http://schemas.openxmlformats.org/drawingml/2006/main">
                <a:ext uri="{FF2B5EF4-FFF2-40B4-BE49-F238E27FC236}">
                  <a16:creationId xmlns:a16="http://schemas.microsoft.com/office/drawing/2014/main" id="{E1B14A03-B711-466C-845C-49AB21AE695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6CED1402" w14:textId="570C6029" w:rsidR="000B260B" w:rsidRDefault="006D2FA0" w:rsidP="00103226">
      <w:pPr>
        <w:pStyle w:val="Caption"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6</w:t>
      </w:r>
      <w:r w:rsidR="00103226">
        <w:fldChar w:fldCharType="end"/>
      </w:r>
      <w:r w:rsidR="00103226">
        <w:t>.</w:t>
      </w:r>
      <w:r w:rsidR="00103226" w:rsidRPr="00103226">
        <w:t xml:space="preserve"> </w:t>
      </w:r>
      <w:r w:rsidR="00103226">
        <w:t xml:space="preserve">Binding isotherm of the NH(Thr) proton </w:t>
      </w:r>
      <w:r w:rsidR="00103226" w:rsidRPr="00E755B3">
        <w:t xml:space="preserve">with addition of </w:t>
      </w:r>
      <w:r w:rsidR="00103226">
        <w:t>TBACl</w:t>
      </w:r>
      <w:r w:rsidR="00103226" w:rsidRPr="00E755B3">
        <w:t xml:space="preserve"> in </w:t>
      </w:r>
      <w:r w:rsidR="00103226">
        <w:t>CH</w:t>
      </w:r>
      <w:r w:rsidR="00103226" w:rsidRPr="000803DA">
        <w:rPr>
          <w:vertAlign w:val="subscript"/>
        </w:rPr>
        <w:t>3</w:t>
      </w:r>
      <w:r w:rsidR="00103226">
        <w:t xml:space="preserve">CN </w:t>
      </w:r>
      <w:r w:rsidR="00103226" w:rsidRPr="00E755B3">
        <w:t>at 300 K</w:t>
      </w:r>
      <w:r w:rsidR="00103226">
        <w:t xml:space="preserve"> with fitting shown.</w:t>
      </w:r>
    </w:p>
    <w:p w14:paraId="034A26EC" w14:textId="77777777" w:rsidR="00103226" w:rsidRDefault="000B260B" w:rsidP="00103226">
      <w:pPr>
        <w:keepNext/>
      </w:pPr>
      <w:r w:rsidRPr="003D319A">
        <w:rPr>
          <w:rFonts w:cstheme="minorHAnsi"/>
          <w:noProof/>
        </w:rPr>
        <w:lastRenderedPageBreak/>
        <w:drawing>
          <wp:inline distT="0" distB="0" distL="0" distR="0" wp14:anchorId="444B793D" wp14:editId="1E76F22D">
            <wp:extent cx="2844000" cy="1980000"/>
            <wp:effectExtent l="0" t="0" r="0" b="1270"/>
            <wp:docPr id="11" name="Chart 11">
              <a:extLst xmlns:a="http://schemas.openxmlformats.org/drawingml/2006/main">
                <a:ext uri="{FF2B5EF4-FFF2-40B4-BE49-F238E27FC236}">
                  <a16:creationId xmlns:a16="http://schemas.microsoft.com/office/drawing/2014/main" id="{0A498EF5-9075-4C1A-9200-947A462831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627AC91A" w14:textId="7F450CC5" w:rsidR="000B260B" w:rsidRDefault="006D2FA0" w:rsidP="00103226">
      <w:pPr>
        <w:pStyle w:val="Caption"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7</w:t>
      </w:r>
      <w:r w:rsidR="00103226">
        <w:fldChar w:fldCharType="end"/>
      </w:r>
      <w:r w:rsidR="00103226">
        <w:t>.</w:t>
      </w:r>
      <w:r w:rsidR="00103226" w:rsidRPr="00103226">
        <w:t xml:space="preserve"> </w:t>
      </w:r>
      <w:r w:rsidR="00103226">
        <w:t xml:space="preserve">Binding isotherm of the NH(Val) proton </w:t>
      </w:r>
      <w:r w:rsidR="00103226" w:rsidRPr="00E755B3">
        <w:t xml:space="preserve">with addition of </w:t>
      </w:r>
      <w:r w:rsidR="00103226">
        <w:t>TBACl</w:t>
      </w:r>
      <w:r w:rsidR="00103226" w:rsidRPr="00E755B3">
        <w:t xml:space="preserve"> in </w:t>
      </w:r>
      <w:r w:rsidR="00103226">
        <w:t>CH</w:t>
      </w:r>
      <w:r w:rsidR="00103226" w:rsidRPr="000803DA">
        <w:rPr>
          <w:vertAlign w:val="subscript"/>
        </w:rPr>
        <w:t>3</w:t>
      </w:r>
      <w:r w:rsidR="00103226">
        <w:t xml:space="preserve">CN </w:t>
      </w:r>
      <w:r w:rsidR="00103226" w:rsidRPr="00E755B3">
        <w:t>at 300 K</w:t>
      </w:r>
      <w:r w:rsidR="00103226">
        <w:t xml:space="preserve"> with fitting shown.</w:t>
      </w:r>
    </w:p>
    <w:p w14:paraId="48648823" w14:textId="77777777" w:rsidR="00103226" w:rsidRDefault="000B260B" w:rsidP="00103226">
      <w:pPr>
        <w:keepNext/>
      </w:pPr>
      <w:r w:rsidRPr="003D319A">
        <w:rPr>
          <w:rFonts w:cstheme="minorHAnsi"/>
          <w:noProof/>
        </w:rPr>
        <w:drawing>
          <wp:inline distT="0" distB="0" distL="0" distR="0" wp14:anchorId="54357A18" wp14:editId="2299CB14">
            <wp:extent cx="2844000" cy="1980000"/>
            <wp:effectExtent l="0" t="0" r="0" b="1270"/>
            <wp:docPr id="15" name="Chart 15">
              <a:extLst xmlns:a="http://schemas.openxmlformats.org/drawingml/2006/main">
                <a:ext uri="{FF2B5EF4-FFF2-40B4-BE49-F238E27FC236}">
                  <a16:creationId xmlns:a16="http://schemas.microsoft.com/office/drawing/2014/main" id="{8D440E46-B1C1-410D-B97F-341D65DB39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0509EE99" w14:textId="522774FB" w:rsidR="000B260B" w:rsidRPr="00103226" w:rsidRDefault="006D2FA0" w:rsidP="00103226">
      <w:pPr>
        <w:pStyle w:val="Caption"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8</w:t>
      </w:r>
      <w:r w:rsidR="00103226">
        <w:fldChar w:fldCharType="end"/>
      </w:r>
      <w:r w:rsidR="00103226">
        <w:t>.</w:t>
      </w:r>
      <w:r w:rsidR="00103226" w:rsidRPr="00103226">
        <w:t xml:space="preserve"> </w:t>
      </w:r>
      <w:r w:rsidR="00103226">
        <w:t xml:space="preserve">Binding isotherm of the hydroxyl proton </w:t>
      </w:r>
      <w:r w:rsidR="00103226" w:rsidRPr="00E755B3">
        <w:t xml:space="preserve">with addition of </w:t>
      </w:r>
      <w:r w:rsidR="00103226">
        <w:t>TBACl</w:t>
      </w:r>
      <w:r w:rsidR="00103226" w:rsidRPr="00E755B3">
        <w:t xml:space="preserve"> in </w:t>
      </w:r>
      <w:r w:rsidR="00103226">
        <w:t>CH</w:t>
      </w:r>
      <w:r w:rsidR="00103226" w:rsidRPr="000803DA">
        <w:rPr>
          <w:vertAlign w:val="subscript"/>
        </w:rPr>
        <w:t>3</w:t>
      </w:r>
      <w:r w:rsidR="00103226">
        <w:t xml:space="preserve">CN </w:t>
      </w:r>
      <w:r w:rsidR="00103226" w:rsidRPr="00E755B3">
        <w:t>at 300 K</w:t>
      </w:r>
      <w:r w:rsidR="00103226">
        <w:t xml:space="preserve"> with fitting shown.</w:t>
      </w:r>
    </w:p>
    <w:p w14:paraId="7940614E" w14:textId="0C8803B8" w:rsidR="001936BF" w:rsidRDefault="001936BF">
      <w:pPr>
        <w:spacing w:after="160" w:line="259" w:lineRule="auto"/>
        <w:rPr>
          <w:b/>
        </w:rPr>
      </w:pPr>
      <w:r>
        <w:rPr>
          <w:b/>
        </w:rPr>
        <w:br w:type="page"/>
      </w:r>
    </w:p>
    <w:p w14:paraId="6F7C3757" w14:textId="77777777" w:rsidR="000B260B" w:rsidRPr="006D2FA0" w:rsidRDefault="000B260B" w:rsidP="006D2FA0">
      <w:pPr>
        <w:pStyle w:val="Heading2"/>
      </w:pPr>
      <w:bookmarkStart w:id="7" w:name="_Toc496130524"/>
      <w:r w:rsidRPr="006D2FA0">
        <w:lastRenderedPageBreak/>
        <w:t>TBACl</w:t>
      </w:r>
      <w:bookmarkEnd w:id="7"/>
      <w:r w:rsidRPr="006D2FA0">
        <w:t xml:space="preserve"> DMSO-</w:t>
      </w:r>
      <w:r w:rsidRPr="006D2FA0">
        <w:rPr>
          <w:i/>
          <w:iCs/>
        </w:rPr>
        <w:t>d</w:t>
      </w:r>
      <w:r w:rsidRPr="006D2FA0">
        <w:rPr>
          <w:vertAlign w:val="subscript"/>
        </w:rPr>
        <w:t>6</w:t>
      </w:r>
    </w:p>
    <w:p w14:paraId="04DD5F12" w14:textId="77777777" w:rsidR="00103226" w:rsidRDefault="000B260B" w:rsidP="00103226">
      <w:pPr>
        <w:keepNext/>
        <w:jc w:val="center"/>
      </w:pPr>
      <w:r w:rsidRPr="003D319A">
        <w:rPr>
          <w:rFonts w:cstheme="minorHAnsi"/>
          <w:b/>
          <w:noProof/>
        </w:rPr>
        <w:drawing>
          <wp:inline distT="0" distB="0" distL="0" distR="0" wp14:anchorId="02D2D96C" wp14:editId="6DEBB875">
            <wp:extent cx="5094638" cy="3600000"/>
            <wp:effectExtent l="0" t="0" r="0" b="635"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7D0A811A-5E48-4E7F-A1DE-9D9AADBDFCC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7D0A811A-5E48-4E7F-A1DE-9D9AADBDFC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9463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039D2" w14:textId="162A3944" w:rsidR="00103226" w:rsidRPr="003D319A" w:rsidRDefault="006D2FA0" w:rsidP="00103226">
      <w:pPr>
        <w:pStyle w:val="Caption"/>
        <w:rPr>
          <w:rFonts w:cstheme="minorHAnsi"/>
          <w:b w:val="0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9</w:t>
      </w:r>
      <w:r w:rsidR="00103226">
        <w:fldChar w:fldCharType="end"/>
      </w:r>
      <w:r w:rsidR="00103226">
        <w:t>.</w:t>
      </w:r>
      <w:r w:rsidR="00103226" w:rsidRPr="00103226">
        <w:t xml:space="preserve"> </w:t>
      </w:r>
      <w:r w:rsidR="00103226" w:rsidRPr="005F7EF9">
        <w:t xml:space="preserve">Partial </w:t>
      </w:r>
      <w:r w:rsidR="00103226" w:rsidRPr="000803DA">
        <w:rPr>
          <w:vertAlign w:val="superscript"/>
        </w:rPr>
        <w:t>1</w:t>
      </w:r>
      <w:r w:rsidR="00103226" w:rsidRPr="005F7EF9">
        <w:t xml:space="preserve">H NMR (400 MHz) spectra of </w:t>
      </w:r>
      <w:r w:rsidR="00103226" w:rsidRPr="000803DA">
        <w:t>1</w:t>
      </w:r>
      <w:r w:rsidR="00103226" w:rsidRPr="005F7EF9">
        <w:t xml:space="preserve"> (3 mM) with addition of </w:t>
      </w:r>
      <w:r w:rsidR="00103226">
        <w:t>TBACl</w:t>
      </w:r>
      <w:r w:rsidR="00103226" w:rsidRPr="005F7EF9">
        <w:t xml:space="preserve"> in DMSO-d</w:t>
      </w:r>
      <w:r w:rsidR="00103226" w:rsidRPr="000803DA">
        <w:rPr>
          <w:vertAlign w:val="subscript"/>
        </w:rPr>
        <w:t>6</w:t>
      </w:r>
      <w:r w:rsidR="00103226" w:rsidRPr="005F7EF9">
        <w:t xml:space="preserve"> at 300 K.</w:t>
      </w:r>
    </w:p>
    <w:p w14:paraId="1A5ED416" w14:textId="77777777" w:rsidR="00103226" w:rsidRDefault="000B260B" w:rsidP="00103226">
      <w:pPr>
        <w:keepNext/>
      </w:pPr>
      <w:r w:rsidRPr="003D319A">
        <w:rPr>
          <w:rFonts w:cstheme="minorHAnsi"/>
          <w:b/>
          <w:noProof/>
        </w:rPr>
        <w:drawing>
          <wp:inline distT="0" distB="0" distL="0" distR="0" wp14:anchorId="3AC07C5A" wp14:editId="056F544D">
            <wp:extent cx="2844000" cy="1980000"/>
            <wp:effectExtent l="0" t="0" r="0" b="1270"/>
            <wp:docPr id="2" name="Chart 2">
              <a:extLst xmlns:a="http://schemas.openxmlformats.org/drawingml/2006/main">
                <a:ext uri="{FF2B5EF4-FFF2-40B4-BE49-F238E27FC236}">
                  <a16:creationId xmlns:a16="http://schemas.microsoft.com/office/drawing/2014/main" id="{0A498EF5-9075-4C1A-9200-947A462831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33B35BBB" w14:textId="48FA5328" w:rsidR="000B260B" w:rsidRPr="00103226" w:rsidRDefault="006D2FA0" w:rsidP="000B260B">
      <w:pPr>
        <w:pStyle w:val="Caption"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10</w:t>
      </w:r>
      <w:r w:rsidR="00103226">
        <w:fldChar w:fldCharType="end"/>
      </w:r>
      <w:r w:rsidR="00103226">
        <w:t xml:space="preserve">. </w:t>
      </w:r>
      <w:r w:rsidR="000B260B">
        <w:t xml:space="preserve">Binding isotherm of the NH(Val) proton </w:t>
      </w:r>
      <w:r w:rsidR="000B260B" w:rsidRPr="00E755B3">
        <w:t xml:space="preserve">with addition of </w:t>
      </w:r>
      <w:r w:rsidR="000B260B">
        <w:t>TBACl</w:t>
      </w:r>
      <w:r w:rsidR="000B260B" w:rsidRPr="00E755B3">
        <w:t xml:space="preserve"> in </w:t>
      </w:r>
      <w:r w:rsidR="000B260B">
        <w:t>DMSO-d</w:t>
      </w:r>
      <w:r w:rsidR="000B260B">
        <w:rPr>
          <w:vertAlign w:val="subscript"/>
        </w:rPr>
        <w:t>6</w:t>
      </w:r>
      <w:r w:rsidR="000B260B">
        <w:t xml:space="preserve"> </w:t>
      </w:r>
      <w:r w:rsidR="000B260B" w:rsidRPr="00E755B3">
        <w:t>at 300 K</w:t>
      </w:r>
      <w:r w:rsidR="000B260B">
        <w:t xml:space="preserve"> with fitting shown.</w:t>
      </w:r>
    </w:p>
    <w:p w14:paraId="1C23DD97" w14:textId="77777777" w:rsidR="000B260B" w:rsidRPr="006D2FA0" w:rsidRDefault="000B260B" w:rsidP="006D2FA0">
      <w:pPr>
        <w:pStyle w:val="Heading2"/>
      </w:pPr>
      <w:r w:rsidRPr="006D2FA0">
        <w:br w:type="page"/>
      </w:r>
      <w:r w:rsidRPr="006D2FA0">
        <w:lastRenderedPageBreak/>
        <w:t>TEAHCO</w:t>
      </w:r>
      <w:r w:rsidRPr="006D2FA0">
        <w:rPr>
          <w:vertAlign w:val="subscript"/>
        </w:rPr>
        <w:t>3</w:t>
      </w:r>
      <w:r w:rsidRPr="006D2FA0">
        <w:t xml:space="preserve"> DMSO-</w:t>
      </w:r>
      <w:r w:rsidRPr="006D2FA0">
        <w:rPr>
          <w:i/>
          <w:iCs/>
        </w:rPr>
        <w:t>d</w:t>
      </w:r>
      <w:r w:rsidRPr="006D2FA0">
        <w:rPr>
          <w:vertAlign w:val="subscript"/>
        </w:rPr>
        <w:t>6</w:t>
      </w:r>
    </w:p>
    <w:p w14:paraId="7ACCE9CF" w14:textId="77777777" w:rsidR="00103226" w:rsidRDefault="000B260B" w:rsidP="00103226">
      <w:pPr>
        <w:keepNext/>
        <w:jc w:val="center"/>
      </w:pPr>
      <w:r w:rsidRPr="003D319A">
        <w:rPr>
          <w:rFonts w:cstheme="minorHAnsi"/>
          <w:noProof/>
        </w:rPr>
        <w:drawing>
          <wp:inline distT="0" distB="0" distL="0" distR="0" wp14:anchorId="49FDF117" wp14:editId="2E16DC7E">
            <wp:extent cx="5210648" cy="3600000"/>
            <wp:effectExtent l="0" t="0" r="9525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GES2-85 GES2-52 HCO3 dmso full.tif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64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39481" w14:textId="320219D7" w:rsidR="000B260B" w:rsidRPr="00103226" w:rsidRDefault="006D2FA0" w:rsidP="000B260B">
      <w:pPr>
        <w:pStyle w:val="Caption"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11</w:t>
      </w:r>
      <w:r w:rsidR="00103226">
        <w:fldChar w:fldCharType="end"/>
      </w:r>
      <w:r w:rsidR="00103226">
        <w:t>.</w:t>
      </w:r>
      <w:r w:rsidR="000B260B">
        <w:t xml:space="preserve"> </w:t>
      </w:r>
      <w:r w:rsidR="000B260B" w:rsidRPr="005F7EF9">
        <w:t xml:space="preserve">Partial </w:t>
      </w:r>
      <w:r w:rsidR="000B260B" w:rsidRPr="000803DA">
        <w:rPr>
          <w:vertAlign w:val="superscript"/>
        </w:rPr>
        <w:t>1</w:t>
      </w:r>
      <w:r w:rsidR="000B260B" w:rsidRPr="005F7EF9">
        <w:t xml:space="preserve">H NMR (400 MHz) spectra of </w:t>
      </w:r>
      <w:r w:rsidR="000B260B" w:rsidRPr="000803DA">
        <w:t>1</w:t>
      </w:r>
      <w:r w:rsidR="000B260B" w:rsidRPr="005F7EF9">
        <w:t xml:space="preserve"> (3 mM) with addition of </w:t>
      </w:r>
      <w:r w:rsidR="000B260B">
        <w:t>TEAHCO</w:t>
      </w:r>
      <w:r w:rsidR="000B260B">
        <w:rPr>
          <w:vertAlign w:val="subscript"/>
        </w:rPr>
        <w:t>3</w:t>
      </w:r>
      <w:r w:rsidR="000B260B" w:rsidRPr="005F7EF9">
        <w:t xml:space="preserve"> in </w:t>
      </w:r>
      <w:r w:rsidR="000B260B">
        <w:t>DMSO-d</w:t>
      </w:r>
      <w:r w:rsidR="000B260B" w:rsidRPr="000803DA">
        <w:rPr>
          <w:vertAlign w:val="subscript"/>
        </w:rPr>
        <w:t>6</w:t>
      </w:r>
      <w:r w:rsidR="000B260B">
        <w:t xml:space="preserve"> </w:t>
      </w:r>
      <w:r w:rsidR="000B260B" w:rsidRPr="005F7EF9">
        <w:t>at 300 K</w:t>
      </w:r>
    </w:p>
    <w:p w14:paraId="0F3632FC" w14:textId="77777777" w:rsidR="00103226" w:rsidRDefault="000B260B" w:rsidP="00DF341C">
      <w:pPr>
        <w:pStyle w:val="Caption"/>
        <w:keepNext/>
        <w:jc w:val="center"/>
      </w:pPr>
      <w:r w:rsidRPr="003D319A">
        <w:rPr>
          <w:rFonts w:cstheme="minorHAnsi"/>
          <w:noProof/>
        </w:rPr>
        <w:drawing>
          <wp:inline distT="0" distB="0" distL="0" distR="0" wp14:anchorId="3E159F25" wp14:editId="5E873252">
            <wp:extent cx="5210648" cy="3600000"/>
            <wp:effectExtent l="0" t="0" r="9525" b="63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ES2-85 GES2-52 HCO3 dmso.tif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64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A9D35" w14:textId="3A8B9A70" w:rsidR="000B260B" w:rsidRPr="00103226" w:rsidRDefault="006D2FA0" w:rsidP="000B260B">
      <w:pPr>
        <w:pStyle w:val="Caption"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12</w:t>
      </w:r>
      <w:r w:rsidR="00103226">
        <w:fldChar w:fldCharType="end"/>
      </w:r>
      <w:r w:rsidR="00103226">
        <w:t xml:space="preserve">. </w:t>
      </w:r>
      <w:r w:rsidR="000B260B" w:rsidRPr="005F7EF9">
        <w:t xml:space="preserve">Partial </w:t>
      </w:r>
      <w:r w:rsidR="000B260B" w:rsidRPr="000803DA">
        <w:rPr>
          <w:vertAlign w:val="superscript"/>
        </w:rPr>
        <w:t>1</w:t>
      </w:r>
      <w:r w:rsidR="000B260B" w:rsidRPr="005F7EF9">
        <w:t xml:space="preserve">H NMR (400 MHz) spectra of </w:t>
      </w:r>
      <w:r w:rsidR="000B260B" w:rsidRPr="000803DA">
        <w:t>1</w:t>
      </w:r>
      <w:r w:rsidR="000B260B" w:rsidRPr="005F7EF9">
        <w:t xml:space="preserve"> (3 mM) with addition of </w:t>
      </w:r>
      <w:r w:rsidR="000B260B">
        <w:t>TEAHCO</w:t>
      </w:r>
      <w:r w:rsidR="000B260B">
        <w:rPr>
          <w:vertAlign w:val="subscript"/>
        </w:rPr>
        <w:t>3</w:t>
      </w:r>
      <w:r w:rsidR="000B260B" w:rsidRPr="005F7EF9">
        <w:t xml:space="preserve"> in </w:t>
      </w:r>
      <w:r w:rsidR="000B260B">
        <w:t>DMSO-d</w:t>
      </w:r>
      <w:r w:rsidR="000B260B" w:rsidRPr="000803DA">
        <w:rPr>
          <w:vertAlign w:val="subscript"/>
        </w:rPr>
        <w:t>6</w:t>
      </w:r>
      <w:r w:rsidR="000B260B">
        <w:t xml:space="preserve"> </w:t>
      </w:r>
      <w:r w:rsidR="000B260B" w:rsidRPr="005F7EF9">
        <w:t>at 300 K</w:t>
      </w:r>
    </w:p>
    <w:p w14:paraId="4317C361" w14:textId="77777777" w:rsidR="000B260B" w:rsidRPr="006D2FA0" w:rsidRDefault="000B260B" w:rsidP="006D2FA0">
      <w:pPr>
        <w:pStyle w:val="Heading2"/>
        <w:rPr>
          <w:rStyle w:val="IntenseEmphasis"/>
          <w:i w:val="0"/>
          <w:iCs w:val="0"/>
          <w:color w:val="000000" w:themeColor="text1"/>
        </w:rPr>
      </w:pPr>
      <w:r>
        <w:br w:type="page"/>
      </w:r>
      <w:r w:rsidRPr="006D2FA0">
        <w:rPr>
          <w:rStyle w:val="IntenseEmphasis"/>
          <w:i w:val="0"/>
          <w:iCs w:val="0"/>
          <w:color w:val="000000" w:themeColor="text1"/>
        </w:rPr>
        <w:lastRenderedPageBreak/>
        <w:t>TBAH</w:t>
      </w:r>
      <w:r w:rsidRPr="006D2FA0">
        <w:rPr>
          <w:rStyle w:val="IntenseEmphasis"/>
          <w:i w:val="0"/>
          <w:iCs w:val="0"/>
          <w:color w:val="000000" w:themeColor="text1"/>
          <w:vertAlign w:val="subscript"/>
        </w:rPr>
        <w:t>2</w:t>
      </w:r>
      <w:r w:rsidRPr="006D2FA0">
        <w:rPr>
          <w:rStyle w:val="IntenseEmphasis"/>
          <w:i w:val="0"/>
          <w:iCs w:val="0"/>
          <w:color w:val="000000" w:themeColor="text1"/>
        </w:rPr>
        <w:t>PO</w:t>
      </w:r>
      <w:r w:rsidRPr="006D2FA0">
        <w:rPr>
          <w:rStyle w:val="IntenseEmphasis"/>
          <w:i w:val="0"/>
          <w:iCs w:val="0"/>
          <w:color w:val="000000" w:themeColor="text1"/>
          <w:vertAlign w:val="subscript"/>
        </w:rPr>
        <w:t>4</w:t>
      </w:r>
      <w:r w:rsidRPr="006D2FA0">
        <w:rPr>
          <w:rStyle w:val="IntenseEmphasis"/>
          <w:i w:val="0"/>
          <w:iCs w:val="0"/>
          <w:color w:val="000000" w:themeColor="text1"/>
        </w:rPr>
        <w:t xml:space="preserve"> </w:t>
      </w:r>
      <w:r w:rsidRPr="006D2FA0">
        <w:t>DMSO-</w:t>
      </w:r>
      <w:r w:rsidRPr="006D2FA0">
        <w:rPr>
          <w:i/>
          <w:iCs/>
        </w:rPr>
        <w:t>d</w:t>
      </w:r>
      <w:r w:rsidRPr="006D2FA0">
        <w:rPr>
          <w:vertAlign w:val="subscript"/>
        </w:rPr>
        <w:t>6</w:t>
      </w:r>
    </w:p>
    <w:p w14:paraId="7BADB7A2" w14:textId="77777777" w:rsidR="00103226" w:rsidRDefault="000B260B" w:rsidP="00103226">
      <w:pPr>
        <w:keepNext/>
        <w:jc w:val="center"/>
      </w:pPr>
      <w:r w:rsidRPr="003D319A">
        <w:rPr>
          <w:rFonts w:cstheme="minorHAnsi"/>
          <w:noProof/>
        </w:rPr>
        <w:drawing>
          <wp:inline distT="0" distB="0" distL="0" distR="0" wp14:anchorId="7E7528A7" wp14:editId="6FA58C65">
            <wp:extent cx="5152807" cy="3600000"/>
            <wp:effectExtent l="0" t="0" r="0" b="63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80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7A09C" w14:textId="3BBF7DDE" w:rsidR="000B260B" w:rsidRPr="00103226" w:rsidRDefault="006D2FA0" w:rsidP="000B260B">
      <w:pPr>
        <w:pStyle w:val="Caption"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13</w:t>
      </w:r>
      <w:r w:rsidR="00103226">
        <w:fldChar w:fldCharType="end"/>
      </w:r>
      <w:r w:rsidR="00103226">
        <w:t xml:space="preserve">. </w:t>
      </w:r>
      <w:r w:rsidR="000B260B" w:rsidRPr="005F7EF9">
        <w:t xml:space="preserve">Partial </w:t>
      </w:r>
      <w:r w:rsidR="000B260B" w:rsidRPr="000803DA">
        <w:rPr>
          <w:vertAlign w:val="superscript"/>
        </w:rPr>
        <w:t>1</w:t>
      </w:r>
      <w:r w:rsidR="000B260B" w:rsidRPr="005F7EF9">
        <w:t xml:space="preserve">H NMR (400 MHz) spectra of </w:t>
      </w:r>
      <w:r w:rsidR="000B260B" w:rsidRPr="000803DA">
        <w:t>1</w:t>
      </w:r>
      <w:r w:rsidR="000B260B" w:rsidRPr="005F7EF9">
        <w:t xml:space="preserve"> (3 mM) with addition of </w:t>
      </w:r>
      <w:r w:rsidR="000B260B">
        <w:t>TBAH</w:t>
      </w:r>
      <w:r w:rsidR="000B260B">
        <w:rPr>
          <w:vertAlign w:val="subscript"/>
        </w:rPr>
        <w:t>2</w:t>
      </w:r>
      <w:r w:rsidR="000B260B">
        <w:t>PO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>DMSO-d</w:t>
      </w:r>
      <w:r w:rsidR="000B260B" w:rsidRPr="000803DA">
        <w:rPr>
          <w:vertAlign w:val="subscript"/>
        </w:rPr>
        <w:t>6</w:t>
      </w:r>
      <w:r w:rsidR="000B260B">
        <w:t xml:space="preserve"> </w:t>
      </w:r>
      <w:r w:rsidR="000B260B" w:rsidRPr="005F7EF9">
        <w:t>at 300 K</w:t>
      </w:r>
    </w:p>
    <w:p w14:paraId="00295C9E" w14:textId="77777777" w:rsidR="000B260B" w:rsidRPr="003D319A" w:rsidRDefault="000B260B" w:rsidP="000B260B">
      <w:pPr>
        <w:pStyle w:val="Caption"/>
        <w:rPr>
          <w:rFonts w:cstheme="minorHAnsi"/>
          <w:b w:val="0"/>
        </w:rPr>
      </w:pPr>
    </w:p>
    <w:p w14:paraId="71306599" w14:textId="77777777" w:rsidR="00103226" w:rsidRDefault="000B260B" w:rsidP="00103226">
      <w:pPr>
        <w:keepNext/>
        <w:jc w:val="center"/>
      </w:pPr>
      <w:r w:rsidRPr="003D319A">
        <w:rPr>
          <w:rFonts w:cstheme="minorHAnsi"/>
          <w:noProof/>
        </w:rPr>
        <w:drawing>
          <wp:inline distT="0" distB="0" distL="0" distR="0" wp14:anchorId="3D07F71A" wp14:editId="759F7663">
            <wp:extent cx="5149434" cy="3600000"/>
            <wp:effectExtent l="0" t="0" r="0" b="63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648"/>
                    <a:stretch/>
                  </pic:blipFill>
                  <pic:spPr bwMode="auto">
                    <a:xfrm>
                      <a:off x="0" y="0"/>
                      <a:ext cx="514943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0261F8" w14:textId="5E05D12B" w:rsidR="000B260B" w:rsidRDefault="006D2FA0" w:rsidP="000B260B">
      <w:pPr>
        <w:pStyle w:val="Caption"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14</w:t>
      </w:r>
      <w:r w:rsidR="00103226">
        <w:fldChar w:fldCharType="end"/>
      </w:r>
      <w:r w:rsidR="00103226">
        <w:t xml:space="preserve">. </w:t>
      </w:r>
      <w:r w:rsidR="000B260B" w:rsidRPr="005F7EF9">
        <w:t xml:space="preserve">Partial </w:t>
      </w:r>
      <w:r w:rsidR="000B260B" w:rsidRPr="000803DA">
        <w:rPr>
          <w:vertAlign w:val="superscript"/>
        </w:rPr>
        <w:t>1</w:t>
      </w:r>
      <w:r w:rsidR="000B260B" w:rsidRPr="005F7EF9">
        <w:t xml:space="preserve">H NMR (400 MHz) spectra of </w:t>
      </w:r>
      <w:r w:rsidR="000B260B" w:rsidRPr="000803DA">
        <w:t>1</w:t>
      </w:r>
      <w:r w:rsidR="000B260B" w:rsidRPr="005F7EF9">
        <w:t xml:space="preserve"> (3 mM) with addition of </w:t>
      </w:r>
      <w:r w:rsidR="000B260B">
        <w:t>TBAH</w:t>
      </w:r>
      <w:r w:rsidR="000B260B">
        <w:rPr>
          <w:vertAlign w:val="subscript"/>
        </w:rPr>
        <w:t>2</w:t>
      </w:r>
      <w:r w:rsidR="000B260B">
        <w:t>PO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>DMSO-d</w:t>
      </w:r>
      <w:r w:rsidR="000B260B" w:rsidRPr="000803DA">
        <w:rPr>
          <w:vertAlign w:val="subscript"/>
        </w:rPr>
        <w:t>6</w:t>
      </w:r>
      <w:r w:rsidR="000B260B">
        <w:t xml:space="preserve"> </w:t>
      </w:r>
      <w:r w:rsidR="000B260B" w:rsidRPr="005F7EF9">
        <w:t>at 300 K</w:t>
      </w:r>
    </w:p>
    <w:p w14:paraId="445FCB31" w14:textId="77777777" w:rsidR="00103226" w:rsidRDefault="000B260B" w:rsidP="00103226">
      <w:pPr>
        <w:keepNext/>
      </w:pPr>
      <w:r w:rsidRPr="003D319A">
        <w:rPr>
          <w:rFonts w:cstheme="minorHAnsi"/>
          <w:b/>
          <w:noProof/>
        </w:rPr>
        <w:lastRenderedPageBreak/>
        <w:drawing>
          <wp:inline distT="0" distB="0" distL="0" distR="0" wp14:anchorId="167A6E4A" wp14:editId="71E5C29B">
            <wp:extent cx="2844000" cy="1980000"/>
            <wp:effectExtent l="0" t="0" r="0" b="1270"/>
            <wp:docPr id="6" name="Chart 6">
              <a:extLst xmlns:a="http://schemas.openxmlformats.org/drawingml/2006/main">
                <a:ext uri="{FF2B5EF4-FFF2-40B4-BE49-F238E27FC236}">
                  <a16:creationId xmlns:a16="http://schemas.microsoft.com/office/drawing/2014/main" id="{E1B14A03-B711-466C-845C-49AB21AE695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0296C184" w14:textId="151C8FB7" w:rsidR="000B260B" w:rsidRPr="00103226" w:rsidRDefault="006D2FA0" w:rsidP="000B260B">
      <w:pPr>
        <w:pStyle w:val="Caption"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15</w:t>
      </w:r>
      <w:r w:rsidR="00103226">
        <w:fldChar w:fldCharType="end"/>
      </w:r>
      <w:r w:rsidR="00103226">
        <w:t xml:space="preserve">. </w:t>
      </w:r>
      <w:r w:rsidR="000B260B">
        <w:t xml:space="preserve">Binding isotherm of the </w:t>
      </w:r>
      <w:r w:rsidR="000B260B" w:rsidRPr="00172A36">
        <w:rPr>
          <w:rFonts w:cstheme="minorHAnsi"/>
        </w:rPr>
        <w:t>NH (Thr</w:t>
      </w:r>
      <w:r w:rsidR="000B260B">
        <w:t xml:space="preserve">) proton </w:t>
      </w:r>
      <w:r w:rsidR="000B260B" w:rsidRPr="00E755B3">
        <w:t xml:space="preserve">with </w:t>
      </w:r>
      <w:r w:rsidR="000B260B" w:rsidRPr="005F7EF9">
        <w:t xml:space="preserve">addition of </w:t>
      </w:r>
      <w:r w:rsidR="000B260B">
        <w:t>TBAH</w:t>
      </w:r>
      <w:r w:rsidR="000B260B">
        <w:rPr>
          <w:vertAlign w:val="subscript"/>
        </w:rPr>
        <w:t>2</w:t>
      </w:r>
      <w:r w:rsidR="000B260B">
        <w:t>PO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>DMSO-d</w:t>
      </w:r>
      <w:r w:rsidR="000B260B" w:rsidRPr="000803DA">
        <w:rPr>
          <w:vertAlign w:val="subscript"/>
        </w:rPr>
        <w:t>6</w:t>
      </w:r>
      <w:r w:rsidR="000B260B">
        <w:t xml:space="preserve"> </w:t>
      </w:r>
      <w:r w:rsidR="000B260B" w:rsidRPr="005F7EF9">
        <w:t>at 300 K</w:t>
      </w:r>
      <w:r w:rsidR="000B260B">
        <w:rPr>
          <w:rFonts w:cstheme="minorHAnsi"/>
        </w:rPr>
        <w:t>.</w:t>
      </w:r>
    </w:p>
    <w:p w14:paraId="6C8AA457" w14:textId="77777777" w:rsidR="000B260B" w:rsidRDefault="000B260B" w:rsidP="000B260B">
      <w:pPr>
        <w:pStyle w:val="Caption"/>
      </w:pPr>
    </w:p>
    <w:p w14:paraId="1216E928" w14:textId="77777777" w:rsidR="00103226" w:rsidRDefault="000B260B" w:rsidP="00103226">
      <w:pPr>
        <w:keepNext/>
      </w:pPr>
      <w:r w:rsidRPr="003D319A">
        <w:rPr>
          <w:rFonts w:cstheme="minorHAnsi"/>
          <w:b/>
          <w:noProof/>
        </w:rPr>
        <w:drawing>
          <wp:inline distT="0" distB="0" distL="0" distR="0" wp14:anchorId="16679738" wp14:editId="1F20E9D5">
            <wp:extent cx="2865600" cy="1980000"/>
            <wp:effectExtent l="0" t="0" r="0" b="1270"/>
            <wp:docPr id="7" name="Chart 7">
              <a:extLst xmlns:a="http://schemas.openxmlformats.org/drawingml/2006/main">
                <a:ext uri="{FF2B5EF4-FFF2-40B4-BE49-F238E27FC236}">
                  <a16:creationId xmlns:a16="http://schemas.microsoft.com/office/drawing/2014/main" id="{0A498EF5-9075-4C1A-9200-947A462831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3EFD4CDC" w14:textId="15191919" w:rsidR="000B260B" w:rsidRPr="00103226" w:rsidRDefault="006D2FA0" w:rsidP="000B260B">
      <w:pPr>
        <w:pStyle w:val="Caption"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16</w:t>
      </w:r>
      <w:r w:rsidR="00103226">
        <w:fldChar w:fldCharType="end"/>
      </w:r>
      <w:r w:rsidR="00103226">
        <w:t xml:space="preserve">. </w:t>
      </w:r>
      <w:r w:rsidR="000B260B">
        <w:t xml:space="preserve">Binding isotherm of the </w:t>
      </w:r>
      <w:r w:rsidR="000B260B" w:rsidRPr="00172A36">
        <w:rPr>
          <w:rFonts w:cstheme="minorHAnsi"/>
        </w:rPr>
        <w:t>NH (</w:t>
      </w:r>
      <w:r w:rsidR="000B260B">
        <w:rPr>
          <w:rFonts w:cstheme="minorHAnsi"/>
        </w:rPr>
        <w:t>Val</w:t>
      </w:r>
      <w:r w:rsidR="000B260B">
        <w:t xml:space="preserve">) proton </w:t>
      </w:r>
      <w:r w:rsidR="000B260B" w:rsidRPr="00E755B3">
        <w:t xml:space="preserve">with </w:t>
      </w:r>
      <w:r w:rsidR="000B260B" w:rsidRPr="005F7EF9">
        <w:t xml:space="preserve">addition of </w:t>
      </w:r>
      <w:r w:rsidR="000B260B">
        <w:t>TBAH</w:t>
      </w:r>
      <w:r w:rsidR="000B260B">
        <w:rPr>
          <w:vertAlign w:val="subscript"/>
        </w:rPr>
        <w:t>2</w:t>
      </w:r>
      <w:r w:rsidR="000B260B">
        <w:t>PO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>DMSO-d</w:t>
      </w:r>
      <w:r w:rsidR="000B260B" w:rsidRPr="000803DA">
        <w:rPr>
          <w:vertAlign w:val="subscript"/>
        </w:rPr>
        <w:t>6</w:t>
      </w:r>
      <w:r w:rsidR="000B260B">
        <w:t xml:space="preserve"> </w:t>
      </w:r>
      <w:r w:rsidR="000B260B" w:rsidRPr="005F7EF9">
        <w:t>at 300 K</w:t>
      </w:r>
      <w:r w:rsidR="000B260B">
        <w:rPr>
          <w:rFonts w:cstheme="minorHAnsi"/>
        </w:rPr>
        <w:t xml:space="preserve"> with fitting shown.</w:t>
      </w:r>
    </w:p>
    <w:p w14:paraId="27FAA811" w14:textId="77777777" w:rsidR="000B260B" w:rsidRPr="000B260B" w:rsidRDefault="000B260B" w:rsidP="000B260B">
      <w:pPr>
        <w:rPr>
          <w:lang w:val="en-GB" w:eastAsia="en-US"/>
        </w:rPr>
      </w:pPr>
    </w:p>
    <w:p w14:paraId="77650834" w14:textId="447EB0CE" w:rsidR="000B260B" w:rsidRDefault="000B260B">
      <w:pPr>
        <w:spacing w:after="160" w:line="259" w:lineRule="auto"/>
        <w:rPr>
          <w:b/>
        </w:rPr>
      </w:pPr>
    </w:p>
    <w:p w14:paraId="2E4E82FB" w14:textId="77777777" w:rsidR="000B260B" w:rsidRPr="006D2FA0" w:rsidRDefault="000B260B" w:rsidP="000B260B">
      <w:pPr>
        <w:pStyle w:val="Heading2"/>
        <w:rPr>
          <w:rFonts w:cs="Times New Roman"/>
          <w:vertAlign w:val="subscript"/>
        </w:rPr>
      </w:pPr>
      <w:bookmarkStart w:id="8" w:name="_Toc496130527"/>
      <w:r w:rsidRPr="006D2FA0">
        <w:rPr>
          <w:rFonts w:cs="Times New Roman"/>
        </w:rPr>
        <w:lastRenderedPageBreak/>
        <w:t>TBA</w:t>
      </w:r>
      <w:r w:rsidRPr="006D2FA0">
        <w:rPr>
          <w:rFonts w:cs="Times New Roman"/>
          <w:vertAlign w:val="subscript"/>
        </w:rPr>
        <w:t>2</w:t>
      </w:r>
      <w:r w:rsidRPr="006D2FA0">
        <w:rPr>
          <w:rFonts w:cs="Times New Roman"/>
        </w:rPr>
        <w:t>SO</w:t>
      </w:r>
      <w:r w:rsidRPr="006D2FA0">
        <w:rPr>
          <w:rFonts w:cs="Times New Roman"/>
          <w:vertAlign w:val="subscript"/>
        </w:rPr>
        <w:t>4</w:t>
      </w:r>
      <w:bookmarkEnd w:id="8"/>
      <w:r w:rsidRPr="006D2FA0">
        <w:rPr>
          <w:rFonts w:cs="Times New Roman"/>
          <w:vertAlign w:val="subscript"/>
        </w:rPr>
        <w:t xml:space="preserve"> </w:t>
      </w:r>
      <w:r w:rsidRPr="006D2FA0">
        <w:rPr>
          <w:rFonts w:cs="Times New Roman"/>
        </w:rPr>
        <w:t>DMSO-d</w:t>
      </w:r>
      <w:r w:rsidRPr="006D2FA0">
        <w:rPr>
          <w:rFonts w:cs="Times New Roman"/>
          <w:vertAlign w:val="subscript"/>
        </w:rPr>
        <w:t>6</w:t>
      </w:r>
    </w:p>
    <w:p w14:paraId="71BBDB79" w14:textId="77777777" w:rsidR="00103226" w:rsidRDefault="000B260B" w:rsidP="00103226">
      <w:pPr>
        <w:keepNext/>
        <w:jc w:val="center"/>
      </w:pPr>
      <w:r w:rsidRPr="003D319A">
        <w:rPr>
          <w:rFonts w:cstheme="minorHAnsi"/>
          <w:noProof/>
        </w:rPr>
        <w:drawing>
          <wp:inline distT="0" distB="0" distL="0" distR="0" wp14:anchorId="07FF7563" wp14:editId="6E471620">
            <wp:extent cx="5210647" cy="3600000"/>
            <wp:effectExtent l="0" t="0" r="9525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GES2-88 TBASO4.tif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647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D21E0" w14:textId="1B16BDA3" w:rsidR="000B260B" w:rsidRPr="003D319A" w:rsidRDefault="006D2FA0" w:rsidP="00103226">
      <w:pPr>
        <w:pStyle w:val="Caption"/>
        <w:rPr>
          <w:rFonts w:cstheme="minorHAnsi"/>
          <w:b w:val="0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17</w:t>
      </w:r>
      <w:r w:rsidR="00103226">
        <w:fldChar w:fldCharType="end"/>
      </w:r>
      <w:r w:rsidR="00103226">
        <w:t>.</w:t>
      </w:r>
      <w:r w:rsidR="000B260B">
        <w:t xml:space="preserve"> </w:t>
      </w:r>
      <w:r w:rsidR="000B260B" w:rsidRPr="005F7EF9">
        <w:t xml:space="preserve">Partial </w:t>
      </w:r>
      <w:r w:rsidR="000B260B" w:rsidRPr="000803DA">
        <w:rPr>
          <w:vertAlign w:val="superscript"/>
        </w:rPr>
        <w:t>1</w:t>
      </w:r>
      <w:r w:rsidR="000B260B" w:rsidRPr="005F7EF9">
        <w:t xml:space="preserve">H NMR (400 MHz) spectra of </w:t>
      </w:r>
      <w:r w:rsidR="000B260B" w:rsidRPr="000803DA">
        <w:t>1</w:t>
      </w:r>
      <w:r w:rsidR="000B260B" w:rsidRPr="005F7EF9">
        <w:t xml:space="preserve"> (3 mM) with addition of </w:t>
      </w:r>
      <w:r w:rsidR="000B260B">
        <w:t>TBA</w:t>
      </w:r>
      <w:r w:rsidR="000B260B">
        <w:rPr>
          <w:vertAlign w:val="subscript"/>
        </w:rPr>
        <w:t>2</w:t>
      </w:r>
      <w:r w:rsidR="000B260B">
        <w:t>SO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>DMSO-d</w:t>
      </w:r>
      <w:r w:rsidR="000B260B" w:rsidRPr="000803DA">
        <w:rPr>
          <w:vertAlign w:val="subscript"/>
        </w:rPr>
        <w:t>6</w:t>
      </w:r>
      <w:r w:rsidR="000B260B">
        <w:t xml:space="preserve"> </w:t>
      </w:r>
      <w:r w:rsidR="000B260B" w:rsidRPr="005F7EF9">
        <w:t>at 300 K</w:t>
      </w:r>
    </w:p>
    <w:p w14:paraId="29397C12" w14:textId="77777777" w:rsidR="000B260B" w:rsidRDefault="000B260B" w:rsidP="000B260B">
      <w:pPr>
        <w:pStyle w:val="Caption"/>
      </w:pPr>
    </w:p>
    <w:p w14:paraId="1BDE8E48" w14:textId="77777777" w:rsidR="00103226" w:rsidRDefault="000B260B" w:rsidP="00103226">
      <w:pPr>
        <w:keepNext/>
        <w:jc w:val="center"/>
      </w:pPr>
      <w:r w:rsidRPr="003D319A">
        <w:rPr>
          <w:rFonts w:cstheme="minorHAnsi"/>
          <w:noProof/>
        </w:rPr>
        <w:drawing>
          <wp:inline distT="0" distB="0" distL="0" distR="0" wp14:anchorId="3828CE8C" wp14:editId="1088B3B1">
            <wp:extent cx="5210648" cy="3600000"/>
            <wp:effectExtent l="0" t="0" r="9525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ES2-88 TBASO4 isoprop.tif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64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49816" w14:textId="4ED6891B" w:rsidR="000B260B" w:rsidRPr="003D319A" w:rsidRDefault="006D2FA0" w:rsidP="00103226">
      <w:pPr>
        <w:pStyle w:val="Caption"/>
        <w:rPr>
          <w:rFonts w:cstheme="minorHAnsi"/>
          <w:b w:val="0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18</w:t>
      </w:r>
      <w:r w:rsidR="00103226">
        <w:fldChar w:fldCharType="end"/>
      </w:r>
      <w:r w:rsidR="00103226">
        <w:t>.</w:t>
      </w:r>
      <w:r w:rsidR="000B260B" w:rsidRPr="000803DA">
        <w:t xml:space="preserve"> </w:t>
      </w:r>
      <w:r w:rsidR="000B260B" w:rsidRPr="005F7EF9">
        <w:t xml:space="preserve">Partial </w:t>
      </w:r>
      <w:r w:rsidR="000B260B" w:rsidRPr="000803DA">
        <w:rPr>
          <w:vertAlign w:val="superscript"/>
        </w:rPr>
        <w:t>1</w:t>
      </w:r>
      <w:r w:rsidR="000B260B" w:rsidRPr="005F7EF9">
        <w:t xml:space="preserve">H NMR (400 MHz) spectra of </w:t>
      </w:r>
      <w:r w:rsidR="000B260B" w:rsidRPr="000803DA">
        <w:t>1</w:t>
      </w:r>
      <w:r w:rsidR="000B260B" w:rsidRPr="005F7EF9">
        <w:t xml:space="preserve"> (3 mM) with addition of </w:t>
      </w:r>
      <w:r w:rsidR="000B260B">
        <w:t>TBA</w:t>
      </w:r>
      <w:r w:rsidR="000B260B">
        <w:rPr>
          <w:vertAlign w:val="subscript"/>
        </w:rPr>
        <w:t>2</w:t>
      </w:r>
      <w:r w:rsidR="000B260B">
        <w:t>SO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>DMSO-d</w:t>
      </w:r>
      <w:r w:rsidR="000B260B" w:rsidRPr="000803DA">
        <w:rPr>
          <w:vertAlign w:val="subscript"/>
        </w:rPr>
        <w:t>6</w:t>
      </w:r>
      <w:r w:rsidR="000B260B">
        <w:t xml:space="preserve"> </w:t>
      </w:r>
      <w:r w:rsidR="000B260B" w:rsidRPr="005F7EF9">
        <w:t>at 300 K</w:t>
      </w:r>
      <w:r w:rsidR="00103226">
        <w:t>.</w:t>
      </w:r>
    </w:p>
    <w:p w14:paraId="690815DA" w14:textId="77777777" w:rsidR="00103226" w:rsidRDefault="000B260B" w:rsidP="00103226">
      <w:pPr>
        <w:keepNext/>
        <w:jc w:val="center"/>
      </w:pPr>
      <w:r w:rsidRPr="003D319A">
        <w:rPr>
          <w:rFonts w:cstheme="minorHAnsi"/>
          <w:noProof/>
        </w:rPr>
        <w:lastRenderedPageBreak/>
        <w:drawing>
          <wp:inline distT="0" distB="0" distL="0" distR="0" wp14:anchorId="40F178A0" wp14:editId="0AAD6E5E">
            <wp:extent cx="5125039" cy="3600000"/>
            <wp:effectExtent l="0" t="0" r="0" b="63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19" b="2504"/>
                    <a:stretch/>
                  </pic:blipFill>
                  <pic:spPr bwMode="auto">
                    <a:xfrm>
                      <a:off x="0" y="0"/>
                      <a:ext cx="512503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CD62D3" w14:textId="5308DE27" w:rsidR="000B260B" w:rsidRDefault="006D2FA0" w:rsidP="00DF341C">
      <w:pPr>
        <w:pStyle w:val="Caption"/>
        <w:rPr>
          <w:rFonts w:asciiTheme="minorHAnsi" w:hAnsiTheme="minorHAnsi"/>
          <w:b w:val="0"/>
          <w:bCs w:val="0"/>
          <w:sz w:val="18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19</w:t>
      </w:r>
      <w:r w:rsidR="00103226">
        <w:fldChar w:fldCharType="end"/>
      </w:r>
      <w:r w:rsidR="00103226">
        <w:t>.</w:t>
      </w:r>
      <w:r w:rsidR="000B260B">
        <w:t xml:space="preserve"> </w:t>
      </w:r>
      <w:r w:rsidR="000B260B" w:rsidRPr="005F7EF9">
        <w:t xml:space="preserve">Partial </w:t>
      </w:r>
      <w:r w:rsidR="000B260B" w:rsidRPr="000803DA">
        <w:rPr>
          <w:vertAlign w:val="superscript"/>
        </w:rPr>
        <w:t>1</w:t>
      </w:r>
      <w:r w:rsidR="000B260B" w:rsidRPr="005F7EF9">
        <w:t xml:space="preserve">H NMR (400 MHz) spectra of </w:t>
      </w:r>
      <w:r w:rsidR="000B260B" w:rsidRPr="000803DA">
        <w:t>1</w:t>
      </w:r>
      <w:r w:rsidR="000B260B" w:rsidRPr="005F7EF9">
        <w:t xml:space="preserve"> (3 mM) with addition of </w:t>
      </w:r>
      <w:r w:rsidR="000B260B">
        <w:t>TBA</w:t>
      </w:r>
      <w:r w:rsidR="000B260B">
        <w:rPr>
          <w:vertAlign w:val="subscript"/>
        </w:rPr>
        <w:t>2</w:t>
      </w:r>
      <w:r w:rsidR="000B260B">
        <w:t>SO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>DMSO-d</w:t>
      </w:r>
      <w:r w:rsidR="000B260B" w:rsidRPr="000803DA">
        <w:rPr>
          <w:vertAlign w:val="subscript"/>
        </w:rPr>
        <w:t>6</w:t>
      </w:r>
      <w:r w:rsidR="000B260B">
        <w:t xml:space="preserve"> </w:t>
      </w:r>
      <w:r w:rsidR="000B260B" w:rsidRPr="005F7EF9">
        <w:t>at 300 K</w:t>
      </w:r>
    </w:p>
    <w:p w14:paraId="1C32F281" w14:textId="77777777" w:rsidR="000B260B" w:rsidRPr="000803DA" w:rsidRDefault="000B260B" w:rsidP="000B260B">
      <w:pPr>
        <w:pStyle w:val="Caption"/>
        <w:rPr>
          <w:rFonts w:cstheme="minorHAnsi"/>
          <w:b w:val="0"/>
        </w:rPr>
      </w:pPr>
    </w:p>
    <w:p w14:paraId="4C20F225" w14:textId="77777777" w:rsidR="00103226" w:rsidRDefault="000B260B" w:rsidP="00103226">
      <w:pPr>
        <w:keepNext/>
      </w:pPr>
      <w:r w:rsidRPr="003D319A">
        <w:rPr>
          <w:rFonts w:cstheme="minorHAnsi"/>
          <w:noProof/>
        </w:rPr>
        <w:drawing>
          <wp:inline distT="0" distB="0" distL="0" distR="0" wp14:anchorId="3A6FB044" wp14:editId="69C9E94E">
            <wp:extent cx="2844000" cy="1980000"/>
            <wp:effectExtent l="0" t="0" r="0" b="1270"/>
            <wp:docPr id="79" name="Chart 79">
              <a:extLst xmlns:a="http://schemas.openxmlformats.org/drawingml/2006/main">
                <a:ext uri="{FF2B5EF4-FFF2-40B4-BE49-F238E27FC236}">
                  <a16:creationId xmlns:a16="http://schemas.microsoft.com/office/drawing/2014/main" id="{E1B14A03-B711-466C-845C-49AB21AE695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7E0185A9" w14:textId="7ED43D2A" w:rsidR="000B260B" w:rsidRDefault="006D2FA0" w:rsidP="00103226">
      <w:pPr>
        <w:pStyle w:val="Caption"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20</w:t>
      </w:r>
      <w:r w:rsidR="00103226">
        <w:fldChar w:fldCharType="end"/>
      </w:r>
      <w:r w:rsidR="00103226">
        <w:t>.</w:t>
      </w:r>
      <w:r w:rsidR="000B260B">
        <w:t xml:space="preserve"> Binding isotherm of the </w:t>
      </w:r>
      <w:r w:rsidR="000B260B">
        <w:rPr>
          <w:rFonts w:cs="Times New Roman"/>
        </w:rPr>
        <w:t>γ</w:t>
      </w:r>
      <w:r w:rsidR="000B260B">
        <w:t xml:space="preserve"> (Thr) proton </w:t>
      </w:r>
      <w:r w:rsidR="000B260B" w:rsidRPr="00E755B3">
        <w:t xml:space="preserve">with </w:t>
      </w:r>
      <w:r w:rsidR="000B260B" w:rsidRPr="005F7EF9">
        <w:t xml:space="preserve">addition of </w:t>
      </w:r>
      <w:r w:rsidR="000B260B">
        <w:t>TBA</w:t>
      </w:r>
      <w:r w:rsidR="000B260B">
        <w:rPr>
          <w:vertAlign w:val="subscript"/>
        </w:rPr>
        <w:t>2</w:t>
      </w:r>
      <w:r w:rsidR="000B260B">
        <w:t>SO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>DMSO-d</w:t>
      </w:r>
      <w:r w:rsidR="000B260B" w:rsidRPr="000803DA">
        <w:rPr>
          <w:vertAlign w:val="subscript"/>
        </w:rPr>
        <w:t>6</w:t>
      </w:r>
      <w:r w:rsidR="000B260B">
        <w:t xml:space="preserve"> </w:t>
      </w:r>
    </w:p>
    <w:p w14:paraId="34B9B3DE" w14:textId="77777777" w:rsidR="00103226" w:rsidRDefault="000B260B" w:rsidP="00103226">
      <w:pPr>
        <w:keepNext/>
      </w:pPr>
      <w:r w:rsidRPr="003D319A">
        <w:rPr>
          <w:rFonts w:cstheme="minorHAnsi"/>
          <w:noProof/>
        </w:rPr>
        <w:lastRenderedPageBreak/>
        <w:drawing>
          <wp:inline distT="0" distB="0" distL="0" distR="0" wp14:anchorId="020855EB" wp14:editId="14D4C029">
            <wp:extent cx="2844000" cy="1980000"/>
            <wp:effectExtent l="0" t="0" r="0" b="1270"/>
            <wp:docPr id="80" name="Chart 80">
              <a:extLst xmlns:a="http://schemas.openxmlformats.org/drawingml/2006/main">
                <a:ext uri="{FF2B5EF4-FFF2-40B4-BE49-F238E27FC236}">
                  <a16:creationId xmlns:a16="http://schemas.microsoft.com/office/drawing/2014/main" id="{0A498EF5-9075-4C1A-9200-947A462831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73265940" w14:textId="30B896BD" w:rsidR="00103226" w:rsidRDefault="006D2FA0" w:rsidP="00103226">
      <w:pPr>
        <w:pStyle w:val="Caption"/>
        <w:keepNext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21</w:t>
      </w:r>
      <w:r w:rsidR="00103226">
        <w:fldChar w:fldCharType="end"/>
      </w:r>
      <w:r w:rsidR="00103226">
        <w:t>.</w:t>
      </w:r>
      <w:r w:rsidR="000B260B">
        <w:t xml:space="preserve"> Binding isotherm of the γ (Val) proton </w:t>
      </w:r>
      <w:r w:rsidR="000B260B" w:rsidRPr="00E755B3">
        <w:t xml:space="preserve">with </w:t>
      </w:r>
      <w:r w:rsidR="000B260B" w:rsidRPr="005F7EF9">
        <w:t xml:space="preserve">addition of </w:t>
      </w:r>
      <w:r w:rsidR="000B260B">
        <w:t>TBA</w:t>
      </w:r>
      <w:r w:rsidR="000B260B">
        <w:rPr>
          <w:vertAlign w:val="subscript"/>
        </w:rPr>
        <w:t>2</w:t>
      </w:r>
      <w:r w:rsidR="000B260B">
        <w:t>SO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>DMSO-d</w:t>
      </w:r>
      <w:r w:rsidR="000B260B" w:rsidRPr="000803DA">
        <w:rPr>
          <w:vertAlign w:val="subscript"/>
        </w:rPr>
        <w:t>6</w:t>
      </w:r>
      <w:r w:rsidR="000B260B" w:rsidRPr="003D319A">
        <w:rPr>
          <w:rFonts w:cstheme="minorHAnsi"/>
          <w:noProof/>
        </w:rPr>
        <w:drawing>
          <wp:inline distT="0" distB="0" distL="0" distR="0" wp14:anchorId="4AC68FBD" wp14:editId="3E852B6A">
            <wp:extent cx="2844000" cy="1980000"/>
            <wp:effectExtent l="0" t="0" r="0" b="1270"/>
            <wp:docPr id="81" name="Chart 81">
              <a:extLst xmlns:a="http://schemas.openxmlformats.org/drawingml/2006/main">
                <a:ext uri="{FF2B5EF4-FFF2-40B4-BE49-F238E27FC236}">
                  <a16:creationId xmlns:a16="http://schemas.microsoft.com/office/drawing/2014/main" id="{8D440E46-B1C1-410D-B97F-341D65DB398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205D82C7" w14:textId="74E5BFDB" w:rsidR="00DF341C" w:rsidRDefault="006D2FA0" w:rsidP="00DF341C">
      <w:pPr>
        <w:pStyle w:val="Caption"/>
        <w:rPr>
          <w:vertAlign w:val="subscript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22</w:t>
      </w:r>
      <w:r w:rsidR="00103226">
        <w:fldChar w:fldCharType="end"/>
      </w:r>
      <w:r w:rsidR="00103226">
        <w:t>.</w:t>
      </w:r>
      <w:r w:rsidR="000B260B">
        <w:t xml:space="preserve"> Binding isotherm of the </w:t>
      </w:r>
      <w:r w:rsidR="000B260B">
        <w:rPr>
          <w:rFonts w:cs="Times New Roman"/>
        </w:rPr>
        <w:t>γ</w:t>
      </w:r>
      <w:r w:rsidR="000B260B">
        <w:t xml:space="preserve"> (Val) proton </w:t>
      </w:r>
      <w:r w:rsidR="000B260B" w:rsidRPr="00E755B3">
        <w:t xml:space="preserve">with </w:t>
      </w:r>
      <w:r w:rsidR="000B260B" w:rsidRPr="005F7EF9">
        <w:t xml:space="preserve">addition of </w:t>
      </w:r>
      <w:r w:rsidR="000B260B">
        <w:t>TBA</w:t>
      </w:r>
      <w:r w:rsidR="000B260B">
        <w:rPr>
          <w:vertAlign w:val="subscript"/>
        </w:rPr>
        <w:t>2</w:t>
      </w:r>
      <w:r w:rsidR="000B260B">
        <w:t>SO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>DMSO-d</w:t>
      </w:r>
      <w:r w:rsidR="000B260B" w:rsidRPr="000803DA">
        <w:rPr>
          <w:vertAlign w:val="subscript"/>
        </w:rPr>
        <w:t>6</w:t>
      </w:r>
    </w:p>
    <w:p w14:paraId="3DFE495B" w14:textId="77777777" w:rsidR="00DF341C" w:rsidRDefault="00DF341C" w:rsidP="00DF341C">
      <w:pPr>
        <w:pStyle w:val="Caption"/>
        <w:rPr>
          <w:rFonts w:cs="Times New Roman"/>
        </w:rPr>
      </w:pPr>
    </w:p>
    <w:p w14:paraId="3E364F18" w14:textId="77777777" w:rsidR="00DF341C" w:rsidRDefault="00DF341C">
      <w:pPr>
        <w:spacing w:after="160" w:line="259" w:lineRule="auto"/>
        <w:rPr>
          <w:rFonts w:eastAsiaTheme="minorHAnsi"/>
          <w:b/>
          <w:bCs/>
          <w:kern w:val="0"/>
          <w:szCs w:val="18"/>
          <w:lang w:val="en-GB" w:eastAsia="en-US"/>
        </w:rPr>
      </w:pPr>
      <w:r>
        <w:br w:type="page"/>
      </w:r>
    </w:p>
    <w:p w14:paraId="2CEDAECD" w14:textId="5F50EA38" w:rsidR="000B260B" w:rsidRPr="00DF341C" w:rsidRDefault="000B260B" w:rsidP="00DF341C">
      <w:pPr>
        <w:pStyle w:val="Caption"/>
        <w:rPr>
          <w:vertAlign w:val="subscript"/>
        </w:rPr>
      </w:pPr>
      <w:r w:rsidRPr="006D2FA0">
        <w:rPr>
          <w:rFonts w:cs="Times New Roman"/>
        </w:rPr>
        <w:lastRenderedPageBreak/>
        <w:t>TBA</w:t>
      </w:r>
      <w:r w:rsidRPr="006D2FA0">
        <w:rPr>
          <w:rFonts w:cs="Times New Roman"/>
          <w:vertAlign w:val="subscript"/>
        </w:rPr>
        <w:t>2</w:t>
      </w:r>
      <w:r w:rsidRPr="006D2FA0">
        <w:rPr>
          <w:rFonts w:cs="Times New Roman"/>
        </w:rPr>
        <w:t>SO</w:t>
      </w:r>
      <w:r w:rsidRPr="006D2FA0">
        <w:rPr>
          <w:rFonts w:cs="Times New Roman"/>
          <w:vertAlign w:val="subscript"/>
        </w:rPr>
        <w:t xml:space="preserve">4  </w:t>
      </w:r>
      <w:r w:rsidRPr="006D2FA0">
        <w:rPr>
          <w:rFonts w:cs="Times New Roman"/>
        </w:rPr>
        <w:t>20% H</w:t>
      </w:r>
      <w:r w:rsidRPr="006D2FA0">
        <w:rPr>
          <w:rFonts w:cs="Times New Roman"/>
          <w:vertAlign w:val="subscript"/>
        </w:rPr>
        <w:t>2</w:t>
      </w:r>
      <w:r w:rsidRPr="006D2FA0">
        <w:rPr>
          <w:rFonts w:cs="Times New Roman"/>
        </w:rPr>
        <w:t>O in DMSO-d</w:t>
      </w:r>
      <w:r w:rsidRPr="006D2FA0">
        <w:rPr>
          <w:rFonts w:cs="Times New Roman"/>
          <w:vertAlign w:val="subscript"/>
        </w:rPr>
        <w:t>6</w:t>
      </w:r>
    </w:p>
    <w:p w14:paraId="453D664A" w14:textId="77777777" w:rsidR="00103226" w:rsidRDefault="000B260B" w:rsidP="00103226">
      <w:pPr>
        <w:keepNext/>
        <w:jc w:val="center"/>
      </w:pPr>
      <w:r w:rsidRPr="003D319A">
        <w:rPr>
          <w:rFonts w:cstheme="minorHAnsi"/>
          <w:noProof/>
        </w:rPr>
        <w:drawing>
          <wp:inline distT="0" distB="0" distL="0" distR="0" wp14:anchorId="69E05F72" wp14:editId="5FBA98EA">
            <wp:extent cx="5152807" cy="3600000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80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5CECB" w14:textId="72F64321" w:rsidR="000B260B" w:rsidRPr="00103226" w:rsidRDefault="006D2FA0" w:rsidP="000B260B">
      <w:pPr>
        <w:pStyle w:val="Caption"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23</w:t>
      </w:r>
      <w:r w:rsidR="00103226">
        <w:fldChar w:fldCharType="end"/>
      </w:r>
      <w:r w:rsidR="00103226">
        <w:t>.</w:t>
      </w:r>
      <w:r w:rsidR="000B260B">
        <w:t xml:space="preserve"> </w:t>
      </w:r>
      <w:r w:rsidR="000B260B" w:rsidRPr="005F7EF9">
        <w:t xml:space="preserve">Partial </w:t>
      </w:r>
      <w:r w:rsidR="000B260B" w:rsidRPr="000803DA">
        <w:rPr>
          <w:vertAlign w:val="superscript"/>
        </w:rPr>
        <w:t>1</w:t>
      </w:r>
      <w:r w:rsidR="000B260B" w:rsidRPr="005F7EF9">
        <w:t xml:space="preserve">H NMR (400 MHz) spectra of </w:t>
      </w:r>
      <w:r w:rsidR="000B260B" w:rsidRPr="000803DA">
        <w:t>1</w:t>
      </w:r>
      <w:r w:rsidR="000B260B" w:rsidRPr="005F7EF9">
        <w:t xml:space="preserve"> (3 mM) with addition of </w:t>
      </w:r>
      <w:r w:rsidR="000B260B">
        <w:t>TBA</w:t>
      </w:r>
      <w:r w:rsidR="000B260B">
        <w:rPr>
          <w:vertAlign w:val="subscript"/>
        </w:rPr>
        <w:t>2</w:t>
      </w:r>
      <w:r w:rsidR="000B260B">
        <w:t>SO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 xml:space="preserve">20% </w:t>
      </w:r>
      <w:r w:rsidR="000B260B" w:rsidRPr="000803DA">
        <w:t>H</w:t>
      </w:r>
      <w:r w:rsidR="000B260B" w:rsidRPr="000803DA">
        <w:rPr>
          <w:vertAlign w:val="subscript"/>
        </w:rPr>
        <w:t>2</w:t>
      </w:r>
      <w:r w:rsidR="000B260B">
        <w:t xml:space="preserve">O in </w:t>
      </w:r>
      <w:r w:rsidR="000B260B" w:rsidRPr="000803DA">
        <w:t>DMSO</w:t>
      </w:r>
      <w:r w:rsidR="000B260B">
        <w:t>-d</w:t>
      </w:r>
      <w:r w:rsidR="000B260B" w:rsidRPr="000803DA">
        <w:rPr>
          <w:vertAlign w:val="subscript"/>
        </w:rPr>
        <w:t>6</w:t>
      </w:r>
      <w:r w:rsidR="000B260B">
        <w:t xml:space="preserve"> </w:t>
      </w:r>
      <w:r w:rsidR="000B260B" w:rsidRPr="005F7EF9">
        <w:t>at 300 K</w:t>
      </w:r>
      <w:r w:rsidR="00103226">
        <w:t>.</w:t>
      </w:r>
    </w:p>
    <w:p w14:paraId="6B2AF405" w14:textId="77777777" w:rsidR="000B260B" w:rsidRPr="003D319A" w:rsidRDefault="000B260B" w:rsidP="000B260B">
      <w:pPr>
        <w:pStyle w:val="Caption"/>
        <w:rPr>
          <w:rFonts w:cstheme="minorHAnsi"/>
          <w:b w:val="0"/>
        </w:rPr>
      </w:pPr>
    </w:p>
    <w:p w14:paraId="45884C9B" w14:textId="77777777" w:rsidR="00103226" w:rsidRDefault="000B260B" w:rsidP="00103226">
      <w:pPr>
        <w:keepNext/>
      </w:pPr>
      <w:r w:rsidRPr="003D319A">
        <w:rPr>
          <w:rFonts w:cstheme="minorHAnsi"/>
          <w:noProof/>
        </w:rPr>
        <w:drawing>
          <wp:inline distT="0" distB="0" distL="0" distR="0" wp14:anchorId="30E68C2C" wp14:editId="179C3147">
            <wp:extent cx="2844000" cy="1980000"/>
            <wp:effectExtent l="0" t="0" r="0" b="1270"/>
            <wp:docPr id="53" name="Chart 53">
              <a:extLst xmlns:a="http://schemas.openxmlformats.org/drawingml/2006/main">
                <a:ext uri="{FF2B5EF4-FFF2-40B4-BE49-F238E27FC236}">
                  <a16:creationId xmlns:a16="http://schemas.microsoft.com/office/drawing/2014/main" id="{AD42A6EE-B8A9-4192-A0FD-5052F54A46B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3FE35D22" w14:textId="67BF9646" w:rsidR="000B260B" w:rsidRPr="00103226" w:rsidRDefault="006D2FA0" w:rsidP="000B260B">
      <w:pPr>
        <w:pStyle w:val="Caption"/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24</w:t>
      </w:r>
      <w:r w:rsidR="00103226">
        <w:fldChar w:fldCharType="end"/>
      </w:r>
      <w:r w:rsidR="00103226">
        <w:t xml:space="preserve">. </w:t>
      </w:r>
      <w:r w:rsidR="000B260B">
        <w:t xml:space="preserve">Binding isotherm of the </w:t>
      </w:r>
      <w:r w:rsidR="000B260B" w:rsidRPr="00172A36">
        <w:rPr>
          <w:rFonts w:cstheme="minorHAnsi"/>
        </w:rPr>
        <w:t>NH (Thr</w:t>
      </w:r>
      <w:r w:rsidR="000B260B">
        <w:t xml:space="preserve">) proton </w:t>
      </w:r>
      <w:r w:rsidR="000B260B" w:rsidRPr="00E755B3">
        <w:t xml:space="preserve">with </w:t>
      </w:r>
      <w:r w:rsidR="000B260B" w:rsidRPr="005F7EF9">
        <w:t xml:space="preserve">addition of </w:t>
      </w:r>
      <w:r w:rsidR="000B260B">
        <w:t>TBA</w:t>
      </w:r>
      <w:r w:rsidR="000B260B">
        <w:rPr>
          <w:vertAlign w:val="subscript"/>
        </w:rPr>
        <w:t>2</w:t>
      </w:r>
      <w:r w:rsidR="000B260B">
        <w:t>SO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>TBA</w:t>
      </w:r>
      <w:r w:rsidR="000B260B">
        <w:rPr>
          <w:vertAlign w:val="subscript"/>
        </w:rPr>
        <w:t>2</w:t>
      </w:r>
      <w:r w:rsidR="000B260B">
        <w:t>SO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 xml:space="preserve">20% </w:t>
      </w:r>
      <w:r w:rsidR="000B260B" w:rsidRPr="000803DA">
        <w:t>H</w:t>
      </w:r>
      <w:r w:rsidR="000B260B" w:rsidRPr="000803DA">
        <w:rPr>
          <w:vertAlign w:val="subscript"/>
        </w:rPr>
        <w:t>2</w:t>
      </w:r>
      <w:r w:rsidR="000B260B">
        <w:t xml:space="preserve">O in </w:t>
      </w:r>
      <w:r w:rsidR="000B260B" w:rsidRPr="000803DA">
        <w:t>DMSO</w:t>
      </w:r>
      <w:r w:rsidR="000B260B">
        <w:t>-d</w:t>
      </w:r>
      <w:r w:rsidR="000B260B" w:rsidRPr="000803DA">
        <w:rPr>
          <w:vertAlign w:val="subscript"/>
        </w:rPr>
        <w:t>6</w:t>
      </w:r>
      <w:r w:rsidR="000B260B" w:rsidRPr="00172A36">
        <w:t xml:space="preserve"> </w:t>
      </w:r>
      <w:r w:rsidR="000B260B" w:rsidRPr="005F7EF9">
        <w:t>at 300 K</w:t>
      </w:r>
      <w:r w:rsidR="000B260B">
        <w:rPr>
          <w:rFonts w:cstheme="minorHAnsi"/>
        </w:rPr>
        <w:t xml:space="preserve"> with fitting shown.</w:t>
      </w:r>
    </w:p>
    <w:p w14:paraId="1F0F8F52" w14:textId="77777777" w:rsidR="00103226" w:rsidRDefault="000B260B" w:rsidP="00103226">
      <w:pPr>
        <w:keepNext/>
      </w:pPr>
      <w:r w:rsidRPr="003D319A">
        <w:rPr>
          <w:rFonts w:cstheme="minorHAnsi"/>
          <w:noProof/>
        </w:rPr>
        <w:lastRenderedPageBreak/>
        <w:drawing>
          <wp:inline distT="0" distB="0" distL="0" distR="0" wp14:anchorId="5E1B3A99" wp14:editId="55A3D633">
            <wp:extent cx="2844000" cy="1980000"/>
            <wp:effectExtent l="0" t="0" r="0" b="1270"/>
            <wp:docPr id="54" name="Chart 54">
              <a:extLst xmlns:a="http://schemas.openxmlformats.org/drawingml/2006/main">
                <a:ext uri="{FF2B5EF4-FFF2-40B4-BE49-F238E27FC236}">
                  <a16:creationId xmlns:a16="http://schemas.microsoft.com/office/drawing/2014/main" id="{44D357BC-3546-4FFA-A733-735587B9020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04A0823C" w14:textId="16166990" w:rsidR="000B260B" w:rsidRPr="00172A36" w:rsidRDefault="006D2FA0" w:rsidP="00103226">
      <w:pPr>
        <w:pStyle w:val="Caption"/>
        <w:rPr>
          <w:rFonts w:cstheme="minorHAnsi"/>
          <w:bCs w:val="0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25</w:t>
      </w:r>
      <w:r w:rsidR="00103226">
        <w:fldChar w:fldCharType="end"/>
      </w:r>
      <w:r w:rsidR="00103226">
        <w:t>.</w:t>
      </w:r>
      <w:r w:rsidR="000B260B">
        <w:t xml:space="preserve"> Binding isotherm of the </w:t>
      </w:r>
      <w:r w:rsidR="000B260B" w:rsidRPr="00172A36">
        <w:rPr>
          <w:rFonts w:cstheme="minorHAnsi"/>
        </w:rPr>
        <w:t>NH (</w:t>
      </w:r>
      <w:r w:rsidR="000B260B">
        <w:rPr>
          <w:rFonts w:cstheme="minorHAnsi"/>
        </w:rPr>
        <w:t>Val</w:t>
      </w:r>
      <w:r w:rsidR="000B260B">
        <w:t xml:space="preserve">) proton </w:t>
      </w:r>
      <w:r w:rsidR="000B260B" w:rsidRPr="00E755B3">
        <w:t xml:space="preserve">with </w:t>
      </w:r>
      <w:r w:rsidR="000B260B" w:rsidRPr="005F7EF9">
        <w:t xml:space="preserve">addition of </w:t>
      </w:r>
      <w:r w:rsidR="000B260B">
        <w:t>TBA</w:t>
      </w:r>
      <w:r w:rsidR="000B260B">
        <w:rPr>
          <w:vertAlign w:val="subscript"/>
        </w:rPr>
        <w:t>2</w:t>
      </w:r>
      <w:r w:rsidR="000B260B">
        <w:t>SO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>TBA</w:t>
      </w:r>
      <w:r w:rsidR="000B260B">
        <w:rPr>
          <w:vertAlign w:val="subscript"/>
        </w:rPr>
        <w:t>2</w:t>
      </w:r>
      <w:r w:rsidR="000B260B">
        <w:t>SO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 xml:space="preserve">20% </w:t>
      </w:r>
      <w:r w:rsidR="000B260B" w:rsidRPr="000803DA">
        <w:t>H</w:t>
      </w:r>
      <w:r w:rsidR="000B260B" w:rsidRPr="000803DA">
        <w:rPr>
          <w:vertAlign w:val="subscript"/>
        </w:rPr>
        <w:t>2</w:t>
      </w:r>
      <w:r w:rsidR="000B260B">
        <w:t xml:space="preserve">O in </w:t>
      </w:r>
      <w:r w:rsidR="000B260B" w:rsidRPr="000803DA">
        <w:t>DMSO</w:t>
      </w:r>
      <w:r w:rsidR="000B260B">
        <w:t>-d</w:t>
      </w:r>
      <w:r w:rsidR="000B260B" w:rsidRPr="000803DA">
        <w:rPr>
          <w:vertAlign w:val="subscript"/>
        </w:rPr>
        <w:t>6</w:t>
      </w:r>
      <w:r w:rsidR="000B260B" w:rsidRPr="00172A36">
        <w:t xml:space="preserve"> </w:t>
      </w:r>
      <w:r w:rsidR="000B260B" w:rsidRPr="005F7EF9">
        <w:t>at 300 K</w:t>
      </w:r>
      <w:r w:rsidR="000B260B">
        <w:rPr>
          <w:rFonts w:cstheme="minorHAnsi"/>
        </w:rPr>
        <w:t xml:space="preserve"> with fitting shown.</w:t>
      </w:r>
    </w:p>
    <w:p w14:paraId="1032B140" w14:textId="77777777" w:rsidR="00103226" w:rsidRDefault="000B260B" w:rsidP="00103226">
      <w:pPr>
        <w:keepNext/>
      </w:pPr>
      <w:r w:rsidRPr="003D319A">
        <w:rPr>
          <w:rFonts w:cstheme="minorHAnsi"/>
          <w:noProof/>
        </w:rPr>
        <w:drawing>
          <wp:inline distT="0" distB="0" distL="0" distR="0" wp14:anchorId="095D3B79" wp14:editId="58BF355F">
            <wp:extent cx="2844000" cy="1980000"/>
            <wp:effectExtent l="0" t="0" r="0" b="1270"/>
            <wp:docPr id="55" name="Chart 55">
              <a:extLst xmlns:a="http://schemas.openxmlformats.org/drawingml/2006/main">
                <a:ext uri="{FF2B5EF4-FFF2-40B4-BE49-F238E27FC236}">
                  <a16:creationId xmlns:a16="http://schemas.microsoft.com/office/drawing/2014/main" id="{A90217D6-6EA1-4440-98A5-C5619003E0B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47700E6F" w14:textId="36568E76" w:rsidR="000B260B" w:rsidRPr="00013C1B" w:rsidRDefault="006D2FA0" w:rsidP="00103226">
      <w:pPr>
        <w:pStyle w:val="Caption"/>
        <w:rPr>
          <w:rFonts w:cstheme="minorHAnsi"/>
          <w:bCs w:val="0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26</w:t>
      </w:r>
      <w:r w:rsidR="00103226">
        <w:fldChar w:fldCharType="end"/>
      </w:r>
      <w:r w:rsidR="00103226">
        <w:t>.</w:t>
      </w:r>
      <w:r w:rsidR="000B260B">
        <w:t xml:space="preserve"> Binding isotherm of the </w:t>
      </w:r>
      <w:r w:rsidR="000B260B">
        <w:rPr>
          <w:rFonts w:cstheme="minorHAnsi"/>
        </w:rPr>
        <w:t>hydroxyl</w:t>
      </w:r>
      <w:r w:rsidR="000B260B">
        <w:t xml:space="preserve"> proton </w:t>
      </w:r>
      <w:r w:rsidR="000B260B" w:rsidRPr="00E755B3">
        <w:t xml:space="preserve">with </w:t>
      </w:r>
      <w:r w:rsidR="000B260B" w:rsidRPr="005F7EF9">
        <w:t xml:space="preserve">addition of </w:t>
      </w:r>
      <w:r w:rsidR="000B260B">
        <w:t>TBA</w:t>
      </w:r>
      <w:r w:rsidR="000B260B">
        <w:rPr>
          <w:vertAlign w:val="subscript"/>
        </w:rPr>
        <w:t>2</w:t>
      </w:r>
      <w:r w:rsidR="000B260B">
        <w:t>SO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>TBA</w:t>
      </w:r>
      <w:r w:rsidR="000B260B">
        <w:rPr>
          <w:vertAlign w:val="subscript"/>
        </w:rPr>
        <w:t>2</w:t>
      </w:r>
      <w:r w:rsidR="000B260B">
        <w:t>SO</w:t>
      </w:r>
      <w:r w:rsidR="000B260B">
        <w:rPr>
          <w:vertAlign w:val="subscript"/>
        </w:rPr>
        <w:t>4</w:t>
      </w:r>
      <w:r w:rsidR="000B260B" w:rsidRPr="005F7EF9">
        <w:t xml:space="preserve"> in </w:t>
      </w:r>
      <w:r w:rsidR="000B260B">
        <w:t xml:space="preserve">20% </w:t>
      </w:r>
      <w:r w:rsidR="000B260B" w:rsidRPr="000803DA">
        <w:t>H</w:t>
      </w:r>
      <w:r w:rsidR="000B260B" w:rsidRPr="000803DA">
        <w:rPr>
          <w:vertAlign w:val="subscript"/>
        </w:rPr>
        <w:t>2</w:t>
      </w:r>
      <w:r w:rsidR="000B260B">
        <w:t xml:space="preserve">O in </w:t>
      </w:r>
      <w:r w:rsidR="000B260B" w:rsidRPr="000803DA">
        <w:t>DMSO</w:t>
      </w:r>
      <w:r w:rsidR="000B260B">
        <w:t>-d</w:t>
      </w:r>
      <w:r w:rsidR="000B260B" w:rsidRPr="000803DA">
        <w:rPr>
          <w:vertAlign w:val="subscript"/>
        </w:rPr>
        <w:t>6</w:t>
      </w:r>
      <w:r w:rsidR="000B260B" w:rsidRPr="00172A36">
        <w:t xml:space="preserve"> </w:t>
      </w:r>
      <w:r w:rsidR="000B260B" w:rsidRPr="005F7EF9">
        <w:t>at 300 K</w:t>
      </w:r>
      <w:r w:rsidR="000B260B">
        <w:rPr>
          <w:rFonts w:cstheme="minorHAnsi"/>
        </w:rPr>
        <w:t xml:space="preserve"> with fitting shown.</w:t>
      </w:r>
    </w:p>
    <w:p w14:paraId="278A4DC8" w14:textId="11757675" w:rsidR="000B260B" w:rsidRDefault="000B260B">
      <w:pPr>
        <w:spacing w:after="160" w:line="259" w:lineRule="auto"/>
        <w:rPr>
          <w:rFonts w:asciiTheme="minorHAnsi" w:eastAsiaTheme="minorHAnsi" w:hAnsiTheme="minorHAnsi" w:cstheme="minorHAnsi"/>
          <w:b/>
          <w:bCs/>
          <w:kern w:val="0"/>
          <w:sz w:val="18"/>
          <w:szCs w:val="18"/>
          <w:lang w:val="en-GB" w:eastAsia="en-US"/>
        </w:rPr>
      </w:pPr>
      <w:r>
        <w:rPr>
          <w:rFonts w:cstheme="minorHAnsi"/>
        </w:rPr>
        <w:br w:type="page"/>
      </w:r>
    </w:p>
    <w:p w14:paraId="3D75D102" w14:textId="77777777" w:rsidR="00C323A9" w:rsidRPr="006D2FA0" w:rsidRDefault="00C323A9" w:rsidP="006D2FA0">
      <w:pPr>
        <w:pStyle w:val="Heading2"/>
        <w:rPr>
          <w:rFonts w:cs="Times New Roman"/>
          <w:vertAlign w:val="subscript"/>
        </w:rPr>
      </w:pPr>
      <w:r w:rsidRPr="006D2FA0">
        <w:rPr>
          <w:rFonts w:cs="Times New Roman"/>
        </w:rPr>
        <w:lastRenderedPageBreak/>
        <w:t>TBA</w:t>
      </w:r>
      <w:r w:rsidRPr="006D2FA0">
        <w:rPr>
          <w:rFonts w:cs="Times New Roman"/>
          <w:vertAlign w:val="subscript"/>
        </w:rPr>
        <w:t>2</w:t>
      </w:r>
      <w:r w:rsidRPr="006D2FA0">
        <w:rPr>
          <w:rFonts w:cs="Times New Roman"/>
        </w:rPr>
        <w:t>SeO</w:t>
      </w:r>
      <w:r w:rsidRPr="006D2FA0">
        <w:rPr>
          <w:rFonts w:cs="Times New Roman"/>
          <w:vertAlign w:val="subscript"/>
        </w:rPr>
        <w:t>4</w:t>
      </w:r>
      <w:r w:rsidRPr="006D2FA0">
        <w:rPr>
          <w:rFonts w:cs="Times New Roman"/>
        </w:rPr>
        <w:t xml:space="preserve"> DMSO-</w:t>
      </w:r>
      <w:r w:rsidRPr="006D2FA0">
        <w:rPr>
          <w:rFonts w:cs="Times New Roman"/>
          <w:i/>
        </w:rPr>
        <w:t>d</w:t>
      </w:r>
      <w:r w:rsidRPr="006D2FA0">
        <w:rPr>
          <w:rFonts w:cs="Times New Roman"/>
          <w:vertAlign w:val="subscript"/>
        </w:rPr>
        <w:t>6</w:t>
      </w:r>
    </w:p>
    <w:p w14:paraId="77F2F078" w14:textId="77777777" w:rsidR="00103226" w:rsidRDefault="00C323A9" w:rsidP="00103226">
      <w:pPr>
        <w:keepNext/>
        <w:jc w:val="center"/>
      </w:pPr>
      <w:r w:rsidRPr="003D319A">
        <w:rPr>
          <w:rFonts w:cstheme="minorHAnsi"/>
          <w:noProof/>
        </w:rPr>
        <w:drawing>
          <wp:inline distT="0" distB="0" distL="0" distR="0" wp14:anchorId="61BF5104" wp14:editId="0393F38D">
            <wp:extent cx="5152807" cy="3600000"/>
            <wp:effectExtent l="0" t="0" r="0" b="63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80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39776F" w14:textId="76CC58AC" w:rsidR="00C323A9" w:rsidRPr="003D319A" w:rsidRDefault="006D2FA0" w:rsidP="00103226">
      <w:pPr>
        <w:pStyle w:val="Caption"/>
        <w:rPr>
          <w:rFonts w:cstheme="minorHAnsi"/>
          <w:b w:val="0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27</w:t>
      </w:r>
      <w:r w:rsidR="00103226">
        <w:fldChar w:fldCharType="end"/>
      </w:r>
      <w:r w:rsidR="00103226">
        <w:t>.</w:t>
      </w:r>
      <w:r w:rsidR="00C323A9">
        <w:t xml:space="preserve"> </w:t>
      </w:r>
      <w:r w:rsidR="00C323A9" w:rsidRPr="005F7EF9">
        <w:t xml:space="preserve">Partial </w:t>
      </w:r>
      <w:r w:rsidR="00C323A9" w:rsidRPr="000803DA">
        <w:rPr>
          <w:vertAlign w:val="superscript"/>
        </w:rPr>
        <w:t>1</w:t>
      </w:r>
      <w:r w:rsidR="00C323A9" w:rsidRPr="005F7EF9">
        <w:t xml:space="preserve">H NMR (400 MHz) spectra of </w:t>
      </w:r>
      <w:r w:rsidR="00C323A9" w:rsidRPr="000803DA">
        <w:t>1</w:t>
      </w:r>
      <w:r w:rsidR="00C323A9" w:rsidRPr="005F7EF9">
        <w:t xml:space="preserve"> (3 mM) with addition of </w:t>
      </w:r>
      <w:r w:rsidR="00C323A9">
        <w:t>TBA</w:t>
      </w:r>
      <w:r w:rsidR="00C323A9">
        <w:rPr>
          <w:vertAlign w:val="subscript"/>
        </w:rPr>
        <w:t>2</w:t>
      </w:r>
      <w:r w:rsidR="00C323A9">
        <w:t>SeO</w:t>
      </w:r>
      <w:r w:rsidR="00C323A9">
        <w:rPr>
          <w:vertAlign w:val="subscript"/>
        </w:rPr>
        <w:t>4</w:t>
      </w:r>
      <w:r w:rsidR="00C323A9" w:rsidRPr="005F7EF9">
        <w:t xml:space="preserve"> in </w:t>
      </w:r>
      <w:r w:rsidR="00C323A9">
        <w:t>DMSO-d</w:t>
      </w:r>
      <w:r w:rsidR="00C323A9" w:rsidRPr="000803DA">
        <w:rPr>
          <w:vertAlign w:val="subscript"/>
        </w:rPr>
        <w:t>6</w:t>
      </w:r>
      <w:r w:rsidR="00C323A9">
        <w:t xml:space="preserve"> </w:t>
      </w:r>
      <w:r w:rsidR="00C323A9" w:rsidRPr="005F7EF9">
        <w:t>at 300 K</w:t>
      </w:r>
    </w:p>
    <w:p w14:paraId="6E9C7528" w14:textId="77777777" w:rsidR="00103226" w:rsidRDefault="00C323A9" w:rsidP="00103226">
      <w:pPr>
        <w:keepNext/>
        <w:jc w:val="center"/>
      </w:pPr>
      <w:r w:rsidRPr="003D319A">
        <w:rPr>
          <w:rFonts w:cstheme="minorHAnsi"/>
          <w:noProof/>
        </w:rPr>
        <w:drawing>
          <wp:inline distT="0" distB="0" distL="0" distR="0" wp14:anchorId="5DF32DAE" wp14:editId="552C54A9">
            <wp:extent cx="5152807" cy="3600000"/>
            <wp:effectExtent l="0" t="0" r="0" b="635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80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15CBB" w14:textId="31DBE865" w:rsidR="00C323A9" w:rsidRPr="003D319A" w:rsidRDefault="006D2FA0" w:rsidP="00103226">
      <w:pPr>
        <w:pStyle w:val="Caption"/>
        <w:rPr>
          <w:rFonts w:cstheme="minorHAnsi"/>
          <w:b w:val="0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28</w:t>
      </w:r>
      <w:r w:rsidR="00103226">
        <w:fldChar w:fldCharType="end"/>
      </w:r>
      <w:r w:rsidR="00103226">
        <w:t>.</w:t>
      </w:r>
      <w:r w:rsidR="00C323A9" w:rsidRPr="001E4554">
        <w:t xml:space="preserve"> </w:t>
      </w:r>
      <w:r w:rsidR="00C323A9" w:rsidRPr="005F7EF9">
        <w:t xml:space="preserve">Partial </w:t>
      </w:r>
      <w:r w:rsidR="00C323A9" w:rsidRPr="000803DA">
        <w:rPr>
          <w:vertAlign w:val="superscript"/>
        </w:rPr>
        <w:t>1</w:t>
      </w:r>
      <w:r w:rsidR="00C323A9" w:rsidRPr="005F7EF9">
        <w:t xml:space="preserve">H NMR (400 MHz) spectra of </w:t>
      </w:r>
      <w:r w:rsidR="00C323A9" w:rsidRPr="000803DA">
        <w:t>1</w:t>
      </w:r>
      <w:r w:rsidR="00C323A9" w:rsidRPr="005F7EF9">
        <w:t xml:space="preserve"> (3 mM) with addition of </w:t>
      </w:r>
      <w:r w:rsidR="00C323A9">
        <w:t>TBA</w:t>
      </w:r>
      <w:r w:rsidR="00C323A9">
        <w:rPr>
          <w:vertAlign w:val="subscript"/>
        </w:rPr>
        <w:t>2</w:t>
      </w:r>
      <w:r w:rsidR="00C323A9">
        <w:t>SeO</w:t>
      </w:r>
      <w:r w:rsidR="00C323A9">
        <w:rPr>
          <w:vertAlign w:val="subscript"/>
        </w:rPr>
        <w:t>4</w:t>
      </w:r>
      <w:r w:rsidR="00C323A9" w:rsidRPr="005F7EF9">
        <w:t xml:space="preserve"> in </w:t>
      </w:r>
      <w:r w:rsidR="00C323A9">
        <w:t>DMSO-d</w:t>
      </w:r>
      <w:r w:rsidR="00C323A9" w:rsidRPr="000803DA">
        <w:rPr>
          <w:vertAlign w:val="subscript"/>
        </w:rPr>
        <w:t>6</w:t>
      </w:r>
      <w:r w:rsidR="00C323A9">
        <w:t xml:space="preserve"> </w:t>
      </w:r>
      <w:r w:rsidR="00C323A9" w:rsidRPr="005F7EF9">
        <w:t>at 300 K</w:t>
      </w:r>
    </w:p>
    <w:p w14:paraId="21B03D42" w14:textId="77777777" w:rsidR="00103226" w:rsidRDefault="00C323A9" w:rsidP="00103226">
      <w:pPr>
        <w:keepNext/>
        <w:jc w:val="center"/>
      </w:pPr>
      <w:r w:rsidRPr="003D319A">
        <w:rPr>
          <w:rFonts w:cstheme="minorHAnsi"/>
          <w:noProof/>
        </w:rPr>
        <w:lastRenderedPageBreak/>
        <w:drawing>
          <wp:inline distT="0" distB="0" distL="0" distR="0" wp14:anchorId="04C3B85F" wp14:editId="6384C836">
            <wp:extent cx="5152807" cy="3600000"/>
            <wp:effectExtent l="0" t="0" r="0" b="63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80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89B9B" w14:textId="0265EB63" w:rsidR="00C323A9" w:rsidRPr="001E4554" w:rsidRDefault="006D2FA0" w:rsidP="00103226">
      <w:pPr>
        <w:pStyle w:val="Caption"/>
        <w:rPr>
          <w:rFonts w:cstheme="minorHAnsi"/>
          <w:b w:val="0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29</w:t>
      </w:r>
      <w:r w:rsidR="00103226">
        <w:fldChar w:fldCharType="end"/>
      </w:r>
      <w:r w:rsidR="00103226">
        <w:t>.</w:t>
      </w:r>
      <w:r w:rsidR="00C323A9" w:rsidRPr="001E4554">
        <w:t xml:space="preserve"> </w:t>
      </w:r>
      <w:r w:rsidR="00C323A9" w:rsidRPr="005F7EF9">
        <w:t xml:space="preserve">Partial </w:t>
      </w:r>
      <w:r w:rsidR="00C323A9" w:rsidRPr="000803DA">
        <w:rPr>
          <w:vertAlign w:val="superscript"/>
        </w:rPr>
        <w:t>1</w:t>
      </w:r>
      <w:r w:rsidR="00C323A9" w:rsidRPr="005F7EF9">
        <w:t xml:space="preserve">H NMR (400 MHz) spectra of </w:t>
      </w:r>
      <w:r w:rsidR="00C323A9" w:rsidRPr="000803DA">
        <w:t>1</w:t>
      </w:r>
      <w:r w:rsidR="00C323A9" w:rsidRPr="005F7EF9">
        <w:t xml:space="preserve"> (3 mM) with addition of </w:t>
      </w:r>
      <w:r w:rsidR="00C323A9">
        <w:t>TBA</w:t>
      </w:r>
      <w:r w:rsidR="00C323A9">
        <w:rPr>
          <w:vertAlign w:val="subscript"/>
        </w:rPr>
        <w:t>2</w:t>
      </w:r>
      <w:r w:rsidR="00C323A9">
        <w:t>SeO</w:t>
      </w:r>
      <w:r w:rsidR="00C323A9">
        <w:rPr>
          <w:vertAlign w:val="subscript"/>
        </w:rPr>
        <w:t>4</w:t>
      </w:r>
      <w:r w:rsidR="00C323A9" w:rsidRPr="005F7EF9">
        <w:t xml:space="preserve"> in </w:t>
      </w:r>
      <w:r w:rsidR="00C323A9">
        <w:t>DMSO-d</w:t>
      </w:r>
      <w:r w:rsidR="00C323A9" w:rsidRPr="000803DA">
        <w:rPr>
          <w:vertAlign w:val="subscript"/>
        </w:rPr>
        <w:t>6</w:t>
      </w:r>
      <w:r w:rsidR="00C323A9">
        <w:t xml:space="preserve"> </w:t>
      </w:r>
      <w:r w:rsidR="00C323A9" w:rsidRPr="005F7EF9">
        <w:t>at 300 K</w:t>
      </w:r>
    </w:p>
    <w:p w14:paraId="429CF505" w14:textId="77777777" w:rsidR="00DF341C" w:rsidRDefault="00DF341C">
      <w:pPr>
        <w:spacing w:after="160" w:line="259" w:lineRule="auto"/>
        <w:rPr>
          <w:rFonts w:eastAsiaTheme="majorEastAsia"/>
          <w:b/>
          <w:color w:val="000000" w:themeColor="text1"/>
          <w:kern w:val="0"/>
          <w:szCs w:val="26"/>
          <w:lang w:val="en-AU" w:eastAsia="en-US"/>
        </w:rPr>
      </w:pPr>
      <w:r>
        <w:br w:type="page"/>
      </w:r>
    </w:p>
    <w:p w14:paraId="187681DF" w14:textId="44852303" w:rsidR="00C323A9" w:rsidRPr="006D2FA0" w:rsidRDefault="00C323A9" w:rsidP="00C323A9">
      <w:pPr>
        <w:pStyle w:val="Heading2"/>
        <w:rPr>
          <w:rFonts w:cs="Times New Roman"/>
        </w:rPr>
      </w:pPr>
      <w:r w:rsidRPr="006D2FA0">
        <w:rPr>
          <w:rFonts w:cs="Times New Roman"/>
        </w:rPr>
        <w:lastRenderedPageBreak/>
        <w:t>TBA</w:t>
      </w:r>
      <w:r w:rsidRPr="006D2FA0">
        <w:rPr>
          <w:rFonts w:cs="Times New Roman"/>
          <w:vertAlign w:val="subscript"/>
        </w:rPr>
        <w:t>2</w:t>
      </w:r>
      <w:r w:rsidRPr="006D2FA0">
        <w:rPr>
          <w:rFonts w:cs="Times New Roman"/>
        </w:rPr>
        <w:t>SeO</w:t>
      </w:r>
      <w:r w:rsidRPr="006D2FA0">
        <w:rPr>
          <w:rFonts w:cs="Times New Roman"/>
          <w:vertAlign w:val="subscript"/>
        </w:rPr>
        <w:t xml:space="preserve">4  </w:t>
      </w:r>
      <w:r w:rsidRPr="006D2FA0">
        <w:rPr>
          <w:rFonts w:cs="Times New Roman"/>
        </w:rPr>
        <w:t>20% H</w:t>
      </w:r>
      <w:r w:rsidRPr="006D2FA0">
        <w:rPr>
          <w:rFonts w:cs="Times New Roman"/>
          <w:vertAlign w:val="subscript"/>
        </w:rPr>
        <w:t>2</w:t>
      </w:r>
      <w:r w:rsidRPr="006D2FA0">
        <w:rPr>
          <w:rFonts w:cs="Times New Roman"/>
        </w:rPr>
        <w:t>O in DMSO-d</w:t>
      </w:r>
      <w:r w:rsidRPr="006D2FA0">
        <w:rPr>
          <w:rFonts w:cs="Times New Roman"/>
          <w:vertAlign w:val="subscript"/>
        </w:rPr>
        <w:t>6</w:t>
      </w:r>
    </w:p>
    <w:p w14:paraId="76F7FD86" w14:textId="77777777" w:rsidR="00103226" w:rsidRDefault="00C323A9" w:rsidP="00103226">
      <w:pPr>
        <w:keepNext/>
        <w:jc w:val="center"/>
      </w:pPr>
      <w:r w:rsidRPr="003D319A">
        <w:rPr>
          <w:rFonts w:cstheme="minorHAnsi"/>
          <w:noProof/>
        </w:rPr>
        <w:drawing>
          <wp:inline distT="0" distB="0" distL="0" distR="0" wp14:anchorId="7801A631" wp14:editId="72519930">
            <wp:extent cx="5152807" cy="3600000"/>
            <wp:effectExtent l="0" t="0" r="0" b="63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80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DEAC1" w14:textId="066AA27A" w:rsidR="00C323A9" w:rsidRPr="003D319A" w:rsidRDefault="006D2FA0" w:rsidP="00103226">
      <w:pPr>
        <w:pStyle w:val="Caption"/>
        <w:rPr>
          <w:rFonts w:cstheme="minorHAnsi"/>
          <w:b w:val="0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30</w:t>
      </w:r>
      <w:r w:rsidR="00103226">
        <w:fldChar w:fldCharType="end"/>
      </w:r>
      <w:r w:rsidR="00103226">
        <w:t>.</w:t>
      </w:r>
      <w:r w:rsidR="00C323A9">
        <w:t xml:space="preserve"> </w:t>
      </w:r>
      <w:r w:rsidR="00C323A9" w:rsidRPr="005F7EF9">
        <w:t xml:space="preserve">Partial </w:t>
      </w:r>
      <w:r w:rsidR="00C323A9" w:rsidRPr="000803DA">
        <w:rPr>
          <w:vertAlign w:val="superscript"/>
        </w:rPr>
        <w:t>1</w:t>
      </w:r>
      <w:r w:rsidR="00C323A9" w:rsidRPr="005F7EF9">
        <w:t xml:space="preserve">H NMR (400 MHz) spectra of </w:t>
      </w:r>
      <w:r w:rsidR="00C323A9" w:rsidRPr="000803DA">
        <w:t>1</w:t>
      </w:r>
      <w:r w:rsidR="00C323A9" w:rsidRPr="005F7EF9">
        <w:t xml:space="preserve"> (3 mM) with addition of </w:t>
      </w:r>
      <w:r w:rsidR="00C323A9">
        <w:t>TBA</w:t>
      </w:r>
      <w:r w:rsidR="00C323A9">
        <w:rPr>
          <w:vertAlign w:val="subscript"/>
        </w:rPr>
        <w:t>2</w:t>
      </w:r>
      <w:r w:rsidR="00C323A9">
        <w:t>SeO</w:t>
      </w:r>
      <w:r w:rsidR="00C323A9">
        <w:rPr>
          <w:vertAlign w:val="subscript"/>
        </w:rPr>
        <w:t>4</w:t>
      </w:r>
      <w:r w:rsidR="00C323A9" w:rsidRPr="005F7EF9">
        <w:t xml:space="preserve"> in</w:t>
      </w:r>
      <w:r w:rsidR="00C323A9">
        <w:t xml:space="preserve"> 20% H</w:t>
      </w:r>
      <w:r w:rsidR="00C323A9">
        <w:rPr>
          <w:vertAlign w:val="subscript"/>
        </w:rPr>
        <w:t>2</w:t>
      </w:r>
      <w:r w:rsidR="00C323A9">
        <w:t>O in</w:t>
      </w:r>
      <w:r w:rsidR="00C323A9" w:rsidRPr="005F7EF9">
        <w:t xml:space="preserve"> </w:t>
      </w:r>
      <w:r w:rsidR="00C323A9">
        <w:t>DMSO-d</w:t>
      </w:r>
      <w:r w:rsidR="00C323A9" w:rsidRPr="000803DA">
        <w:rPr>
          <w:vertAlign w:val="subscript"/>
        </w:rPr>
        <w:t>6</w:t>
      </w:r>
      <w:r w:rsidR="00C323A9">
        <w:t xml:space="preserve"> </w:t>
      </w:r>
      <w:r w:rsidR="00C323A9" w:rsidRPr="005F7EF9">
        <w:t>at 300 K</w:t>
      </w:r>
    </w:p>
    <w:p w14:paraId="175563AF" w14:textId="77777777" w:rsidR="00103226" w:rsidRDefault="00C323A9" w:rsidP="00103226">
      <w:pPr>
        <w:keepNext/>
        <w:jc w:val="center"/>
      </w:pPr>
      <w:r w:rsidRPr="003D319A">
        <w:rPr>
          <w:rFonts w:cstheme="minorHAnsi"/>
          <w:noProof/>
        </w:rPr>
        <w:drawing>
          <wp:inline distT="0" distB="0" distL="0" distR="0" wp14:anchorId="0D4A3C34" wp14:editId="73F44352">
            <wp:extent cx="5152807" cy="3600000"/>
            <wp:effectExtent l="0" t="0" r="0" b="63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80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C37A0" w14:textId="2C22F1EF" w:rsidR="00C323A9" w:rsidRPr="003D319A" w:rsidRDefault="006D2FA0" w:rsidP="00103226">
      <w:pPr>
        <w:pStyle w:val="Caption"/>
        <w:rPr>
          <w:rFonts w:cstheme="minorHAnsi"/>
          <w:b w:val="0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31</w:t>
      </w:r>
      <w:r w:rsidR="00103226">
        <w:fldChar w:fldCharType="end"/>
      </w:r>
      <w:r w:rsidR="00103226">
        <w:t>.</w:t>
      </w:r>
      <w:r w:rsidR="00C323A9">
        <w:t xml:space="preserve"> </w:t>
      </w:r>
      <w:r w:rsidR="00C323A9" w:rsidRPr="005F7EF9">
        <w:t xml:space="preserve">Partial </w:t>
      </w:r>
      <w:r w:rsidR="00C323A9" w:rsidRPr="000803DA">
        <w:rPr>
          <w:vertAlign w:val="superscript"/>
        </w:rPr>
        <w:t>1</w:t>
      </w:r>
      <w:r w:rsidR="00C323A9" w:rsidRPr="005F7EF9">
        <w:t xml:space="preserve">H NMR (400 MHz) spectra of </w:t>
      </w:r>
      <w:r w:rsidR="00C323A9" w:rsidRPr="000803DA">
        <w:t>1</w:t>
      </w:r>
      <w:r w:rsidR="00C323A9" w:rsidRPr="005F7EF9">
        <w:t xml:space="preserve"> (3 mM) with addition of </w:t>
      </w:r>
      <w:r w:rsidR="00C323A9">
        <w:t>TBA</w:t>
      </w:r>
      <w:r w:rsidR="00C323A9">
        <w:rPr>
          <w:vertAlign w:val="subscript"/>
        </w:rPr>
        <w:t>2</w:t>
      </w:r>
      <w:r w:rsidR="00C323A9">
        <w:t>SeO</w:t>
      </w:r>
      <w:r w:rsidR="00C323A9">
        <w:rPr>
          <w:vertAlign w:val="subscript"/>
        </w:rPr>
        <w:t>4</w:t>
      </w:r>
      <w:r w:rsidR="00C323A9" w:rsidRPr="005F7EF9">
        <w:t xml:space="preserve"> in</w:t>
      </w:r>
      <w:r w:rsidR="00C323A9">
        <w:t xml:space="preserve"> 20% H</w:t>
      </w:r>
      <w:r w:rsidR="00C323A9">
        <w:rPr>
          <w:vertAlign w:val="subscript"/>
        </w:rPr>
        <w:t>2</w:t>
      </w:r>
      <w:r w:rsidR="00C323A9">
        <w:t>O in</w:t>
      </w:r>
      <w:r w:rsidR="00C323A9" w:rsidRPr="005F7EF9">
        <w:t xml:space="preserve"> </w:t>
      </w:r>
      <w:r w:rsidR="00C323A9">
        <w:t>DMSO-d</w:t>
      </w:r>
      <w:r w:rsidR="00C323A9" w:rsidRPr="000803DA">
        <w:rPr>
          <w:vertAlign w:val="subscript"/>
        </w:rPr>
        <w:t>6</w:t>
      </w:r>
      <w:r w:rsidR="00C323A9">
        <w:t xml:space="preserve"> </w:t>
      </w:r>
      <w:r w:rsidR="00C323A9" w:rsidRPr="005F7EF9">
        <w:t>at 300 K</w:t>
      </w:r>
    </w:p>
    <w:p w14:paraId="3CE23C61" w14:textId="77777777" w:rsidR="00103226" w:rsidRDefault="00C323A9" w:rsidP="00103226">
      <w:pPr>
        <w:keepNext/>
      </w:pPr>
      <w:r w:rsidRPr="003D319A">
        <w:rPr>
          <w:rFonts w:cstheme="minorHAnsi"/>
          <w:noProof/>
        </w:rPr>
        <w:lastRenderedPageBreak/>
        <w:drawing>
          <wp:inline distT="0" distB="0" distL="0" distR="0" wp14:anchorId="7CC795F9" wp14:editId="0FD174F6">
            <wp:extent cx="2844000" cy="1980000"/>
            <wp:effectExtent l="0" t="0" r="0" b="1270"/>
            <wp:docPr id="59" name="Chart 59">
              <a:extLst xmlns:a="http://schemas.openxmlformats.org/drawingml/2006/main">
                <a:ext uri="{FF2B5EF4-FFF2-40B4-BE49-F238E27FC236}">
                  <a16:creationId xmlns:a16="http://schemas.microsoft.com/office/drawing/2014/main" id="{73B306BA-D425-43DD-92FD-945E470A9FF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70A3CFC8" w14:textId="2F961AAE" w:rsidR="00C323A9" w:rsidRPr="00172A36" w:rsidRDefault="006D2FA0" w:rsidP="00103226">
      <w:pPr>
        <w:pStyle w:val="Caption"/>
        <w:rPr>
          <w:rFonts w:cstheme="minorHAnsi"/>
          <w:bCs w:val="0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32</w:t>
      </w:r>
      <w:r w:rsidR="00103226">
        <w:fldChar w:fldCharType="end"/>
      </w:r>
      <w:r w:rsidR="00103226">
        <w:t>.</w:t>
      </w:r>
      <w:r w:rsidR="00C323A9">
        <w:t xml:space="preserve"> Binding isotherm of the </w:t>
      </w:r>
      <w:r w:rsidR="00C323A9" w:rsidRPr="00172A36">
        <w:rPr>
          <w:rFonts w:cstheme="minorHAnsi"/>
        </w:rPr>
        <w:t>NH (Thr</w:t>
      </w:r>
      <w:r w:rsidR="00C323A9">
        <w:t xml:space="preserve">) proton </w:t>
      </w:r>
      <w:r w:rsidR="00C323A9" w:rsidRPr="00E755B3">
        <w:t xml:space="preserve">with </w:t>
      </w:r>
      <w:r w:rsidR="00C323A9" w:rsidRPr="005F7EF9">
        <w:t xml:space="preserve">addition of </w:t>
      </w:r>
      <w:r w:rsidR="00C323A9">
        <w:t>TBA</w:t>
      </w:r>
      <w:r w:rsidR="00C323A9">
        <w:rPr>
          <w:vertAlign w:val="subscript"/>
        </w:rPr>
        <w:t>2</w:t>
      </w:r>
      <w:r w:rsidR="00C323A9">
        <w:t>SeO</w:t>
      </w:r>
      <w:r w:rsidR="00C323A9">
        <w:rPr>
          <w:vertAlign w:val="subscript"/>
        </w:rPr>
        <w:t>4</w:t>
      </w:r>
      <w:r w:rsidR="00C323A9" w:rsidRPr="005F7EF9">
        <w:t xml:space="preserve"> in </w:t>
      </w:r>
      <w:r w:rsidR="00C323A9">
        <w:t>20% H</w:t>
      </w:r>
      <w:r w:rsidR="00C323A9">
        <w:rPr>
          <w:vertAlign w:val="subscript"/>
        </w:rPr>
        <w:t>2</w:t>
      </w:r>
      <w:r w:rsidR="00C323A9">
        <w:t>O in</w:t>
      </w:r>
      <w:r w:rsidR="00C323A9" w:rsidRPr="005F7EF9">
        <w:t xml:space="preserve"> </w:t>
      </w:r>
      <w:r w:rsidR="00C323A9">
        <w:t>DMSO-d</w:t>
      </w:r>
      <w:r w:rsidR="00C323A9" w:rsidRPr="000803DA">
        <w:rPr>
          <w:vertAlign w:val="subscript"/>
        </w:rPr>
        <w:t>6</w:t>
      </w:r>
      <w:r w:rsidR="00C323A9" w:rsidRPr="005F7EF9">
        <w:t>at 300 K</w:t>
      </w:r>
      <w:r w:rsidR="00C323A9">
        <w:rPr>
          <w:rFonts w:cstheme="minorHAnsi"/>
        </w:rPr>
        <w:t xml:space="preserve"> with fitting shown.</w:t>
      </w:r>
    </w:p>
    <w:p w14:paraId="334BA914" w14:textId="77777777" w:rsidR="00103226" w:rsidRDefault="00C323A9" w:rsidP="00103226">
      <w:pPr>
        <w:keepNext/>
      </w:pPr>
      <w:r w:rsidRPr="003D319A">
        <w:rPr>
          <w:rFonts w:cstheme="minorHAnsi"/>
          <w:noProof/>
        </w:rPr>
        <w:drawing>
          <wp:inline distT="0" distB="0" distL="0" distR="0" wp14:anchorId="7180AC73" wp14:editId="7064A29F">
            <wp:extent cx="2844000" cy="1980000"/>
            <wp:effectExtent l="0" t="0" r="0" b="1270"/>
            <wp:docPr id="60" name="Chart 60">
              <a:extLst xmlns:a="http://schemas.openxmlformats.org/drawingml/2006/main">
                <a:ext uri="{FF2B5EF4-FFF2-40B4-BE49-F238E27FC236}">
                  <a16:creationId xmlns:a16="http://schemas.microsoft.com/office/drawing/2014/main" id="{3DDCC54C-4567-4DED-B76F-D490A71A0DA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28F9AC0D" w14:textId="5CC7C13B" w:rsidR="00C323A9" w:rsidRDefault="006D2FA0" w:rsidP="00103226">
      <w:pPr>
        <w:pStyle w:val="Caption"/>
        <w:rPr>
          <w:rFonts w:cstheme="minorHAnsi"/>
        </w:rPr>
      </w:pPr>
      <w:r>
        <w:t>Figure S</w:t>
      </w:r>
      <w:r w:rsidR="00103226">
        <w:fldChar w:fldCharType="begin"/>
      </w:r>
      <w:r w:rsidR="00103226">
        <w:instrText xml:space="preserve"> SEQ Figure_S \* ARABIC </w:instrText>
      </w:r>
      <w:r w:rsidR="00103226">
        <w:fldChar w:fldCharType="separate"/>
      </w:r>
      <w:r w:rsidR="00DA64EE">
        <w:rPr>
          <w:noProof/>
        </w:rPr>
        <w:t>33</w:t>
      </w:r>
      <w:r w:rsidR="00103226">
        <w:fldChar w:fldCharType="end"/>
      </w:r>
      <w:r w:rsidR="00103226">
        <w:t>.</w:t>
      </w:r>
      <w:r w:rsidR="00C323A9">
        <w:t xml:space="preserve"> Binding isotherm of the </w:t>
      </w:r>
      <w:r w:rsidR="00C323A9" w:rsidRPr="00172A36">
        <w:rPr>
          <w:rFonts w:cstheme="minorHAnsi"/>
        </w:rPr>
        <w:t>NH (</w:t>
      </w:r>
      <w:r w:rsidR="00C323A9">
        <w:rPr>
          <w:rFonts w:cstheme="minorHAnsi"/>
        </w:rPr>
        <w:t>Val</w:t>
      </w:r>
      <w:r w:rsidR="00C323A9">
        <w:t xml:space="preserve">) proton </w:t>
      </w:r>
      <w:r w:rsidR="00C323A9" w:rsidRPr="00E755B3">
        <w:t xml:space="preserve">with </w:t>
      </w:r>
      <w:r w:rsidR="00C323A9" w:rsidRPr="005F7EF9">
        <w:t xml:space="preserve">addition of </w:t>
      </w:r>
      <w:r w:rsidR="00C323A9">
        <w:t>TBA</w:t>
      </w:r>
      <w:r w:rsidR="00C323A9">
        <w:rPr>
          <w:vertAlign w:val="subscript"/>
        </w:rPr>
        <w:t>2</w:t>
      </w:r>
      <w:r w:rsidR="00C323A9">
        <w:t>SeO</w:t>
      </w:r>
      <w:r w:rsidR="00C323A9">
        <w:rPr>
          <w:vertAlign w:val="subscript"/>
        </w:rPr>
        <w:t>4</w:t>
      </w:r>
      <w:r w:rsidR="00C323A9" w:rsidRPr="005F7EF9">
        <w:t xml:space="preserve"> in </w:t>
      </w:r>
      <w:r w:rsidR="00C323A9">
        <w:t>20% H</w:t>
      </w:r>
      <w:r w:rsidR="00C323A9">
        <w:rPr>
          <w:vertAlign w:val="subscript"/>
        </w:rPr>
        <w:t>2</w:t>
      </w:r>
      <w:r w:rsidR="00C323A9">
        <w:t>O in</w:t>
      </w:r>
      <w:r w:rsidR="00C323A9" w:rsidRPr="005F7EF9">
        <w:t xml:space="preserve"> </w:t>
      </w:r>
      <w:r w:rsidR="00C323A9">
        <w:t>DMSO-d</w:t>
      </w:r>
      <w:r w:rsidR="00C323A9" w:rsidRPr="000803DA">
        <w:rPr>
          <w:vertAlign w:val="subscript"/>
        </w:rPr>
        <w:t>6</w:t>
      </w:r>
      <w:r w:rsidR="00C323A9" w:rsidRPr="005F7EF9">
        <w:t>at 300 K</w:t>
      </w:r>
      <w:r w:rsidR="00C323A9">
        <w:rPr>
          <w:rFonts w:cstheme="minorHAnsi"/>
        </w:rPr>
        <w:t xml:space="preserve"> with fitting shown.</w:t>
      </w:r>
    </w:p>
    <w:p w14:paraId="6224D260" w14:textId="77777777" w:rsidR="006D2FA0" w:rsidRDefault="00C323A9" w:rsidP="006D2FA0">
      <w:pPr>
        <w:keepNext/>
      </w:pPr>
      <w:r w:rsidRPr="003D319A">
        <w:rPr>
          <w:rFonts w:cstheme="minorHAnsi"/>
          <w:noProof/>
        </w:rPr>
        <w:drawing>
          <wp:inline distT="0" distB="0" distL="0" distR="0" wp14:anchorId="33214B50" wp14:editId="1F530738">
            <wp:extent cx="2844000" cy="1980000"/>
            <wp:effectExtent l="0" t="0" r="0" b="1270"/>
            <wp:docPr id="61" name="Chart 61">
              <a:extLst xmlns:a="http://schemas.openxmlformats.org/drawingml/2006/main">
                <a:ext uri="{FF2B5EF4-FFF2-40B4-BE49-F238E27FC236}">
                  <a16:creationId xmlns:a16="http://schemas.microsoft.com/office/drawing/2014/main" id="{67979731-F281-430B-86D1-2F5935C4F76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6E4A4AB7" w14:textId="575AE0B8" w:rsidR="00C323A9" w:rsidRPr="003B6522" w:rsidRDefault="006D2FA0" w:rsidP="006D2FA0">
      <w:pPr>
        <w:pStyle w:val="Caption"/>
        <w:rPr>
          <w:rFonts w:cstheme="minorHAnsi"/>
          <w:bCs w:val="0"/>
        </w:rPr>
      </w:pPr>
      <w:r>
        <w:t>Figure S</w:t>
      </w:r>
      <w:r>
        <w:fldChar w:fldCharType="begin"/>
      </w:r>
      <w:r>
        <w:instrText xml:space="preserve"> SEQ Figure_S \* ARABIC </w:instrText>
      </w:r>
      <w:r>
        <w:fldChar w:fldCharType="separate"/>
      </w:r>
      <w:r w:rsidR="00DA64EE">
        <w:rPr>
          <w:noProof/>
        </w:rPr>
        <w:t>34</w:t>
      </w:r>
      <w:r>
        <w:fldChar w:fldCharType="end"/>
      </w:r>
      <w:r>
        <w:t>.</w:t>
      </w:r>
      <w:r w:rsidR="00C323A9">
        <w:t xml:space="preserve"> Binding isotherm of the hydroxyl proton </w:t>
      </w:r>
      <w:r w:rsidR="00C323A9" w:rsidRPr="00E755B3">
        <w:t xml:space="preserve">with </w:t>
      </w:r>
      <w:r w:rsidR="00C323A9" w:rsidRPr="005F7EF9">
        <w:t xml:space="preserve">addition of </w:t>
      </w:r>
      <w:r w:rsidR="00C323A9">
        <w:t>TBA</w:t>
      </w:r>
      <w:r w:rsidR="00C323A9">
        <w:rPr>
          <w:vertAlign w:val="subscript"/>
        </w:rPr>
        <w:t>2</w:t>
      </w:r>
      <w:r w:rsidR="00C323A9">
        <w:t>SeO</w:t>
      </w:r>
      <w:r w:rsidR="00C323A9">
        <w:rPr>
          <w:vertAlign w:val="subscript"/>
        </w:rPr>
        <w:t>4</w:t>
      </w:r>
      <w:r w:rsidR="00C323A9" w:rsidRPr="005F7EF9">
        <w:t xml:space="preserve"> in </w:t>
      </w:r>
      <w:r w:rsidR="00C323A9">
        <w:t>20% H</w:t>
      </w:r>
      <w:r w:rsidR="00C323A9">
        <w:rPr>
          <w:vertAlign w:val="subscript"/>
        </w:rPr>
        <w:t>2</w:t>
      </w:r>
      <w:r w:rsidR="00C323A9">
        <w:t>O in</w:t>
      </w:r>
      <w:r w:rsidR="00C323A9" w:rsidRPr="005F7EF9">
        <w:t xml:space="preserve"> </w:t>
      </w:r>
      <w:r w:rsidR="00C323A9">
        <w:t>DMSO-d</w:t>
      </w:r>
      <w:r w:rsidR="00C323A9" w:rsidRPr="000803DA">
        <w:rPr>
          <w:vertAlign w:val="subscript"/>
        </w:rPr>
        <w:t>6</w:t>
      </w:r>
      <w:r w:rsidR="00C323A9" w:rsidRPr="005F7EF9">
        <w:t>at 300 K</w:t>
      </w:r>
      <w:r w:rsidR="00C323A9">
        <w:rPr>
          <w:rFonts w:cstheme="minorHAnsi"/>
        </w:rPr>
        <w:t xml:space="preserve"> with fitting shown.</w:t>
      </w:r>
    </w:p>
    <w:p w14:paraId="7F0CC207" w14:textId="77777777" w:rsidR="00C323A9" w:rsidRPr="00C323A9" w:rsidRDefault="00C323A9" w:rsidP="00C323A9">
      <w:pPr>
        <w:rPr>
          <w:lang w:val="en-GB" w:eastAsia="en-US"/>
        </w:rPr>
      </w:pPr>
    </w:p>
    <w:p w14:paraId="624E1808" w14:textId="27C804AF" w:rsidR="00C445EF" w:rsidRDefault="00C445EF">
      <w:pPr>
        <w:spacing w:after="160" w:line="259" w:lineRule="auto"/>
        <w:rPr>
          <w:rFonts w:asciiTheme="minorHAnsi" w:eastAsiaTheme="minorHAnsi" w:hAnsiTheme="minorHAnsi" w:cstheme="minorHAnsi"/>
          <w:b/>
          <w:bCs/>
          <w:kern w:val="0"/>
          <w:sz w:val="18"/>
          <w:szCs w:val="18"/>
          <w:lang w:val="en-GB" w:eastAsia="en-US"/>
        </w:rPr>
      </w:pPr>
      <w:r>
        <w:rPr>
          <w:rFonts w:cstheme="minorHAnsi"/>
        </w:rPr>
        <w:br w:type="page"/>
      </w:r>
    </w:p>
    <w:p w14:paraId="1CEFD18D" w14:textId="77777777" w:rsidR="00C445EF" w:rsidRPr="006D2FA0" w:rsidRDefault="00C445EF" w:rsidP="00C445EF">
      <w:pPr>
        <w:pStyle w:val="Heading2"/>
        <w:rPr>
          <w:rFonts w:cs="Times New Roman"/>
        </w:rPr>
      </w:pPr>
      <w:r w:rsidRPr="006D2FA0">
        <w:rPr>
          <w:rFonts w:cs="Times New Roman"/>
        </w:rPr>
        <w:lastRenderedPageBreak/>
        <w:t>Ion Screen</w:t>
      </w:r>
    </w:p>
    <w:p w14:paraId="3CD5C554" w14:textId="6F6C8034" w:rsidR="006D2FA0" w:rsidRDefault="00867390" w:rsidP="006D2FA0">
      <w:pPr>
        <w:keepNext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37762E0A" wp14:editId="65AB5E4B">
                <wp:simplePos x="0" y="0"/>
                <wp:positionH relativeFrom="column">
                  <wp:posOffset>5064125</wp:posOffset>
                </wp:positionH>
                <wp:positionV relativeFrom="paragraph">
                  <wp:posOffset>2089595</wp:posOffset>
                </wp:positionV>
                <wp:extent cx="617387" cy="283664"/>
                <wp:effectExtent l="0" t="0" r="0" b="254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387" cy="2836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F5DA57" w14:textId="471553D1" w:rsidR="00867390" w:rsidRPr="00867390" w:rsidRDefault="00867390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 w:rsidRPr="0086739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10"/>
                                <w:szCs w:val="10"/>
                              </w:rPr>
                              <w:t>w/ TBAH</w:t>
                            </w:r>
                            <w:r w:rsidRPr="0086739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10"/>
                                <w:szCs w:val="10"/>
                                <w:vertAlign w:val="subscript"/>
                              </w:rPr>
                              <w:t>2</w:t>
                            </w:r>
                            <w:r w:rsidRPr="0086739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10"/>
                                <w:szCs w:val="10"/>
                              </w:rPr>
                              <w:t>PO</w:t>
                            </w:r>
                            <w:r w:rsidRPr="0086739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10"/>
                                <w:szCs w:val="10"/>
                                <w:vertAlign w:val="subscript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7762E0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98.75pt;margin-top:164.55pt;width:48.6pt;height:22.3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" fillcolor="white [3212]" stroked="f">
                <v:textbox>
                  <w:txbxContent>
                    <w:p w14:paraId="79F5DA57" w14:textId="471553D1" w:rsidR="00867390" w:rsidRPr="00867390" w:rsidRDefault="00867390">
                      <w:pPr>
                        <w:rPr>
                          <w:rFonts w:asciiTheme="minorHAnsi" w:hAnsiTheme="minorHAnsi" w:cstheme="minorHAnsi"/>
                          <w:b/>
                          <w:bCs/>
                          <w:sz w:val="10"/>
                          <w:szCs w:val="10"/>
                        </w:rPr>
                      </w:pPr>
                      <w:r w:rsidRPr="00867390">
                        <w:rPr>
                          <w:rFonts w:asciiTheme="minorHAnsi" w:hAnsiTheme="minorHAnsi" w:cstheme="minorHAnsi"/>
                          <w:b/>
                          <w:bCs/>
                          <w:sz w:val="10"/>
                          <w:szCs w:val="10"/>
                        </w:rPr>
                        <w:t>w/ TBAH</w:t>
                      </w:r>
                      <w:r w:rsidRPr="00867390">
                        <w:rPr>
                          <w:rFonts w:asciiTheme="minorHAnsi" w:hAnsiTheme="minorHAnsi" w:cstheme="minorHAnsi"/>
                          <w:b/>
                          <w:bCs/>
                          <w:sz w:val="10"/>
                          <w:szCs w:val="10"/>
                          <w:vertAlign w:val="subscript"/>
                        </w:rPr>
                        <w:t>2</w:t>
                      </w:r>
                      <w:r w:rsidRPr="00867390">
                        <w:rPr>
                          <w:rFonts w:asciiTheme="minorHAnsi" w:hAnsiTheme="minorHAnsi" w:cstheme="minorHAnsi"/>
                          <w:b/>
                          <w:bCs/>
                          <w:sz w:val="10"/>
                          <w:szCs w:val="10"/>
                        </w:rPr>
                        <w:t>PO</w:t>
                      </w:r>
                      <w:r w:rsidRPr="00867390">
                        <w:rPr>
                          <w:rFonts w:asciiTheme="minorHAnsi" w:hAnsiTheme="minorHAnsi" w:cstheme="minorHAnsi"/>
                          <w:b/>
                          <w:bCs/>
                          <w:sz w:val="10"/>
                          <w:szCs w:val="10"/>
                          <w:vertAlign w:val="subscript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C445EF" w:rsidRPr="003D319A">
        <w:rPr>
          <w:rFonts w:cstheme="minorHAnsi"/>
          <w:noProof/>
        </w:rPr>
        <w:drawing>
          <wp:inline distT="0" distB="0" distL="0" distR="0" wp14:anchorId="1B6C2837" wp14:editId="1F4F9269">
            <wp:extent cx="5811128" cy="3600000"/>
            <wp:effectExtent l="0" t="0" r="0" b="63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1128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676056" w14:textId="425D158E" w:rsidR="00C445EF" w:rsidRPr="003D319A" w:rsidRDefault="006D2FA0" w:rsidP="006D2FA0">
      <w:pPr>
        <w:pStyle w:val="Caption"/>
        <w:rPr>
          <w:rFonts w:cstheme="minorHAnsi"/>
        </w:rPr>
      </w:pPr>
      <w:r>
        <w:t>Figure S</w:t>
      </w:r>
      <w:r>
        <w:fldChar w:fldCharType="begin"/>
      </w:r>
      <w:r>
        <w:instrText xml:space="preserve"> SEQ Figure_S \* ARABIC </w:instrText>
      </w:r>
      <w:r>
        <w:fldChar w:fldCharType="separate"/>
      </w:r>
      <w:r w:rsidR="00DA64EE">
        <w:rPr>
          <w:noProof/>
        </w:rPr>
        <w:t>35</w:t>
      </w:r>
      <w:r>
        <w:fldChar w:fldCharType="end"/>
      </w:r>
      <w:r>
        <w:t>.</w:t>
      </w:r>
      <w:r w:rsidR="00C445EF">
        <w:t xml:space="preserve"> </w:t>
      </w:r>
      <w:r w:rsidR="00C445EF" w:rsidRPr="000803DA">
        <w:rPr>
          <w:vertAlign w:val="superscript"/>
        </w:rPr>
        <w:t>1</w:t>
      </w:r>
      <w:r w:rsidR="00C445EF" w:rsidRPr="005F7EF9">
        <w:t xml:space="preserve">H NMR (400 MHz) </w:t>
      </w:r>
      <w:r w:rsidR="00C445EF">
        <w:t>screen</w:t>
      </w:r>
      <w:r w:rsidR="00C445EF" w:rsidRPr="005F7EF9">
        <w:t xml:space="preserve"> of </w:t>
      </w:r>
      <w:r w:rsidR="00C445EF" w:rsidRPr="000803DA">
        <w:t>1</w:t>
      </w:r>
      <w:r w:rsidR="00C445EF" w:rsidRPr="005F7EF9">
        <w:t xml:space="preserve"> (3 mM) with addition of </w:t>
      </w:r>
      <w:r w:rsidR="00C445EF">
        <w:t>20 equivalents of various TBA salts and TEAHCO</w:t>
      </w:r>
      <w:r w:rsidR="00C445EF">
        <w:rPr>
          <w:vertAlign w:val="subscript"/>
        </w:rPr>
        <w:t>3</w:t>
      </w:r>
      <w:r w:rsidR="00C445EF">
        <w:t xml:space="preserve"> </w:t>
      </w:r>
      <w:r w:rsidR="00C445EF" w:rsidRPr="005F7EF9">
        <w:t xml:space="preserve">in </w:t>
      </w:r>
      <w:r w:rsidR="00C445EF">
        <w:t>DMSO-d</w:t>
      </w:r>
      <w:r w:rsidR="00C445EF" w:rsidRPr="000803DA">
        <w:rPr>
          <w:vertAlign w:val="subscript"/>
        </w:rPr>
        <w:t>6</w:t>
      </w:r>
      <w:r w:rsidR="00C445EF">
        <w:t xml:space="preserve"> </w:t>
      </w:r>
      <w:r w:rsidR="00C445EF" w:rsidRPr="005F7EF9">
        <w:t>at 300 K</w:t>
      </w:r>
    </w:p>
    <w:p w14:paraId="357BA8B3" w14:textId="46F31831" w:rsidR="006D2FA0" w:rsidRDefault="00867390" w:rsidP="006D2FA0">
      <w:pPr>
        <w:keepNext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ED871E7" wp14:editId="285F8871">
                <wp:simplePos x="0" y="0"/>
                <wp:positionH relativeFrom="column">
                  <wp:posOffset>4968170</wp:posOffset>
                </wp:positionH>
                <wp:positionV relativeFrom="paragraph">
                  <wp:posOffset>2072346</wp:posOffset>
                </wp:positionV>
                <wp:extent cx="617387" cy="283664"/>
                <wp:effectExtent l="0" t="0" r="0" b="254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387" cy="28366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66D61A" w14:textId="183D49B4" w:rsidR="00867390" w:rsidRPr="00867390" w:rsidRDefault="00867390" w:rsidP="00867390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10"/>
                                <w:szCs w:val="10"/>
                              </w:rPr>
                            </w:pPr>
                            <w:r w:rsidRPr="0086739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10"/>
                                <w:szCs w:val="10"/>
                              </w:rPr>
                              <w:t>w/ TBAH</w:t>
                            </w:r>
                            <w:r w:rsidRPr="0086739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10"/>
                                <w:szCs w:val="10"/>
                                <w:vertAlign w:val="subscript"/>
                              </w:rPr>
                              <w:t>2</w:t>
                            </w:r>
                            <w:r w:rsidRPr="0086739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10"/>
                                <w:szCs w:val="10"/>
                              </w:rPr>
                              <w:t>PO</w:t>
                            </w:r>
                            <w:r w:rsidRPr="00867390">
                              <w:rPr>
                                <w:rFonts w:asciiTheme="minorHAnsi" w:hAnsiTheme="minorHAnsi" w:cstheme="minorHAnsi"/>
                                <w:b/>
                                <w:bCs/>
                                <w:sz w:val="10"/>
                                <w:szCs w:val="10"/>
                                <w:vertAlign w:val="subscript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871E7" id="_x0000_s1027" type="#_x0000_t202" style="position:absolute;margin-left:391.2pt;margin-top:163.2pt;width:48.6pt;height:22.3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" fillcolor="white [3212]" stroked="f">
                <v:textbox>
                  <w:txbxContent>
                    <w:p w14:paraId="3966D61A" w14:textId="183D49B4" w:rsidR="00867390" w:rsidRPr="00867390" w:rsidRDefault="00867390" w:rsidP="00867390">
                      <w:pPr>
                        <w:rPr>
                          <w:rFonts w:asciiTheme="minorHAnsi" w:hAnsiTheme="minorHAnsi" w:cstheme="minorHAnsi"/>
                          <w:b/>
                          <w:bCs/>
                          <w:sz w:val="10"/>
                          <w:szCs w:val="10"/>
                        </w:rPr>
                      </w:pPr>
                      <w:r w:rsidRPr="00867390">
                        <w:rPr>
                          <w:rFonts w:asciiTheme="minorHAnsi" w:hAnsiTheme="minorHAnsi" w:cstheme="minorHAnsi"/>
                          <w:b/>
                          <w:bCs/>
                          <w:sz w:val="10"/>
                          <w:szCs w:val="10"/>
                        </w:rPr>
                        <w:t>w/ TBAH</w:t>
                      </w:r>
                      <w:r w:rsidRPr="00867390">
                        <w:rPr>
                          <w:rFonts w:asciiTheme="minorHAnsi" w:hAnsiTheme="minorHAnsi" w:cstheme="minorHAnsi"/>
                          <w:b/>
                          <w:bCs/>
                          <w:sz w:val="10"/>
                          <w:szCs w:val="10"/>
                          <w:vertAlign w:val="subscript"/>
                        </w:rPr>
                        <w:t>2</w:t>
                      </w:r>
                      <w:r w:rsidRPr="00867390">
                        <w:rPr>
                          <w:rFonts w:asciiTheme="minorHAnsi" w:hAnsiTheme="minorHAnsi" w:cstheme="minorHAnsi"/>
                          <w:b/>
                          <w:bCs/>
                          <w:sz w:val="10"/>
                          <w:szCs w:val="10"/>
                        </w:rPr>
                        <w:t>PO</w:t>
                      </w:r>
                      <w:r w:rsidRPr="00867390">
                        <w:rPr>
                          <w:rFonts w:asciiTheme="minorHAnsi" w:hAnsiTheme="minorHAnsi" w:cstheme="minorHAnsi"/>
                          <w:b/>
                          <w:bCs/>
                          <w:sz w:val="10"/>
                          <w:szCs w:val="10"/>
                          <w:vertAlign w:val="subscript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C445EF" w:rsidRPr="003D319A">
        <w:rPr>
          <w:rFonts w:cstheme="minorHAnsi"/>
          <w:noProof/>
        </w:rPr>
        <w:drawing>
          <wp:inline distT="0" distB="0" distL="0" distR="0" wp14:anchorId="4AB0841C" wp14:editId="38759B1E">
            <wp:extent cx="5681050" cy="3535027"/>
            <wp:effectExtent l="0" t="0" r="0" b="889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025" cy="3547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51A1B5" w14:textId="790108CB" w:rsidR="000B260B" w:rsidRPr="005B742D" w:rsidRDefault="006D2FA0" w:rsidP="005B742D">
      <w:pPr>
        <w:pStyle w:val="Caption"/>
      </w:pPr>
      <w:r>
        <w:t>Figure S</w:t>
      </w:r>
      <w:r>
        <w:fldChar w:fldCharType="begin"/>
      </w:r>
      <w:r>
        <w:instrText xml:space="preserve"> SEQ Figure_S \* ARABIC </w:instrText>
      </w:r>
      <w:r>
        <w:fldChar w:fldCharType="separate"/>
      </w:r>
      <w:r w:rsidR="00DA64EE">
        <w:rPr>
          <w:noProof/>
        </w:rPr>
        <w:t>36</w:t>
      </w:r>
      <w:r>
        <w:fldChar w:fldCharType="end"/>
      </w:r>
      <w:r>
        <w:t>.</w:t>
      </w:r>
      <w:r w:rsidR="00C445EF">
        <w:t xml:space="preserve"> </w:t>
      </w:r>
      <w:r w:rsidR="00C445EF" w:rsidRPr="000803DA">
        <w:rPr>
          <w:vertAlign w:val="superscript"/>
        </w:rPr>
        <w:t>1</w:t>
      </w:r>
      <w:r w:rsidR="00C445EF" w:rsidRPr="005F7EF9">
        <w:t xml:space="preserve">H NMR (400 MHz) </w:t>
      </w:r>
      <w:r w:rsidR="00C445EF">
        <w:t>screen</w:t>
      </w:r>
      <w:r w:rsidR="00C445EF" w:rsidRPr="005F7EF9">
        <w:t xml:space="preserve"> of </w:t>
      </w:r>
      <w:r w:rsidR="00C445EF" w:rsidRPr="000803DA">
        <w:t>1</w:t>
      </w:r>
      <w:r w:rsidR="00C445EF" w:rsidRPr="005F7EF9">
        <w:t xml:space="preserve"> (3 mM) with addition of </w:t>
      </w:r>
      <w:r w:rsidR="00C445EF">
        <w:t>20 equivalents of various TBA salts and TEAHCO</w:t>
      </w:r>
      <w:r w:rsidR="00C445EF">
        <w:rPr>
          <w:vertAlign w:val="subscript"/>
        </w:rPr>
        <w:t>3</w:t>
      </w:r>
      <w:r w:rsidR="00C445EF">
        <w:t xml:space="preserve"> </w:t>
      </w:r>
      <w:r w:rsidR="00C445EF" w:rsidRPr="005F7EF9">
        <w:t xml:space="preserve">in </w:t>
      </w:r>
      <w:r w:rsidR="00C445EF">
        <w:t>DMSO-d</w:t>
      </w:r>
      <w:r w:rsidR="00C445EF" w:rsidRPr="000803DA">
        <w:rPr>
          <w:vertAlign w:val="subscript"/>
        </w:rPr>
        <w:t>6</w:t>
      </w:r>
      <w:r w:rsidR="00C445EF">
        <w:t xml:space="preserve"> </w:t>
      </w:r>
      <w:r w:rsidR="00C445EF" w:rsidRPr="005F7EF9">
        <w:t>at 300 K</w:t>
      </w:r>
      <w:r w:rsidR="00C445EF">
        <w:t>.</w:t>
      </w:r>
    </w:p>
    <w:p w14:paraId="2DF17170" w14:textId="77777777" w:rsidR="006B3E08" w:rsidRDefault="006B3E08">
      <w:pPr>
        <w:spacing w:after="160" w:line="259" w:lineRule="auto"/>
        <w:rPr>
          <w:b/>
        </w:rPr>
      </w:pPr>
      <w:r>
        <w:rPr>
          <w:b/>
        </w:rPr>
        <w:br w:type="page"/>
      </w:r>
    </w:p>
    <w:p w14:paraId="614AB1D7" w14:textId="7CB45A19" w:rsidR="000B7C9A" w:rsidRPr="00127DAE" w:rsidRDefault="000B7C9A" w:rsidP="00254698">
      <w:pPr>
        <w:spacing w:line="288" w:lineRule="auto"/>
        <w:jc w:val="both"/>
      </w:pPr>
      <w:r w:rsidRPr="00127DAE">
        <w:rPr>
          <w:b/>
        </w:rPr>
        <w:lastRenderedPageBreak/>
        <w:t>References</w:t>
      </w:r>
    </w:p>
    <w:p w14:paraId="3B18CA12" w14:textId="77777777" w:rsidR="00DA64EE" w:rsidRPr="00DA64EE" w:rsidRDefault="00241443" w:rsidP="00DA64EE">
      <w:pPr>
        <w:pStyle w:val="EndNoteBibliography"/>
        <w:ind w:left="720" w:hanging="720"/>
      </w:pPr>
      <w:r>
        <w:fldChar w:fldCharType="begin"/>
      </w:r>
      <w:r>
        <w:instrText xml:space="preserve"> ADDIN EN.REFLIST </w:instrText>
      </w:r>
      <w:r>
        <w:fldChar w:fldCharType="separate"/>
      </w:r>
      <w:r w:rsidR="00DA64EE" w:rsidRPr="00DA64EE">
        <w:t>1.</w:t>
      </w:r>
      <w:r w:rsidR="00DA64EE" w:rsidRPr="00DA64EE">
        <w:tab/>
        <w:t xml:space="preserve">D. Skropeta, K. A. Jolliffe and P. Turner, </w:t>
      </w:r>
      <w:r w:rsidR="00DA64EE" w:rsidRPr="00DA64EE">
        <w:rPr>
          <w:i/>
        </w:rPr>
        <w:t>Journal of Organic Chemistry</w:t>
      </w:r>
      <w:r w:rsidR="00DA64EE" w:rsidRPr="00DA64EE">
        <w:t xml:space="preserve">, 2004, </w:t>
      </w:r>
      <w:r w:rsidR="00DA64EE" w:rsidRPr="00DA64EE">
        <w:rPr>
          <w:b/>
        </w:rPr>
        <w:t>69</w:t>
      </w:r>
      <w:r w:rsidR="00DA64EE" w:rsidRPr="00DA64EE">
        <w:t>, 8804-8809.</w:t>
      </w:r>
    </w:p>
    <w:p w14:paraId="269D88E7" w14:textId="0942C1DF" w:rsidR="00DA64EE" w:rsidRPr="00DA64EE" w:rsidRDefault="00DA64EE" w:rsidP="00DA64EE">
      <w:pPr>
        <w:pStyle w:val="EndNoteBibliography"/>
        <w:ind w:left="720" w:hanging="720"/>
      </w:pPr>
      <w:r w:rsidRPr="00DA64EE">
        <w:t>2.</w:t>
      </w:r>
      <w:r w:rsidRPr="00DA64EE">
        <w:tab/>
      </w:r>
      <w:hyperlink r:id="rId45" w:history="1">
        <w:r w:rsidRPr="00DA64EE">
          <w:rPr>
            <w:rStyle w:val="Hyperlink"/>
          </w:rPr>
          <w:t>http://app.supramolecular.org/bindfit</w:t>
        </w:r>
      </w:hyperlink>
      <w:r w:rsidRPr="00DA64EE">
        <w:t>, (accessed 30.10.2019).</w:t>
      </w:r>
    </w:p>
    <w:p w14:paraId="5B8B004D" w14:textId="410CE442" w:rsidR="00B11EBB" w:rsidRPr="00127DAE" w:rsidRDefault="00241443" w:rsidP="006D2FA0">
      <w:r>
        <w:fldChar w:fldCharType="end"/>
      </w:r>
    </w:p>
    <w:p w14:paraId="7797D2EC" w14:textId="04E294A7" w:rsidR="00B11EBB" w:rsidRPr="00127DAE" w:rsidRDefault="00B11EBB" w:rsidP="00254698">
      <w:pPr>
        <w:spacing w:line="288" w:lineRule="auto"/>
        <w:jc w:val="both"/>
      </w:pPr>
    </w:p>
    <w:sectPr w:rsidR="00B11EBB" w:rsidRPr="00127DAE" w:rsidSect="00A03368">
      <w:footerReference w:type="default" r:id="rId46"/>
      <w:pgSz w:w="11906" w:h="16838"/>
      <w:pgMar w:top="1134" w:right="1134" w:bottom="1134" w:left="1134" w:header="851" w:footer="992" w:gutter="0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09B4F90" w14:textId="77777777" w:rsidR="00627C0F" w:rsidRDefault="00627C0F" w:rsidP="00803071">
      <w:r>
        <w:separator/>
      </w:r>
    </w:p>
  </w:endnote>
  <w:endnote w:type="continuationSeparator" w:id="0">
    <w:p w14:paraId="7560BB87" w14:textId="77777777" w:rsidR="00627C0F" w:rsidRDefault="00627C0F" w:rsidP="008030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B5ECB3" w14:textId="77777777" w:rsidR="0099179E" w:rsidRDefault="0099179E">
    <w:pPr>
      <w:pStyle w:val="Footer"/>
      <w:jc w:val="right"/>
    </w:pPr>
    <w:r>
      <w:fldChar w:fldCharType="begin"/>
    </w:r>
    <w:r>
      <w:instrText>PAGE   \* MERGEFORMAT</w:instrText>
    </w:r>
    <w:r>
      <w:fldChar w:fldCharType="separate"/>
    </w:r>
    <w:r w:rsidRPr="006428E2">
      <w:rPr>
        <w:noProof/>
        <w:lang w:val="zh-CN"/>
      </w:rPr>
      <w:t>32</w:t>
    </w:r>
    <w:r>
      <w:fldChar w:fldCharType="end"/>
    </w:r>
  </w:p>
  <w:p w14:paraId="13465623" w14:textId="77777777" w:rsidR="0099179E" w:rsidRDefault="0099179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D00C0C4" w14:textId="77777777" w:rsidR="00627C0F" w:rsidRDefault="00627C0F" w:rsidP="00803071">
      <w:r>
        <w:separator/>
      </w:r>
    </w:p>
  </w:footnote>
  <w:footnote w:type="continuationSeparator" w:id="0">
    <w:p w14:paraId="5F5A81E0" w14:textId="77777777" w:rsidR="00627C0F" w:rsidRDefault="00627C0F" w:rsidP="0080307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515BAA"/>
    <w:multiLevelType w:val="hybridMultilevel"/>
    <w:tmpl w:val="2AF8B8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34261AC"/>
    <w:multiLevelType w:val="hybridMultilevel"/>
    <w:tmpl w:val="497A2498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F51691A"/>
    <w:multiLevelType w:val="hybridMultilevel"/>
    <w:tmpl w:val="7C9AC6B4"/>
    <w:lvl w:ilvl="0" w:tplc="02164B12">
      <w:start w:val="1"/>
      <w:numFmt w:val="lowerRoman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5C2C542B"/>
    <w:multiLevelType w:val="hybridMultilevel"/>
    <w:tmpl w:val="8BBC1E70"/>
    <w:lvl w:ilvl="0" w:tplc="893E9AF8">
      <w:start w:val="26"/>
      <w:numFmt w:val="bullet"/>
      <w:lvlText w:val=""/>
      <w:lvlJc w:val="left"/>
      <w:pPr>
        <w:ind w:left="360" w:hanging="360"/>
      </w:pPr>
      <w:rPr>
        <w:rFonts w:ascii="Wingdings" w:eastAsia="SimSun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" w15:restartNumberingAfterBreak="0">
    <w:nsid w:val="5C9E5739"/>
    <w:multiLevelType w:val="hybridMultilevel"/>
    <w:tmpl w:val="6FC8EC48"/>
    <w:lvl w:ilvl="0" w:tplc="51549C9A">
      <w:start w:val="1"/>
      <w:numFmt w:val="lowerRoman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bordersDoNotSurroundHeader/>
  <w:bordersDoNotSurroundFooter/>
  <w:defaultTabStop w:val="720"/>
  <w:drawingGridHorizontalSpacing w:val="120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MDAxNDM1MjA2NzI3MzBT0lEKTi0uzszPAykwtqwFAA8Zogo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Organic &amp;amp; Biomolecular Chemistry Copy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610588"/>
    <w:rsid w:val="000013C1"/>
    <w:rsid w:val="000054A5"/>
    <w:rsid w:val="0000553D"/>
    <w:rsid w:val="00005B22"/>
    <w:rsid w:val="000060D0"/>
    <w:rsid w:val="00006F7B"/>
    <w:rsid w:val="00007052"/>
    <w:rsid w:val="00007AD5"/>
    <w:rsid w:val="00012308"/>
    <w:rsid w:val="00014C6B"/>
    <w:rsid w:val="0001740C"/>
    <w:rsid w:val="00017978"/>
    <w:rsid w:val="00020375"/>
    <w:rsid w:val="00023576"/>
    <w:rsid w:val="00024D5B"/>
    <w:rsid w:val="00024EA5"/>
    <w:rsid w:val="00025F38"/>
    <w:rsid w:val="000310B1"/>
    <w:rsid w:val="00031468"/>
    <w:rsid w:val="00041AAD"/>
    <w:rsid w:val="000426D5"/>
    <w:rsid w:val="00045833"/>
    <w:rsid w:val="000518AC"/>
    <w:rsid w:val="000537EF"/>
    <w:rsid w:val="000554DF"/>
    <w:rsid w:val="0006607C"/>
    <w:rsid w:val="00074787"/>
    <w:rsid w:val="000773A0"/>
    <w:rsid w:val="00090C95"/>
    <w:rsid w:val="00092946"/>
    <w:rsid w:val="000933C1"/>
    <w:rsid w:val="00097B8F"/>
    <w:rsid w:val="00097C62"/>
    <w:rsid w:val="00097E8B"/>
    <w:rsid w:val="000A1374"/>
    <w:rsid w:val="000A4E9F"/>
    <w:rsid w:val="000A6EEA"/>
    <w:rsid w:val="000A72BD"/>
    <w:rsid w:val="000B0285"/>
    <w:rsid w:val="000B0AAA"/>
    <w:rsid w:val="000B171F"/>
    <w:rsid w:val="000B260B"/>
    <w:rsid w:val="000B2D14"/>
    <w:rsid w:val="000B45B7"/>
    <w:rsid w:val="000B467B"/>
    <w:rsid w:val="000B7C9A"/>
    <w:rsid w:val="000B7F02"/>
    <w:rsid w:val="000C0FC1"/>
    <w:rsid w:val="000C3BDF"/>
    <w:rsid w:val="000D0D9E"/>
    <w:rsid w:val="000D6451"/>
    <w:rsid w:val="000F091A"/>
    <w:rsid w:val="000F15FA"/>
    <w:rsid w:val="000F5080"/>
    <w:rsid w:val="000F583B"/>
    <w:rsid w:val="00100B6B"/>
    <w:rsid w:val="001012BA"/>
    <w:rsid w:val="00102A0D"/>
    <w:rsid w:val="0010302B"/>
    <w:rsid w:val="00103226"/>
    <w:rsid w:val="00104156"/>
    <w:rsid w:val="001068CE"/>
    <w:rsid w:val="00106D0A"/>
    <w:rsid w:val="0011657A"/>
    <w:rsid w:val="001168D0"/>
    <w:rsid w:val="00126978"/>
    <w:rsid w:val="00127DAE"/>
    <w:rsid w:val="00135FC9"/>
    <w:rsid w:val="001376FA"/>
    <w:rsid w:val="00140721"/>
    <w:rsid w:val="0014226B"/>
    <w:rsid w:val="001477AB"/>
    <w:rsid w:val="00147FBF"/>
    <w:rsid w:val="00154CBA"/>
    <w:rsid w:val="00155419"/>
    <w:rsid w:val="00156927"/>
    <w:rsid w:val="00157672"/>
    <w:rsid w:val="00160476"/>
    <w:rsid w:val="00162B60"/>
    <w:rsid w:val="00163E2D"/>
    <w:rsid w:val="001650DE"/>
    <w:rsid w:val="0017075A"/>
    <w:rsid w:val="00170DFF"/>
    <w:rsid w:val="00171008"/>
    <w:rsid w:val="00171C76"/>
    <w:rsid w:val="00177D1D"/>
    <w:rsid w:val="0018133C"/>
    <w:rsid w:val="001829C5"/>
    <w:rsid w:val="001926BB"/>
    <w:rsid w:val="001936BF"/>
    <w:rsid w:val="00193CFD"/>
    <w:rsid w:val="00194150"/>
    <w:rsid w:val="00194652"/>
    <w:rsid w:val="001A26FB"/>
    <w:rsid w:val="001A43F3"/>
    <w:rsid w:val="001B1D7D"/>
    <w:rsid w:val="001B33ED"/>
    <w:rsid w:val="001B3BFB"/>
    <w:rsid w:val="001B62FF"/>
    <w:rsid w:val="001B667B"/>
    <w:rsid w:val="001B736A"/>
    <w:rsid w:val="001C09DF"/>
    <w:rsid w:val="001C3417"/>
    <w:rsid w:val="001C3F20"/>
    <w:rsid w:val="001D122C"/>
    <w:rsid w:val="001E098B"/>
    <w:rsid w:val="001E7DB3"/>
    <w:rsid w:val="001F39EC"/>
    <w:rsid w:val="001F4338"/>
    <w:rsid w:val="002026E0"/>
    <w:rsid w:val="002030E7"/>
    <w:rsid w:val="002060D1"/>
    <w:rsid w:val="00207DCC"/>
    <w:rsid w:val="00211EF6"/>
    <w:rsid w:val="00213D81"/>
    <w:rsid w:val="00214994"/>
    <w:rsid w:val="00215525"/>
    <w:rsid w:val="00215F6A"/>
    <w:rsid w:val="00221C79"/>
    <w:rsid w:val="0022207B"/>
    <w:rsid w:val="002232E2"/>
    <w:rsid w:val="00224DC3"/>
    <w:rsid w:val="002278CE"/>
    <w:rsid w:val="00227D53"/>
    <w:rsid w:val="00233EE1"/>
    <w:rsid w:val="00235553"/>
    <w:rsid w:val="00237E02"/>
    <w:rsid w:val="00240D25"/>
    <w:rsid w:val="00241443"/>
    <w:rsid w:val="002420A6"/>
    <w:rsid w:val="0024233F"/>
    <w:rsid w:val="002450F0"/>
    <w:rsid w:val="00247AEE"/>
    <w:rsid w:val="00250C4D"/>
    <w:rsid w:val="00254698"/>
    <w:rsid w:val="00254BFC"/>
    <w:rsid w:val="00255ED8"/>
    <w:rsid w:val="002645AA"/>
    <w:rsid w:val="00271047"/>
    <w:rsid w:val="00272956"/>
    <w:rsid w:val="002813AE"/>
    <w:rsid w:val="00287386"/>
    <w:rsid w:val="00294391"/>
    <w:rsid w:val="00296D54"/>
    <w:rsid w:val="00297903"/>
    <w:rsid w:val="0029790B"/>
    <w:rsid w:val="002A4016"/>
    <w:rsid w:val="002A4A7A"/>
    <w:rsid w:val="002B04D4"/>
    <w:rsid w:val="002B0DC6"/>
    <w:rsid w:val="002B10A6"/>
    <w:rsid w:val="002C004A"/>
    <w:rsid w:val="002C2126"/>
    <w:rsid w:val="002C212C"/>
    <w:rsid w:val="002C2277"/>
    <w:rsid w:val="002C38B7"/>
    <w:rsid w:val="002C4A3C"/>
    <w:rsid w:val="002C595C"/>
    <w:rsid w:val="002C653D"/>
    <w:rsid w:val="002D120E"/>
    <w:rsid w:val="002D5348"/>
    <w:rsid w:val="002E5748"/>
    <w:rsid w:val="002F197C"/>
    <w:rsid w:val="002F5438"/>
    <w:rsid w:val="002F579D"/>
    <w:rsid w:val="00307913"/>
    <w:rsid w:val="00314BA8"/>
    <w:rsid w:val="00316B17"/>
    <w:rsid w:val="00322FCC"/>
    <w:rsid w:val="003259C9"/>
    <w:rsid w:val="00332BD7"/>
    <w:rsid w:val="00332D33"/>
    <w:rsid w:val="00334565"/>
    <w:rsid w:val="00340F39"/>
    <w:rsid w:val="0034172F"/>
    <w:rsid w:val="00350CA2"/>
    <w:rsid w:val="003527AE"/>
    <w:rsid w:val="00352A86"/>
    <w:rsid w:val="00352B42"/>
    <w:rsid w:val="00354217"/>
    <w:rsid w:val="003603CF"/>
    <w:rsid w:val="00360BE2"/>
    <w:rsid w:val="00370161"/>
    <w:rsid w:val="00372BD5"/>
    <w:rsid w:val="00373888"/>
    <w:rsid w:val="003776AE"/>
    <w:rsid w:val="00390279"/>
    <w:rsid w:val="00395C51"/>
    <w:rsid w:val="00397098"/>
    <w:rsid w:val="003A2759"/>
    <w:rsid w:val="003A463A"/>
    <w:rsid w:val="003A78AB"/>
    <w:rsid w:val="003B1AD0"/>
    <w:rsid w:val="003B3325"/>
    <w:rsid w:val="003B5BAB"/>
    <w:rsid w:val="003B752B"/>
    <w:rsid w:val="003B77FE"/>
    <w:rsid w:val="003C2574"/>
    <w:rsid w:val="003C2636"/>
    <w:rsid w:val="003C2BBC"/>
    <w:rsid w:val="003C6CF7"/>
    <w:rsid w:val="003C7AE2"/>
    <w:rsid w:val="003C7B9A"/>
    <w:rsid w:val="003D1D08"/>
    <w:rsid w:val="003D6755"/>
    <w:rsid w:val="003E1E85"/>
    <w:rsid w:val="003E4572"/>
    <w:rsid w:val="003E5418"/>
    <w:rsid w:val="003E77E2"/>
    <w:rsid w:val="003E7E4C"/>
    <w:rsid w:val="003F4BE4"/>
    <w:rsid w:val="003F696A"/>
    <w:rsid w:val="00401DCD"/>
    <w:rsid w:val="00412182"/>
    <w:rsid w:val="004140ED"/>
    <w:rsid w:val="00414ED6"/>
    <w:rsid w:val="00417F00"/>
    <w:rsid w:val="00426821"/>
    <w:rsid w:val="004279E9"/>
    <w:rsid w:val="00427FDE"/>
    <w:rsid w:val="004300E2"/>
    <w:rsid w:val="00432AF9"/>
    <w:rsid w:val="00434330"/>
    <w:rsid w:val="00441543"/>
    <w:rsid w:val="00441887"/>
    <w:rsid w:val="004442CE"/>
    <w:rsid w:val="00446BBF"/>
    <w:rsid w:val="00456F1E"/>
    <w:rsid w:val="00464EF2"/>
    <w:rsid w:val="00465C9C"/>
    <w:rsid w:val="00470451"/>
    <w:rsid w:val="004717FA"/>
    <w:rsid w:val="00473426"/>
    <w:rsid w:val="004744DD"/>
    <w:rsid w:val="00474CD2"/>
    <w:rsid w:val="0048189D"/>
    <w:rsid w:val="004827BB"/>
    <w:rsid w:val="00482ED3"/>
    <w:rsid w:val="00483271"/>
    <w:rsid w:val="004836AD"/>
    <w:rsid w:val="0048439C"/>
    <w:rsid w:val="004858DD"/>
    <w:rsid w:val="00494C2F"/>
    <w:rsid w:val="004A0A14"/>
    <w:rsid w:val="004A1E3B"/>
    <w:rsid w:val="004A5711"/>
    <w:rsid w:val="004A60F2"/>
    <w:rsid w:val="004B04F3"/>
    <w:rsid w:val="004B3390"/>
    <w:rsid w:val="004B4814"/>
    <w:rsid w:val="004C08D8"/>
    <w:rsid w:val="004C41AE"/>
    <w:rsid w:val="004C6E2F"/>
    <w:rsid w:val="004D7B80"/>
    <w:rsid w:val="004E0C85"/>
    <w:rsid w:val="004E279F"/>
    <w:rsid w:val="004E5B3A"/>
    <w:rsid w:val="004E5D1E"/>
    <w:rsid w:val="004F536B"/>
    <w:rsid w:val="005002D3"/>
    <w:rsid w:val="00503F11"/>
    <w:rsid w:val="005062BA"/>
    <w:rsid w:val="00506BBB"/>
    <w:rsid w:val="00507AE2"/>
    <w:rsid w:val="00510388"/>
    <w:rsid w:val="005109E8"/>
    <w:rsid w:val="00513AEE"/>
    <w:rsid w:val="00514BC6"/>
    <w:rsid w:val="005173EE"/>
    <w:rsid w:val="00517B80"/>
    <w:rsid w:val="00520463"/>
    <w:rsid w:val="00520DDB"/>
    <w:rsid w:val="00523778"/>
    <w:rsid w:val="00527E2C"/>
    <w:rsid w:val="00530D1A"/>
    <w:rsid w:val="005417AD"/>
    <w:rsid w:val="005435A2"/>
    <w:rsid w:val="00543FB0"/>
    <w:rsid w:val="00543FEA"/>
    <w:rsid w:val="005461C5"/>
    <w:rsid w:val="005467CE"/>
    <w:rsid w:val="0055212B"/>
    <w:rsid w:val="005528F7"/>
    <w:rsid w:val="0055385F"/>
    <w:rsid w:val="005540D7"/>
    <w:rsid w:val="0055646E"/>
    <w:rsid w:val="00556EC4"/>
    <w:rsid w:val="00557D41"/>
    <w:rsid w:val="005609FC"/>
    <w:rsid w:val="00563547"/>
    <w:rsid w:val="005651EA"/>
    <w:rsid w:val="005711C4"/>
    <w:rsid w:val="00572787"/>
    <w:rsid w:val="00572A6C"/>
    <w:rsid w:val="00576B68"/>
    <w:rsid w:val="00583AA6"/>
    <w:rsid w:val="00587DDE"/>
    <w:rsid w:val="00593F06"/>
    <w:rsid w:val="00596FA9"/>
    <w:rsid w:val="00597A6F"/>
    <w:rsid w:val="005A170A"/>
    <w:rsid w:val="005A1876"/>
    <w:rsid w:val="005A41D0"/>
    <w:rsid w:val="005A59B2"/>
    <w:rsid w:val="005B2A52"/>
    <w:rsid w:val="005B3B13"/>
    <w:rsid w:val="005B742D"/>
    <w:rsid w:val="005C0BD5"/>
    <w:rsid w:val="005C2CE8"/>
    <w:rsid w:val="005C419F"/>
    <w:rsid w:val="005C4B99"/>
    <w:rsid w:val="005C628A"/>
    <w:rsid w:val="005C7BD5"/>
    <w:rsid w:val="005D1A34"/>
    <w:rsid w:val="005D4D83"/>
    <w:rsid w:val="005E5043"/>
    <w:rsid w:val="005E51C6"/>
    <w:rsid w:val="005F5627"/>
    <w:rsid w:val="006005F6"/>
    <w:rsid w:val="00601095"/>
    <w:rsid w:val="00604118"/>
    <w:rsid w:val="0060461E"/>
    <w:rsid w:val="00610588"/>
    <w:rsid w:val="006161F6"/>
    <w:rsid w:val="006210BB"/>
    <w:rsid w:val="00623772"/>
    <w:rsid w:val="00624D05"/>
    <w:rsid w:val="006268B1"/>
    <w:rsid w:val="00627C0F"/>
    <w:rsid w:val="00627FD4"/>
    <w:rsid w:val="00631F34"/>
    <w:rsid w:val="00633E09"/>
    <w:rsid w:val="00635D82"/>
    <w:rsid w:val="00637C58"/>
    <w:rsid w:val="00641A1B"/>
    <w:rsid w:val="006428E2"/>
    <w:rsid w:val="00642F54"/>
    <w:rsid w:val="006438FA"/>
    <w:rsid w:val="00644B8F"/>
    <w:rsid w:val="00645D29"/>
    <w:rsid w:val="00646110"/>
    <w:rsid w:val="00650706"/>
    <w:rsid w:val="00652081"/>
    <w:rsid w:val="006522BD"/>
    <w:rsid w:val="00654599"/>
    <w:rsid w:val="006548E3"/>
    <w:rsid w:val="00663A15"/>
    <w:rsid w:val="006724AB"/>
    <w:rsid w:val="00672C42"/>
    <w:rsid w:val="00673EB9"/>
    <w:rsid w:val="00677EA3"/>
    <w:rsid w:val="006832F5"/>
    <w:rsid w:val="0068537A"/>
    <w:rsid w:val="00686AA7"/>
    <w:rsid w:val="006900A2"/>
    <w:rsid w:val="006952F0"/>
    <w:rsid w:val="006A0071"/>
    <w:rsid w:val="006A1F40"/>
    <w:rsid w:val="006A528E"/>
    <w:rsid w:val="006A6624"/>
    <w:rsid w:val="006B2298"/>
    <w:rsid w:val="006B3E08"/>
    <w:rsid w:val="006B404E"/>
    <w:rsid w:val="006B4A34"/>
    <w:rsid w:val="006C4C36"/>
    <w:rsid w:val="006D2FA0"/>
    <w:rsid w:val="006D3798"/>
    <w:rsid w:val="006E348D"/>
    <w:rsid w:val="006E4675"/>
    <w:rsid w:val="006F003F"/>
    <w:rsid w:val="006F68CC"/>
    <w:rsid w:val="00704FDF"/>
    <w:rsid w:val="00705654"/>
    <w:rsid w:val="0072070A"/>
    <w:rsid w:val="00724B54"/>
    <w:rsid w:val="00734177"/>
    <w:rsid w:val="00737300"/>
    <w:rsid w:val="00741D29"/>
    <w:rsid w:val="00743AD0"/>
    <w:rsid w:val="007475EC"/>
    <w:rsid w:val="007515AE"/>
    <w:rsid w:val="00751DD5"/>
    <w:rsid w:val="00755BE8"/>
    <w:rsid w:val="007562DF"/>
    <w:rsid w:val="00760DD1"/>
    <w:rsid w:val="007626AC"/>
    <w:rsid w:val="00764630"/>
    <w:rsid w:val="007746F8"/>
    <w:rsid w:val="00776952"/>
    <w:rsid w:val="0078045F"/>
    <w:rsid w:val="00783CAE"/>
    <w:rsid w:val="007919BE"/>
    <w:rsid w:val="00793888"/>
    <w:rsid w:val="0079545C"/>
    <w:rsid w:val="00795812"/>
    <w:rsid w:val="00795FB4"/>
    <w:rsid w:val="007B4665"/>
    <w:rsid w:val="007B6F5F"/>
    <w:rsid w:val="007B73AF"/>
    <w:rsid w:val="007C1305"/>
    <w:rsid w:val="007C1855"/>
    <w:rsid w:val="007C66F7"/>
    <w:rsid w:val="007C7065"/>
    <w:rsid w:val="007D30D9"/>
    <w:rsid w:val="007D62B8"/>
    <w:rsid w:val="007E3156"/>
    <w:rsid w:val="007E3EB8"/>
    <w:rsid w:val="007E6A01"/>
    <w:rsid w:val="007E78C2"/>
    <w:rsid w:val="007F0E98"/>
    <w:rsid w:val="007F1ABB"/>
    <w:rsid w:val="007F6AE1"/>
    <w:rsid w:val="008025EB"/>
    <w:rsid w:val="00802AFA"/>
    <w:rsid w:val="00803071"/>
    <w:rsid w:val="00812FF7"/>
    <w:rsid w:val="008152B0"/>
    <w:rsid w:val="0081620B"/>
    <w:rsid w:val="00816880"/>
    <w:rsid w:val="00816897"/>
    <w:rsid w:val="008207F4"/>
    <w:rsid w:val="00826F21"/>
    <w:rsid w:val="00827DE9"/>
    <w:rsid w:val="0083724F"/>
    <w:rsid w:val="008378B2"/>
    <w:rsid w:val="0084241C"/>
    <w:rsid w:val="008505DD"/>
    <w:rsid w:val="00850A31"/>
    <w:rsid w:val="00852BFC"/>
    <w:rsid w:val="008531F5"/>
    <w:rsid w:val="00856813"/>
    <w:rsid w:val="00862956"/>
    <w:rsid w:val="00863C6D"/>
    <w:rsid w:val="00866019"/>
    <w:rsid w:val="00867390"/>
    <w:rsid w:val="00867E82"/>
    <w:rsid w:val="0087206E"/>
    <w:rsid w:val="00872262"/>
    <w:rsid w:val="00874E36"/>
    <w:rsid w:val="00877F9D"/>
    <w:rsid w:val="0088308C"/>
    <w:rsid w:val="00884AF8"/>
    <w:rsid w:val="008867E2"/>
    <w:rsid w:val="00886CBF"/>
    <w:rsid w:val="00890213"/>
    <w:rsid w:val="008907D1"/>
    <w:rsid w:val="008908C0"/>
    <w:rsid w:val="0089219B"/>
    <w:rsid w:val="008939B2"/>
    <w:rsid w:val="00894E47"/>
    <w:rsid w:val="008A25BF"/>
    <w:rsid w:val="008A522C"/>
    <w:rsid w:val="008A767C"/>
    <w:rsid w:val="008A7CF2"/>
    <w:rsid w:val="008B19CE"/>
    <w:rsid w:val="008B54F0"/>
    <w:rsid w:val="008B6623"/>
    <w:rsid w:val="008B67E8"/>
    <w:rsid w:val="008C16AB"/>
    <w:rsid w:val="008C1B7A"/>
    <w:rsid w:val="008C3935"/>
    <w:rsid w:val="008C4ABD"/>
    <w:rsid w:val="008D19F2"/>
    <w:rsid w:val="008D4447"/>
    <w:rsid w:val="008D6DB4"/>
    <w:rsid w:val="008D7BF3"/>
    <w:rsid w:val="008E401E"/>
    <w:rsid w:val="008E494A"/>
    <w:rsid w:val="008E742A"/>
    <w:rsid w:val="008F0CD4"/>
    <w:rsid w:val="008F0DAD"/>
    <w:rsid w:val="008F10AD"/>
    <w:rsid w:val="008F162F"/>
    <w:rsid w:val="008F4DF3"/>
    <w:rsid w:val="008F796B"/>
    <w:rsid w:val="00911D38"/>
    <w:rsid w:val="009135EE"/>
    <w:rsid w:val="009216BD"/>
    <w:rsid w:val="00922B08"/>
    <w:rsid w:val="009318EB"/>
    <w:rsid w:val="00932529"/>
    <w:rsid w:val="00932A7A"/>
    <w:rsid w:val="00932BA2"/>
    <w:rsid w:val="00932EFF"/>
    <w:rsid w:val="00933DA3"/>
    <w:rsid w:val="0094039C"/>
    <w:rsid w:val="00942168"/>
    <w:rsid w:val="0094254C"/>
    <w:rsid w:val="00944E20"/>
    <w:rsid w:val="00946269"/>
    <w:rsid w:val="0095056B"/>
    <w:rsid w:val="00950E9B"/>
    <w:rsid w:val="00951230"/>
    <w:rsid w:val="00952FA6"/>
    <w:rsid w:val="00972ADE"/>
    <w:rsid w:val="00974819"/>
    <w:rsid w:val="00974A7D"/>
    <w:rsid w:val="0098142C"/>
    <w:rsid w:val="009833FD"/>
    <w:rsid w:val="0098658E"/>
    <w:rsid w:val="0099179E"/>
    <w:rsid w:val="009924F8"/>
    <w:rsid w:val="00992D41"/>
    <w:rsid w:val="00994319"/>
    <w:rsid w:val="009943F2"/>
    <w:rsid w:val="00997033"/>
    <w:rsid w:val="009A3A47"/>
    <w:rsid w:val="009A4614"/>
    <w:rsid w:val="009B0FCC"/>
    <w:rsid w:val="009B1D14"/>
    <w:rsid w:val="009B2247"/>
    <w:rsid w:val="009C158E"/>
    <w:rsid w:val="009C2937"/>
    <w:rsid w:val="009C36D6"/>
    <w:rsid w:val="009C3CB5"/>
    <w:rsid w:val="009C6BCE"/>
    <w:rsid w:val="009D04F5"/>
    <w:rsid w:val="009D222B"/>
    <w:rsid w:val="009D3032"/>
    <w:rsid w:val="009D37B6"/>
    <w:rsid w:val="009D75DD"/>
    <w:rsid w:val="009D7DE7"/>
    <w:rsid w:val="009E03B3"/>
    <w:rsid w:val="009E48FF"/>
    <w:rsid w:val="009F02CA"/>
    <w:rsid w:val="009F4316"/>
    <w:rsid w:val="009F582B"/>
    <w:rsid w:val="00A0170B"/>
    <w:rsid w:val="00A03368"/>
    <w:rsid w:val="00A11307"/>
    <w:rsid w:val="00A117EF"/>
    <w:rsid w:val="00A125A2"/>
    <w:rsid w:val="00A14649"/>
    <w:rsid w:val="00A21C8A"/>
    <w:rsid w:val="00A22CE3"/>
    <w:rsid w:val="00A2667C"/>
    <w:rsid w:val="00A26724"/>
    <w:rsid w:val="00A31C05"/>
    <w:rsid w:val="00A31DB4"/>
    <w:rsid w:val="00A40C1F"/>
    <w:rsid w:val="00A40F67"/>
    <w:rsid w:val="00A42898"/>
    <w:rsid w:val="00A42FE1"/>
    <w:rsid w:val="00A43DB0"/>
    <w:rsid w:val="00A56973"/>
    <w:rsid w:val="00A575EC"/>
    <w:rsid w:val="00A576A0"/>
    <w:rsid w:val="00A60051"/>
    <w:rsid w:val="00A6068C"/>
    <w:rsid w:val="00A6135C"/>
    <w:rsid w:val="00A623CC"/>
    <w:rsid w:val="00A6518D"/>
    <w:rsid w:val="00A655C5"/>
    <w:rsid w:val="00A666B0"/>
    <w:rsid w:val="00A703A8"/>
    <w:rsid w:val="00A77E51"/>
    <w:rsid w:val="00A80206"/>
    <w:rsid w:val="00A82655"/>
    <w:rsid w:val="00A83330"/>
    <w:rsid w:val="00A8440E"/>
    <w:rsid w:val="00A9410B"/>
    <w:rsid w:val="00A96A48"/>
    <w:rsid w:val="00AA1C3B"/>
    <w:rsid w:val="00AA28B7"/>
    <w:rsid w:val="00AA3EE1"/>
    <w:rsid w:val="00AB068D"/>
    <w:rsid w:val="00AB27A5"/>
    <w:rsid w:val="00AB5D25"/>
    <w:rsid w:val="00AB619C"/>
    <w:rsid w:val="00AB73C0"/>
    <w:rsid w:val="00AB756D"/>
    <w:rsid w:val="00AC236F"/>
    <w:rsid w:val="00AC2DC3"/>
    <w:rsid w:val="00AC363F"/>
    <w:rsid w:val="00AC385B"/>
    <w:rsid w:val="00AD2371"/>
    <w:rsid w:val="00AD58CC"/>
    <w:rsid w:val="00AD6F1C"/>
    <w:rsid w:val="00AD6FC3"/>
    <w:rsid w:val="00AE0730"/>
    <w:rsid w:val="00AE1DA4"/>
    <w:rsid w:val="00AE4AAA"/>
    <w:rsid w:val="00AE5140"/>
    <w:rsid w:val="00AF0984"/>
    <w:rsid w:val="00AF1BC9"/>
    <w:rsid w:val="00AF4047"/>
    <w:rsid w:val="00AF409C"/>
    <w:rsid w:val="00AF4DEF"/>
    <w:rsid w:val="00AF504C"/>
    <w:rsid w:val="00B02529"/>
    <w:rsid w:val="00B03305"/>
    <w:rsid w:val="00B03388"/>
    <w:rsid w:val="00B10402"/>
    <w:rsid w:val="00B10582"/>
    <w:rsid w:val="00B11EBB"/>
    <w:rsid w:val="00B15055"/>
    <w:rsid w:val="00B208AE"/>
    <w:rsid w:val="00B20C0C"/>
    <w:rsid w:val="00B26351"/>
    <w:rsid w:val="00B3084A"/>
    <w:rsid w:val="00B33914"/>
    <w:rsid w:val="00B35F12"/>
    <w:rsid w:val="00B367F9"/>
    <w:rsid w:val="00B5080D"/>
    <w:rsid w:val="00B6203E"/>
    <w:rsid w:val="00B62259"/>
    <w:rsid w:val="00B62B31"/>
    <w:rsid w:val="00B63087"/>
    <w:rsid w:val="00B63A03"/>
    <w:rsid w:val="00B701E6"/>
    <w:rsid w:val="00B72C11"/>
    <w:rsid w:val="00B736D0"/>
    <w:rsid w:val="00B73A13"/>
    <w:rsid w:val="00B77786"/>
    <w:rsid w:val="00B778E9"/>
    <w:rsid w:val="00B77E4E"/>
    <w:rsid w:val="00B852C5"/>
    <w:rsid w:val="00B878A2"/>
    <w:rsid w:val="00B87930"/>
    <w:rsid w:val="00B967D7"/>
    <w:rsid w:val="00B9738F"/>
    <w:rsid w:val="00BA0DBE"/>
    <w:rsid w:val="00BA1CAA"/>
    <w:rsid w:val="00BA241A"/>
    <w:rsid w:val="00BA63C8"/>
    <w:rsid w:val="00BA6678"/>
    <w:rsid w:val="00BB0340"/>
    <w:rsid w:val="00BB2484"/>
    <w:rsid w:val="00BB2E51"/>
    <w:rsid w:val="00BB6414"/>
    <w:rsid w:val="00BC0D28"/>
    <w:rsid w:val="00BC19A6"/>
    <w:rsid w:val="00BC2078"/>
    <w:rsid w:val="00BC3CD8"/>
    <w:rsid w:val="00BD2E05"/>
    <w:rsid w:val="00BD7060"/>
    <w:rsid w:val="00BD7C1A"/>
    <w:rsid w:val="00BE0D0E"/>
    <w:rsid w:val="00BE0EC3"/>
    <w:rsid w:val="00BE2E3C"/>
    <w:rsid w:val="00BE4732"/>
    <w:rsid w:val="00BF1660"/>
    <w:rsid w:val="00BF2E11"/>
    <w:rsid w:val="00BF681B"/>
    <w:rsid w:val="00BF68A5"/>
    <w:rsid w:val="00C0133D"/>
    <w:rsid w:val="00C0183E"/>
    <w:rsid w:val="00C024C4"/>
    <w:rsid w:val="00C10E1B"/>
    <w:rsid w:val="00C12511"/>
    <w:rsid w:val="00C31DBA"/>
    <w:rsid w:val="00C323A9"/>
    <w:rsid w:val="00C32E8B"/>
    <w:rsid w:val="00C36561"/>
    <w:rsid w:val="00C42A62"/>
    <w:rsid w:val="00C43774"/>
    <w:rsid w:val="00C445EF"/>
    <w:rsid w:val="00C44F20"/>
    <w:rsid w:val="00C4517C"/>
    <w:rsid w:val="00C477FC"/>
    <w:rsid w:val="00C62805"/>
    <w:rsid w:val="00C64A5A"/>
    <w:rsid w:val="00C76D27"/>
    <w:rsid w:val="00C772B3"/>
    <w:rsid w:val="00C80213"/>
    <w:rsid w:val="00C808C8"/>
    <w:rsid w:val="00C8173E"/>
    <w:rsid w:val="00C818AC"/>
    <w:rsid w:val="00C83D47"/>
    <w:rsid w:val="00C86578"/>
    <w:rsid w:val="00C87B1E"/>
    <w:rsid w:val="00C90F79"/>
    <w:rsid w:val="00C940BF"/>
    <w:rsid w:val="00C9714B"/>
    <w:rsid w:val="00C97E46"/>
    <w:rsid w:val="00CA10FA"/>
    <w:rsid w:val="00CB25E0"/>
    <w:rsid w:val="00CB3799"/>
    <w:rsid w:val="00CB589D"/>
    <w:rsid w:val="00CB6A3A"/>
    <w:rsid w:val="00CC3DF0"/>
    <w:rsid w:val="00CC59F9"/>
    <w:rsid w:val="00CC5BEF"/>
    <w:rsid w:val="00CD1994"/>
    <w:rsid w:val="00CD21ED"/>
    <w:rsid w:val="00CD3E5B"/>
    <w:rsid w:val="00CE1D28"/>
    <w:rsid w:val="00CE219F"/>
    <w:rsid w:val="00CE447C"/>
    <w:rsid w:val="00CE75DB"/>
    <w:rsid w:val="00CE7FC0"/>
    <w:rsid w:val="00CF0861"/>
    <w:rsid w:val="00CF27EF"/>
    <w:rsid w:val="00CF303B"/>
    <w:rsid w:val="00CF6795"/>
    <w:rsid w:val="00CF6DBE"/>
    <w:rsid w:val="00D02DEE"/>
    <w:rsid w:val="00D061EE"/>
    <w:rsid w:val="00D1070F"/>
    <w:rsid w:val="00D10C20"/>
    <w:rsid w:val="00D248FD"/>
    <w:rsid w:val="00D31B60"/>
    <w:rsid w:val="00D40DCE"/>
    <w:rsid w:val="00D43990"/>
    <w:rsid w:val="00D43B96"/>
    <w:rsid w:val="00D44122"/>
    <w:rsid w:val="00D500F8"/>
    <w:rsid w:val="00D50134"/>
    <w:rsid w:val="00D55245"/>
    <w:rsid w:val="00D557BC"/>
    <w:rsid w:val="00D61292"/>
    <w:rsid w:val="00D6212E"/>
    <w:rsid w:val="00D752D5"/>
    <w:rsid w:val="00D841C4"/>
    <w:rsid w:val="00D96091"/>
    <w:rsid w:val="00D968E3"/>
    <w:rsid w:val="00DA2CF7"/>
    <w:rsid w:val="00DA64EE"/>
    <w:rsid w:val="00DA6F3D"/>
    <w:rsid w:val="00DA77FB"/>
    <w:rsid w:val="00DA7F2C"/>
    <w:rsid w:val="00DB3333"/>
    <w:rsid w:val="00DB4C96"/>
    <w:rsid w:val="00DB5717"/>
    <w:rsid w:val="00DC0A87"/>
    <w:rsid w:val="00DC4C01"/>
    <w:rsid w:val="00DC7433"/>
    <w:rsid w:val="00DC787F"/>
    <w:rsid w:val="00DD51B6"/>
    <w:rsid w:val="00DE38A2"/>
    <w:rsid w:val="00DE4F71"/>
    <w:rsid w:val="00DF341C"/>
    <w:rsid w:val="00DF38ED"/>
    <w:rsid w:val="00DF3C09"/>
    <w:rsid w:val="00DF709C"/>
    <w:rsid w:val="00E00515"/>
    <w:rsid w:val="00E021FD"/>
    <w:rsid w:val="00E03F9D"/>
    <w:rsid w:val="00E11C15"/>
    <w:rsid w:val="00E14F3E"/>
    <w:rsid w:val="00E157EE"/>
    <w:rsid w:val="00E15C30"/>
    <w:rsid w:val="00E21000"/>
    <w:rsid w:val="00E2769B"/>
    <w:rsid w:val="00E33442"/>
    <w:rsid w:val="00E33679"/>
    <w:rsid w:val="00E33F33"/>
    <w:rsid w:val="00E376E1"/>
    <w:rsid w:val="00E40329"/>
    <w:rsid w:val="00E40F2F"/>
    <w:rsid w:val="00E41921"/>
    <w:rsid w:val="00E41E93"/>
    <w:rsid w:val="00E42CE1"/>
    <w:rsid w:val="00E4411C"/>
    <w:rsid w:val="00E442CE"/>
    <w:rsid w:val="00E45B81"/>
    <w:rsid w:val="00E508E8"/>
    <w:rsid w:val="00E55F7C"/>
    <w:rsid w:val="00E61AFF"/>
    <w:rsid w:val="00E6430A"/>
    <w:rsid w:val="00E6451F"/>
    <w:rsid w:val="00E647A8"/>
    <w:rsid w:val="00E671ED"/>
    <w:rsid w:val="00E70C6A"/>
    <w:rsid w:val="00E7146F"/>
    <w:rsid w:val="00E71AD5"/>
    <w:rsid w:val="00E743F6"/>
    <w:rsid w:val="00E75886"/>
    <w:rsid w:val="00E82089"/>
    <w:rsid w:val="00E86DAC"/>
    <w:rsid w:val="00E90399"/>
    <w:rsid w:val="00E90DB7"/>
    <w:rsid w:val="00E91042"/>
    <w:rsid w:val="00E94F7E"/>
    <w:rsid w:val="00EA1FB6"/>
    <w:rsid w:val="00EA32FC"/>
    <w:rsid w:val="00EA3B49"/>
    <w:rsid w:val="00EA72BC"/>
    <w:rsid w:val="00EB24E7"/>
    <w:rsid w:val="00EC5C89"/>
    <w:rsid w:val="00EC6ED2"/>
    <w:rsid w:val="00ED4D32"/>
    <w:rsid w:val="00ED77B1"/>
    <w:rsid w:val="00EE230C"/>
    <w:rsid w:val="00EE35A4"/>
    <w:rsid w:val="00EE62B3"/>
    <w:rsid w:val="00EF27CA"/>
    <w:rsid w:val="00EF395E"/>
    <w:rsid w:val="00EF4626"/>
    <w:rsid w:val="00F0729D"/>
    <w:rsid w:val="00F13985"/>
    <w:rsid w:val="00F147F4"/>
    <w:rsid w:val="00F15399"/>
    <w:rsid w:val="00F16FAB"/>
    <w:rsid w:val="00F1789B"/>
    <w:rsid w:val="00F178A6"/>
    <w:rsid w:val="00F37F28"/>
    <w:rsid w:val="00F37FE7"/>
    <w:rsid w:val="00F615FF"/>
    <w:rsid w:val="00F73E24"/>
    <w:rsid w:val="00F75B2B"/>
    <w:rsid w:val="00F870B3"/>
    <w:rsid w:val="00F94C6E"/>
    <w:rsid w:val="00F9663D"/>
    <w:rsid w:val="00FA3378"/>
    <w:rsid w:val="00FA4AF9"/>
    <w:rsid w:val="00FA5F6D"/>
    <w:rsid w:val="00FB0DE9"/>
    <w:rsid w:val="00FB28BC"/>
    <w:rsid w:val="00FB4103"/>
    <w:rsid w:val="00FB6A16"/>
    <w:rsid w:val="00FC146F"/>
    <w:rsid w:val="00FD19FE"/>
    <w:rsid w:val="00FD41DF"/>
    <w:rsid w:val="00FE31D6"/>
    <w:rsid w:val="00FE438A"/>
    <w:rsid w:val="00FE4A4A"/>
    <w:rsid w:val="00FF0E51"/>
    <w:rsid w:val="00FF5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F528F5"/>
  <w15:chartTrackingRefBased/>
  <w15:docId w15:val="{228842BA-9079-4916-B53B-CFC0D698E6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3071"/>
    <w:pPr>
      <w:spacing w:after="0" w:line="240" w:lineRule="auto"/>
    </w:pPr>
    <w:rPr>
      <w:rFonts w:ascii="Times New Roman" w:eastAsia="SimSun" w:hAnsi="Times New Roman" w:cs="Times New Roman"/>
      <w:kern w:val="2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88308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D2FA0"/>
    <w:pPr>
      <w:keepNext/>
      <w:keepLines/>
      <w:spacing w:before="40" w:line="259" w:lineRule="auto"/>
      <w:outlineLvl w:val="1"/>
    </w:pPr>
    <w:rPr>
      <w:rFonts w:eastAsiaTheme="majorEastAsia" w:cstheme="majorBidi"/>
      <w:b/>
      <w:color w:val="000000" w:themeColor="text1"/>
      <w:kern w:val="0"/>
      <w:szCs w:val="26"/>
      <w:lang w:val="en-AU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0307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kern w:val="0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803071"/>
  </w:style>
  <w:style w:type="paragraph" w:styleId="Footer">
    <w:name w:val="footer"/>
    <w:basedOn w:val="Normal"/>
    <w:link w:val="FooterChar"/>
    <w:uiPriority w:val="99"/>
    <w:unhideWhenUsed/>
    <w:rsid w:val="0080307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kern w:val="0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803071"/>
  </w:style>
  <w:style w:type="paragraph" w:customStyle="1" w:styleId="TAMainText">
    <w:name w:val="TA_Main_Text"/>
    <w:rsid w:val="00803071"/>
    <w:pPr>
      <w:spacing w:after="0" w:line="240" w:lineRule="exact"/>
      <w:ind w:firstLine="202"/>
      <w:jc w:val="both"/>
    </w:pPr>
    <w:rPr>
      <w:rFonts w:ascii="Times" w:eastAsia="SimSun" w:hAnsi="Times" w:cs="Times New Roman"/>
      <w:noProof/>
      <w:sz w:val="20"/>
      <w:szCs w:val="20"/>
      <w:lang w:eastAsia="en-US"/>
    </w:rPr>
  </w:style>
  <w:style w:type="character" w:customStyle="1" w:styleId="normaltextrun">
    <w:name w:val="normaltextrun"/>
    <w:basedOn w:val="DefaultParagraphFont"/>
    <w:rsid w:val="00803071"/>
  </w:style>
  <w:style w:type="paragraph" w:styleId="Caption">
    <w:name w:val="caption"/>
    <w:basedOn w:val="Normal"/>
    <w:next w:val="Normal"/>
    <w:uiPriority w:val="35"/>
    <w:unhideWhenUsed/>
    <w:qFormat/>
    <w:rsid w:val="00103226"/>
    <w:pPr>
      <w:spacing w:after="200"/>
    </w:pPr>
    <w:rPr>
      <w:rFonts w:eastAsiaTheme="minorHAnsi" w:cstheme="minorBidi"/>
      <w:b/>
      <w:bCs/>
      <w:kern w:val="0"/>
      <w:szCs w:val="18"/>
      <w:lang w:val="en-GB" w:eastAsia="en-US"/>
    </w:rPr>
  </w:style>
  <w:style w:type="paragraph" w:styleId="NormalWeb">
    <w:name w:val="Normal (Web)"/>
    <w:basedOn w:val="Normal"/>
    <w:uiPriority w:val="99"/>
    <w:unhideWhenUsed/>
    <w:rsid w:val="0084241C"/>
    <w:pPr>
      <w:spacing w:before="100" w:beforeAutospacing="1" w:after="100" w:afterAutospacing="1"/>
    </w:pPr>
    <w:rPr>
      <w:rFonts w:eastAsia="Times New Roman"/>
      <w:kern w:val="0"/>
    </w:rPr>
  </w:style>
  <w:style w:type="paragraph" w:customStyle="1" w:styleId="EndNoteBibliographyTitle">
    <w:name w:val="EndNote Bibliography Title"/>
    <w:basedOn w:val="Normal"/>
    <w:link w:val="EndNoteBibliographyTitle0"/>
    <w:rsid w:val="00B72C11"/>
    <w:pPr>
      <w:jc w:val="center"/>
    </w:pPr>
    <w:rPr>
      <w:noProof/>
    </w:rPr>
  </w:style>
  <w:style w:type="character" w:customStyle="1" w:styleId="EndNoteBibliographyTitle0">
    <w:name w:val="EndNote Bibliography Title 字符"/>
    <w:basedOn w:val="DefaultParagraphFont"/>
    <w:link w:val="EndNoteBibliographyTitle"/>
    <w:rsid w:val="00B72C11"/>
    <w:rPr>
      <w:rFonts w:ascii="Times New Roman" w:eastAsia="SimSun" w:hAnsi="Times New Roman" w:cs="Times New Roman"/>
      <w:noProof/>
      <w:kern w:val="2"/>
      <w:sz w:val="24"/>
      <w:szCs w:val="24"/>
    </w:rPr>
  </w:style>
  <w:style w:type="paragraph" w:customStyle="1" w:styleId="EndNoteBibliography">
    <w:name w:val="EndNote Bibliography"/>
    <w:basedOn w:val="Normal"/>
    <w:link w:val="EndNoteBibliography0"/>
    <w:rsid w:val="00B72C11"/>
    <w:rPr>
      <w:noProof/>
    </w:rPr>
  </w:style>
  <w:style w:type="character" w:customStyle="1" w:styleId="EndNoteBibliography0">
    <w:name w:val="EndNote Bibliography 字符"/>
    <w:basedOn w:val="DefaultParagraphFont"/>
    <w:link w:val="EndNoteBibliography"/>
    <w:rsid w:val="00B72C11"/>
    <w:rPr>
      <w:rFonts w:ascii="Times New Roman" w:eastAsia="SimSun" w:hAnsi="Times New Roman" w:cs="Times New Roman"/>
      <w:noProof/>
      <w:kern w:val="2"/>
      <w:sz w:val="24"/>
      <w:szCs w:val="24"/>
    </w:rPr>
  </w:style>
  <w:style w:type="table" w:styleId="PlainTable3">
    <w:name w:val="Plain Table 3"/>
    <w:basedOn w:val="TableNormal"/>
    <w:uiPriority w:val="43"/>
    <w:rsid w:val="00CE1D2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5">
    <w:name w:val="Plain Table 5"/>
    <w:basedOn w:val="TableNormal"/>
    <w:uiPriority w:val="45"/>
    <w:rsid w:val="00B15055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3259C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3259C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3259C9"/>
    <w:rPr>
      <w:rFonts w:ascii="Times New Roman" w:eastAsia="SimSun" w:hAnsi="Times New Roman" w:cs="Times New Roman"/>
      <w:kern w:val="2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3259C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3259C9"/>
    <w:rPr>
      <w:rFonts w:ascii="Times New Roman" w:eastAsia="SimSun" w:hAnsi="Times New Roman" w:cs="Times New Roman"/>
      <w:b/>
      <w:bCs/>
      <w:kern w:val="2"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259C9"/>
    <w:rPr>
      <w:rFonts w:ascii="Microsoft YaHei UI" w:eastAsia="Microsoft YaHei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259C9"/>
    <w:rPr>
      <w:rFonts w:ascii="Microsoft YaHei UI" w:eastAsia="Microsoft YaHei UI" w:hAnsi="Times New Roman" w:cs="Times New Roman"/>
      <w:kern w:val="2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88308C"/>
    <w:rPr>
      <w:rFonts w:ascii="Times New Roman" w:eastAsia="SimSun" w:hAnsi="Times New Roman" w:cs="Times New Roman"/>
      <w:b/>
      <w:bCs/>
      <w:kern w:val="44"/>
      <w:sz w:val="44"/>
      <w:szCs w:val="44"/>
    </w:rPr>
  </w:style>
  <w:style w:type="paragraph" w:styleId="TOCHeading">
    <w:name w:val="TOC Heading"/>
    <w:basedOn w:val="Heading1"/>
    <w:next w:val="Normal"/>
    <w:uiPriority w:val="39"/>
    <w:unhideWhenUsed/>
    <w:qFormat/>
    <w:rsid w:val="0088308C"/>
    <w:p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88308C"/>
  </w:style>
  <w:style w:type="character" w:styleId="Hyperlink">
    <w:name w:val="Hyperlink"/>
    <w:basedOn w:val="DefaultParagraphFont"/>
    <w:uiPriority w:val="99"/>
    <w:unhideWhenUsed/>
    <w:rsid w:val="0088308C"/>
    <w:rPr>
      <w:color w:val="0563C1" w:themeColor="hyperlink"/>
      <w:u w:val="single"/>
    </w:rPr>
  </w:style>
  <w:style w:type="character" w:customStyle="1" w:styleId="1">
    <w:name w:val="未处理的提及1"/>
    <w:basedOn w:val="DefaultParagraphFont"/>
    <w:uiPriority w:val="99"/>
    <w:semiHidden/>
    <w:unhideWhenUsed/>
    <w:rsid w:val="00E00515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BF681B"/>
    <w:pPr>
      <w:ind w:firstLineChars="200" w:firstLine="420"/>
    </w:pPr>
  </w:style>
  <w:style w:type="character" w:customStyle="1" w:styleId="EndNoteBibliographyChar">
    <w:name w:val="EndNote Bibliography Char"/>
    <w:locked/>
    <w:rsid w:val="00BF681B"/>
    <w:rPr>
      <w:rFonts w:ascii="Times New Roman" w:eastAsia="SimSun" w:hAnsi="Times New Roman" w:cs="Times New Roman"/>
      <w:noProof/>
      <w:kern w:val="2"/>
      <w:sz w:val="24"/>
      <w:szCs w:val="24"/>
    </w:rPr>
  </w:style>
  <w:style w:type="table" w:styleId="PlainTable2">
    <w:name w:val="Plain Table 2"/>
    <w:basedOn w:val="TableNormal"/>
    <w:uiPriority w:val="42"/>
    <w:rsid w:val="004F536B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GridTable1Light-Accent3">
    <w:name w:val="Grid Table 1 Light Accent 3"/>
    <w:basedOn w:val="TableNormal"/>
    <w:uiPriority w:val="46"/>
    <w:rsid w:val="00C86578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">
    <w:name w:val="Grid Table 1 Light"/>
    <w:basedOn w:val="TableNormal"/>
    <w:uiPriority w:val="46"/>
    <w:rsid w:val="00C86578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Revision">
    <w:name w:val="Revision"/>
    <w:hidden/>
    <w:uiPriority w:val="99"/>
    <w:semiHidden/>
    <w:rsid w:val="005C419F"/>
    <w:pPr>
      <w:spacing w:after="0" w:line="240" w:lineRule="auto"/>
    </w:pPr>
    <w:rPr>
      <w:rFonts w:ascii="Times New Roman" w:eastAsia="SimSun" w:hAnsi="Times New Roman" w:cs="Times New Roman"/>
      <w:kern w:val="2"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9"/>
    <w:rsid w:val="006D2FA0"/>
    <w:rPr>
      <w:rFonts w:ascii="Times New Roman" w:eastAsiaTheme="majorEastAsia" w:hAnsi="Times New Roman" w:cstheme="majorBidi"/>
      <w:b/>
      <w:color w:val="000000" w:themeColor="text1"/>
      <w:sz w:val="24"/>
      <w:szCs w:val="26"/>
      <w:lang w:val="en-AU" w:eastAsia="en-US"/>
    </w:rPr>
  </w:style>
  <w:style w:type="character" w:styleId="IntenseEmphasis">
    <w:name w:val="Intense Emphasis"/>
    <w:basedOn w:val="DefaultParagraphFont"/>
    <w:uiPriority w:val="21"/>
    <w:qFormat/>
    <w:rsid w:val="000B260B"/>
    <w:rPr>
      <w:i/>
      <w:iCs/>
      <w:color w:val="4472C4" w:themeColor="accent1"/>
    </w:rPr>
  </w:style>
  <w:style w:type="table" w:styleId="TableGrid">
    <w:name w:val="Table Grid"/>
    <w:basedOn w:val="TableNormal"/>
    <w:uiPriority w:val="39"/>
    <w:rsid w:val="00C445EF"/>
    <w:pPr>
      <w:spacing w:after="0" w:line="240" w:lineRule="auto"/>
    </w:pPr>
    <w:rPr>
      <w:rFonts w:eastAsiaTheme="minorHAnsi"/>
      <w:lang w:val="en-AU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6D2FA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33006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57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1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868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5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0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73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16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33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23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0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9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13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f"/><Relationship Id="rId18" Type="http://schemas.openxmlformats.org/officeDocument/2006/relationships/chart" Target="charts/chart4.xml"/><Relationship Id="rId26" Type="http://schemas.openxmlformats.org/officeDocument/2006/relationships/image" Target="media/image12.tiff"/><Relationship Id="rId39" Type="http://schemas.openxmlformats.org/officeDocument/2006/relationships/image" Target="media/image19.png"/><Relationship Id="rId21" Type="http://schemas.openxmlformats.org/officeDocument/2006/relationships/image" Target="media/image9.png"/><Relationship Id="rId34" Type="http://schemas.openxmlformats.org/officeDocument/2006/relationships/chart" Target="charts/chart12.xml"/><Relationship Id="rId42" Type="http://schemas.openxmlformats.org/officeDocument/2006/relationships/chart" Target="charts/chart15.xml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3.xml"/><Relationship Id="rId29" Type="http://schemas.openxmlformats.org/officeDocument/2006/relationships/chart" Target="charts/chart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chart" Target="charts/chart6.xml"/><Relationship Id="rId32" Type="http://schemas.openxmlformats.org/officeDocument/2006/relationships/chart" Target="charts/chart10.xml"/><Relationship Id="rId37" Type="http://schemas.openxmlformats.org/officeDocument/2006/relationships/image" Target="media/image17.png"/><Relationship Id="rId40" Type="http://schemas.openxmlformats.org/officeDocument/2006/relationships/chart" Target="charts/chart13.xml"/><Relationship Id="rId45" Type="http://schemas.openxmlformats.org/officeDocument/2006/relationships/hyperlink" Target="http://app.supramolecular.org/bindfit" TargetMode="External"/><Relationship Id="rId5" Type="http://schemas.openxmlformats.org/officeDocument/2006/relationships/webSettings" Target="webSettings.xml"/><Relationship Id="rId15" Type="http://schemas.openxmlformats.org/officeDocument/2006/relationships/chart" Target="charts/chart2.xml"/><Relationship Id="rId23" Type="http://schemas.openxmlformats.org/officeDocument/2006/relationships/chart" Target="charts/chart5.xml"/><Relationship Id="rId28" Type="http://schemas.openxmlformats.org/officeDocument/2006/relationships/chart" Target="charts/chart7.xml"/><Relationship Id="rId36" Type="http://schemas.openxmlformats.org/officeDocument/2006/relationships/image" Target="media/image16.png"/><Relationship Id="rId10" Type="http://schemas.openxmlformats.org/officeDocument/2006/relationships/image" Target="media/image2.emf"/><Relationship Id="rId19" Type="http://schemas.openxmlformats.org/officeDocument/2006/relationships/image" Target="media/image7.tiff"/><Relationship Id="rId31" Type="http://schemas.openxmlformats.org/officeDocument/2006/relationships/image" Target="media/image14.png"/><Relationship Id="rId44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chart" Target="charts/chart1.xml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chart" Target="charts/chart9.xml"/><Relationship Id="rId35" Type="http://schemas.openxmlformats.org/officeDocument/2006/relationships/image" Target="media/image15.png"/><Relationship Id="rId43" Type="http://schemas.openxmlformats.org/officeDocument/2006/relationships/image" Target="media/image20.png"/><Relationship Id="rId48" Type="http://schemas.openxmlformats.org/officeDocument/2006/relationships/theme" Target="theme/theme1.xml"/><Relationship Id="rId8" Type="http://schemas.openxmlformats.org/officeDocument/2006/relationships/hyperlink" Target="mailto:kate.jolliffe@sydney.edu.au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6.png"/><Relationship Id="rId25" Type="http://schemas.openxmlformats.org/officeDocument/2006/relationships/image" Target="media/image11.tiff"/><Relationship Id="rId33" Type="http://schemas.openxmlformats.org/officeDocument/2006/relationships/chart" Target="charts/chart11.xml"/><Relationship Id="rId38" Type="http://schemas.openxmlformats.org/officeDocument/2006/relationships/image" Target="media/image18.png"/><Relationship Id="rId46" Type="http://schemas.openxmlformats.org/officeDocument/2006/relationships/footer" Target="footer1.xml"/><Relationship Id="rId20" Type="http://schemas.openxmlformats.org/officeDocument/2006/relationships/image" Target="media/image8.tiff"/><Relationship Id="rId41" Type="http://schemas.openxmlformats.org/officeDocument/2006/relationships/chart" Target="charts/chart14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/C:\Users\Genevieve\OneDrive\Documents\Thesis\Experimental\NMR%20Titrations\cyclo%20Val,Thr%20trimer\2-56%20GES2-36%20TBACl\Fit%20Quality%2056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976e278002825bac/Documents/Previous/Thesis/Experimental/NMR%20Titrations/cyclo%20Val%5eJThr%20trimer/2-91%20TBA2SO4%20h2o%2020/bindfit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976e278002825bac/Documents/Previous/Thesis/Experimental/NMR%20Titrations/cyclo%20Val%5eJThr%20trimer/2-91%20TBA2SO4%20h2o%2020/bindfit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976e278002825bac/Documents/Previous/Thesis/Experimental/NMR%20Titrations/cyclo%20Val%5eJThr%20trimer/2-91%20TBA2SO4%20h2o%2020/bindfit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976e278002825bac/Documents/Previous/Thesis/Experimental/NMR%20Titrations/cyclo%20Val%5eJThr%20trimer/3-18%20TBA2SeO4%20H2O/Bindfit%20Output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976e278002825bac/Documents/Previous/Thesis/Experimental/NMR%20Titrations/cyclo%20Val%5eJThr%20trimer/3-18%20TBA2SeO4%20H2O/Bindfit%20Output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976e278002825bac/Documents/Previous/Thesis/Experimental/NMR%20Titrations/cyclo%20Val%5eJThr%20trimer/3-18%20TBA2SeO4%20H2O/Bindfit%20Output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oleObject" Target="file:////C:\Users\Genevieve\OneDrive\Documents\Thesis\Experimental\NMR%20Titrations\cyclo%20Val,Thr%20trimer\2-56%20GES2-36%20TBACl\Fit%20Quality%2056.xlsx" TargetMode="Externa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/C:\Users\Genevieve\OneDrive\Documents\Thesis\Experimental\NMR%20Titrations\cyclo%20Val,Thr%20trimer\2-56%20GES2-36%20TBACl\Fit%20Quality%2056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/C:\Users\Genevieve\OneDrive\Documents\Thesis\Experimental\NMR%20Titrations\cyclo%20Val,Thr%20trimer\TBACl%20DMSO\Fit%20Quality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/C:\Users\Genevieve\OneDrive\Documents\Thesis\Experimental\NMR%20Titrations\cyclo%20Val,Thr%20trimer\3-9\Fit%20Quality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/C:\Users\Genevieve\OneDrive\Documents\Thesis\Experimental\NMR%20Titrations\cyclo%20Val,Thr%20trimer\3-9\Fit%20Quality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976e278002825bac/Documents/Thesis/Experimental/NMR%20Titrations/cyclo%20Val%5eJThr%20trimer/2-88%20TBA2SO4/Fit%20Quality%2088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976e278002825bac/Documents/Thesis/Experimental/NMR%20Titrations/cyclo%20Val%5eJThr%20trimer/2-88%20TBA2SO4/Fit%20Quality%2088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https://d.docs.live.net/976e278002825bac/Documents/Thesis/Experimental/NMR%20Titrations/cyclo%20Val%5eJThr%20trimer/2-88%20TBA2SO4/Fit%20Quality%2088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accent1">
                    <a:lumMod val="7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AU">
                <a:solidFill>
                  <a:schemeClr val="accent1">
                    <a:lumMod val="75000"/>
                  </a:schemeClr>
                </a:solidFill>
              </a:rPr>
              <a:t>NH(Thr)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accent1">
                  <a:lumMod val="7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9569507505056907"/>
          <c:y val="4.8459876575030897E-2"/>
          <c:w val="0.75773381138824014"/>
          <c:h val="0.74464804311263533"/>
        </c:manualLayout>
      </c:layout>
      <c:scatterChart>
        <c:scatterStyle val="lineMarker"/>
        <c:varyColors val="0"/>
        <c:ser>
          <c:idx val="1"/>
          <c:order val="0"/>
          <c:tx>
            <c:v>Fit (Bindfit)</c:v>
          </c:tx>
          <c:spPr>
            <a:ln w="25400" cap="rnd">
              <a:solidFill>
                <a:schemeClr val="accent1"/>
              </a:solidFill>
              <a:prstDash val="sysDot"/>
              <a:round/>
            </a:ln>
            <a:effectLst/>
          </c:spPr>
          <c:marker>
            <c:symbol val="none"/>
          </c:marker>
          <c:xVal>
            <c:numRef>
              <c:f>Sheet1!$B$3:$B$26</c:f>
              <c:numCache>
                <c:formatCode>General</c:formatCode>
                <c:ptCount val="24"/>
                <c:pt idx="0">
                  <c:v>0</c:v>
                </c:pt>
                <c:pt idx="1">
                  <c:v>0.29038112522686038</c:v>
                </c:pt>
                <c:pt idx="2">
                  <c:v>0.57971014492753592</c:v>
                </c:pt>
                <c:pt idx="3">
                  <c:v>0.86799276672694392</c:v>
                </c:pt>
                <c:pt idx="4">
                  <c:v>1.1552346570397121</c:v>
                </c:pt>
                <c:pt idx="5">
                  <c:v>1.44144144144144</c:v>
                </c:pt>
                <c:pt idx="6">
                  <c:v>1.7266187050359718</c:v>
                </c:pt>
                <c:pt idx="7">
                  <c:v>2.0107719928186722</c:v>
                </c:pt>
                <c:pt idx="8">
                  <c:v>2.5760286225402518</c:v>
                </c:pt>
                <c:pt idx="9">
                  <c:v>3.1372549019607843</c:v>
                </c:pt>
                <c:pt idx="10">
                  <c:v>3.6944937833037317</c:v>
                </c:pt>
                <c:pt idx="11">
                  <c:v>4.2477876106194801</c:v>
                </c:pt>
                <c:pt idx="12">
                  <c:v>4.7971781305114796</c:v>
                </c:pt>
                <c:pt idx="13">
                  <c:v>5.88441330998248</c:v>
                </c:pt>
                <c:pt idx="14">
                  <c:v>6.9565217391304399</c:v>
                </c:pt>
                <c:pt idx="15">
                  <c:v>8.013816925734039</c:v>
                </c:pt>
                <c:pt idx="16">
                  <c:v>10.085178875638839</c:v>
                </c:pt>
                <c:pt idx="17">
                  <c:v>12.100840336134439</c:v>
                </c:pt>
                <c:pt idx="18">
                  <c:v>14.063018242122721</c:v>
                </c:pt>
                <c:pt idx="19">
                  <c:v>15.973813420621921</c:v>
                </c:pt>
                <c:pt idx="20">
                  <c:v>19.649122807017559</c:v>
                </c:pt>
                <c:pt idx="21">
                  <c:v>23.141524105754279</c:v>
                </c:pt>
                <c:pt idx="22">
                  <c:v>26.464339908952962</c:v>
                </c:pt>
                <c:pt idx="23">
                  <c:v>29.629629629629637</c:v>
                </c:pt>
              </c:numCache>
            </c:numRef>
          </c:xVal>
          <c:yVal>
            <c:numRef>
              <c:f>Sheet1!$C$3:$C$26</c:f>
              <c:numCache>
                <c:formatCode>General</c:formatCode>
                <c:ptCount val="24"/>
                <c:pt idx="0">
                  <c:v>7.6077000000000004</c:v>
                </c:pt>
                <c:pt idx="1">
                  <c:v>7.7032999999999996</c:v>
                </c:pt>
                <c:pt idx="2">
                  <c:v>7.7739000000000003</c:v>
                </c:pt>
                <c:pt idx="3">
                  <c:v>7.8311999999999999</c:v>
                </c:pt>
                <c:pt idx="4">
                  <c:v>7.8773999999999997</c:v>
                </c:pt>
                <c:pt idx="5">
                  <c:v>7.9104000000000001</c:v>
                </c:pt>
                <c:pt idx="6">
                  <c:v>7.9461000000000004</c:v>
                </c:pt>
                <c:pt idx="7">
                  <c:v>7.9672000000000001</c:v>
                </c:pt>
                <c:pt idx="8">
                  <c:v>8.0042000000000009</c:v>
                </c:pt>
                <c:pt idx="9">
                  <c:v>8.0332000000000008</c:v>
                </c:pt>
                <c:pt idx="10">
                  <c:v>8.0615000000000006</c:v>
                </c:pt>
                <c:pt idx="11">
                  <c:v>8.0908999999999995</c:v>
                </c:pt>
                <c:pt idx="12">
                  <c:v>8.1141000000000005</c:v>
                </c:pt>
                <c:pt idx="13">
                  <c:v>8.1501999999999999</c:v>
                </c:pt>
                <c:pt idx="14">
                  <c:v>8.1791</c:v>
                </c:pt>
                <c:pt idx="15">
                  <c:v>8.2019000000000002</c:v>
                </c:pt>
                <c:pt idx="16">
                  <c:v>8.2383000000000006</c:v>
                </c:pt>
                <c:pt idx="17">
                  <c:v>8.2670999999999992</c:v>
                </c:pt>
                <c:pt idx="18">
                  <c:v>8.2888999999999999</c:v>
                </c:pt>
                <c:pt idx="19">
                  <c:v>8.3057999999999996</c:v>
                </c:pt>
                <c:pt idx="20">
                  <c:v>8.3292999999999999</c:v>
                </c:pt>
                <c:pt idx="21">
                  <c:v>8.3463999999999992</c:v>
                </c:pt>
                <c:pt idx="22">
                  <c:v>8.3569999999999993</c:v>
                </c:pt>
                <c:pt idx="23">
                  <c:v>8.3664000000000005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DA14-584F-B05A-F362354EF5A7}"/>
            </c:ext>
          </c:extLst>
        </c:ser>
        <c:ser>
          <c:idx val="2"/>
          <c:order val="1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chemeClr val="accent1">
                  <a:lumMod val="75000"/>
                </a:schemeClr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Sheet1!$B$3:$B$26</c:f>
              <c:numCache>
                <c:formatCode>General</c:formatCode>
                <c:ptCount val="24"/>
                <c:pt idx="0">
                  <c:v>0</c:v>
                </c:pt>
                <c:pt idx="1">
                  <c:v>0.29038112522686038</c:v>
                </c:pt>
                <c:pt idx="2">
                  <c:v>0.57971014492753592</c:v>
                </c:pt>
                <c:pt idx="3">
                  <c:v>0.86799276672694392</c:v>
                </c:pt>
                <c:pt idx="4">
                  <c:v>1.1552346570397121</c:v>
                </c:pt>
                <c:pt idx="5">
                  <c:v>1.44144144144144</c:v>
                </c:pt>
                <c:pt idx="6">
                  <c:v>1.7266187050359718</c:v>
                </c:pt>
                <c:pt idx="7">
                  <c:v>2.0107719928186722</c:v>
                </c:pt>
                <c:pt idx="8">
                  <c:v>2.5760286225402518</c:v>
                </c:pt>
                <c:pt idx="9">
                  <c:v>3.1372549019607843</c:v>
                </c:pt>
                <c:pt idx="10">
                  <c:v>3.6944937833037317</c:v>
                </c:pt>
                <c:pt idx="11">
                  <c:v>4.2477876106194801</c:v>
                </c:pt>
                <c:pt idx="12">
                  <c:v>4.7971781305114796</c:v>
                </c:pt>
                <c:pt idx="13">
                  <c:v>5.88441330998248</c:v>
                </c:pt>
                <c:pt idx="14">
                  <c:v>6.9565217391304399</c:v>
                </c:pt>
                <c:pt idx="15">
                  <c:v>8.013816925734039</c:v>
                </c:pt>
                <c:pt idx="16">
                  <c:v>10.085178875638839</c:v>
                </c:pt>
                <c:pt idx="17">
                  <c:v>12.100840336134439</c:v>
                </c:pt>
                <c:pt idx="18">
                  <c:v>14.063018242122721</c:v>
                </c:pt>
                <c:pt idx="19">
                  <c:v>15.973813420621921</c:v>
                </c:pt>
                <c:pt idx="20">
                  <c:v>19.649122807017559</c:v>
                </c:pt>
                <c:pt idx="21">
                  <c:v>23.141524105754279</c:v>
                </c:pt>
                <c:pt idx="22">
                  <c:v>26.464339908952962</c:v>
                </c:pt>
                <c:pt idx="23">
                  <c:v>29.629629629629637</c:v>
                </c:pt>
              </c:numCache>
            </c:numRef>
          </c:xVal>
          <c:yVal>
            <c:numRef>
              <c:f>Sheet1!$F$3:$F$26</c:f>
              <c:numCache>
                <c:formatCode>0.00E+00</c:formatCode>
                <c:ptCount val="24"/>
                <c:pt idx="0">
                  <c:v>7.6077000000000004</c:v>
                </c:pt>
                <c:pt idx="1">
                  <c:v>7.7032999999999996</c:v>
                </c:pt>
                <c:pt idx="2">
                  <c:v>7.7739000000000003</c:v>
                </c:pt>
                <c:pt idx="3">
                  <c:v>7.8311999999999999</c:v>
                </c:pt>
                <c:pt idx="4">
                  <c:v>7.8773999999999997</c:v>
                </c:pt>
                <c:pt idx="5">
                  <c:v>7.9104000000000001</c:v>
                </c:pt>
                <c:pt idx="6">
                  <c:v>7.9461000000000004</c:v>
                </c:pt>
                <c:pt idx="7">
                  <c:v>7.9672000000000001</c:v>
                </c:pt>
                <c:pt idx="8">
                  <c:v>8.0042000000000009</c:v>
                </c:pt>
                <c:pt idx="9">
                  <c:v>8.0332000000000008</c:v>
                </c:pt>
                <c:pt idx="10">
                  <c:v>8.0615000000000006</c:v>
                </c:pt>
                <c:pt idx="11">
                  <c:v>8.0908999999999995</c:v>
                </c:pt>
                <c:pt idx="12">
                  <c:v>8.1141000000000005</c:v>
                </c:pt>
                <c:pt idx="13">
                  <c:v>8.1501999999999999</c:v>
                </c:pt>
                <c:pt idx="14">
                  <c:v>8.1791</c:v>
                </c:pt>
                <c:pt idx="15">
                  <c:v>8.2019000000000002</c:v>
                </c:pt>
                <c:pt idx="16">
                  <c:v>8.2383000000000006</c:v>
                </c:pt>
                <c:pt idx="17">
                  <c:v>8.2670999999999992</c:v>
                </c:pt>
                <c:pt idx="18">
                  <c:v>8.2888999999999999</c:v>
                </c:pt>
                <c:pt idx="19">
                  <c:v>8.3057999999999996</c:v>
                </c:pt>
                <c:pt idx="20">
                  <c:v>8.3292999999999999</c:v>
                </c:pt>
                <c:pt idx="21">
                  <c:v>8.3463999999999992</c:v>
                </c:pt>
                <c:pt idx="22">
                  <c:v>8.3569999999999993</c:v>
                </c:pt>
                <c:pt idx="23">
                  <c:v>8.3664000000000005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DA14-584F-B05A-F362354EF5A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31840272"/>
        <c:axId val="631840592"/>
      </c:scatterChart>
      <c:valAx>
        <c:axId val="6318402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592"/>
        <c:crosses val="autoZero"/>
        <c:crossBetween val="midCat"/>
      </c:valAx>
      <c:valAx>
        <c:axId val="631840592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 shift /ppm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.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27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25400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AU">
                <a:solidFill>
                  <a:schemeClr val="accent1">
                    <a:lumMod val="75000"/>
                  </a:schemeClr>
                </a:solidFill>
              </a:rPr>
              <a:t>NH (Thr)</a:t>
            </a:r>
          </a:p>
        </c:rich>
      </c:tx>
      <c:layout>
        <c:manualLayout>
          <c:xMode val="edge"/>
          <c:yMode val="edge"/>
          <c:x val="0.42662992829335378"/>
          <c:y val="2.5657472738935216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7971922223433551"/>
          <c:y val="0.11603592046183449"/>
          <c:w val="0.75078546735923302"/>
          <c:h val="0.66540483754476165"/>
        </c:manualLayout>
      </c:layout>
      <c:scatterChart>
        <c:scatterStyle val="smoothMarker"/>
        <c:varyColors val="0"/>
        <c:ser>
          <c:idx val="0"/>
          <c:order val="0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[bindfit.xlsx]Plots!$A$2:$A$22</c:f>
              <c:numCache>
                <c:formatCode>General</c:formatCode>
                <c:ptCount val="21"/>
                <c:pt idx="0">
                  <c:v>0</c:v>
                </c:pt>
                <c:pt idx="1">
                  <c:v>0.25066621986499837</c:v>
                </c:pt>
                <c:pt idx="2">
                  <c:v>0.50038941109479473</c:v>
                </c:pt>
                <c:pt idx="3">
                  <c:v>0.7491748853344713</c:v>
                </c:pt>
                <c:pt idx="4">
                  <c:v>0.99702791441313565</c:v>
                </c:pt>
                <c:pt idx="5">
                  <c:v>1.2464945471254418</c:v>
                </c:pt>
                <c:pt idx="6">
                  <c:v>1.4950201060426165</c:v>
                </c:pt>
                <c:pt idx="7">
                  <c:v>1.7501744809522375</c:v>
                </c:pt>
                <c:pt idx="8">
                  <c:v>1.9993172612146093</c:v>
                </c:pt>
                <c:pt idx="9">
                  <c:v>2.4997616651142405</c:v>
                </c:pt>
                <c:pt idx="10">
                  <c:v>2.9988709830165154</c:v>
                </c:pt>
                <c:pt idx="11">
                  <c:v>3.4990867767748726</c:v>
                </c:pt>
                <c:pt idx="12">
                  <c:v>4.0003396597638101</c:v>
                </c:pt>
                <c:pt idx="13">
                  <c:v>5.000887413827968</c:v>
                </c:pt>
                <c:pt idx="14">
                  <c:v>6.0002007499672008</c:v>
                </c:pt>
                <c:pt idx="15">
                  <c:v>7.0003003893694622</c:v>
                </c:pt>
                <c:pt idx="16">
                  <c:v>8.0007836809874142</c:v>
                </c:pt>
                <c:pt idx="17">
                  <c:v>9.9991376984689353</c:v>
                </c:pt>
                <c:pt idx="18">
                  <c:v>15.012198989792525</c:v>
                </c:pt>
                <c:pt idx="19">
                  <c:v>20.007647597936252</c:v>
                </c:pt>
                <c:pt idx="20">
                  <c:v>25.008542373113286</c:v>
                </c:pt>
              </c:numCache>
            </c:numRef>
          </c:xVal>
          <c:yVal>
            <c:numRef>
              <c:f>[bindfit.xlsx]Plots!$B$2:$B$22</c:f>
              <c:numCache>
                <c:formatCode>General</c:formatCode>
                <c:ptCount val="21"/>
                <c:pt idx="0">
                  <c:v>7.9745999999999997</c:v>
                </c:pt>
                <c:pt idx="1">
                  <c:v>8.0472000000000001</c:v>
                </c:pt>
                <c:pt idx="2">
                  <c:v>8.1287000000000003</c:v>
                </c:pt>
                <c:pt idx="3">
                  <c:v>8.2004999999999999</c:v>
                </c:pt>
                <c:pt idx="4">
                  <c:v>8.2764000000000006</c:v>
                </c:pt>
                <c:pt idx="5">
                  <c:v>8.3374000000000006</c:v>
                </c:pt>
                <c:pt idx="6">
                  <c:v>8.3926999999999996</c:v>
                </c:pt>
                <c:pt idx="7">
                  <c:v>8.4223999999999997</c:v>
                </c:pt>
                <c:pt idx="8">
                  <c:v>8.4509000000000007</c:v>
                </c:pt>
                <c:pt idx="9">
                  <c:v>8.4884000000000004</c:v>
                </c:pt>
                <c:pt idx="10">
                  <c:v>8.5203000000000007</c:v>
                </c:pt>
                <c:pt idx="11">
                  <c:v>8.5436999999999994</c:v>
                </c:pt>
                <c:pt idx="12">
                  <c:v>8.5643999999999991</c:v>
                </c:pt>
                <c:pt idx="13">
                  <c:v>8.5908999999999995</c:v>
                </c:pt>
                <c:pt idx="14">
                  <c:v>8.6100999999999992</c:v>
                </c:pt>
                <c:pt idx="15">
                  <c:v>8.6258999999999997</c:v>
                </c:pt>
                <c:pt idx="16">
                  <c:v>8.6362000000000005</c:v>
                </c:pt>
                <c:pt idx="17">
                  <c:v>8.6524000000000001</c:v>
                </c:pt>
                <c:pt idx="18">
                  <c:v>8.6767000000000003</c:v>
                </c:pt>
                <c:pt idx="19">
                  <c:v>8.6918000000000006</c:v>
                </c:pt>
                <c:pt idx="20">
                  <c:v>8.7028999999999996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7E16-464B-8926-F854DF64E489}"/>
            </c:ext>
          </c:extLst>
        </c:ser>
        <c:ser>
          <c:idx val="1"/>
          <c:order val="1"/>
          <c:tx>
            <c:v>Fit (Bindfit)</c:v>
          </c:tx>
          <c:spPr>
            <a:ln w="28575" cap="rnd">
              <a:solidFill>
                <a:schemeClr val="accent1"/>
              </a:solidFill>
              <a:prstDash val="sysDot"/>
              <a:round/>
            </a:ln>
            <a:effectLst/>
          </c:spPr>
          <c:marker>
            <c:symbol val="none"/>
          </c:marker>
          <c:xVal>
            <c:numRef>
              <c:f>[bindfit.xlsx]Plots!$A$2:$A$22</c:f>
              <c:numCache>
                <c:formatCode>General</c:formatCode>
                <c:ptCount val="21"/>
                <c:pt idx="0">
                  <c:v>0</c:v>
                </c:pt>
                <c:pt idx="1">
                  <c:v>0.25066621986499837</c:v>
                </c:pt>
                <c:pt idx="2">
                  <c:v>0.50038941109479473</c:v>
                </c:pt>
                <c:pt idx="3">
                  <c:v>0.7491748853344713</c:v>
                </c:pt>
                <c:pt idx="4">
                  <c:v>0.99702791441313565</c:v>
                </c:pt>
                <c:pt idx="5">
                  <c:v>1.2464945471254418</c:v>
                </c:pt>
                <c:pt idx="6">
                  <c:v>1.4950201060426165</c:v>
                </c:pt>
                <c:pt idx="7">
                  <c:v>1.7501744809522375</c:v>
                </c:pt>
                <c:pt idx="8">
                  <c:v>1.9993172612146093</c:v>
                </c:pt>
                <c:pt idx="9">
                  <c:v>2.4997616651142405</c:v>
                </c:pt>
                <c:pt idx="10">
                  <c:v>2.9988709830165154</c:v>
                </c:pt>
                <c:pt idx="11">
                  <c:v>3.4990867767748726</c:v>
                </c:pt>
                <c:pt idx="12">
                  <c:v>4.0003396597638101</c:v>
                </c:pt>
                <c:pt idx="13">
                  <c:v>5.000887413827968</c:v>
                </c:pt>
                <c:pt idx="14">
                  <c:v>6.0002007499672008</c:v>
                </c:pt>
                <c:pt idx="15">
                  <c:v>7.0003003893694622</c:v>
                </c:pt>
                <c:pt idx="16">
                  <c:v>8.0007836809874142</c:v>
                </c:pt>
                <c:pt idx="17">
                  <c:v>9.9991376984689353</c:v>
                </c:pt>
                <c:pt idx="18">
                  <c:v>15.012198989792525</c:v>
                </c:pt>
                <c:pt idx="19">
                  <c:v>20.007647597936252</c:v>
                </c:pt>
                <c:pt idx="20">
                  <c:v>25.008542373113286</c:v>
                </c:pt>
              </c:numCache>
            </c:numRef>
          </c:xVal>
          <c:yVal>
            <c:numRef>
              <c:f>[bindfit.xlsx]Plots!$E$2:$E$22</c:f>
              <c:numCache>
                <c:formatCode>General</c:formatCode>
                <c:ptCount val="21"/>
                <c:pt idx="0">
                  <c:v>7.9745999999999997</c:v>
                </c:pt>
                <c:pt idx="1">
                  <c:v>8.0716910673297697</c:v>
                </c:pt>
                <c:pt idx="2">
                  <c:v>8.1554887935574207</c:v>
                </c:pt>
                <c:pt idx="3">
                  <c:v>8.2266097671321319</c:v>
                </c:pt>
                <c:pt idx="4">
                  <c:v>8.2862569506693564</c:v>
                </c:pt>
                <c:pt idx="5">
                  <c:v>8.3364242496804852</c:v>
                </c:pt>
                <c:pt idx="6">
                  <c:v>8.3780838620713105</c:v>
                </c:pt>
                <c:pt idx="7">
                  <c:v>8.4137299451059775</c:v>
                </c:pt>
                <c:pt idx="8">
                  <c:v>8.4428647539087027</c:v>
                </c:pt>
                <c:pt idx="9">
                  <c:v>8.4885508116569071</c:v>
                </c:pt>
                <c:pt idx="10">
                  <c:v>8.5219676389026002</c:v>
                </c:pt>
                <c:pt idx="11">
                  <c:v>8.5472833964265149</c:v>
                </c:pt>
                <c:pt idx="12">
                  <c:v>8.5669821229444061</c:v>
                </c:pt>
                <c:pt idx="13">
                  <c:v>8.5953196480233807</c:v>
                </c:pt>
                <c:pt idx="14">
                  <c:v>8.6146108518642457</c:v>
                </c:pt>
                <c:pt idx="15">
                  <c:v>8.6285525947381743</c:v>
                </c:pt>
                <c:pt idx="16">
                  <c:v>8.6390700274901686</c:v>
                </c:pt>
                <c:pt idx="17">
                  <c:v>8.6538276780016403</c:v>
                </c:pt>
                <c:pt idx="18">
                  <c:v>8.673580266395172</c:v>
                </c:pt>
                <c:pt idx="19">
                  <c:v>8.6833969851571275</c:v>
                </c:pt>
                <c:pt idx="20">
                  <c:v>8.6892821464785701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7E16-464B-8926-F854DF64E4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03365264"/>
        <c:axId val="703365584"/>
      </c:scatterChart>
      <c:valAx>
        <c:axId val="70336526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03365584"/>
        <c:crosses val="autoZero"/>
        <c:crossBetween val="midCat"/>
      </c:valAx>
      <c:valAx>
        <c:axId val="703365584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 Shift /ppm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03365264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4523212345218795"/>
          <c:y val="0.42350790179450787"/>
          <c:w val="0.36780023421592178"/>
          <c:h val="0.2301162162298667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AU">
                <a:solidFill>
                  <a:srgbClr val="7030A0"/>
                </a:solidFill>
              </a:rPr>
              <a:t>NH</a:t>
            </a:r>
            <a:r>
              <a:rPr lang="en-AU" baseline="0">
                <a:solidFill>
                  <a:srgbClr val="7030A0"/>
                </a:solidFill>
              </a:rPr>
              <a:t> (Val)</a:t>
            </a:r>
            <a:endParaRPr lang="en-AU">
              <a:solidFill>
                <a:srgbClr val="7030A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8510126497698284"/>
          <c:y val="0.23790891597177677"/>
          <c:w val="0.7454034246165856"/>
          <c:h val="0.58070285313117131"/>
        </c:manualLayout>
      </c:layout>
      <c:scatterChart>
        <c:scatterStyle val="smoothMarker"/>
        <c:varyColors val="0"/>
        <c:ser>
          <c:idx val="0"/>
          <c:order val="0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rgbClr val="7030A0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[bindfit.xlsx]Plots!$A$2:$A$22</c:f>
              <c:numCache>
                <c:formatCode>General</c:formatCode>
                <c:ptCount val="21"/>
                <c:pt idx="0">
                  <c:v>0</c:v>
                </c:pt>
                <c:pt idx="1">
                  <c:v>0.25066621986499837</c:v>
                </c:pt>
                <c:pt idx="2">
                  <c:v>0.50038941109479473</c:v>
                </c:pt>
                <c:pt idx="3">
                  <c:v>0.7491748853344713</c:v>
                </c:pt>
                <c:pt idx="4">
                  <c:v>0.99702791441313565</c:v>
                </c:pt>
                <c:pt idx="5">
                  <c:v>1.2464945471254418</c:v>
                </c:pt>
                <c:pt idx="6">
                  <c:v>1.4950201060426165</c:v>
                </c:pt>
                <c:pt idx="7">
                  <c:v>1.7501744809522375</c:v>
                </c:pt>
                <c:pt idx="8">
                  <c:v>1.9993172612146093</c:v>
                </c:pt>
                <c:pt idx="9">
                  <c:v>2.4997616651142405</c:v>
                </c:pt>
                <c:pt idx="10">
                  <c:v>2.9988709830165154</c:v>
                </c:pt>
                <c:pt idx="11">
                  <c:v>3.4990867767748726</c:v>
                </c:pt>
                <c:pt idx="12">
                  <c:v>4.0003396597638101</c:v>
                </c:pt>
                <c:pt idx="13">
                  <c:v>5.000887413827968</c:v>
                </c:pt>
                <c:pt idx="14">
                  <c:v>6.0002007499672008</c:v>
                </c:pt>
                <c:pt idx="15">
                  <c:v>7.0003003893694622</c:v>
                </c:pt>
                <c:pt idx="16">
                  <c:v>8.0007836809874142</c:v>
                </c:pt>
                <c:pt idx="17">
                  <c:v>9.9991376984689353</c:v>
                </c:pt>
                <c:pt idx="18">
                  <c:v>15.012198989792525</c:v>
                </c:pt>
                <c:pt idx="19">
                  <c:v>20.007647597936252</c:v>
                </c:pt>
                <c:pt idx="20">
                  <c:v>25.008542373113286</c:v>
                </c:pt>
              </c:numCache>
            </c:numRef>
          </c:xVal>
          <c:yVal>
            <c:numRef>
              <c:f>[bindfit.xlsx]Plots!$C$2:$C$22</c:f>
              <c:numCache>
                <c:formatCode>General</c:formatCode>
                <c:ptCount val="21"/>
                <c:pt idx="0">
                  <c:v>7.7839999999999998</c:v>
                </c:pt>
                <c:pt idx="1">
                  <c:v>7.9191000000000003</c:v>
                </c:pt>
                <c:pt idx="2">
                  <c:v>8.0698000000000008</c:v>
                </c:pt>
                <c:pt idx="3">
                  <c:v>8.2004999999999999</c:v>
                </c:pt>
                <c:pt idx="4">
                  <c:v>8.3397000000000006</c:v>
                </c:pt>
                <c:pt idx="5">
                  <c:v>8.4527999999999999</c:v>
                </c:pt>
                <c:pt idx="6">
                  <c:v>8.5525000000000002</c:v>
                </c:pt>
                <c:pt idx="7">
                  <c:v>8.6067999999999998</c:v>
                </c:pt>
                <c:pt idx="8">
                  <c:v>8.6509</c:v>
                </c:pt>
                <c:pt idx="9">
                  <c:v>8.7266999999999992</c:v>
                </c:pt>
                <c:pt idx="10">
                  <c:v>8.7828999999999997</c:v>
                </c:pt>
                <c:pt idx="11">
                  <c:v>8.8259000000000007</c:v>
                </c:pt>
                <c:pt idx="12">
                  <c:v>8.8628999999999998</c:v>
                </c:pt>
                <c:pt idx="13">
                  <c:v>8.9100999999999999</c:v>
                </c:pt>
                <c:pt idx="14">
                  <c:v>8.9437999999999995</c:v>
                </c:pt>
                <c:pt idx="15">
                  <c:v>8.9694000000000003</c:v>
                </c:pt>
                <c:pt idx="16">
                  <c:v>8.9880999999999993</c:v>
                </c:pt>
                <c:pt idx="17">
                  <c:v>9.0145</c:v>
                </c:pt>
                <c:pt idx="18">
                  <c:v>9.0518999999999998</c:v>
                </c:pt>
                <c:pt idx="19">
                  <c:v>9.0715000000000003</c:v>
                </c:pt>
                <c:pt idx="20">
                  <c:v>9.0840999999999994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D5E5-334A-BAAB-7E209ADA3A1C}"/>
            </c:ext>
          </c:extLst>
        </c:ser>
        <c:ser>
          <c:idx val="1"/>
          <c:order val="1"/>
          <c:tx>
            <c:v>Fit (Bindfit)</c:v>
          </c:tx>
          <c:spPr>
            <a:ln w="19050" cap="rnd">
              <a:solidFill>
                <a:schemeClr val="accent1"/>
              </a:solidFill>
              <a:prstDash val="sysDot"/>
              <a:round/>
            </a:ln>
            <a:effectLst/>
          </c:spPr>
          <c:marker>
            <c:symbol val="none"/>
          </c:marker>
          <c:xVal>
            <c:numRef>
              <c:f>[bindfit.xlsx]Plots!$A$2:$A$22</c:f>
              <c:numCache>
                <c:formatCode>General</c:formatCode>
                <c:ptCount val="21"/>
                <c:pt idx="0">
                  <c:v>0</c:v>
                </c:pt>
                <c:pt idx="1">
                  <c:v>0.25066621986499837</c:v>
                </c:pt>
                <c:pt idx="2">
                  <c:v>0.50038941109479473</c:v>
                </c:pt>
                <c:pt idx="3">
                  <c:v>0.7491748853344713</c:v>
                </c:pt>
                <c:pt idx="4">
                  <c:v>0.99702791441313565</c:v>
                </c:pt>
                <c:pt idx="5">
                  <c:v>1.2464945471254418</c:v>
                </c:pt>
                <c:pt idx="6">
                  <c:v>1.4950201060426165</c:v>
                </c:pt>
                <c:pt idx="7">
                  <c:v>1.7501744809522375</c:v>
                </c:pt>
                <c:pt idx="8">
                  <c:v>1.9993172612146093</c:v>
                </c:pt>
                <c:pt idx="9">
                  <c:v>2.4997616651142405</c:v>
                </c:pt>
                <c:pt idx="10">
                  <c:v>2.9988709830165154</c:v>
                </c:pt>
                <c:pt idx="11">
                  <c:v>3.4990867767748726</c:v>
                </c:pt>
                <c:pt idx="12">
                  <c:v>4.0003396597638101</c:v>
                </c:pt>
                <c:pt idx="13">
                  <c:v>5.000887413827968</c:v>
                </c:pt>
                <c:pt idx="14">
                  <c:v>6.0002007499672008</c:v>
                </c:pt>
                <c:pt idx="15">
                  <c:v>7.0003003893694622</c:v>
                </c:pt>
                <c:pt idx="16">
                  <c:v>8.0007836809874142</c:v>
                </c:pt>
                <c:pt idx="17">
                  <c:v>9.9991376984689353</c:v>
                </c:pt>
                <c:pt idx="18">
                  <c:v>15.012198989792525</c:v>
                </c:pt>
                <c:pt idx="19">
                  <c:v>20.007647597936252</c:v>
                </c:pt>
                <c:pt idx="20">
                  <c:v>25.008542373113286</c:v>
                </c:pt>
              </c:numCache>
            </c:numRef>
          </c:xVal>
          <c:yVal>
            <c:numRef>
              <c:f>[bindfit.xlsx]Plots!$F$2:$F$22</c:f>
              <c:numCache>
                <c:formatCode>General</c:formatCode>
                <c:ptCount val="21"/>
                <c:pt idx="0">
                  <c:v>7.7839999999999998</c:v>
                </c:pt>
                <c:pt idx="1">
                  <c:v>7.9605873494402699</c:v>
                </c:pt>
                <c:pt idx="2">
                  <c:v>8.1129970280093815</c:v>
                </c:pt>
                <c:pt idx="3">
                  <c:v>8.242350474815284</c:v>
                </c:pt>
                <c:pt idx="4">
                  <c:v>8.3508356149223602</c:v>
                </c:pt>
                <c:pt idx="5">
                  <c:v>8.442078924987781</c:v>
                </c:pt>
                <c:pt idx="6">
                  <c:v>8.5178486196994303</c:v>
                </c:pt>
                <c:pt idx="7">
                  <c:v>8.5826810238961997</c:v>
                </c:pt>
                <c:pt idx="8">
                  <c:v>8.6356708488555647</c:v>
                </c:pt>
                <c:pt idx="9">
                  <c:v>8.7187637642597071</c:v>
                </c:pt>
                <c:pt idx="10">
                  <c:v>8.7795416412808507</c:v>
                </c:pt>
                <c:pt idx="11">
                  <c:v>8.8255854498738362</c:v>
                </c:pt>
                <c:pt idx="12">
                  <c:v>8.8614131114580719</c:v>
                </c:pt>
                <c:pt idx="13">
                  <c:v>8.9129528522500543</c:v>
                </c:pt>
                <c:pt idx="14">
                  <c:v>8.9480393194963135</c:v>
                </c:pt>
                <c:pt idx="15">
                  <c:v>8.9733962909293563</c:v>
                </c:pt>
                <c:pt idx="16">
                  <c:v>8.9925251935531456</c:v>
                </c:pt>
                <c:pt idx="17">
                  <c:v>9.019366121966625</c:v>
                </c:pt>
                <c:pt idx="18">
                  <c:v>9.0552917464852172</c:v>
                </c:pt>
                <c:pt idx="19">
                  <c:v>9.0731462040995936</c:v>
                </c:pt>
                <c:pt idx="20">
                  <c:v>9.0838500213236042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D5E5-334A-BAAB-7E209ADA3A1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03365264"/>
        <c:axId val="703365584"/>
      </c:scatterChart>
      <c:valAx>
        <c:axId val="70336526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03365584"/>
        <c:crosses val="autoZero"/>
        <c:crossBetween val="midCat"/>
      </c:valAx>
      <c:valAx>
        <c:axId val="703365584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 Shift /ppm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03365264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53271426712572045"/>
          <c:y val="0.46840847908764444"/>
          <c:w val="0.3633339546268195"/>
          <c:h val="0.2878455298924709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accent2"/>
                </a:solidFill>
                <a:latin typeface="+mn-lt"/>
                <a:ea typeface="+mn-ea"/>
                <a:cs typeface="+mn-cs"/>
              </a:defRPr>
            </a:pPr>
            <a:r>
              <a:rPr lang="en-AU">
                <a:solidFill>
                  <a:schemeClr val="accent2"/>
                </a:solidFill>
              </a:rPr>
              <a:t>OH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accent2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4490474867506234"/>
          <c:y val="0.23790891597177677"/>
          <c:w val="0.78559994091850605"/>
          <c:h val="0.54863101220750232"/>
        </c:manualLayout>
      </c:layout>
      <c:scatterChart>
        <c:scatterStyle val="smoothMarker"/>
        <c:varyColors val="0"/>
        <c:ser>
          <c:idx val="0"/>
          <c:order val="0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[bindfit.xlsx]Plots!$A$2:$A$22</c:f>
              <c:numCache>
                <c:formatCode>General</c:formatCode>
                <c:ptCount val="21"/>
                <c:pt idx="0">
                  <c:v>0</c:v>
                </c:pt>
                <c:pt idx="1">
                  <c:v>0.25066621986499837</c:v>
                </c:pt>
                <c:pt idx="2">
                  <c:v>0.50038941109479473</c:v>
                </c:pt>
                <c:pt idx="3">
                  <c:v>0.7491748853344713</c:v>
                </c:pt>
                <c:pt idx="4">
                  <c:v>0.99702791441313565</c:v>
                </c:pt>
                <c:pt idx="5">
                  <c:v>1.2464945471254418</c:v>
                </c:pt>
                <c:pt idx="6">
                  <c:v>1.4950201060426165</c:v>
                </c:pt>
                <c:pt idx="7">
                  <c:v>1.7501744809522375</c:v>
                </c:pt>
                <c:pt idx="8">
                  <c:v>1.9993172612146093</c:v>
                </c:pt>
                <c:pt idx="9">
                  <c:v>2.4997616651142405</c:v>
                </c:pt>
                <c:pt idx="10">
                  <c:v>2.9988709830165154</c:v>
                </c:pt>
                <c:pt idx="11">
                  <c:v>3.4990867767748726</c:v>
                </c:pt>
                <c:pt idx="12">
                  <c:v>4.0003396597638101</c:v>
                </c:pt>
                <c:pt idx="13">
                  <c:v>5.000887413827968</c:v>
                </c:pt>
                <c:pt idx="14">
                  <c:v>6.0002007499672008</c:v>
                </c:pt>
                <c:pt idx="15">
                  <c:v>7.0003003893694622</c:v>
                </c:pt>
                <c:pt idx="16">
                  <c:v>8.0007836809874142</c:v>
                </c:pt>
                <c:pt idx="17">
                  <c:v>9.9991376984689353</c:v>
                </c:pt>
                <c:pt idx="18">
                  <c:v>15.012198989792525</c:v>
                </c:pt>
                <c:pt idx="19">
                  <c:v>20.007647597936252</c:v>
                </c:pt>
                <c:pt idx="20">
                  <c:v>25.008542373113286</c:v>
                </c:pt>
              </c:numCache>
            </c:numRef>
          </c:xVal>
          <c:yVal>
            <c:numRef>
              <c:f>[bindfit.xlsx]Plots!$D$2:$D$22</c:f>
              <c:numCache>
                <c:formatCode>General</c:formatCode>
                <c:ptCount val="21"/>
                <c:pt idx="0">
                  <c:v>5.4131</c:v>
                </c:pt>
                <c:pt idx="1">
                  <c:v>5.4644000000000004</c:v>
                </c:pt>
                <c:pt idx="2">
                  <c:v>5.5224000000000002</c:v>
                </c:pt>
                <c:pt idx="3">
                  <c:v>5.5727000000000002</c:v>
                </c:pt>
                <c:pt idx="4">
                  <c:v>5.6262999999999996</c:v>
                </c:pt>
                <c:pt idx="5">
                  <c:v>5.6692999999999998</c:v>
                </c:pt>
                <c:pt idx="6">
                  <c:v>5.7068000000000003</c:v>
                </c:pt>
                <c:pt idx="7">
                  <c:v>5.7271000000000001</c:v>
                </c:pt>
                <c:pt idx="8">
                  <c:v>5.7462</c:v>
                </c:pt>
                <c:pt idx="9">
                  <c:v>5.7732999999999999</c:v>
                </c:pt>
                <c:pt idx="10">
                  <c:v>5.7942999999999998</c:v>
                </c:pt>
                <c:pt idx="11">
                  <c:v>5.8102999999999998</c:v>
                </c:pt>
                <c:pt idx="12">
                  <c:v>5.8234000000000004</c:v>
                </c:pt>
                <c:pt idx="13">
                  <c:v>5.8403</c:v>
                </c:pt>
                <c:pt idx="14">
                  <c:v>5.8528000000000002</c:v>
                </c:pt>
                <c:pt idx="15">
                  <c:v>5.8630000000000004</c:v>
                </c:pt>
                <c:pt idx="16">
                  <c:v>5.8708</c:v>
                </c:pt>
                <c:pt idx="17">
                  <c:v>5.8783000000000003</c:v>
                </c:pt>
                <c:pt idx="18">
                  <c:v>5.8914</c:v>
                </c:pt>
                <c:pt idx="19">
                  <c:v>5.8994</c:v>
                </c:pt>
                <c:pt idx="20">
                  <c:v>5.9062999999999999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133E-4547-A077-A75CB8A8E1B7}"/>
            </c:ext>
          </c:extLst>
        </c:ser>
        <c:ser>
          <c:idx val="1"/>
          <c:order val="1"/>
          <c:tx>
            <c:v>Fit (Bindfit)</c:v>
          </c:tx>
          <c:spPr>
            <a:ln w="19050" cap="rnd">
              <a:solidFill>
                <a:schemeClr val="accent1"/>
              </a:solidFill>
              <a:prstDash val="sysDot"/>
              <a:round/>
            </a:ln>
            <a:effectLst/>
          </c:spPr>
          <c:marker>
            <c:symbol val="none"/>
          </c:marker>
          <c:xVal>
            <c:numRef>
              <c:f>[bindfit.xlsx]Plots!$A$2:$A$22</c:f>
              <c:numCache>
                <c:formatCode>General</c:formatCode>
                <c:ptCount val="21"/>
                <c:pt idx="0">
                  <c:v>0</c:v>
                </c:pt>
                <c:pt idx="1">
                  <c:v>0.25066621986499837</c:v>
                </c:pt>
                <c:pt idx="2">
                  <c:v>0.50038941109479473</c:v>
                </c:pt>
                <c:pt idx="3">
                  <c:v>0.7491748853344713</c:v>
                </c:pt>
                <c:pt idx="4">
                  <c:v>0.99702791441313565</c:v>
                </c:pt>
                <c:pt idx="5">
                  <c:v>1.2464945471254418</c:v>
                </c:pt>
                <c:pt idx="6">
                  <c:v>1.4950201060426165</c:v>
                </c:pt>
                <c:pt idx="7">
                  <c:v>1.7501744809522375</c:v>
                </c:pt>
                <c:pt idx="8">
                  <c:v>1.9993172612146093</c:v>
                </c:pt>
                <c:pt idx="9">
                  <c:v>2.4997616651142405</c:v>
                </c:pt>
                <c:pt idx="10">
                  <c:v>2.9988709830165154</c:v>
                </c:pt>
                <c:pt idx="11">
                  <c:v>3.4990867767748726</c:v>
                </c:pt>
                <c:pt idx="12">
                  <c:v>4.0003396597638101</c:v>
                </c:pt>
                <c:pt idx="13">
                  <c:v>5.000887413827968</c:v>
                </c:pt>
                <c:pt idx="14">
                  <c:v>6.0002007499672008</c:v>
                </c:pt>
                <c:pt idx="15">
                  <c:v>7.0003003893694622</c:v>
                </c:pt>
                <c:pt idx="16">
                  <c:v>8.0007836809874142</c:v>
                </c:pt>
                <c:pt idx="17">
                  <c:v>9.9991376984689353</c:v>
                </c:pt>
                <c:pt idx="18">
                  <c:v>15.012198989792525</c:v>
                </c:pt>
                <c:pt idx="19">
                  <c:v>20.007647597936252</c:v>
                </c:pt>
                <c:pt idx="20">
                  <c:v>25.008542373113286</c:v>
                </c:pt>
              </c:numCache>
            </c:numRef>
          </c:xVal>
          <c:yVal>
            <c:numRef>
              <c:f>[bindfit.xlsx]Plots!$G$2:$G$22</c:f>
              <c:numCache>
                <c:formatCode>General</c:formatCode>
                <c:ptCount val="21"/>
                <c:pt idx="0">
                  <c:v>5.4131</c:v>
                </c:pt>
                <c:pt idx="1">
                  <c:v>5.4801949547635029</c:v>
                </c:pt>
                <c:pt idx="2">
                  <c:v>5.5381035225149748</c:v>
                </c:pt>
                <c:pt idx="3">
                  <c:v>5.5872517977988778</c:v>
                </c:pt>
                <c:pt idx="4">
                  <c:v>5.6284710900701995</c:v>
                </c:pt>
                <c:pt idx="5">
                  <c:v>5.66313929127893</c:v>
                </c:pt>
                <c:pt idx="6">
                  <c:v>5.691928240517008</c:v>
                </c:pt>
                <c:pt idx="7">
                  <c:v>5.7165615295979038</c:v>
                </c:pt>
                <c:pt idx="8">
                  <c:v>5.7366951910399262</c:v>
                </c:pt>
                <c:pt idx="9">
                  <c:v>5.7682666225036181</c:v>
                </c:pt>
                <c:pt idx="10">
                  <c:v>5.791359380406611</c:v>
                </c:pt>
                <c:pt idx="11">
                  <c:v>5.8088538796698819</c:v>
                </c:pt>
                <c:pt idx="12">
                  <c:v>5.8224667196660418</c:v>
                </c:pt>
                <c:pt idx="13">
                  <c:v>5.842049416772725</c:v>
                </c:pt>
                <c:pt idx="14">
                  <c:v>5.8553806374981097</c:v>
                </c:pt>
                <c:pt idx="15">
                  <c:v>5.8650151037077913</c:v>
                </c:pt>
                <c:pt idx="16">
                  <c:v>5.872283194317264</c:v>
                </c:pt>
                <c:pt idx="17">
                  <c:v>5.882481494951036</c:v>
                </c:pt>
                <c:pt idx="18">
                  <c:v>5.8961315562921559</c:v>
                </c:pt>
                <c:pt idx="19">
                  <c:v>5.9029154172525287</c:v>
                </c:pt>
                <c:pt idx="20">
                  <c:v>5.906982368451005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133E-4547-A077-A75CB8A8E1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703365264"/>
        <c:axId val="703365584"/>
      </c:scatterChart>
      <c:valAx>
        <c:axId val="70336526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03365584"/>
        <c:crosses val="autoZero"/>
        <c:crossBetween val="midCat"/>
      </c:valAx>
      <c:valAx>
        <c:axId val="703365584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 Shift /ppm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03365264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59524218137315243"/>
          <c:y val="0.36577858813190367"/>
          <c:w val="0.3633339546268195"/>
          <c:h val="0.268602425338269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AU">
                <a:solidFill>
                  <a:schemeClr val="accent1">
                    <a:lumMod val="75000"/>
                  </a:schemeClr>
                </a:solidFill>
              </a:rPr>
              <a:t>NH(Thr)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7525294264523322"/>
          <c:y val="0.12886465683130213"/>
          <c:w val="0.75525174694833552"/>
          <c:h val="0.67181920572949549"/>
        </c:manualLayout>
      </c:layout>
      <c:scatterChart>
        <c:scatterStyle val="smoothMarker"/>
        <c:varyColors val="0"/>
        <c:ser>
          <c:idx val="0"/>
          <c:order val="0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'[Bindfit Output.xlsx]Plot'!$A$2:$A$17</c:f>
              <c:numCache>
                <c:formatCode>General</c:formatCode>
                <c:ptCount val="16"/>
                <c:pt idx="0">
                  <c:v>0</c:v>
                </c:pt>
                <c:pt idx="1">
                  <c:v>0.10194054910086496</c:v>
                </c:pt>
                <c:pt idx="2">
                  <c:v>0.20367347944313224</c:v>
                </c:pt>
                <c:pt idx="3">
                  <c:v>0.30519942465637556</c:v>
                </c:pt>
                <c:pt idx="4">
                  <c:v>0.40651901579443123</c:v>
                </c:pt>
                <c:pt idx="5">
                  <c:v>0.50763288134847706</c:v>
                </c:pt>
                <c:pt idx="6">
                  <c:v>0.69918469168231223</c:v>
                </c:pt>
                <c:pt idx="7">
                  <c:v>1.0001377876220936</c:v>
                </c:pt>
                <c:pt idx="8">
                  <c:v>1.4996731718606338</c:v>
                </c:pt>
                <c:pt idx="9">
                  <c:v>2.0000734758259093</c:v>
                </c:pt>
                <c:pt idx="10">
                  <c:v>2.9992192795174342</c:v>
                </c:pt>
                <c:pt idx="11">
                  <c:v>5.0002802463910294</c:v>
                </c:pt>
                <c:pt idx="12">
                  <c:v>9.9913640971034834</c:v>
                </c:pt>
                <c:pt idx="13">
                  <c:v>14.988661316104199</c:v>
                </c:pt>
                <c:pt idx="14">
                  <c:v>19.986355067303805</c:v>
                </c:pt>
                <c:pt idx="15">
                  <c:v>30.000080505931169</c:v>
                </c:pt>
              </c:numCache>
            </c:numRef>
          </c:xVal>
          <c:yVal>
            <c:numRef>
              <c:f>'[Bindfit Output.xlsx]Plot'!$B$2:$B$17</c:f>
              <c:numCache>
                <c:formatCode>General</c:formatCode>
                <c:ptCount val="16"/>
                <c:pt idx="0">
                  <c:v>7.9645000000000001</c:v>
                </c:pt>
                <c:pt idx="1">
                  <c:v>7.9823000000000004</c:v>
                </c:pt>
                <c:pt idx="2">
                  <c:v>8.0038999999999998</c:v>
                </c:pt>
                <c:pt idx="3">
                  <c:v>8.0191999999999997</c:v>
                </c:pt>
                <c:pt idx="4">
                  <c:v>8.0327999999999999</c:v>
                </c:pt>
                <c:pt idx="5">
                  <c:v>8.0488</c:v>
                </c:pt>
                <c:pt idx="6">
                  <c:v>8.0664999999999996</c:v>
                </c:pt>
                <c:pt idx="7">
                  <c:v>8.0939999999999994</c:v>
                </c:pt>
                <c:pt idx="8">
                  <c:v>8.1305999999999994</c:v>
                </c:pt>
                <c:pt idx="9">
                  <c:v>8.1653000000000002</c:v>
                </c:pt>
                <c:pt idx="10">
                  <c:v>8.2408000000000001</c:v>
                </c:pt>
                <c:pt idx="11">
                  <c:v>8.3059999999999992</c:v>
                </c:pt>
                <c:pt idx="12">
                  <c:v>8.4273000000000007</c:v>
                </c:pt>
                <c:pt idx="13">
                  <c:v>8.4864999999999995</c:v>
                </c:pt>
                <c:pt idx="14">
                  <c:v>8.5289999999999999</c:v>
                </c:pt>
                <c:pt idx="15">
                  <c:v>8.5762999999999998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51DD-F74B-A634-F595CA4E99BC}"/>
            </c:ext>
          </c:extLst>
        </c:ser>
        <c:ser>
          <c:idx val="1"/>
          <c:order val="1"/>
          <c:tx>
            <c:v>Fit (Bindfit)</c:v>
          </c:tx>
          <c:spPr>
            <a:ln w="19050" cap="rnd">
              <a:solidFill>
                <a:schemeClr val="accent1"/>
              </a:solidFill>
              <a:prstDash val="sysDot"/>
              <a:round/>
            </a:ln>
            <a:effectLst/>
          </c:spPr>
          <c:marker>
            <c:symbol val="none"/>
          </c:marker>
          <c:xVal>
            <c:numRef>
              <c:f>'[Bindfit Output.xlsx]Plot'!$A$2:$A$17</c:f>
              <c:numCache>
                <c:formatCode>General</c:formatCode>
                <c:ptCount val="16"/>
                <c:pt idx="0">
                  <c:v>0</c:v>
                </c:pt>
                <c:pt idx="1">
                  <c:v>0.10194054910086496</c:v>
                </c:pt>
                <c:pt idx="2">
                  <c:v>0.20367347944313224</c:v>
                </c:pt>
                <c:pt idx="3">
                  <c:v>0.30519942465637556</c:v>
                </c:pt>
                <c:pt idx="4">
                  <c:v>0.40651901579443123</c:v>
                </c:pt>
                <c:pt idx="5">
                  <c:v>0.50763288134847706</c:v>
                </c:pt>
                <c:pt idx="6">
                  <c:v>0.69918469168231223</c:v>
                </c:pt>
                <c:pt idx="7">
                  <c:v>1.0001377876220936</c:v>
                </c:pt>
                <c:pt idx="8">
                  <c:v>1.4996731718606338</c:v>
                </c:pt>
                <c:pt idx="9">
                  <c:v>2.0000734758259093</c:v>
                </c:pt>
                <c:pt idx="10">
                  <c:v>2.9992192795174342</c:v>
                </c:pt>
                <c:pt idx="11">
                  <c:v>5.0002802463910294</c:v>
                </c:pt>
                <c:pt idx="12">
                  <c:v>9.9913640971034834</c:v>
                </c:pt>
                <c:pt idx="13">
                  <c:v>14.988661316104199</c:v>
                </c:pt>
                <c:pt idx="14">
                  <c:v>19.986355067303805</c:v>
                </c:pt>
                <c:pt idx="15">
                  <c:v>30.000080505931169</c:v>
                </c:pt>
              </c:numCache>
            </c:numRef>
          </c:xVal>
          <c:yVal>
            <c:numRef>
              <c:f>'[Bindfit Output.xlsx]Plot'!$E$2:$E$17</c:f>
              <c:numCache>
                <c:formatCode>General</c:formatCode>
                <c:ptCount val="16"/>
                <c:pt idx="0">
                  <c:v>7.9645000000000001</c:v>
                </c:pt>
                <c:pt idx="1">
                  <c:v>7.9785223276074246</c:v>
                </c:pt>
                <c:pt idx="2">
                  <c:v>7.9920555980848542</c:v>
                </c:pt>
                <c:pt idx="3">
                  <c:v>8.0051196617444731</c:v>
                </c:pt>
                <c:pt idx="4">
                  <c:v>8.0177336609467353</c:v>
                </c:pt>
                <c:pt idx="5">
                  <c:v>8.0299160304941886</c:v>
                </c:pt>
                <c:pt idx="6">
                  <c:v>8.0519363399069572</c:v>
                </c:pt>
                <c:pt idx="7">
                  <c:v>8.0839376723046605</c:v>
                </c:pt>
                <c:pt idx="8">
                  <c:v>8.1308799390959976</c:v>
                </c:pt>
                <c:pt idx="9">
                  <c:v>8.1713541494378301</c:v>
                </c:pt>
                <c:pt idx="10">
                  <c:v>8.2368668656188255</c:v>
                </c:pt>
                <c:pt idx="11">
                  <c:v>8.3270557327751487</c:v>
                </c:pt>
                <c:pt idx="12">
                  <c:v>8.4409086969815323</c:v>
                </c:pt>
                <c:pt idx="13">
                  <c:v>8.4942036355837214</c:v>
                </c:pt>
                <c:pt idx="14">
                  <c:v>8.5247918509128837</c:v>
                </c:pt>
                <c:pt idx="15">
                  <c:v>8.558446849838715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51DD-F74B-A634-F595CA4E99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29831568"/>
        <c:axId val="629831888"/>
      </c:scatterChart>
      <c:valAx>
        <c:axId val="6298315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29831888"/>
        <c:crosses val="autoZero"/>
        <c:crossBetween val="midCat"/>
      </c:valAx>
      <c:valAx>
        <c:axId val="629831888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 Shift /ppm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29831568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62587546902023106"/>
          <c:y val="0.30650909142686278"/>
          <c:w val="0.29331069854800262"/>
          <c:h val="0.2956608904899545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rgbClr val="7030A0"/>
                </a:solidFill>
                <a:latin typeface="+mn-lt"/>
                <a:ea typeface="+mn-ea"/>
                <a:cs typeface="+mn-cs"/>
              </a:defRPr>
            </a:pPr>
            <a:r>
              <a:rPr lang="en-AU">
                <a:solidFill>
                  <a:srgbClr val="7030A0"/>
                </a:solidFill>
              </a:rPr>
              <a:t>NH(Val)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rgbClr val="7030A0"/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8510126497698284"/>
          <c:y val="9.0378447722899324E-2"/>
          <c:w val="0.7454034246165856"/>
          <c:h val="0.6769183759021784"/>
        </c:manualLayout>
      </c:layout>
      <c:scatterChart>
        <c:scatterStyle val="smoothMarker"/>
        <c:varyColors val="0"/>
        <c:ser>
          <c:idx val="0"/>
          <c:order val="0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rgbClr val="7030A0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'[Bindfit Output.xlsx]Plot'!$A$2:$A$17</c:f>
              <c:numCache>
                <c:formatCode>General</c:formatCode>
                <c:ptCount val="16"/>
                <c:pt idx="0">
                  <c:v>0</c:v>
                </c:pt>
                <c:pt idx="1">
                  <c:v>0.10194054910086496</c:v>
                </c:pt>
                <c:pt idx="2">
                  <c:v>0.20367347944313224</c:v>
                </c:pt>
                <c:pt idx="3">
                  <c:v>0.30519942465637556</c:v>
                </c:pt>
                <c:pt idx="4">
                  <c:v>0.40651901579443123</c:v>
                </c:pt>
                <c:pt idx="5">
                  <c:v>0.50763288134847706</c:v>
                </c:pt>
                <c:pt idx="6">
                  <c:v>0.69918469168231223</c:v>
                </c:pt>
                <c:pt idx="7">
                  <c:v>1.0001377876220936</c:v>
                </c:pt>
                <c:pt idx="8">
                  <c:v>1.4996731718606338</c:v>
                </c:pt>
                <c:pt idx="9">
                  <c:v>2.0000734758259093</c:v>
                </c:pt>
                <c:pt idx="10">
                  <c:v>2.9992192795174342</c:v>
                </c:pt>
                <c:pt idx="11">
                  <c:v>5.0002802463910294</c:v>
                </c:pt>
                <c:pt idx="12">
                  <c:v>9.9913640971034834</c:v>
                </c:pt>
                <c:pt idx="13">
                  <c:v>14.988661316104199</c:v>
                </c:pt>
                <c:pt idx="14">
                  <c:v>19.986355067303805</c:v>
                </c:pt>
                <c:pt idx="15">
                  <c:v>30.000080505931169</c:v>
                </c:pt>
              </c:numCache>
            </c:numRef>
          </c:xVal>
          <c:yVal>
            <c:numRef>
              <c:f>'[Bindfit Output.xlsx]Plot'!$C$2:$C$17</c:f>
              <c:numCache>
                <c:formatCode>General</c:formatCode>
                <c:ptCount val="16"/>
                <c:pt idx="0">
                  <c:v>7.7758000000000003</c:v>
                </c:pt>
                <c:pt idx="1">
                  <c:v>7.8066000000000004</c:v>
                </c:pt>
                <c:pt idx="2">
                  <c:v>7.8468</c:v>
                </c:pt>
                <c:pt idx="3">
                  <c:v>7.8726000000000003</c:v>
                </c:pt>
                <c:pt idx="4">
                  <c:v>7.8987999999999996</c:v>
                </c:pt>
                <c:pt idx="5">
                  <c:v>7.9257999999999997</c:v>
                </c:pt>
                <c:pt idx="6">
                  <c:v>7.9592999999999998</c:v>
                </c:pt>
                <c:pt idx="7">
                  <c:v>8.0091000000000001</c:v>
                </c:pt>
                <c:pt idx="8">
                  <c:v>8.0762999999999998</c:v>
                </c:pt>
                <c:pt idx="9">
                  <c:v>8.1371000000000002</c:v>
                </c:pt>
                <c:pt idx="10">
                  <c:v>8.2172000000000001</c:v>
                </c:pt>
                <c:pt idx="11">
                  <c:v>8.3922000000000008</c:v>
                </c:pt>
                <c:pt idx="12">
                  <c:v>8.6050000000000004</c:v>
                </c:pt>
                <c:pt idx="13">
                  <c:v>8.7035</c:v>
                </c:pt>
                <c:pt idx="14">
                  <c:v>8.7719000000000005</c:v>
                </c:pt>
                <c:pt idx="15">
                  <c:v>8.8427000000000007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0F53-684B-8533-E551D055152B}"/>
            </c:ext>
          </c:extLst>
        </c:ser>
        <c:ser>
          <c:idx val="1"/>
          <c:order val="1"/>
          <c:tx>
            <c:v>Fit (Bindfit)</c:v>
          </c:tx>
          <c:spPr>
            <a:ln w="19050" cap="rnd">
              <a:solidFill>
                <a:schemeClr val="accent1"/>
              </a:solidFill>
              <a:prstDash val="sysDot"/>
              <a:round/>
            </a:ln>
            <a:effectLst/>
          </c:spPr>
          <c:marker>
            <c:symbol val="none"/>
          </c:marker>
          <c:xVal>
            <c:numRef>
              <c:f>'[Bindfit Output.xlsx]Plot'!$A$2:$A$17</c:f>
              <c:numCache>
                <c:formatCode>General</c:formatCode>
                <c:ptCount val="16"/>
                <c:pt idx="0">
                  <c:v>0</c:v>
                </c:pt>
                <c:pt idx="1">
                  <c:v>0.10194054910086496</c:v>
                </c:pt>
                <c:pt idx="2">
                  <c:v>0.20367347944313224</c:v>
                </c:pt>
                <c:pt idx="3">
                  <c:v>0.30519942465637556</c:v>
                </c:pt>
                <c:pt idx="4">
                  <c:v>0.40651901579443123</c:v>
                </c:pt>
                <c:pt idx="5">
                  <c:v>0.50763288134847706</c:v>
                </c:pt>
                <c:pt idx="6">
                  <c:v>0.69918469168231223</c:v>
                </c:pt>
                <c:pt idx="7">
                  <c:v>1.0001377876220936</c:v>
                </c:pt>
                <c:pt idx="8">
                  <c:v>1.4996731718606338</c:v>
                </c:pt>
                <c:pt idx="9">
                  <c:v>2.0000734758259093</c:v>
                </c:pt>
                <c:pt idx="10">
                  <c:v>2.9992192795174342</c:v>
                </c:pt>
                <c:pt idx="11">
                  <c:v>5.0002802463910294</c:v>
                </c:pt>
                <c:pt idx="12">
                  <c:v>9.9913640971034834</c:v>
                </c:pt>
                <c:pt idx="13">
                  <c:v>14.988661316104199</c:v>
                </c:pt>
                <c:pt idx="14">
                  <c:v>19.986355067303805</c:v>
                </c:pt>
                <c:pt idx="15">
                  <c:v>30.000080505931169</c:v>
                </c:pt>
              </c:numCache>
            </c:numRef>
          </c:xVal>
          <c:yVal>
            <c:numRef>
              <c:f>'[Bindfit Output.xlsx]Plot'!$F$2:$F$17</c:f>
              <c:numCache>
                <c:formatCode>General</c:formatCode>
                <c:ptCount val="16"/>
                <c:pt idx="0">
                  <c:v>7.7758000000000003</c:v>
                </c:pt>
                <c:pt idx="1">
                  <c:v>7.8005263258751159</c:v>
                </c:pt>
                <c:pt idx="2">
                  <c:v>7.8243902709596549</c:v>
                </c:pt>
                <c:pt idx="3">
                  <c:v>7.8474268383787456</c:v>
                </c:pt>
                <c:pt idx="4">
                  <c:v>7.8696697828880753</c:v>
                </c:pt>
                <c:pt idx="5">
                  <c:v>7.8911516115683531</c:v>
                </c:pt>
                <c:pt idx="6">
                  <c:v>7.9299812097388225</c:v>
                </c:pt>
                <c:pt idx="7">
                  <c:v>7.9864108835744672</c:v>
                </c:pt>
                <c:pt idx="8">
                  <c:v>8.0691867121312484</c:v>
                </c:pt>
                <c:pt idx="9">
                  <c:v>8.1405570682139476</c:v>
                </c:pt>
                <c:pt idx="10">
                  <c:v>8.2560791708638366</c:v>
                </c:pt>
                <c:pt idx="11">
                  <c:v>8.4151140602237167</c:v>
                </c:pt>
                <c:pt idx="12">
                  <c:v>8.6158771270717853</c:v>
                </c:pt>
                <c:pt idx="13">
                  <c:v>8.7098549641517184</c:v>
                </c:pt>
                <c:pt idx="14">
                  <c:v>8.763792812513401</c:v>
                </c:pt>
                <c:pt idx="15">
                  <c:v>8.8231384856473074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1-0F53-684B-8533-E551D05515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29831568"/>
        <c:axId val="629831888"/>
      </c:scatterChart>
      <c:valAx>
        <c:axId val="6298315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29831888"/>
        <c:crosses val="autoZero"/>
        <c:crossBetween val="midCat"/>
      </c:valAx>
      <c:valAx>
        <c:axId val="629831888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 Shift /ppm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29831568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68903405274430019"/>
          <c:y val="0.39143606087083888"/>
          <c:w val="0.3097385995575922"/>
          <c:h val="0.3199173708161399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AU">
                <a:solidFill>
                  <a:schemeClr val="accent2"/>
                </a:solidFill>
              </a:rPr>
              <a:t>OH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5383730785326688"/>
          <c:y val="0.10962155227710073"/>
          <c:w val="0.7766673817403017"/>
          <c:h val="0.66408963953271083"/>
        </c:manualLayout>
      </c:layout>
      <c:scatterChart>
        <c:scatterStyle val="smoothMarker"/>
        <c:varyColors val="0"/>
        <c:ser>
          <c:idx val="0"/>
          <c:order val="0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'[Bindfit Output.xlsx]Plot'!$A$2:$A$17</c:f>
              <c:numCache>
                <c:formatCode>General</c:formatCode>
                <c:ptCount val="16"/>
                <c:pt idx="0">
                  <c:v>0</c:v>
                </c:pt>
                <c:pt idx="1">
                  <c:v>0.10194054910086496</c:v>
                </c:pt>
                <c:pt idx="2">
                  <c:v>0.20367347944313224</c:v>
                </c:pt>
                <c:pt idx="3">
                  <c:v>0.30519942465637556</c:v>
                </c:pt>
                <c:pt idx="4">
                  <c:v>0.40651901579443123</c:v>
                </c:pt>
                <c:pt idx="5">
                  <c:v>0.50763288134847706</c:v>
                </c:pt>
                <c:pt idx="6">
                  <c:v>0.69918469168231223</c:v>
                </c:pt>
                <c:pt idx="7">
                  <c:v>1.0001377876220936</c:v>
                </c:pt>
                <c:pt idx="8">
                  <c:v>1.4996731718606338</c:v>
                </c:pt>
                <c:pt idx="9">
                  <c:v>2.0000734758259093</c:v>
                </c:pt>
                <c:pt idx="10">
                  <c:v>2.9992192795174342</c:v>
                </c:pt>
                <c:pt idx="11">
                  <c:v>5.0002802463910294</c:v>
                </c:pt>
                <c:pt idx="12">
                  <c:v>9.9913640971034834</c:v>
                </c:pt>
                <c:pt idx="13">
                  <c:v>14.988661316104199</c:v>
                </c:pt>
                <c:pt idx="14">
                  <c:v>19.986355067303805</c:v>
                </c:pt>
                <c:pt idx="15">
                  <c:v>30.000080505931169</c:v>
                </c:pt>
              </c:numCache>
            </c:numRef>
          </c:xVal>
          <c:yVal>
            <c:numRef>
              <c:f>'[Bindfit Output.xlsx]Plot'!$D$2:$D$17</c:f>
              <c:numCache>
                <c:formatCode>General</c:formatCode>
                <c:ptCount val="16"/>
                <c:pt idx="0">
                  <c:v>5.3952</c:v>
                </c:pt>
                <c:pt idx="1">
                  <c:v>5.4085000000000001</c:v>
                </c:pt>
                <c:pt idx="2">
                  <c:v>5.4226999999999999</c:v>
                </c:pt>
                <c:pt idx="3">
                  <c:v>5.4330999999999996</c:v>
                </c:pt>
                <c:pt idx="4">
                  <c:v>5.4446000000000003</c:v>
                </c:pt>
                <c:pt idx="5">
                  <c:v>5.4553000000000003</c:v>
                </c:pt>
                <c:pt idx="6">
                  <c:v>5.4668000000000001</c:v>
                </c:pt>
                <c:pt idx="7">
                  <c:v>5.4862000000000002</c:v>
                </c:pt>
                <c:pt idx="8">
                  <c:v>5.5095999999999998</c:v>
                </c:pt>
                <c:pt idx="9">
                  <c:v>5.5324</c:v>
                </c:pt>
                <c:pt idx="10">
                  <c:v>5.5678999999999998</c:v>
                </c:pt>
                <c:pt idx="11">
                  <c:v>5.6227</c:v>
                </c:pt>
                <c:pt idx="12">
                  <c:v>5.6943999999999999</c:v>
                </c:pt>
                <c:pt idx="13">
                  <c:v>5.726</c:v>
                </c:pt>
                <c:pt idx="14">
                  <c:v>5.7469999999999999</c:v>
                </c:pt>
                <c:pt idx="15">
                  <c:v>5.7683999999999997</c:v>
                </c:pt>
              </c:numCache>
            </c:numRef>
          </c:yVal>
          <c:smooth val="1"/>
          <c:extLst>
            <c:ext xmlns:c16="http://schemas.microsoft.com/office/drawing/2014/chart" uri="{C3380CC4-5D6E-409C-BE32-E72D297353CC}">
              <c16:uniqueId val="{00000000-3AD1-794A-8230-93E2A52D18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29831568"/>
        <c:axId val="629831888"/>
      </c:scatterChart>
      <c:valAx>
        <c:axId val="6298315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29831888"/>
        <c:crosses val="autoZero"/>
        <c:crossBetween val="midCat"/>
      </c:valAx>
      <c:valAx>
        <c:axId val="629831888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</a:t>
                </a:r>
                <a:r>
                  <a:rPr lang="en-AU" baseline="0"/>
                  <a:t> Shift /</a:t>
                </a:r>
                <a:r>
                  <a:rPr lang="en-AU"/>
                  <a:t>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29831568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67682710735092277"/>
          <c:y val="0.39129549680325948"/>
          <c:w val="0.17521788459658949"/>
          <c:h val="0.1239450467149189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AU">
                <a:solidFill>
                  <a:srgbClr val="7030A0"/>
                </a:solidFill>
              </a:rPr>
              <a:t>NH(Val)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791832686836432"/>
          <c:y val="4.8459876575030897E-2"/>
          <c:w val="0.77365281885543669"/>
          <c:h val="0.72478117913259554"/>
        </c:manualLayout>
      </c:layout>
      <c:scatterChart>
        <c:scatterStyle val="lineMarker"/>
        <c:varyColors val="0"/>
        <c:ser>
          <c:idx val="1"/>
          <c:order val="0"/>
          <c:tx>
            <c:v>Fit (Bindfit)</c:v>
          </c:tx>
          <c:spPr>
            <a:ln w="19050" cap="rnd">
              <a:solidFill>
                <a:schemeClr val="accent1"/>
              </a:solidFill>
              <a:prstDash val="sysDot"/>
              <a:round/>
            </a:ln>
            <a:effectLst/>
          </c:spPr>
          <c:marker>
            <c:symbol val="none"/>
          </c:marker>
          <c:xVal>
            <c:numRef>
              <c:f>Sheet1!$B$3:$B$26</c:f>
              <c:numCache>
                <c:formatCode>General</c:formatCode>
                <c:ptCount val="24"/>
                <c:pt idx="0">
                  <c:v>0</c:v>
                </c:pt>
                <c:pt idx="1">
                  <c:v>0.29038112522686038</c:v>
                </c:pt>
                <c:pt idx="2">
                  <c:v>0.57971014492753592</c:v>
                </c:pt>
                <c:pt idx="3">
                  <c:v>0.86799276672694392</c:v>
                </c:pt>
                <c:pt idx="4">
                  <c:v>1.1552346570397121</c:v>
                </c:pt>
                <c:pt idx="5">
                  <c:v>1.44144144144144</c:v>
                </c:pt>
                <c:pt idx="6">
                  <c:v>1.7266187050359718</c:v>
                </c:pt>
                <c:pt idx="7">
                  <c:v>2.0107719928186722</c:v>
                </c:pt>
                <c:pt idx="8">
                  <c:v>2.5760286225402518</c:v>
                </c:pt>
                <c:pt idx="9">
                  <c:v>3.1372549019607843</c:v>
                </c:pt>
                <c:pt idx="10">
                  <c:v>3.6944937833037317</c:v>
                </c:pt>
                <c:pt idx="11">
                  <c:v>4.2477876106194801</c:v>
                </c:pt>
                <c:pt idx="12">
                  <c:v>4.7971781305114796</c:v>
                </c:pt>
                <c:pt idx="13">
                  <c:v>5.88441330998248</c:v>
                </c:pt>
                <c:pt idx="14">
                  <c:v>6.9565217391304399</c:v>
                </c:pt>
                <c:pt idx="15">
                  <c:v>8.013816925734039</c:v>
                </c:pt>
                <c:pt idx="16">
                  <c:v>10.085178875638839</c:v>
                </c:pt>
                <c:pt idx="17">
                  <c:v>12.100840336134439</c:v>
                </c:pt>
                <c:pt idx="18">
                  <c:v>14.063018242122721</c:v>
                </c:pt>
                <c:pt idx="19">
                  <c:v>15.973813420621921</c:v>
                </c:pt>
                <c:pt idx="20">
                  <c:v>19.649122807017559</c:v>
                </c:pt>
                <c:pt idx="21">
                  <c:v>23.141524105754279</c:v>
                </c:pt>
                <c:pt idx="22">
                  <c:v>26.464339908952962</c:v>
                </c:pt>
                <c:pt idx="23">
                  <c:v>29.629629629629637</c:v>
                </c:pt>
              </c:numCache>
            </c:numRef>
          </c:xVal>
          <c:yVal>
            <c:numRef>
              <c:f>Sheet1!$D$3:$D$26</c:f>
              <c:numCache>
                <c:formatCode>General</c:formatCode>
                <c:ptCount val="24"/>
                <c:pt idx="0">
                  <c:v>7.3901000000000003</c:v>
                </c:pt>
                <c:pt idx="1">
                  <c:v>7.3769</c:v>
                </c:pt>
                <c:pt idx="2">
                  <c:v>7.3630000000000004</c:v>
                </c:pt>
                <c:pt idx="3">
                  <c:v>7.3558000000000003</c:v>
                </c:pt>
                <c:pt idx="4">
                  <c:v>7.3452000000000002</c:v>
                </c:pt>
                <c:pt idx="5">
                  <c:v>7.3372999999999999</c:v>
                </c:pt>
                <c:pt idx="6">
                  <c:v>7.3292999999999999</c:v>
                </c:pt>
                <c:pt idx="7">
                  <c:v>7.3277000000000001</c:v>
                </c:pt>
                <c:pt idx="8">
                  <c:v>7.3137999999999996</c:v>
                </c:pt>
                <c:pt idx="9">
                  <c:v>7.3060999999999998</c:v>
                </c:pt>
                <c:pt idx="10">
                  <c:v>7.2986000000000004</c:v>
                </c:pt>
                <c:pt idx="11">
                  <c:v>7.2907999999999999</c:v>
                </c:pt>
                <c:pt idx="12">
                  <c:v>7.2831999999999999</c:v>
                </c:pt>
                <c:pt idx="13">
                  <c:v>7.2736000000000001</c:v>
                </c:pt>
                <c:pt idx="14">
                  <c:v>7.2652000000000001</c:v>
                </c:pt>
                <c:pt idx="15">
                  <c:v>7.258</c:v>
                </c:pt>
                <c:pt idx="16">
                  <c:v>7.2470999999999997</c:v>
                </c:pt>
                <c:pt idx="17">
                  <c:v>7.2382</c:v>
                </c:pt>
                <c:pt idx="18">
                  <c:v>7.2328000000000001</c:v>
                </c:pt>
                <c:pt idx="19">
                  <c:v>7.2290000000000001</c:v>
                </c:pt>
                <c:pt idx="20">
                  <c:v>7.2229999999999999</c:v>
                </c:pt>
                <c:pt idx="21">
                  <c:v>7.2203999999999997</c:v>
                </c:pt>
                <c:pt idx="22">
                  <c:v>7.2178000000000004</c:v>
                </c:pt>
                <c:pt idx="23">
                  <c:v>7.2196999999999996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F82E-4E4A-B9DC-1728DA8BFBA2}"/>
            </c:ext>
          </c:extLst>
        </c:ser>
        <c:ser>
          <c:idx val="2"/>
          <c:order val="1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rgbClr val="7030A0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Sheet1!$B$3:$B$26</c:f>
              <c:numCache>
                <c:formatCode>General</c:formatCode>
                <c:ptCount val="24"/>
                <c:pt idx="0">
                  <c:v>0</c:v>
                </c:pt>
                <c:pt idx="1">
                  <c:v>0.29038112522686038</c:v>
                </c:pt>
                <c:pt idx="2">
                  <c:v>0.57971014492753592</c:v>
                </c:pt>
                <c:pt idx="3">
                  <c:v>0.86799276672694392</c:v>
                </c:pt>
                <c:pt idx="4">
                  <c:v>1.1552346570397121</c:v>
                </c:pt>
                <c:pt idx="5">
                  <c:v>1.44144144144144</c:v>
                </c:pt>
                <c:pt idx="6">
                  <c:v>1.7266187050359718</c:v>
                </c:pt>
                <c:pt idx="7">
                  <c:v>2.0107719928186722</c:v>
                </c:pt>
                <c:pt idx="8">
                  <c:v>2.5760286225402518</c:v>
                </c:pt>
                <c:pt idx="9">
                  <c:v>3.1372549019607843</c:v>
                </c:pt>
                <c:pt idx="10">
                  <c:v>3.6944937833037317</c:v>
                </c:pt>
                <c:pt idx="11">
                  <c:v>4.2477876106194801</c:v>
                </c:pt>
                <c:pt idx="12">
                  <c:v>4.7971781305114796</c:v>
                </c:pt>
                <c:pt idx="13">
                  <c:v>5.88441330998248</c:v>
                </c:pt>
                <c:pt idx="14">
                  <c:v>6.9565217391304399</c:v>
                </c:pt>
                <c:pt idx="15">
                  <c:v>8.013816925734039</c:v>
                </c:pt>
                <c:pt idx="16">
                  <c:v>10.085178875638839</c:v>
                </c:pt>
                <c:pt idx="17">
                  <c:v>12.100840336134439</c:v>
                </c:pt>
                <c:pt idx="18">
                  <c:v>14.063018242122721</c:v>
                </c:pt>
                <c:pt idx="19">
                  <c:v>15.973813420621921</c:v>
                </c:pt>
                <c:pt idx="20">
                  <c:v>19.649122807017559</c:v>
                </c:pt>
                <c:pt idx="21">
                  <c:v>23.141524105754279</c:v>
                </c:pt>
                <c:pt idx="22">
                  <c:v>26.464339908952962</c:v>
                </c:pt>
                <c:pt idx="23">
                  <c:v>29.629629629629637</c:v>
                </c:pt>
              </c:numCache>
            </c:numRef>
          </c:xVal>
          <c:yVal>
            <c:numRef>
              <c:f>Sheet1!$G$3:$G$26</c:f>
              <c:numCache>
                <c:formatCode>0.00E+00</c:formatCode>
                <c:ptCount val="24"/>
                <c:pt idx="0">
                  <c:v>7.3901000000000003</c:v>
                </c:pt>
                <c:pt idx="1">
                  <c:v>7.3769</c:v>
                </c:pt>
                <c:pt idx="2">
                  <c:v>7.3630000000000004</c:v>
                </c:pt>
                <c:pt idx="3">
                  <c:v>7.3558000000000003</c:v>
                </c:pt>
                <c:pt idx="4">
                  <c:v>7.3452000000000002</c:v>
                </c:pt>
                <c:pt idx="5">
                  <c:v>7.3372999999999999</c:v>
                </c:pt>
                <c:pt idx="6">
                  <c:v>7.3292999999999999</c:v>
                </c:pt>
                <c:pt idx="7">
                  <c:v>7.3277000000000001</c:v>
                </c:pt>
                <c:pt idx="8">
                  <c:v>7.3137999999999996</c:v>
                </c:pt>
                <c:pt idx="9">
                  <c:v>7.3060999999999998</c:v>
                </c:pt>
                <c:pt idx="10">
                  <c:v>7.2986000000000004</c:v>
                </c:pt>
                <c:pt idx="11">
                  <c:v>7.2907999999999999</c:v>
                </c:pt>
                <c:pt idx="12">
                  <c:v>7.2831999999999999</c:v>
                </c:pt>
                <c:pt idx="13">
                  <c:v>7.2736000000000001</c:v>
                </c:pt>
                <c:pt idx="14">
                  <c:v>7.2652000000000001</c:v>
                </c:pt>
                <c:pt idx="15">
                  <c:v>7.258</c:v>
                </c:pt>
                <c:pt idx="16">
                  <c:v>7.2470999999999997</c:v>
                </c:pt>
                <c:pt idx="17">
                  <c:v>7.2382</c:v>
                </c:pt>
                <c:pt idx="18">
                  <c:v>7.2328000000000001</c:v>
                </c:pt>
                <c:pt idx="19">
                  <c:v>7.2290000000000001</c:v>
                </c:pt>
                <c:pt idx="20">
                  <c:v>7.2229999999999999</c:v>
                </c:pt>
                <c:pt idx="21">
                  <c:v>7.2203999999999997</c:v>
                </c:pt>
                <c:pt idx="22">
                  <c:v>7.2178000000000004</c:v>
                </c:pt>
                <c:pt idx="23">
                  <c:v>7.2196999999999996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F82E-4E4A-B9DC-1728DA8BFB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31840272"/>
        <c:axId val="631840592"/>
      </c:scatterChart>
      <c:valAx>
        <c:axId val="6318402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592"/>
        <c:crosses val="autoZero"/>
        <c:crossBetween val="midCat"/>
      </c:valAx>
      <c:valAx>
        <c:axId val="631840592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 Shift /ppm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.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27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25400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AU">
                <a:solidFill>
                  <a:schemeClr val="accent2"/>
                </a:solidFill>
              </a:rPr>
              <a:t>OH</a:t>
            </a:r>
          </a:p>
        </c:rich>
      </c:tx>
      <c:layout>
        <c:manualLayout>
          <c:xMode val="edge"/>
          <c:yMode val="edge"/>
          <c:x val="0.44641554687307677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7471698909454095"/>
          <c:y val="4.8459876575030897E-2"/>
          <c:w val="0.77811909844453897"/>
          <c:h val="0.78251074167035528"/>
        </c:manualLayout>
      </c:layout>
      <c:scatterChart>
        <c:scatterStyle val="lineMarker"/>
        <c:varyColors val="0"/>
        <c:ser>
          <c:idx val="2"/>
          <c:order val="0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chemeClr val="accent2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(Sheet1!$B$3,Sheet1!$B$6:$B$26)</c:f>
              <c:numCache>
                <c:formatCode>General</c:formatCode>
                <c:ptCount val="22"/>
                <c:pt idx="0">
                  <c:v>0</c:v>
                </c:pt>
                <c:pt idx="1">
                  <c:v>0.86799276672694392</c:v>
                </c:pt>
                <c:pt idx="2">
                  <c:v>1.1552346570397121</c:v>
                </c:pt>
                <c:pt idx="3">
                  <c:v>1.44144144144144</c:v>
                </c:pt>
                <c:pt idx="4">
                  <c:v>1.7266187050359718</c:v>
                </c:pt>
                <c:pt idx="5">
                  <c:v>2.0107719928186722</c:v>
                </c:pt>
                <c:pt idx="6">
                  <c:v>2.5760286225402518</c:v>
                </c:pt>
                <c:pt idx="7">
                  <c:v>3.1372549019607843</c:v>
                </c:pt>
                <c:pt idx="8">
                  <c:v>3.6944937833037317</c:v>
                </c:pt>
                <c:pt idx="9">
                  <c:v>4.2477876106194801</c:v>
                </c:pt>
                <c:pt idx="10">
                  <c:v>4.7971781305114796</c:v>
                </c:pt>
                <c:pt idx="11">
                  <c:v>5.88441330998248</c:v>
                </c:pt>
                <c:pt idx="12">
                  <c:v>6.9565217391304399</c:v>
                </c:pt>
                <c:pt idx="13">
                  <c:v>8.013816925734039</c:v>
                </c:pt>
                <c:pt idx="14">
                  <c:v>10.085178875638839</c:v>
                </c:pt>
                <c:pt idx="15">
                  <c:v>12.100840336134439</c:v>
                </c:pt>
                <c:pt idx="16">
                  <c:v>14.063018242122721</c:v>
                </c:pt>
                <c:pt idx="17">
                  <c:v>15.973813420621921</c:v>
                </c:pt>
                <c:pt idx="18">
                  <c:v>19.649122807017559</c:v>
                </c:pt>
                <c:pt idx="19">
                  <c:v>23.141524105754279</c:v>
                </c:pt>
                <c:pt idx="20">
                  <c:v>26.464339908952962</c:v>
                </c:pt>
                <c:pt idx="21">
                  <c:v>29.629629629629637</c:v>
                </c:pt>
              </c:numCache>
            </c:numRef>
          </c:xVal>
          <c:yVal>
            <c:numRef>
              <c:f>(Sheet1!$H$3,Sheet1!$H$6:$H$26)</c:f>
              <c:numCache>
                <c:formatCode>0.00E+00</c:formatCode>
                <c:ptCount val="22"/>
                <c:pt idx="0">
                  <c:v>3.8723999999999998</c:v>
                </c:pt>
                <c:pt idx="1">
                  <c:v>4.3418999999999999</c:v>
                </c:pt>
                <c:pt idx="2">
                  <c:v>4.4237000000000002</c:v>
                </c:pt>
                <c:pt idx="3">
                  <c:v>4.4779999999999998</c:v>
                </c:pt>
                <c:pt idx="4">
                  <c:v>4.5312999999999999</c:v>
                </c:pt>
                <c:pt idx="5">
                  <c:v>4.5674999999999999</c:v>
                </c:pt>
                <c:pt idx="6">
                  <c:v>4.6218000000000004</c:v>
                </c:pt>
                <c:pt idx="7">
                  <c:v>4.6646000000000001</c:v>
                </c:pt>
                <c:pt idx="8">
                  <c:v>4.7065000000000001</c:v>
                </c:pt>
                <c:pt idx="9">
                  <c:v>4.7522000000000002</c:v>
                </c:pt>
                <c:pt idx="10">
                  <c:v>4.7845000000000004</c:v>
                </c:pt>
                <c:pt idx="11">
                  <c:v>4.8398000000000003</c:v>
                </c:pt>
                <c:pt idx="12">
                  <c:v>4.8826000000000001</c:v>
                </c:pt>
                <c:pt idx="13">
                  <c:v>4.9169</c:v>
                </c:pt>
                <c:pt idx="14">
                  <c:v>4.9721000000000002</c:v>
                </c:pt>
                <c:pt idx="15">
                  <c:v>5.0159000000000002</c:v>
                </c:pt>
                <c:pt idx="16">
                  <c:v>5.0472999999999999</c:v>
                </c:pt>
                <c:pt idx="17">
                  <c:v>5.0730000000000004</c:v>
                </c:pt>
                <c:pt idx="18">
                  <c:v>5.1120000000000001</c:v>
                </c:pt>
                <c:pt idx="19">
                  <c:v>5.1376999999999997</c:v>
                </c:pt>
                <c:pt idx="20">
                  <c:v>5.1577000000000002</c:v>
                </c:pt>
                <c:pt idx="21">
                  <c:v>5.1719999999999997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98E8-2A46-8F16-B94B23AC60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31840272"/>
        <c:axId val="631840592"/>
      </c:scatterChart>
      <c:valAx>
        <c:axId val="6318402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592"/>
        <c:crosses val="autoZero"/>
        <c:crossBetween val="midCat"/>
      </c:valAx>
      <c:valAx>
        <c:axId val="631840592"/>
        <c:scaling>
          <c:orientation val="minMax"/>
          <c:min val="3.8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 Shift /ppm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.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27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1549420418379999"/>
          <c:y val="0.3551918803809303"/>
          <c:w val="0.4562904184355277"/>
          <c:h val="0.4373094178398942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25400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AU" dirty="0">
                <a:solidFill>
                  <a:srgbClr val="7030A0"/>
                </a:solidFill>
              </a:rPr>
              <a:t>NH(Val)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22772588931702686"/>
          <c:y val="4.8459876575030897E-2"/>
          <c:w val="0.72209680571843415"/>
          <c:h val="0.71195244276312797"/>
        </c:manualLayout>
      </c:layout>
      <c:scatterChart>
        <c:scatterStyle val="lineMarker"/>
        <c:varyColors val="0"/>
        <c:ser>
          <c:idx val="0"/>
          <c:order val="0"/>
          <c:tx>
            <c:v>Fit (HypNMR)</c:v>
          </c:tx>
          <c:spPr>
            <a:ln w="25400" cap="rnd">
              <a:solidFill>
                <a:srgbClr val="7030A0"/>
              </a:solidFill>
              <a:prstDash val="sysDot"/>
              <a:round/>
            </a:ln>
            <a:effectLst/>
          </c:spPr>
          <c:marker>
            <c:symbol val="none"/>
          </c:marker>
          <c:xVal>
            <c:numRef>
              <c:f>Sheet1!$B$3:$B$26</c:f>
              <c:numCache>
                <c:formatCode>General</c:formatCode>
                <c:ptCount val="24"/>
                <c:pt idx="0">
                  <c:v>0</c:v>
                </c:pt>
                <c:pt idx="1">
                  <c:v>0.14915329879854916</c:v>
                </c:pt>
                <c:pt idx="2">
                  <c:v>0.30046714400918545</c:v>
                </c:pt>
                <c:pt idx="3">
                  <c:v>0.49913415371311132</c:v>
                </c:pt>
                <c:pt idx="4">
                  <c:v>0.99924792766679083</c:v>
                </c:pt>
                <c:pt idx="5">
                  <c:v>1.5002689741533559</c:v>
                </c:pt>
                <c:pt idx="6">
                  <c:v>1.9996758392669611</c:v>
                </c:pt>
                <c:pt idx="7">
                  <c:v>3.9999273171379905</c:v>
                </c:pt>
                <c:pt idx="8">
                  <c:v>5.9998721079205488</c:v>
                </c:pt>
                <c:pt idx="9">
                  <c:v>8.0007481111840395</c:v>
                </c:pt>
                <c:pt idx="10">
                  <c:v>9.9991300086456469</c:v>
                </c:pt>
                <c:pt idx="11">
                  <c:v>12.497591125768649</c:v>
                </c:pt>
                <c:pt idx="12">
                  <c:v>14.998548739746644</c:v>
                </c:pt>
                <c:pt idx="13">
                  <c:v>17.389798133741149</c:v>
                </c:pt>
                <c:pt idx="14">
                  <c:v>19.999895500576187</c:v>
                </c:pt>
                <c:pt idx="15">
                  <c:v>25.016210081409319</c:v>
                </c:pt>
                <c:pt idx="16">
                  <c:v>30.009326097267497</c:v>
                </c:pt>
                <c:pt idx="17">
                  <c:v>34.995001782005254</c:v>
                </c:pt>
              </c:numCache>
            </c:numRef>
          </c:xVal>
          <c:yVal>
            <c:numRef>
              <c:f>Sheet1!$J$3:$J$26</c:f>
              <c:numCache>
                <c:formatCode>General</c:formatCode>
                <c:ptCount val="24"/>
                <c:pt idx="0">
                  <c:v>7.7205000000000004</c:v>
                </c:pt>
                <c:pt idx="1">
                  <c:v>7.721016613699331</c:v>
                </c:pt>
                <c:pt idx="2">
                  <c:v>7.7215371207383949</c:v>
                </c:pt>
                <c:pt idx="3">
                  <c:v>7.7222150892127699</c:v>
                </c:pt>
                <c:pt idx="4">
                  <c:v>7.723894989967623</c:v>
                </c:pt>
                <c:pt idx="5">
                  <c:v>7.7255405008710154</c:v>
                </c:pt>
                <c:pt idx="6">
                  <c:v>7.7271446224988578</c:v>
                </c:pt>
                <c:pt idx="7">
                  <c:v>7.7332307577171244</c:v>
                </c:pt>
                <c:pt idx="8">
                  <c:v>7.7388223468225892</c:v>
                </c:pt>
                <c:pt idx="9">
                  <c:v>7.7439793931694254</c:v>
                </c:pt>
                <c:pt idx="10">
                  <c:v>7.74874201940976</c:v>
                </c:pt>
                <c:pt idx="11">
                  <c:v>7.7542138547835497</c:v>
                </c:pt>
                <c:pt idx="12">
                  <c:v>7.7592180481044357</c:v>
                </c:pt>
                <c:pt idx="13">
                  <c:v>7.7636136921986756</c:v>
                </c:pt>
                <c:pt idx="14">
                  <c:v>7.7680288176779246</c:v>
                </c:pt>
                <c:pt idx="15">
                  <c:v>7.775556743264354</c:v>
                </c:pt>
                <c:pt idx="16">
                  <c:v>7.7820147229600254</c:v>
                </c:pt>
                <c:pt idx="17">
                  <c:v>7.7876307382344052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3EF0-B14D-92E6-F4800A785DA2}"/>
            </c:ext>
          </c:extLst>
        </c:ser>
        <c:ser>
          <c:idx val="1"/>
          <c:order val="1"/>
          <c:tx>
            <c:v>Fit (Bindfit)</c:v>
          </c:tx>
          <c:spPr>
            <a:ln w="19050" cap="rnd">
              <a:noFill/>
              <a:prstDash val="sysDot"/>
              <a:round/>
            </a:ln>
            <a:effectLst/>
          </c:spPr>
          <c:marker>
            <c:symbol val="square"/>
            <c:size val="5"/>
            <c:spPr>
              <a:solidFill>
                <a:srgbClr val="7030A0"/>
              </a:solidFill>
              <a:ln w="9525">
                <a:solidFill>
                  <a:srgbClr val="7030A0"/>
                </a:solidFill>
              </a:ln>
              <a:effectLst/>
            </c:spPr>
          </c:marker>
          <c:xVal>
            <c:numRef>
              <c:f>Sheet1!$B$3:$B$26</c:f>
              <c:numCache>
                <c:formatCode>General</c:formatCode>
                <c:ptCount val="24"/>
                <c:pt idx="0">
                  <c:v>0</c:v>
                </c:pt>
                <c:pt idx="1">
                  <c:v>0.14915329879854916</c:v>
                </c:pt>
                <c:pt idx="2">
                  <c:v>0.30046714400918545</c:v>
                </c:pt>
                <c:pt idx="3">
                  <c:v>0.49913415371311132</c:v>
                </c:pt>
                <c:pt idx="4">
                  <c:v>0.99924792766679083</c:v>
                </c:pt>
                <c:pt idx="5">
                  <c:v>1.5002689741533559</c:v>
                </c:pt>
                <c:pt idx="6">
                  <c:v>1.9996758392669611</c:v>
                </c:pt>
                <c:pt idx="7">
                  <c:v>3.9999273171379905</c:v>
                </c:pt>
                <c:pt idx="8">
                  <c:v>5.9998721079205488</c:v>
                </c:pt>
                <c:pt idx="9">
                  <c:v>8.0007481111840395</c:v>
                </c:pt>
                <c:pt idx="10">
                  <c:v>9.9991300086456469</c:v>
                </c:pt>
                <c:pt idx="11">
                  <c:v>12.497591125768649</c:v>
                </c:pt>
                <c:pt idx="12">
                  <c:v>14.998548739746644</c:v>
                </c:pt>
                <c:pt idx="13">
                  <c:v>17.389798133741149</c:v>
                </c:pt>
                <c:pt idx="14">
                  <c:v>19.999895500576187</c:v>
                </c:pt>
                <c:pt idx="15">
                  <c:v>25.016210081409319</c:v>
                </c:pt>
                <c:pt idx="16">
                  <c:v>30.009326097267497</c:v>
                </c:pt>
                <c:pt idx="17">
                  <c:v>34.995001782005254</c:v>
                </c:pt>
              </c:numCache>
            </c:numRef>
          </c:xVal>
          <c:yVal>
            <c:numRef>
              <c:f>Sheet1!$D$3:$D$26</c:f>
              <c:numCache>
                <c:formatCode>General</c:formatCode>
                <c:ptCount val="24"/>
                <c:pt idx="0">
                  <c:v>7.7205000000000004</c:v>
                </c:pt>
                <c:pt idx="1">
                  <c:v>7.7211999999999996</c:v>
                </c:pt>
                <c:pt idx="2">
                  <c:v>7.7206999999999999</c:v>
                </c:pt>
                <c:pt idx="3">
                  <c:v>7.7205000000000004</c:v>
                </c:pt>
                <c:pt idx="4">
                  <c:v>7.7222999999999997</c:v>
                </c:pt>
                <c:pt idx="5">
                  <c:v>7.7248999999999999</c:v>
                </c:pt>
                <c:pt idx="6">
                  <c:v>7.7253999999999996</c:v>
                </c:pt>
                <c:pt idx="7">
                  <c:v>7.7324000000000002</c:v>
                </c:pt>
                <c:pt idx="8">
                  <c:v>7.7389999999999999</c:v>
                </c:pt>
                <c:pt idx="9">
                  <c:v>7.7432999999999996</c:v>
                </c:pt>
                <c:pt idx="10">
                  <c:v>7.7489999999999997</c:v>
                </c:pt>
                <c:pt idx="11">
                  <c:v>7.7557</c:v>
                </c:pt>
                <c:pt idx="12">
                  <c:v>7.7602000000000002</c:v>
                </c:pt>
                <c:pt idx="13">
                  <c:v>7.7649999999999997</c:v>
                </c:pt>
                <c:pt idx="14">
                  <c:v>7.7686000000000002</c:v>
                </c:pt>
                <c:pt idx="15">
                  <c:v>7.7759</c:v>
                </c:pt>
                <c:pt idx="16">
                  <c:v>7.7813999999999997</c:v>
                </c:pt>
                <c:pt idx="17">
                  <c:v>7.7858999999999998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3EF0-B14D-92E6-F4800A785DA2}"/>
            </c:ext>
          </c:extLst>
        </c:ser>
        <c:ser>
          <c:idx val="2"/>
          <c:order val="2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Sheet1!$B$3:$B$26</c:f>
              <c:numCache>
                <c:formatCode>General</c:formatCode>
                <c:ptCount val="24"/>
                <c:pt idx="0">
                  <c:v>0</c:v>
                </c:pt>
                <c:pt idx="1">
                  <c:v>0.14915329879854916</c:v>
                </c:pt>
                <c:pt idx="2">
                  <c:v>0.30046714400918545</c:v>
                </c:pt>
                <c:pt idx="3">
                  <c:v>0.49913415371311132</c:v>
                </c:pt>
                <c:pt idx="4">
                  <c:v>0.99924792766679083</c:v>
                </c:pt>
                <c:pt idx="5">
                  <c:v>1.5002689741533559</c:v>
                </c:pt>
                <c:pt idx="6">
                  <c:v>1.9996758392669611</c:v>
                </c:pt>
                <c:pt idx="7">
                  <c:v>3.9999273171379905</c:v>
                </c:pt>
                <c:pt idx="8">
                  <c:v>5.9998721079205488</c:v>
                </c:pt>
                <c:pt idx="9">
                  <c:v>8.0007481111840395</c:v>
                </c:pt>
                <c:pt idx="10">
                  <c:v>9.9991300086456469</c:v>
                </c:pt>
                <c:pt idx="11">
                  <c:v>12.497591125768649</c:v>
                </c:pt>
                <c:pt idx="12">
                  <c:v>14.998548739746644</c:v>
                </c:pt>
                <c:pt idx="13">
                  <c:v>17.389798133741149</c:v>
                </c:pt>
                <c:pt idx="14">
                  <c:v>19.999895500576187</c:v>
                </c:pt>
                <c:pt idx="15">
                  <c:v>25.016210081409319</c:v>
                </c:pt>
                <c:pt idx="16">
                  <c:v>30.009326097267497</c:v>
                </c:pt>
                <c:pt idx="17">
                  <c:v>34.995001782005254</c:v>
                </c:pt>
              </c:numCache>
            </c:numRef>
          </c:xVal>
          <c:yVal>
            <c:numRef>
              <c:f>Sheet1!$G$3:$G$26</c:f>
              <c:numCache>
                <c:formatCode>General</c:formatCode>
                <c:ptCount val="24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2-3EF0-B14D-92E6-F4800A785D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31840272"/>
        <c:axId val="631840592"/>
      </c:scatterChart>
      <c:valAx>
        <c:axId val="6318402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592"/>
        <c:crosses val="autoZero"/>
        <c:crossBetween val="midCat"/>
      </c:valAx>
      <c:valAx>
        <c:axId val="631840592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 Shift /ppm</a:t>
                </a:r>
              </a:p>
            </c:rich>
          </c:tx>
          <c:layout>
            <c:manualLayout>
              <c:xMode val="edge"/>
              <c:yMode val="edge"/>
              <c:x val="0"/>
              <c:y val="0.39350949070877256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.0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27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25400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AU">
                <a:solidFill>
                  <a:schemeClr val="accent1">
                    <a:lumMod val="75000"/>
                  </a:schemeClr>
                </a:solidFill>
              </a:rPr>
              <a:t>NH</a:t>
            </a:r>
            <a:r>
              <a:rPr lang="en-AU" baseline="0">
                <a:solidFill>
                  <a:schemeClr val="accent1">
                    <a:lumMod val="75000"/>
                  </a:schemeClr>
                </a:solidFill>
              </a:rPr>
              <a:t> (Thr)</a:t>
            </a:r>
            <a:endParaRPr lang="en-AU">
              <a:solidFill>
                <a:schemeClr val="accent1">
                  <a:lumMod val="75000"/>
                </a:schemeClr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9092817730074943"/>
          <c:y val="4.8459876575030897E-2"/>
          <c:w val="0.76190791023833049"/>
          <c:h val="0.73181930674316764"/>
        </c:manualLayout>
      </c:layout>
      <c:scatterChart>
        <c:scatterStyle val="lineMarker"/>
        <c:varyColors val="0"/>
        <c:ser>
          <c:idx val="2"/>
          <c:order val="0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xVal>
            <c:numRef>
              <c:f>Sheet1!$B$3:$B$31</c:f>
              <c:numCache>
                <c:formatCode>General</c:formatCode>
                <c:ptCount val="29"/>
                <c:pt idx="0">
                  <c:v>0</c:v>
                </c:pt>
                <c:pt idx="1">
                  <c:v>0.20014545612157619</c:v>
                </c:pt>
                <c:pt idx="2">
                  <c:v>0.39949022802108597</c:v>
                </c:pt>
                <c:pt idx="3">
                  <c:v>0.60008187834397819</c:v>
                </c:pt>
                <c:pt idx="4">
                  <c:v>0.79986605019045431</c:v>
                </c:pt>
                <c:pt idx="5">
                  <c:v>1.0008739135349489</c:v>
                </c:pt>
                <c:pt idx="6">
                  <c:v>1.1990495713162452</c:v>
                </c:pt>
                <c:pt idx="7">
                  <c:v>1.4004522759331923</c:v>
                </c:pt>
                <c:pt idx="8">
                  <c:v>1.5990326067133205</c:v>
                </c:pt>
                <c:pt idx="9">
                  <c:v>1.9997567795265967</c:v>
                </c:pt>
                <c:pt idx="10">
                  <c:v>2.4995284438863004</c:v>
                </c:pt>
                <c:pt idx="11">
                  <c:v>3.0000571398243978</c:v>
                </c:pt>
                <c:pt idx="12">
                  <c:v>3.499316155975158</c:v>
                </c:pt>
                <c:pt idx="13">
                  <c:v>3.9991707419642544</c:v>
                </c:pt>
                <c:pt idx="14">
                  <c:v>4.4995227336851666</c:v>
                </c:pt>
                <c:pt idx="15">
                  <c:v>5.0002758180991238</c:v>
                </c:pt>
                <c:pt idx="16">
                  <c:v>6.0007828699513945</c:v>
                </c:pt>
                <c:pt idx="17">
                  <c:v>7.0000749577203836</c:v>
                </c:pt>
                <c:pt idx="18">
                  <c:v>7.9993119651129696</c:v>
                </c:pt>
                <c:pt idx="19">
                  <c:v>10.001643705304089</c:v>
                </c:pt>
                <c:pt idx="20">
                  <c:v>11.998644148188433</c:v>
                </c:pt>
                <c:pt idx="21">
                  <c:v>14.997645130153025</c:v>
                </c:pt>
                <c:pt idx="22">
                  <c:v>19.999801390376994</c:v>
                </c:pt>
                <c:pt idx="23">
                  <c:v>25.006868031921275</c:v>
                </c:pt>
                <c:pt idx="24">
                  <c:v>29.994474877452166</c:v>
                </c:pt>
              </c:numCache>
            </c:numRef>
          </c:xVal>
          <c:yVal>
            <c:numRef>
              <c:f>Sheet1!$F$3:$F$31</c:f>
              <c:numCache>
                <c:formatCode>General</c:formatCode>
                <c:ptCount val="29"/>
                <c:pt idx="0">
                  <c:v>7.9261999999999997</c:v>
                </c:pt>
                <c:pt idx="1">
                  <c:v>7.9711999999999996</c:v>
                </c:pt>
                <c:pt idx="2">
                  <c:v>8.0190999999999999</c:v>
                </c:pt>
                <c:pt idx="3">
                  <c:v>8.0511999999999997</c:v>
                </c:pt>
                <c:pt idx="4">
                  <c:v>8.1013000000000002</c:v>
                </c:pt>
                <c:pt idx="5">
                  <c:v>8.1452000000000009</c:v>
                </c:pt>
                <c:pt idx="6">
                  <c:v>8.2754999999999992</c:v>
                </c:pt>
                <c:pt idx="7">
                  <c:v>8.3972999999999995</c:v>
                </c:pt>
                <c:pt idx="8">
                  <c:v>8.5411999999999999</c:v>
                </c:pt>
                <c:pt idx="9">
                  <c:v>8.7811000000000003</c:v>
                </c:pt>
                <c:pt idx="10">
                  <c:v>9.0051000000000005</c:v>
                </c:pt>
                <c:pt idx="11">
                  <c:v>9.2129999999999992</c:v>
                </c:pt>
                <c:pt idx="12">
                  <c:v>9.3249999999999993</c:v>
                </c:pt>
                <c:pt idx="13">
                  <c:v>9.7728000000000002</c:v>
                </c:pt>
                <c:pt idx="14">
                  <c:v>9.8055000000000003</c:v>
                </c:pt>
                <c:pt idx="15">
                  <c:v>9.8903999999999996</c:v>
                </c:pt>
                <c:pt idx="16">
                  <c:v>9.9893999999999998</c:v>
                </c:pt>
                <c:pt idx="17">
                  <c:v>10.068300000000001</c:v>
                </c:pt>
                <c:pt idx="18">
                  <c:v>10.1188</c:v>
                </c:pt>
                <c:pt idx="19">
                  <c:v>10.179500000000001</c:v>
                </c:pt>
                <c:pt idx="20">
                  <c:v>10.2159</c:v>
                </c:pt>
                <c:pt idx="21">
                  <c:v>10.250400000000001</c:v>
                </c:pt>
                <c:pt idx="22">
                  <c:v>10.286199999999999</c:v>
                </c:pt>
                <c:pt idx="23">
                  <c:v>10.296099999999999</c:v>
                </c:pt>
                <c:pt idx="24">
                  <c:v>10.303100000000001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BB12-184B-9246-7853AAE8AA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31840272"/>
        <c:axId val="631840592"/>
      </c:scatterChart>
      <c:valAx>
        <c:axId val="6318402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592"/>
        <c:crosses val="autoZero"/>
        <c:crossBetween val="midCat"/>
      </c:valAx>
      <c:valAx>
        <c:axId val="631840592"/>
        <c:scaling>
          <c:orientation val="minMax"/>
          <c:min val="7.7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 Shift /ppm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.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27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25400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AU">
                <a:solidFill>
                  <a:srgbClr val="7030A0"/>
                </a:solidFill>
              </a:rPr>
              <a:t>NH</a:t>
            </a:r>
            <a:r>
              <a:rPr lang="en-AU" baseline="0">
                <a:solidFill>
                  <a:srgbClr val="7030A0"/>
                </a:solidFill>
              </a:rPr>
              <a:t> (Val)</a:t>
            </a:r>
            <a:endParaRPr lang="en-AU">
              <a:solidFill>
                <a:srgbClr val="7030A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21466326017758419"/>
          <c:y val="4.8459876575030897E-2"/>
          <c:w val="0.73852822918411798"/>
          <c:h val="0.78251074167035528"/>
        </c:manualLayout>
      </c:layout>
      <c:scatterChart>
        <c:scatterStyle val="lineMarker"/>
        <c:varyColors val="0"/>
        <c:ser>
          <c:idx val="1"/>
          <c:order val="0"/>
          <c:tx>
            <c:v>Fit (Bindfit)</c:v>
          </c:tx>
          <c:spPr>
            <a:ln w="19050" cap="rnd">
              <a:solidFill>
                <a:schemeClr val="accent1"/>
              </a:solidFill>
              <a:prstDash val="sysDot"/>
              <a:round/>
            </a:ln>
            <a:effectLst/>
          </c:spPr>
          <c:marker>
            <c:symbol val="none"/>
          </c:marker>
          <c:xVal>
            <c:numRef>
              <c:f>Sheet1!$B$3:$B$26</c:f>
              <c:numCache>
                <c:formatCode>General</c:formatCode>
                <c:ptCount val="24"/>
                <c:pt idx="0">
                  <c:v>0</c:v>
                </c:pt>
                <c:pt idx="1">
                  <c:v>0.20014545612157619</c:v>
                </c:pt>
                <c:pt idx="2">
                  <c:v>0.39949022802108597</c:v>
                </c:pt>
                <c:pt idx="3">
                  <c:v>0.60008187834397819</c:v>
                </c:pt>
                <c:pt idx="4">
                  <c:v>0.79986605019045431</c:v>
                </c:pt>
                <c:pt idx="5">
                  <c:v>1.0008739135349489</c:v>
                </c:pt>
                <c:pt idx="6">
                  <c:v>1.1990495713162452</c:v>
                </c:pt>
                <c:pt idx="7">
                  <c:v>1.4004522759331923</c:v>
                </c:pt>
                <c:pt idx="8">
                  <c:v>1.5990326067133205</c:v>
                </c:pt>
                <c:pt idx="9">
                  <c:v>1.9997567795265967</c:v>
                </c:pt>
                <c:pt idx="10">
                  <c:v>2.4995284438863004</c:v>
                </c:pt>
                <c:pt idx="11">
                  <c:v>3.0000571398243978</c:v>
                </c:pt>
                <c:pt idx="12">
                  <c:v>3.499316155975158</c:v>
                </c:pt>
                <c:pt idx="13">
                  <c:v>3.9991707419642544</c:v>
                </c:pt>
                <c:pt idx="14">
                  <c:v>4.4995227336851666</c:v>
                </c:pt>
                <c:pt idx="15">
                  <c:v>5.0002758180991238</c:v>
                </c:pt>
                <c:pt idx="16">
                  <c:v>6.0007828699513945</c:v>
                </c:pt>
                <c:pt idx="17">
                  <c:v>7.0000749577203836</c:v>
                </c:pt>
                <c:pt idx="18">
                  <c:v>7.9993119651129696</c:v>
                </c:pt>
                <c:pt idx="19">
                  <c:v>10.001643705304089</c:v>
                </c:pt>
                <c:pt idx="20">
                  <c:v>11.998644148188433</c:v>
                </c:pt>
                <c:pt idx="21">
                  <c:v>14.997645130153025</c:v>
                </c:pt>
                <c:pt idx="22">
                  <c:v>19.999801390376994</c:v>
                </c:pt>
                <c:pt idx="23">
                  <c:v>25.006868031921275</c:v>
                </c:pt>
              </c:numCache>
            </c:numRef>
          </c:xVal>
          <c:yVal>
            <c:numRef>
              <c:f>Sheet1!$D$3:$D$26</c:f>
              <c:numCache>
                <c:formatCode>General</c:formatCode>
                <c:ptCount val="24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851B-584C-9735-8EC886F457A0}"/>
            </c:ext>
          </c:extLst>
        </c:ser>
        <c:ser>
          <c:idx val="2"/>
          <c:order val="1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rgbClr val="7030A0"/>
              </a:solidFill>
              <a:ln w="9525">
                <a:solidFill>
                  <a:srgbClr val="7030A0"/>
                </a:solidFill>
              </a:ln>
              <a:effectLst/>
            </c:spPr>
          </c:marker>
          <c:xVal>
            <c:numRef>
              <c:f>Sheet1!$B$3:$B$26</c:f>
              <c:numCache>
                <c:formatCode>General</c:formatCode>
                <c:ptCount val="24"/>
                <c:pt idx="0">
                  <c:v>0</c:v>
                </c:pt>
                <c:pt idx="1">
                  <c:v>0.20014545612157619</c:v>
                </c:pt>
                <c:pt idx="2">
                  <c:v>0.39949022802108597</c:v>
                </c:pt>
                <c:pt idx="3">
                  <c:v>0.60008187834397819</c:v>
                </c:pt>
                <c:pt idx="4">
                  <c:v>0.79986605019045431</c:v>
                </c:pt>
                <c:pt idx="5">
                  <c:v>1.0008739135349489</c:v>
                </c:pt>
                <c:pt idx="6">
                  <c:v>1.1990495713162452</c:v>
                </c:pt>
                <c:pt idx="7">
                  <c:v>1.4004522759331923</c:v>
                </c:pt>
                <c:pt idx="8">
                  <c:v>1.5990326067133205</c:v>
                </c:pt>
                <c:pt idx="9">
                  <c:v>1.9997567795265967</c:v>
                </c:pt>
                <c:pt idx="10">
                  <c:v>2.4995284438863004</c:v>
                </c:pt>
                <c:pt idx="11">
                  <c:v>3.0000571398243978</c:v>
                </c:pt>
                <c:pt idx="12">
                  <c:v>3.499316155975158</c:v>
                </c:pt>
                <c:pt idx="13">
                  <c:v>3.9991707419642544</c:v>
                </c:pt>
                <c:pt idx="14">
                  <c:v>4.4995227336851666</c:v>
                </c:pt>
                <c:pt idx="15">
                  <c:v>5.0002758180991238</c:v>
                </c:pt>
                <c:pt idx="16">
                  <c:v>6.0007828699513945</c:v>
                </c:pt>
                <c:pt idx="17">
                  <c:v>7.0000749577203836</c:v>
                </c:pt>
                <c:pt idx="18">
                  <c:v>7.9993119651129696</c:v>
                </c:pt>
                <c:pt idx="19">
                  <c:v>10.001643705304089</c:v>
                </c:pt>
                <c:pt idx="20">
                  <c:v>11.998644148188433</c:v>
                </c:pt>
                <c:pt idx="21">
                  <c:v>14.997645130153025</c:v>
                </c:pt>
                <c:pt idx="22">
                  <c:v>19.999801390376994</c:v>
                </c:pt>
                <c:pt idx="23">
                  <c:v>25.006868031921275</c:v>
                </c:pt>
              </c:numCache>
            </c:numRef>
          </c:xVal>
          <c:yVal>
            <c:numRef>
              <c:f>Sheet1!$G$3:$G$26</c:f>
              <c:numCache>
                <c:formatCode>General</c:formatCode>
                <c:ptCount val="24"/>
                <c:pt idx="0">
                  <c:v>7.7225000000000001</c:v>
                </c:pt>
                <c:pt idx="1">
                  <c:v>7.7807000000000004</c:v>
                </c:pt>
                <c:pt idx="2">
                  <c:v>7.8451000000000004</c:v>
                </c:pt>
                <c:pt idx="3">
                  <c:v>7.9352</c:v>
                </c:pt>
                <c:pt idx="4">
                  <c:v>8.0073000000000008</c:v>
                </c:pt>
                <c:pt idx="5">
                  <c:v>8.1452000000000009</c:v>
                </c:pt>
                <c:pt idx="6">
                  <c:v>8.2754999999999992</c:v>
                </c:pt>
                <c:pt idx="7">
                  <c:v>8.3972999999999995</c:v>
                </c:pt>
                <c:pt idx="8">
                  <c:v>8.5411999999999999</c:v>
                </c:pt>
                <c:pt idx="9">
                  <c:v>8.7811000000000003</c:v>
                </c:pt>
                <c:pt idx="10">
                  <c:v>9.0051000000000005</c:v>
                </c:pt>
                <c:pt idx="11">
                  <c:v>9.2129999999999992</c:v>
                </c:pt>
                <c:pt idx="12">
                  <c:v>9.3249999999999993</c:v>
                </c:pt>
                <c:pt idx="13">
                  <c:v>9.4048999999999996</c:v>
                </c:pt>
                <c:pt idx="14">
                  <c:v>9.4657999999999998</c:v>
                </c:pt>
                <c:pt idx="15">
                  <c:v>9.5162999999999993</c:v>
                </c:pt>
                <c:pt idx="16">
                  <c:v>9.5991999999999997</c:v>
                </c:pt>
                <c:pt idx="17">
                  <c:v>9.6679999999999993</c:v>
                </c:pt>
                <c:pt idx="18">
                  <c:v>9.7064000000000004</c:v>
                </c:pt>
                <c:pt idx="19">
                  <c:v>9.7650000000000006</c:v>
                </c:pt>
                <c:pt idx="20">
                  <c:v>9.8033999999999999</c:v>
                </c:pt>
                <c:pt idx="21">
                  <c:v>9.8385999999999996</c:v>
                </c:pt>
                <c:pt idx="22">
                  <c:v>9.8724000000000007</c:v>
                </c:pt>
                <c:pt idx="23">
                  <c:v>9.8863000000000003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2-851B-584C-9735-8EC886F457A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31840272"/>
        <c:axId val="631840592"/>
      </c:scatterChart>
      <c:valAx>
        <c:axId val="6318402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592"/>
        <c:crosses val="autoZero"/>
        <c:crossBetween val="midCat"/>
      </c:valAx>
      <c:valAx>
        <c:axId val="631840592"/>
        <c:scaling>
          <c:orientation val="minMax"/>
          <c:max val="10.199999999999999"/>
          <c:min val="7.6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 Shift /ppm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.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27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25400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l-GR">
                <a:solidFill>
                  <a:schemeClr val="accent2"/>
                </a:solidFill>
                <a:latin typeface="+mn-lt"/>
                <a:cs typeface="Times New Roman" panose="02020603050405020304" pitchFamily="18" charset="0"/>
              </a:rPr>
              <a:t>γ</a:t>
            </a:r>
            <a:r>
              <a:rPr lang="en-AU">
                <a:solidFill>
                  <a:schemeClr val="accent2"/>
                </a:solidFill>
                <a:latin typeface="+mn-lt"/>
                <a:cs typeface="Times New Roman" panose="02020603050405020304" pitchFamily="18" charset="0"/>
              </a:rPr>
              <a:t> (Thr)</a:t>
            </a:r>
            <a:endParaRPr lang="en-AU">
              <a:solidFill>
                <a:schemeClr val="accent2"/>
              </a:solidFill>
              <a:latin typeface="+mn-lt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8681730608142066"/>
          <c:y val="4.8459876575030897E-2"/>
          <c:w val="0.76637418328028162"/>
          <c:h val="0.77030551585157048"/>
        </c:manualLayout>
      </c:layout>
      <c:scatterChart>
        <c:scatterStyle val="lineMarker"/>
        <c:varyColors val="0"/>
        <c:ser>
          <c:idx val="2"/>
          <c:order val="0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chemeClr val="accent2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'[Fit Quality 88.xlsx]Sheet1'!$B$3:$B$27</c:f>
              <c:numCache>
                <c:formatCode>General</c:formatCode>
                <c:ptCount val="25"/>
                <c:pt idx="0">
                  <c:v>0</c:v>
                </c:pt>
                <c:pt idx="1">
                  <c:v>6.6594800742938692E-2</c:v>
                </c:pt>
                <c:pt idx="2">
                  <c:v>0.13305667773189928</c:v>
                </c:pt>
                <c:pt idx="3">
                  <c:v>0.1993860285454086</c:v>
                </c:pt>
                <c:pt idx="4">
                  <c:v>0.26558324917801424</c:v>
                </c:pt>
                <c:pt idx="5">
                  <c:v>0.33164873404816686</c:v>
                </c:pt>
                <c:pt idx="6">
                  <c:v>0.39758287600605163</c:v>
                </c:pt>
                <c:pt idx="7">
                  <c:v>0.46338606634138008</c:v>
                </c:pt>
                <c:pt idx="8">
                  <c:v>0.56184616967902101</c:v>
                </c:pt>
                <c:pt idx="9">
                  <c:v>0.66001381726417385</c:v>
                </c:pt>
                <c:pt idx="10">
                  <c:v>0.75789031018520781</c:v>
                </c:pt>
                <c:pt idx="11">
                  <c:v>0.85547694182414757</c:v>
                </c:pt>
                <c:pt idx="12">
                  <c:v>0.9527749979136364</c:v>
                </c:pt>
                <c:pt idx="13">
                  <c:v>1.0497857565934112</c:v>
                </c:pt>
                <c:pt idx="14">
                  <c:v>1.1786887227762937</c:v>
                </c:pt>
                <c:pt idx="15">
                  <c:v>1.4349811173786635</c:v>
                </c:pt>
                <c:pt idx="16">
                  <c:v>1.9415940449615987</c:v>
                </c:pt>
                <c:pt idx="17">
                  <c:v>2.9315718881542545</c:v>
                </c:pt>
                <c:pt idx="18">
                  <c:v>4.3610258766894452</c:v>
                </c:pt>
                <c:pt idx="19">
                  <c:v>5.7277615915046178</c:v>
                </c:pt>
                <c:pt idx="20">
                  <c:v>7.4594456825078987</c:v>
                </c:pt>
                <c:pt idx="21">
                  <c:v>9.4903873587059682</c:v>
                </c:pt>
                <c:pt idx="22">
                  <c:v>11.386606535653732</c:v>
                </c:pt>
                <c:pt idx="23">
                  <c:v>13.161078092893787</c:v>
                </c:pt>
                <c:pt idx="24">
                  <c:v>14.825162617024064</c:v>
                </c:pt>
              </c:numCache>
            </c:numRef>
          </c:xVal>
          <c:yVal>
            <c:numRef>
              <c:f>'[Fit Quality 88.xlsx]Sheet1'!$F$3:$F$27</c:f>
              <c:numCache>
                <c:formatCode>General</c:formatCode>
                <c:ptCount val="25"/>
                <c:pt idx="0">
                  <c:v>1.0844</c:v>
                </c:pt>
                <c:pt idx="1">
                  <c:v>1.08</c:v>
                </c:pt>
                <c:pt idx="2">
                  <c:v>1.0713999999999999</c:v>
                </c:pt>
                <c:pt idx="3">
                  <c:v>1.0631999999999999</c:v>
                </c:pt>
                <c:pt idx="4">
                  <c:v>1.0513999999999999</c:v>
                </c:pt>
                <c:pt idx="5">
                  <c:v>1.0361</c:v>
                </c:pt>
                <c:pt idx="6">
                  <c:v>1.0266</c:v>
                </c:pt>
                <c:pt idx="7">
                  <c:v>1.0189999999999999</c:v>
                </c:pt>
                <c:pt idx="8">
                  <c:v>1.0106999999999999</c:v>
                </c:pt>
                <c:pt idx="9">
                  <c:v>1.0066999999999999</c:v>
                </c:pt>
                <c:pt idx="10">
                  <c:v>1.0074000000000001</c:v>
                </c:pt>
                <c:pt idx="11">
                  <c:v>1.0064</c:v>
                </c:pt>
                <c:pt idx="12">
                  <c:v>1.0074000000000001</c:v>
                </c:pt>
                <c:pt idx="13">
                  <c:v>1.0065999999999999</c:v>
                </c:pt>
                <c:pt idx="14">
                  <c:v>1.0074000000000001</c:v>
                </c:pt>
                <c:pt idx="15">
                  <c:v>1.0069999999999999</c:v>
                </c:pt>
                <c:pt idx="16">
                  <c:v>1.0075000000000001</c:v>
                </c:pt>
                <c:pt idx="17">
                  <c:v>1.0072000000000001</c:v>
                </c:pt>
                <c:pt idx="18">
                  <c:v>1.0069999999999999</c:v>
                </c:pt>
                <c:pt idx="19">
                  <c:v>1.0066999999999999</c:v>
                </c:pt>
                <c:pt idx="20">
                  <c:v>1.0066999999999999</c:v>
                </c:pt>
                <c:pt idx="21">
                  <c:v>1.0061</c:v>
                </c:pt>
                <c:pt idx="22">
                  <c:v>1.0061</c:v>
                </c:pt>
                <c:pt idx="23">
                  <c:v>1.0057</c:v>
                </c:pt>
                <c:pt idx="24">
                  <c:v>1.0057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0E6C-B344-A3C8-5647A9D29C4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31840272"/>
        <c:axId val="631840592"/>
      </c:scatterChart>
      <c:valAx>
        <c:axId val="6318402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592"/>
        <c:crosses val="autoZero"/>
        <c:crossBetween val="midCat"/>
      </c:valAx>
      <c:valAx>
        <c:axId val="631840592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</a:t>
                </a:r>
                <a:r>
                  <a:rPr lang="en-AU" baseline="0"/>
                  <a:t> Shift /</a:t>
                </a:r>
                <a:r>
                  <a:rPr lang="en-AU"/>
                  <a:t>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.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27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25400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l-GR">
                <a:solidFill>
                  <a:srgbClr val="C00000"/>
                </a:solidFill>
                <a:latin typeface="+mn-lt"/>
                <a:cs typeface="Times New Roman" panose="02020603050405020304" pitchFamily="18" charset="0"/>
              </a:rPr>
              <a:t>γ</a:t>
            </a:r>
            <a:r>
              <a:rPr lang="en-AU">
                <a:solidFill>
                  <a:srgbClr val="C00000"/>
                </a:solidFill>
                <a:latin typeface="+mn-lt"/>
                <a:cs typeface="Times New Roman" panose="02020603050405020304" pitchFamily="18" charset="0"/>
              </a:rPr>
              <a:t> (Val)</a:t>
            </a:r>
            <a:endParaRPr lang="en-AU">
              <a:solidFill>
                <a:srgbClr val="C00000"/>
              </a:solidFill>
              <a:latin typeface="+mn-lt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23237490021206036"/>
          <c:y val="4.8459876575030897E-2"/>
          <c:w val="0.72046118732701969"/>
          <c:h val="0.7504386518715308"/>
        </c:manualLayout>
      </c:layout>
      <c:scatterChart>
        <c:scatterStyle val="lineMarker"/>
        <c:varyColors val="0"/>
        <c:ser>
          <c:idx val="2"/>
          <c:order val="0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rgbClr val="C00000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'[Fit Quality 88.xlsx]Sheet1'!$B$3:$B$27</c:f>
              <c:numCache>
                <c:formatCode>General</c:formatCode>
                <c:ptCount val="25"/>
                <c:pt idx="0">
                  <c:v>0</c:v>
                </c:pt>
                <c:pt idx="1">
                  <c:v>6.6594800742938692E-2</c:v>
                </c:pt>
                <c:pt idx="2">
                  <c:v>0.13305667773189928</c:v>
                </c:pt>
                <c:pt idx="3">
                  <c:v>0.1993860285454086</c:v>
                </c:pt>
                <c:pt idx="4">
                  <c:v>0.26558324917801424</c:v>
                </c:pt>
                <c:pt idx="5">
                  <c:v>0.33164873404816686</c:v>
                </c:pt>
                <c:pt idx="6">
                  <c:v>0.39758287600605163</c:v>
                </c:pt>
                <c:pt idx="7">
                  <c:v>0.46338606634138008</c:v>
                </c:pt>
                <c:pt idx="8">
                  <c:v>0.56184616967902101</c:v>
                </c:pt>
                <c:pt idx="9">
                  <c:v>0.66001381726417385</c:v>
                </c:pt>
                <c:pt idx="10">
                  <c:v>0.75789031018520781</c:v>
                </c:pt>
                <c:pt idx="11">
                  <c:v>0.85547694182414757</c:v>
                </c:pt>
                <c:pt idx="12">
                  <c:v>0.9527749979136364</c:v>
                </c:pt>
                <c:pt idx="13">
                  <c:v>1.0497857565934112</c:v>
                </c:pt>
                <c:pt idx="14">
                  <c:v>1.1786887227762937</c:v>
                </c:pt>
                <c:pt idx="15">
                  <c:v>1.4349811173786635</c:v>
                </c:pt>
                <c:pt idx="16">
                  <c:v>1.9415940449615987</c:v>
                </c:pt>
                <c:pt idx="17">
                  <c:v>2.9315718881542545</c:v>
                </c:pt>
                <c:pt idx="18">
                  <c:v>4.3610258766894452</c:v>
                </c:pt>
                <c:pt idx="19">
                  <c:v>5.7277615915046178</c:v>
                </c:pt>
                <c:pt idx="20">
                  <c:v>7.4594456825078987</c:v>
                </c:pt>
                <c:pt idx="21">
                  <c:v>9.4903873587059682</c:v>
                </c:pt>
                <c:pt idx="22">
                  <c:v>11.386606535653732</c:v>
                </c:pt>
                <c:pt idx="23">
                  <c:v>13.161078092893787</c:v>
                </c:pt>
                <c:pt idx="24">
                  <c:v>14.825162617024064</c:v>
                </c:pt>
              </c:numCache>
            </c:numRef>
          </c:xVal>
          <c:yVal>
            <c:numRef>
              <c:f>'[Fit Quality 88.xlsx]Sheet1'!$G$3:$G$27</c:f>
              <c:numCache>
                <c:formatCode>General</c:formatCode>
                <c:ptCount val="25"/>
                <c:pt idx="0">
                  <c:v>0.92549999999999999</c:v>
                </c:pt>
                <c:pt idx="1">
                  <c:v>0.92149999999999999</c:v>
                </c:pt>
                <c:pt idx="2">
                  <c:v>0.91200000000000003</c:v>
                </c:pt>
                <c:pt idx="3">
                  <c:v>0.90500000000000003</c:v>
                </c:pt>
                <c:pt idx="4">
                  <c:v>0.89800000000000002</c:v>
                </c:pt>
                <c:pt idx="5">
                  <c:v>0.87860000000000005</c:v>
                </c:pt>
                <c:pt idx="6">
                  <c:v>0.874</c:v>
                </c:pt>
                <c:pt idx="7">
                  <c:v>0.86670000000000003</c:v>
                </c:pt>
                <c:pt idx="8">
                  <c:v>0.85940000000000005</c:v>
                </c:pt>
                <c:pt idx="9">
                  <c:v>0.85650000000000004</c:v>
                </c:pt>
                <c:pt idx="10">
                  <c:v>0.85680000000000001</c:v>
                </c:pt>
                <c:pt idx="11">
                  <c:v>0.85580000000000001</c:v>
                </c:pt>
                <c:pt idx="12">
                  <c:v>0.85609999999999997</c:v>
                </c:pt>
                <c:pt idx="13">
                  <c:v>0.85580000000000001</c:v>
                </c:pt>
                <c:pt idx="14">
                  <c:v>0.85699999999999998</c:v>
                </c:pt>
                <c:pt idx="15">
                  <c:v>0.85619999999999996</c:v>
                </c:pt>
                <c:pt idx="16">
                  <c:v>0.85660000000000003</c:v>
                </c:pt>
                <c:pt idx="17">
                  <c:v>0.85609999999999997</c:v>
                </c:pt>
                <c:pt idx="18">
                  <c:v>0.85589999999999999</c:v>
                </c:pt>
                <c:pt idx="19">
                  <c:v>0.8548</c:v>
                </c:pt>
                <c:pt idx="20">
                  <c:v>0.85450000000000004</c:v>
                </c:pt>
                <c:pt idx="21">
                  <c:v>0.85409999999999997</c:v>
                </c:pt>
                <c:pt idx="22">
                  <c:v>0.85299999999999998</c:v>
                </c:pt>
                <c:pt idx="23">
                  <c:v>0.85270000000000001</c:v>
                </c:pt>
                <c:pt idx="24">
                  <c:v>0.8518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24AB-6E45-99AA-66928095D7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31840272"/>
        <c:axId val="631840592"/>
      </c:scatterChart>
      <c:valAx>
        <c:axId val="6318402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592"/>
        <c:crosses val="autoZero"/>
        <c:crossBetween val="midCat"/>
      </c:valAx>
      <c:valAx>
        <c:axId val="631840592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 Shift</a:t>
                </a:r>
                <a:r>
                  <a:rPr lang="en-AU" baseline="0"/>
                  <a:t> /</a:t>
                </a:r>
                <a:r>
                  <a:rPr lang="en-AU"/>
                  <a:t>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.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27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25400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GB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l-GR" sz="1400" b="0" i="0" u="none" strike="noStrike" baseline="0">
                <a:solidFill>
                  <a:srgbClr val="C00000"/>
                </a:solidFill>
                <a:effectLst/>
              </a:rPr>
              <a:t>γ</a:t>
            </a:r>
            <a:r>
              <a:rPr lang="en-AU" sz="1400" b="0" i="0" u="none" strike="noStrike" baseline="0">
                <a:solidFill>
                  <a:srgbClr val="C00000"/>
                </a:solidFill>
                <a:effectLst/>
              </a:rPr>
              <a:t> (Val)</a:t>
            </a:r>
            <a:endParaRPr lang="en-AU">
              <a:solidFill>
                <a:srgbClr val="C00000"/>
              </a:solidFill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0.18363489138325795"/>
          <c:y val="4.8459876575030897E-2"/>
          <c:w val="0.76955659797844433"/>
          <c:h val="0.78251074167035528"/>
        </c:manualLayout>
      </c:layout>
      <c:scatterChart>
        <c:scatterStyle val="lineMarker"/>
        <c:varyColors val="0"/>
        <c:ser>
          <c:idx val="2"/>
          <c:order val="0"/>
          <c:tx>
            <c:v>Data</c:v>
          </c:tx>
          <c:spPr>
            <a:ln w="19050" cap="rnd">
              <a:noFill/>
              <a:round/>
            </a:ln>
            <a:effectLst/>
          </c:spPr>
          <c:marker>
            <c:symbol val="circle"/>
            <c:size val="6"/>
            <c:spPr>
              <a:solidFill>
                <a:srgbClr val="C00000"/>
              </a:solidFill>
              <a:ln w="9525">
                <a:solidFill>
                  <a:schemeClr val="accent3"/>
                </a:solidFill>
              </a:ln>
              <a:effectLst/>
            </c:spPr>
          </c:marker>
          <c:xVal>
            <c:numRef>
              <c:f>'[Fit Quality 88.xlsx]Sheet1'!$B$3:$B$27</c:f>
              <c:numCache>
                <c:formatCode>General</c:formatCode>
                <c:ptCount val="25"/>
                <c:pt idx="0">
                  <c:v>0</c:v>
                </c:pt>
                <c:pt idx="1">
                  <c:v>6.6594800742938692E-2</c:v>
                </c:pt>
                <c:pt idx="2">
                  <c:v>0.13305667773189928</c:v>
                </c:pt>
                <c:pt idx="3">
                  <c:v>0.1993860285454086</c:v>
                </c:pt>
                <c:pt idx="4">
                  <c:v>0.26558324917801424</c:v>
                </c:pt>
                <c:pt idx="5">
                  <c:v>0.33164873404816686</c:v>
                </c:pt>
                <c:pt idx="6">
                  <c:v>0.39758287600605163</c:v>
                </c:pt>
                <c:pt idx="7">
                  <c:v>0.46338606634138008</c:v>
                </c:pt>
                <c:pt idx="8">
                  <c:v>0.56184616967902101</c:v>
                </c:pt>
                <c:pt idx="9">
                  <c:v>0.66001381726417385</c:v>
                </c:pt>
                <c:pt idx="10">
                  <c:v>0.75789031018520781</c:v>
                </c:pt>
                <c:pt idx="11">
                  <c:v>0.85547694182414757</c:v>
                </c:pt>
                <c:pt idx="12">
                  <c:v>0.9527749979136364</c:v>
                </c:pt>
                <c:pt idx="13">
                  <c:v>1.0497857565934112</c:v>
                </c:pt>
                <c:pt idx="14">
                  <c:v>1.1786887227762937</c:v>
                </c:pt>
                <c:pt idx="15">
                  <c:v>1.4349811173786635</c:v>
                </c:pt>
                <c:pt idx="16">
                  <c:v>1.9415940449615987</c:v>
                </c:pt>
                <c:pt idx="17">
                  <c:v>2.9315718881542545</c:v>
                </c:pt>
                <c:pt idx="18">
                  <c:v>4.3610258766894452</c:v>
                </c:pt>
                <c:pt idx="19">
                  <c:v>5.7277615915046178</c:v>
                </c:pt>
                <c:pt idx="20">
                  <c:v>7.4594456825078987</c:v>
                </c:pt>
                <c:pt idx="21">
                  <c:v>9.4903873587059682</c:v>
                </c:pt>
                <c:pt idx="22">
                  <c:v>11.386606535653732</c:v>
                </c:pt>
                <c:pt idx="23">
                  <c:v>13.161078092893787</c:v>
                </c:pt>
                <c:pt idx="24">
                  <c:v>14.825162617024064</c:v>
                </c:pt>
              </c:numCache>
            </c:numRef>
          </c:xVal>
          <c:yVal>
            <c:numRef>
              <c:f>'[Fit Quality 88.xlsx]Sheet1'!$H$3:$H$27</c:f>
              <c:numCache>
                <c:formatCode>General</c:formatCode>
                <c:ptCount val="25"/>
                <c:pt idx="0">
                  <c:v>0.88060000000000005</c:v>
                </c:pt>
                <c:pt idx="1">
                  <c:v>0.87729999999999997</c:v>
                </c:pt>
                <c:pt idx="2">
                  <c:v>0.87129999999999996</c:v>
                </c:pt>
                <c:pt idx="3">
                  <c:v>0.86629999999999996</c:v>
                </c:pt>
                <c:pt idx="4">
                  <c:v>0.86140000000000005</c:v>
                </c:pt>
                <c:pt idx="5">
                  <c:v>0.85260000000000002</c:v>
                </c:pt>
                <c:pt idx="6">
                  <c:v>0.84519999999999995</c:v>
                </c:pt>
                <c:pt idx="7">
                  <c:v>0.84060000000000001</c:v>
                </c:pt>
                <c:pt idx="8">
                  <c:v>0.83530000000000004</c:v>
                </c:pt>
                <c:pt idx="9">
                  <c:v>0.83169999999999999</c:v>
                </c:pt>
                <c:pt idx="10">
                  <c:v>0.83230000000000004</c:v>
                </c:pt>
                <c:pt idx="11">
                  <c:v>0.83230000000000004</c:v>
                </c:pt>
                <c:pt idx="12">
                  <c:v>0.83230000000000004</c:v>
                </c:pt>
                <c:pt idx="13">
                  <c:v>0.83189999999999997</c:v>
                </c:pt>
                <c:pt idx="14">
                  <c:v>0.83150000000000002</c:v>
                </c:pt>
                <c:pt idx="15">
                  <c:v>0.83189999999999997</c:v>
                </c:pt>
                <c:pt idx="16">
                  <c:v>0.83209999999999995</c:v>
                </c:pt>
                <c:pt idx="17">
                  <c:v>0.83209999999999995</c:v>
                </c:pt>
                <c:pt idx="18">
                  <c:v>0.83130000000000004</c:v>
                </c:pt>
                <c:pt idx="19">
                  <c:v>0.83179999999999998</c:v>
                </c:pt>
                <c:pt idx="20">
                  <c:v>0.83099999999999996</c:v>
                </c:pt>
                <c:pt idx="21">
                  <c:v>0.83050000000000002</c:v>
                </c:pt>
                <c:pt idx="22">
                  <c:v>0.83050000000000002</c:v>
                </c:pt>
                <c:pt idx="23">
                  <c:v>0.83030000000000004</c:v>
                </c:pt>
                <c:pt idx="24">
                  <c:v>0.82950000000000002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96A2-B445-B23E-01E7428E11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631840272"/>
        <c:axId val="631840592"/>
      </c:scatterChart>
      <c:valAx>
        <c:axId val="6318402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Equivalents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592"/>
        <c:crosses val="autoZero"/>
        <c:crossBetween val="midCat"/>
      </c:valAx>
      <c:valAx>
        <c:axId val="631840592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AU"/>
                  <a:t>Chemical Shift /ppm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en-US"/>
            </a:p>
          </c:txPr>
        </c:title>
        <c:numFmt formatCode="#,##0.00" sourceLinked="0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631840272"/>
        <c:crosses val="autoZero"/>
        <c:crossBetween val="midCat"/>
      </c:valAx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25400" cap="flat" cmpd="sng" algn="ctr">
      <a:noFill/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C8683B-85EA-A84F-A510-0AE1EF0678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1176</Words>
  <Characters>6706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Lei Qin</dc:creator>
  <cp:keywords/>
  <dc:description/>
  <cp:lastModifiedBy>Kate Jolliffe</cp:lastModifiedBy>
  <cp:revision>3</cp:revision>
  <cp:lastPrinted>2020-01-22T02:22:00Z</cp:lastPrinted>
  <dcterms:created xsi:type="dcterms:W3CDTF">2020-01-30T05:21:00Z</dcterms:created>
  <dcterms:modified xsi:type="dcterms:W3CDTF">2020-01-31T02:31:00Z</dcterms:modified>
</cp:coreProperties>
</file>