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E8207" w14:textId="77777777" w:rsidR="00852522" w:rsidRPr="000A4822" w:rsidRDefault="00852522" w:rsidP="0085252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A4822">
        <w:rPr>
          <w:rFonts w:ascii="Times New Roman" w:hAnsi="Times New Roman" w:cs="Times New Roman"/>
          <w:sz w:val="22"/>
          <w:szCs w:val="22"/>
        </w:rPr>
        <w:t>Supporting information for</w:t>
      </w:r>
    </w:p>
    <w:p w14:paraId="748F2327" w14:textId="77777777" w:rsidR="00852522" w:rsidRPr="000A4822" w:rsidRDefault="00852522" w:rsidP="0085252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3FF07B0" w14:textId="38C0ED58" w:rsidR="00EC727E" w:rsidRPr="00EC727E" w:rsidRDefault="007C4432" w:rsidP="00EC727E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Impact</w:t>
      </w:r>
      <w:r w:rsidR="00EC727E" w:rsidRPr="00EC727E">
        <w:rPr>
          <w:rFonts w:ascii="Times New Roman" w:hAnsi="Times New Roman" w:cs="Times New Roman" w:hint="eastAsia"/>
          <w:b/>
        </w:rPr>
        <w:t xml:space="preserve"> of </w:t>
      </w:r>
      <w:r w:rsidR="00EC727E" w:rsidRPr="00EC727E">
        <w:rPr>
          <w:rFonts w:ascii="Times New Roman" w:hAnsi="Times New Roman" w:cs="Times New Roman"/>
          <w:b/>
        </w:rPr>
        <w:t xml:space="preserve">the 2018 European </w:t>
      </w:r>
      <w:r w:rsidR="00EC727E" w:rsidRPr="00EC727E">
        <w:rPr>
          <w:rFonts w:ascii="Times New Roman" w:hAnsi="Times New Roman" w:cs="Times New Roman" w:hint="eastAsia"/>
          <w:b/>
        </w:rPr>
        <w:t xml:space="preserve">heatwave </w:t>
      </w:r>
      <w:r w:rsidR="00EC727E" w:rsidRPr="00EC727E">
        <w:rPr>
          <w:rFonts w:ascii="Times New Roman" w:hAnsi="Times New Roman" w:cs="Times New Roman"/>
          <w:b/>
        </w:rPr>
        <w:t>on</w:t>
      </w:r>
      <w:r w:rsidR="00EC727E" w:rsidRPr="00EC727E">
        <w:rPr>
          <w:rFonts w:ascii="Times New Roman" w:hAnsi="Times New Roman" w:cs="Times New Roman" w:hint="eastAsia"/>
          <w:b/>
        </w:rPr>
        <w:t xml:space="preserve"> </w:t>
      </w:r>
      <w:r w:rsidR="00EC727E" w:rsidRPr="00EC727E">
        <w:rPr>
          <w:rFonts w:ascii="Times New Roman" w:hAnsi="Times New Roman" w:cs="Times New Roman"/>
          <w:b/>
        </w:rPr>
        <w:t xml:space="preserve">lake surface </w:t>
      </w:r>
      <w:r w:rsidR="002E4A32">
        <w:rPr>
          <w:rFonts w:ascii="Times New Roman" w:hAnsi="Times New Roman" w:cs="Times New Roman"/>
          <w:b/>
        </w:rPr>
        <w:t xml:space="preserve">water </w:t>
      </w:r>
      <w:r w:rsidR="00EC727E" w:rsidRPr="00EC727E">
        <w:rPr>
          <w:rFonts w:ascii="Times New Roman" w:hAnsi="Times New Roman" w:cs="Times New Roman"/>
          <w:b/>
        </w:rPr>
        <w:t>temperature</w:t>
      </w:r>
    </w:p>
    <w:p w14:paraId="2EBAE5A9" w14:textId="77777777" w:rsidR="00852522" w:rsidRDefault="00852522" w:rsidP="00852522">
      <w:pPr>
        <w:spacing w:line="276" w:lineRule="auto"/>
        <w:outlineLvl w:val="0"/>
        <w:rPr>
          <w:rFonts w:ascii="Times New Roman" w:hAnsi="Times New Roman" w:cs="Times New Roman"/>
        </w:rPr>
      </w:pPr>
    </w:p>
    <w:p w14:paraId="1E216FA3" w14:textId="139EF895" w:rsidR="00852522" w:rsidRPr="00B60893" w:rsidRDefault="00852522" w:rsidP="00852522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E605B0">
        <w:rPr>
          <w:rFonts w:ascii="Times New Roman" w:hAnsi="Times New Roman" w:cs="Times New Roman"/>
        </w:rPr>
        <w:t>R. Iestyn Woolway</w:t>
      </w:r>
      <w:r w:rsidRPr="00E605B0">
        <w:rPr>
          <w:rFonts w:ascii="Times New Roman" w:hAnsi="Times New Roman" w:cs="Times New Roman"/>
          <w:vertAlign w:val="superscript"/>
        </w:rPr>
        <w:t>1*</w:t>
      </w:r>
      <w:r w:rsidRPr="00E605B0">
        <w:rPr>
          <w:rFonts w:ascii="Times New Roman" w:hAnsi="Times New Roman" w:cs="Times New Roman"/>
        </w:rPr>
        <w:t>, Eleanor Jennings</w:t>
      </w:r>
      <w:r w:rsidRPr="00E605B0">
        <w:rPr>
          <w:rFonts w:ascii="Times New Roman" w:hAnsi="Times New Roman" w:cs="Times New Roman"/>
          <w:vertAlign w:val="superscript"/>
        </w:rPr>
        <w:t>1</w:t>
      </w:r>
      <w:r w:rsidR="00B60893">
        <w:rPr>
          <w:rFonts w:ascii="Times New Roman" w:hAnsi="Times New Roman" w:cs="Times New Roman"/>
        </w:rPr>
        <w:t>, Laura Carrea</w:t>
      </w:r>
      <w:r w:rsidR="00B60893" w:rsidRPr="00B60893">
        <w:rPr>
          <w:rFonts w:ascii="Times New Roman" w:hAnsi="Times New Roman" w:cs="Times New Roman"/>
          <w:vertAlign w:val="superscript"/>
        </w:rPr>
        <w:t>2</w:t>
      </w:r>
    </w:p>
    <w:p w14:paraId="03C4720C" w14:textId="77777777" w:rsidR="00852522" w:rsidRPr="00E605B0" w:rsidRDefault="00852522" w:rsidP="00852522">
      <w:pPr>
        <w:spacing w:line="276" w:lineRule="auto"/>
        <w:rPr>
          <w:rFonts w:ascii="Times New Roman" w:hAnsi="Times New Roman" w:cs="Times New Roman"/>
        </w:rPr>
      </w:pPr>
    </w:p>
    <w:p w14:paraId="2257E1D2" w14:textId="373FF17F" w:rsidR="00852522" w:rsidRDefault="00852522" w:rsidP="00852522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/>
        </w:rPr>
      </w:pPr>
      <w:r w:rsidRPr="00E605B0">
        <w:rPr>
          <w:rFonts w:ascii="Times New Roman" w:hAnsi="Times New Roman" w:cs="Times New Roman"/>
          <w:i/>
        </w:rPr>
        <w:t xml:space="preserve">Dundalk Institute of Technology, Dundalk, Co. </w:t>
      </w:r>
      <w:proofErr w:type="spellStart"/>
      <w:r w:rsidRPr="00E605B0">
        <w:rPr>
          <w:rFonts w:ascii="Times New Roman" w:hAnsi="Times New Roman" w:cs="Times New Roman"/>
          <w:i/>
        </w:rPr>
        <w:t>Louth</w:t>
      </w:r>
      <w:proofErr w:type="spellEnd"/>
      <w:r w:rsidRPr="00E605B0">
        <w:rPr>
          <w:rFonts w:ascii="Times New Roman" w:hAnsi="Times New Roman" w:cs="Times New Roman"/>
          <w:i/>
        </w:rPr>
        <w:t>, Ireland</w:t>
      </w:r>
    </w:p>
    <w:p w14:paraId="2B2065D6" w14:textId="3B5E497C" w:rsidR="00B60893" w:rsidRPr="00E605B0" w:rsidRDefault="00B60893" w:rsidP="00852522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Department of Meteorology, University of Reading, Reading, UK</w:t>
      </w:r>
    </w:p>
    <w:p w14:paraId="207EF641" w14:textId="77777777" w:rsidR="00852522" w:rsidRPr="00E605B0" w:rsidRDefault="00852522" w:rsidP="00852522">
      <w:pPr>
        <w:spacing w:line="276" w:lineRule="auto"/>
        <w:rPr>
          <w:rFonts w:ascii="Times New Roman" w:eastAsia="Times New Roman" w:hAnsi="Times New Roman" w:cs="Times New Roman"/>
        </w:rPr>
      </w:pPr>
    </w:p>
    <w:p w14:paraId="64FDD00F" w14:textId="41B9E199" w:rsidR="00852522" w:rsidRPr="000A4822" w:rsidRDefault="00852522" w:rsidP="0085252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605B0">
        <w:rPr>
          <w:rFonts w:ascii="Times New Roman" w:hAnsi="Times New Roman" w:cs="Times New Roman"/>
        </w:rPr>
        <w:t xml:space="preserve">*Corresponding author: </w:t>
      </w:r>
      <w:hyperlink r:id="rId5" w:history="1">
        <w:r w:rsidRPr="00E605B0">
          <w:rPr>
            <w:rStyle w:val="Hyperlink"/>
            <w:rFonts w:ascii="Times New Roman" w:hAnsi="Times New Roman" w:cs="Times New Roman"/>
          </w:rPr>
          <w:t>riwoolway@gmail.com</w:t>
        </w:r>
      </w:hyperlink>
    </w:p>
    <w:p w14:paraId="44655C11" w14:textId="77777777" w:rsidR="00852522" w:rsidRDefault="00852522" w:rsidP="0085252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823B43A" w14:textId="1FA2D22A" w:rsidR="00852522" w:rsidRPr="000A4822" w:rsidRDefault="00852522" w:rsidP="0085252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A4822">
        <w:rPr>
          <w:rFonts w:ascii="Times New Roman" w:hAnsi="Times New Roman" w:cs="Times New Roman"/>
          <w:b/>
          <w:sz w:val="22"/>
          <w:szCs w:val="22"/>
        </w:rPr>
        <w:t xml:space="preserve">Contents of this file </w:t>
      </w:r>
    </w:p>
    <w:p w14:paraId="5DDDFF0D" w14:textId="14D9FE96" w:rsidR="00C87C88" w:rsidRDefault="008525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0A4822">
        <w:rPr>
          <w:rFonts w:ascii="Times New Roman" w:hAnsi="Times New Roman" w:cs="Times New Roman"/>
          <w:sz w:val="22"/>
          <w:szCs w:val="22"/>
        </w:rPr>
        <w:t>Figure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0A4822">
        <w:rPr>
          <w:rFonts w:ascii="Times New Roman" w:hAnsi="Times New Roman" w:cs="Times New Roman"/>
          <w:sz w:val="22"/>
          <w:szCs w:val="22"/>
        </w:rPr>
        <w:t xml:space="preserve"> S1</w:t>
      </w:r>
      <w:r w:rsidR="009166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S</w:t>
      </w:r>
      <w:r w:rsidR="00A41902">
        <w:rPr>
          <w:rFonts w:ascii="Times New Roman" w:hAnsi="Times New Roman" w:cs="Times New Roman"/>
          <w:sz w:val="22"/>
          <w:szCs w:val="22"/>
        </w:rPr>
        <w:t>5</w:t>
      </w:r>
      <w:r w:rsidR="00C87C88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7BF5BE8B" w14:textId="04CD9AE9" w:rsidR="00171688" w:rsidRDefault="001F008A" w:rsidP="00F41E84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lastRenderedPageBreak/>
        <w:drawing>
          <wp:inline distT="0" distB="0" distL="0" distR="0" wp14:anchorId="5EBC80D5" wp14:editId="304D3685">
            <wp:extent cx="3111500" cy="2501900"/>
            <wp:effectExtent l="0" t="0" r="0" b="0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FD6A4" w14:textId="77777777" w:rsidR="00171688" w:rsidRDefault="00171688" w:rsidP="00F41E8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1C9C7A5" w14:textId="1750AAF3" w:rsidR="00AC7D21" w:rsidRDefault="00C87C88" w:rsidP="00F41E84">
      <w:pPr>
        <w:rPr>
          <w:rFonts w:ascii="Times New Roman" w:hAnsi="Times New Roman" w:cs="Times New Roman"/>
          <w:sz w:val="22"/>
          <w:szCs w:val="22"/>
        </w:rPr>
      </w:pPr>
      <w:r w:rsidRPr="00AC7D21">
        <w:rPr>
          <w:rFonts w:ascii="Times New Roman" w:hAnsi="Times New Roman" w:cs="Times New Roman"/>
          <w:b/>
          <w:bCs/>
          <w:sz w:val="22"/>
          <w:szCs w:val="22"/>
        </w:rPr>
        <w:t>Figure S1.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E1C2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ocation of the 115 lakes with satellite-derived surface water temperature observations investigated in this study. </w:t>
      </w:r>
      <w:r w:rsidR="00AC7D21">
        <w:rPr>
          <w:rFonts w:ascii="Times New Roman" w:hAnsi="Times New Roman" w:cs="Times New Roman"/>
          <w:sz w:val="22"/>
          <w:szCs w:val="22"/>
        </w:rPr>
        <w:br w:type="page"/>
      </w:r>
    </w:p>
    <w:p w14:paraId="45558557" w14:textId="2802B2F3" w:rsidR="00AC7D21" w:rsidRDefault="00F41E84" w:rsidP="00234E6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0A97D6BE" wp14:editId="1BABB987">
            <wp:extent cx="4516341" cy="2552714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844" cy="255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64C60" w14:textId="77777777" w:rsidR="00AC7D21" w:rsidRDefault="00AC7D21" w:rsidP="00234E60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F4DB953" w14:textId="67654309" w:rsidR="003A5764" w:rsidRPr="00F17BEB" w:rsidRDefault="00AC7D21" w:rsidP="00F17BEB">
      <w:pPr>
        <w:spacing w:line="276" w:lineRule="auto"/>
        <w:rPr>
          <w:rFonts w:ascii="Times New Roman" w:hAnsi="Times New Roman" w:cs="Times New Roman"/>
        </w:rPr>
      </w:pPr>
      <w:r w:rsidRPr="00AC7D21">
        <w:rPr>
          <w:rFonts w:ascii="Times New Roman" w:hAnsi="Times New Roman" w:cs="Times New Roman"/>
          <w:b/>
          <w:bCs/>
          <w:sz w:val="22"/>
          <w:szCs w:val="22"/>
        </w:rPr>
        <w:t>Figure S</w:t>
      </w:r>
      <w:r w:rsidR="00E40A24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AC7D21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Long-term change in May-Oct average air temperature anomalies in Europe relative to 1951-1980; data from </w:t>
      </w:r>
      <w:r w:rsidR="008F63CC">
        <w:rPr>
          <w:rFonts w:ascii="Times New Roman" w:hAnsi="Times New Roman" w:cs="Times New Roman"/>
        </w:rPr>
        <w:t xml:space="preserve">the </w:t>
      </w:r>
      <w:r w:rsidR="008F63CC" w:rsidRPr="009573DF">
        <w:rPr>
          <w:rFonts w:ascii="Times New Roman" w:hAnsi="Times New Roman" w:cs="Times New Roman"/>
        </w:rPr>
        <w:t>Goddard Institute for Space Studies surface temperature analysis (GISTEMP)</w:t>
      </w:r>
      <w:r w:rsidR="008F63CC">
        <w:rPr>
          <w:rFonts w:ascii="Times New Roman" w:hAnsi="Times New Roman" w:cs="Times New Roman"/>
        </w:rPr>
        <w:t xml:space="preserve"> </w:t>
      </w:r>
      <w:r w:rsidR="008F63CC" w:rsidRPr="009573DF">
        <w:rPr>
          <w:rFonts w:ascii="Times New Roman" w:hAnsi="Times New Roman" w:cs="Times New Roman"/>
        </w:rPr>
        <w:t>(GISTEMP Team 2016; Hansen et al. 2010) database</w:t>
      </w:r>
      <w:r w:rsidR="008F63CC">
        <w:rPr>
          <w:rFonts w:ascii="Times New Roman" w:hAnsi="Times New Roman" w:cs="Times New Roman"/>
        </w:rPr>
        <w:t xml:space="preserve"> </w:t>
      </w:r>
      <w:r w:rsidR="008F63CC" w:rsidRPr="009573DF">
        <w:rPr>
          <w:rFonts w:ascii="Times New Roman" w:hAnsi="Times New Roman" w:cs="Times New Roman"/>
        </w:rPr>
        <w:t>(</w:t>
      </w:r>
      <w:hyperlink r:id="rId8" w:history="1">
        <w:r w:rsidR="008F63CC" w:rsidRPr="00D50A76">
          <w:rPr>
            <w:rStyle w:val="Hyperlink"/>
            <w:rFonts w:ascii="Times New Roman" w:hAnsi="Times New Roman" w:cs="Times New Roman"/>
          </w:rPr>
          <w:t>http://data.giss.nasa.gov/gistemp/</w:t>
        </w:r>
      </w:hyperlink>
      <w:r w:rsidR="008F63CC" w:rsidRPr="009573DF">
        <w:rPr>
          <w:rFonts w:ascii="Times New Roman" w:hAnsi="Times New Roman" w:cs="Times New Roman"/>
        </w:rPr>
        <w:t>)</w:t>
      </w:r>
      <w:r w:rsidR="008F6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 w:type="page"/>
      </w:r>
    </w:p>
    <w:p w14:paraId="10299C16" w14:textId="12630FCB" w:rsidR="00F63EEA" w:rsidRDefault="00CA64DF" w:rsidP="00F41E84">
      <w:pPr>
        <w:tabs>
          <w:tab w:val="left" w:pos="8052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7D6194D7" wp14:editId="2860FD5A">
            <wp:extent cx="5257800" cy="4826000"/>
            <wp:effectExtent l="0" t="0" r="0" b="0"/>
            <wp:docPr id="9" name="Picture 9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B6AB6" w14:textId="77777777" w:rsidR="00F41E84" w:rsidRDefault="00F41E84" w:rsidP="00F41E84">
      <w:pPr>
        <w:tabs>
          <w:tab w:val="left" w:pos="8052"/>
        </w:tabs>
        <w:spacing w:line="276" w:lineRule="auto"/>
        <w:rPr>
          <w:rFonts w:ascii="Times New Roman" w:hAnsi="Times New Roman" w:cs="Times New Roman"/>
          <w:b/>
        </w:rPr>
      </w:pPr>
    </w:p>
    <w:p w14:paraId="0624D4A6" w14:textId="0BB33171" w:rsidR="007B016F" w:rsidRPr="00F22F82" w:rsidRDefault="003A5764" w:rsidP="00F22F82">
      <w:pPr>
        <w:tabs>
          <w:tab w:val="left" w:pos="8052"/>
        </w:tabs>
        <w:spacing w:line="276" w:lineRule="auto"/>
        <w:rPr>
          <w:rFonts w:ascii="Times New Roman" w:hAnsi="Times New Roman" w:cs="Times New Roman"/>
        </w:rPr>
      </w:pPr>
      <w:r w:rsidRPr="00E605B0">
        <w:rPr>
          <w:rFonts w:ascii="Times New Roman" w:hAnsi="Times New Roman" w:cs="Times New Roman"/>
          <w:b/>
        </w:rPr>
        <w:t>Figure S</w:t>
      </w:r>
      <w:r w:rsidR="00E40A24">
        <w:rPr>
          <w:rFonts w:ascii="Times New Roman" w:hAnsi="Times New Roman" w:cs="Times New Roman"/>
          <w:b/>
        </w:rPr>
        <w:t>3</w:t>
      </w:r>
      <w:r w:rsidRPr="00E605B0">
        <w:rPr>
          <w:rFonts w:ascii="Times New Roman" w:hAnsi="Times New Roman" w:cs="Times New Roman"/>
          <w:b/>
        </w:rPr>
        <w:t xml:space="preserve">. </w:t>
      </w:r>
      <w:r w:rsidR="00234E60">
        <w:rPr>
          <w:rFonts w:ascii="Times New Roman" w:hAnsi="Times New Roman" w:cs="Times New Roman"/>
        </w:rPr>
        <w:t xml:space="preserve">Comparison of </w:t>
      </w:r>
      <w:r w:rsidR="00B27C38">
        <w:rPr>
          <w:rFonts w:ascii="Times New Roman" w:hAnsi="Times New Roman" w:cs="Times New Roman"/>
        </w:rPr>
        <w:t xml:space="preserve">2018 </w:t>
      </w:r>
      <w:r w:rsidR="00234E60">
        <w:rPr>
          <w:rFonts w:ascii="Times New Roman" w:hAnsi="Times New Roman" w:cs="Times New Roman"/>
        </w:rPr>
        <w:t xml:space="preserve">May-Oct </w:t>
      </w:r>
      <w:r w:rsidR="002718A8">
        <w:rPr>
          <w:rFonts w:ascii="Times New Roman" w:hAnsi="Times New Roman" w:cs="Times New Roman"/>
        </w:rPr>
        <w:t xml:space="preserve">average </w:t>
      </w:r>
      <w:r w:rsidR="00234E60">
        <w:rPr>
          <w:rFonts w:ascii="Times New Roman" w:hAnsi="Times New Roman" w:cs="Times New Roman"/>
        </w:rPr>
        <w:t xml:space="preserve">satellite-derived and modelled lake surface </w:t>
      </w:r>
      <w:r w:rsidR="00A5028D">
        <w:rPr>
          <w:rFonts w:ascii="Times New Roman" w:hAnsi="Times New Roman" w:cs="Times New Roman"/>
        </w:rPr>
        <w:t xml:space="preserve">water </w:t>
      </w:r>
      <w:r w:rsidR="00234E60">
        <w:rPr>
          <w:rFonts w:ascii="Times New Roman" w:hAnsi="Times New Roman" w:cs="Times New Roman"/>
        </w:rPr>
        <w:t>temperature</w:t>
      </w:r>
      <w:r w:rsidR="00163C1A">
        <w:rPr>
          <w:rFonts w:ascii="Times New Roman" w:hAnsi="Times New Roman" w:cs="Times New Roman"/>
        </w:rPr>
        <w:t xml:space="preserve"> anomalies</w:t>
      </w:r>
      <w:r w:rsidR="002718A8">
        <w:rPr>
          <w:rFonts w:ascii="Times New Roman" w:hAnsi="Times New Roman" w:cs="Times New Roman"/>
        </w:rPr>
        <w:t xml:space="preserve">. Shown are </w:t>
      </w:r>
      <w:r w:rsidR="00CE4FB9">
        <w:rPr>
          <w:rFonts w:ascii="Times New Roman" w:hAnsi="Times New Roman" w:cs="Times New Roman"/>
        </w:rPr>
        <w:t xml:space="preserve">the relationships between the </w:t>
      </w:r>
      <w:r w:rsidR="002718A8">
        <w:rPr>
          <w:rFonts w:ascii="Times New Roman" w:hAnsi="Times New Roman" w:cs="Times New Roman"/>
        </w:rPr>
        <w:t xml:space="preserve">(a) mean </w:t>
      </w:r>
      <w:r w:rsidR="00CE4FB9">
        <w:rPr>
          <w:rFonts w:ascii="Times New Roman" w:hAnsi="Times New Roman" w:cs="Times New Roman"/>
        </w:rPr>
        <w:t>and (b) maximum lake surface temperatures</w:t>
      </w:r>
      <w:r w:rsidR="00D27ECB">
        <w:rPr>
          <w:rFonts w:ascii="Times New Roman" w:hAnsi="Times New Roman" w:cs="Times New Roman"/>
        </w:rPr>
        <w:t>. Also shown are</w:t>
      </w:r>
      <w:r w:rsidR="00CE4FB9">
        <w:rPr>
          <w:rFonts w:ascii="Times New Roman" w:hAnsi="Times New Roman" w:cs="Times New Roman"/>
        </w:rPr>
        <w:t xml:space="preserve"> comparison</w:t>
      </w:r>
      <w:r w:rsidR="00D27ECB">
        <w:rPr>
          <w:rFonts w:ascii="Times New Roman" w:hAnsi="Times New Roman" w:cs="Times New Roman"/>
        </w:rPr>
        <w:t>s</w:t>
      </w:r>
      <w:r w:rsidR="00CE4FB9">
        <w:rPr>
          <w:rFonts w:ascii="Times New Roman" w:hAnsi="Times New Roman" w:cs="Times New Roman"/>
        </w:rPr>
        <w:t xml:space="preserve"> of the observed</w:t>
      </w:r>
      <w:r w:rsidR="00D27ECB">
        <w:rPr>
          <w:rFonts w:ascii="Times New Roman" w:hAnsi="Times New Roman" w:cs="Times New Roman"/>
        </w:rPr>
        <w:t xml:space="preserve"> (c) mean and (d) maximum</w:t>
      </w:r>
      <w:r w:rsidR="00CE4FB9">
        <w:rPr>
          <w:rFonts w:ascii="Times New Roman" w:hAnsi="Times New Roman" w:cs="Times New Roman"/>
        </w:rPr>
        <w:t xml:space="preserve"> temperatures with the </w:t>
      </w:r>
      <w:r w:rsidR="00CE4FB9" w:rsidRPr="00E605B0">
        <w:rPr>
          <w:rFonts w:ascii="Times New Roman" w:hAnsi="Times New Roman" w:cs="Times New Roman"/>
        </w:rPr>
        <w:t xml:space="preserve">difference between the </w:t>
      </w:r>
      <w:r w:rsidR="00DF66F6">
        <w:rPr>
          <w:rFonts w:ascii="Times New Roman" w:hAnsi="Times New Roman" w:cs="Times New Roman"/>
        </w:rPr>
        <w:t>observed</w:t>
      </w:r>
      <w:r w:rsidR="00CE4FB9" w:rsidRPr="00E605B0">
        <w:rPr>
          <w:rFonts w:ascii="Times New Roman" w:hAnsi="Times New Roman" w:cs="Times New Roman"/>
        </w:rPr>
        <w:t xml:space="preserve"> and modelled </w:t>
      </w:r>
      <w:r w:rsidR="00CE4FB9">
        <w:rPr>
          <w:rFonts w:ascii="Times New Roman" w:hAnsi="Times New Roman" w:cs="Times New Roman"/>
        </w:rPr>
        <w:t>data</w:t>
      </w:r>
      <w:r w:rsidR="00D27ECB">
        <w:rPr>
          <w:rFonts w:ascii="Times New Roman" w:hAnsi="Times New Roman" w:cs="Times New Roman"/>
        </w:rPr>
        <w:t xml:space="preserve">. </w:t>
      </w:r>
      <w:r w:rsidR="00F63EEA">
        <w:rPr>
          <w:rFonts w:ascii="Times New Roman" w:hAnsi="Times New Roman" w:cs="Times New Roman"/>
        </w:rPr>
        <w:t xml:space="preserve">The trend line is shown in black. </w:t>
      </w:r>
      <w:r w:rsidR="00E804A3">
        <w:rPr>
          <w:rFonts w:ascii="Times New Roman" w:hAnsi="Times New Roman" w:cs="Times New Roman"/>
        </w:rPr>
        <w:t xml:space="preserve">The mean absolute difference and the root mean square difference is shown in each panel. </w:t>
      </w:r>
      <w:r w:rsidR="00B5785E">
        <w:rPr>
          <w:rFonts w:ascii="Times New Roman" w:hAnsi="Times New Roman" w:cs="Times New Roman"/>
        </w:rPr>
        <w:t>The lake model was driven by climate data from ERA-Interim.</w:t>
      </w:r>
      <w:r w:rsidR="007B016F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21AAB8ED" w14:textId="0DB1BAA0" w:rsidR="007B016F" w:rsidRDefault="00804912" w:rsidP="00F2352D">
      <w:pPr>
        <w:tabs>
          <w:tab w:val="left" w:pos="8052"/>
        </w:tabs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lastRenderedPageBreak/>
        <w:drawing>
          <wp:inline distT="0" distB="0" distL="0" distR="0" wp14:anchorId="7651382E" wp14:editId="59D7CE17">
            <wp:extent cx="3657600" cy="2997200"/>
            <wp:effectExtent l="0" t="0" r="0" b="0"/>
            <wp:docPr id="5" name="Picture 5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EEFA1" w14:textId="77777777" w:rsidR="00F2352D" w:rsidRDefault="00F2352D" w:rsidP="006858C4">
      <w:pPr>
        <w:tabs>
          <w:tab w:val="left" w:pos="8052"/>
        </w:tabs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E42A3E2" w14:textId="1F856CC7" w:rsidR="00F14541" w:rsidRDefault="007B016F" w:rsidP="00985F57">
      <w:pPr>
        <w:tabs>
          <w:tab w:val="left" w:pos="8052"/>
        </w:tabs>
        <w:spacing w:line="276" w:lineRule="auto"/>
        <w:rPr>
          <w:rFonts w:ascii="Times New Roman" w:hAnsi="Times New Roman" w:cs="Times New Roman"/>
        </w:rPr>
      </w:pPr>
      <w:r w:rsidRPr="00AC7D21">
        <w:rPr>
          <w:rFonts w:ascii="Times New Roman" w:hAnsi="Times New Roman" w:cs="Times New Roman"/>
          <w:b/>
          <w:bCs/>
          <w:sz w:val="22"/>
          <w:szCs w:val="22"/>
        </w:rPr>
        <w:t>Figure S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AC7D21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B0FDA" w:rsidRPr="00E605B0">
        <w:rPr>
          <w:rFonts w:ascii="Times New Roman" w:hAnsi="Times New Roman" w:cs="Times New Roman"/>
        </w:rPr>
        <w:t xml:space="preserve">Attribution of lake surface temperature responses to the 2018 European </w:t>
      </w:r>
      <w:r w:rsidR="004B0FDA">
        <w:rPr>
          <w:rFonts w:ascii="Times New Roman" w:hAnsi="Times New Roman" w:cs="Times New Roman"/>
        </w:rPr>
        <w:t>heatwave</w:t>
      </w:r>
      <w:r w:rsidR="004B0FDA" w:rsidRPr="00E605B0">
        <w:rPr>
          <w:rFonts w:ascii="Times New Roman" w:hAnsi="Times New Roman" w:cs="Times New Roman"/>
        </w:rPr>
        <w:t xml:space="preserve">. Colors represent the meteorological variable which had the greatest influence on </w:t>
      </w:r>
      <w:r w:rsidR="004B0FDA">
        <w:rPr>
          <w:rFonts w:ascii="Times New Roman" w:hAnsi="Times New Roman" w:cs="Times New Roman"/>
        </w:rPr>
        <w:t>mean</w:t>
      </w:r>
      <w:r w:rsidR="004B0FDA" w:rsidRPr="00E605B0">
        <w:rPr>
          <w:rFonts w:ascii="Times New Roman" w:hAnsi="Times New Roman" w:cs="Times New Roman"/>
        </w:rPr>
        <w:t xml:space="preserve"> lake surface water temperature </w:t>
      </w:r>
      <w:r w:rsidR="004B0FDA">
        <w:rPr>
          <w:rFonts w:ascii="Times New Roman" w:hAnsi="Times New Roman" w:cs="Times New Roman"/>
        </w:rPr>
        <w:t>anomalies during May-Oct 2018</w:t>
      </w:r>
      <w:r w:rsidR="004B0FDA" w:rsidRPr="00E605B0">
        <w:rPr>
          <w:rFonts w:ascii="Times New Roman" w:hAnsi="Times New Roman" w:cs="Times New Roman"/>
        </w:rPr>
        <w:t xml:space="preserve">. </w:t>
      </w:r>
      <w:r w:rsidR="004B0FDA">
        <w:rPr>
          <w:rFonts w:ascii="Times New Roman" w:hAnsi="Times New Roman" w:cs="Times New Roman"/>
        </w:rPr>
        <w:t>Only shown are lakes with mean surface temperature anomalies that were within the 90</w:t>
      </w:r>
      <w:r w:rsidR="004B0FDA" w:rsidRPr="006777FB">
        <w:rPr>
          <w:rFonts w:ascii="Times New Roman" w:hAnsi="Times New Roman" w:cs="Times New Roman"/>
          <w:vertAlign w:val="superscript"/>
        </w:rPr>
        <w:t>th</w:t>
      </w:r>
      <w:r w:rsidR="004B0FDA">
        <w:rPr>
          <w:rFonts w:ascii="Times New Roman" w:hAnsi="Times New Roman" w:cs="Times New Roman"/>
        </w:rPr>
        <w:t xml:space="preserve"> percentile in 2018, relative to all May-Oct average temperatures during the study period (1980-2018). </w:t>
      </w:r>
      <w:r w:rsidR="00F41E84">
        <w:rPr>
          <w:rFonts w:ascii="Times New Roman" w:hAnsi="Times New Roman" w:cs="Times New Roman"/>
        </w:rPr>
        <w:br w:type="page"/>
      </w:r>
    </w:p>
    <w:p w14:paraId="28F68EF4" w14:textId="2B8A3FC9" w:rsidR="00F14541" w:rsidRDefault="00804912" w:rsidP="00F14541">
      <w:pPr>
        <w:tabs>
          <w:tab w:val="left" w:pos="8052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71BDDE2E" wp14:editId="49AE7FE8">
            <wp:extent cx="2654300" cy="2413000"/>
            <wp:effectExtent l="0" t="0" r="0" b="0"/>
            <wp:docPr id="8" name="Picture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6F9F7" w14:textId="77777777" w:rsidR="00F14541" w:rsidRDefault="00F14541" w:rsidP="00F14541">
      <w:pPr>
        <w:tabs>
          <w:tab w:val="left" w:pos="8052"/>
        </w:tabs>
        <w:spacing w:line="276" w:lineRule="auto"/>
        <w:rPr>
          <w:rFonts w:ascii="Times New Roman" w:hAnsi="Times New Roman" w:cs="Times New Roman"/>
          <w:b/>
        </w:rPr>
      </w:pPr>
    </w:p>
    <w:p w14:paraId="614AA98D" w14:textId="34159315" w:rsidR="00F14541" w:rsidRPr="00852522" w:rsidRDefault="00F14541" w:rsidP="00F1454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605B0">
        <w:rPr>
          <w:rFonts w:ascii="Times New Roman" w:hAnsi="Times New Roman" w:cs="Times New Roman"/>
          <w:b/>
        </w:rPr>
        <w:t>Figure S</w:t>
      </w:r>
      <w:r w:rsidR="00985F57">
        <w:rPr>
          <w:rFonts w:ascii="Times New Roman" w:hAnsi="Times New Roman" w:cs="Times New Roman"/>
          <w:b/>
        </w:rPr>
        <w:t>5</w:t>
      </w:r>
      <w:r w:rsidRPr="00E605B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Comparison of 1995-2005 May-Oct average satellite-derived and modelled lake surface temperature anomalies.</w:t>
      </w:r>
      <w:r w:rsidR="00C72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trend line is shown in black. The mean absolute difference and the root mean square difference is shown</w:t>
      </w:r>
      <w:bookmarkStart w:id="0" w:name="_GoBack"/>
      <w:bookmarkEnd w:id="0"/>
      <w:r>
        <w:rPr>
          <w:rFonts w:ascii="Times New Roman" w:hAnsi="Times New Roman" w:cs="Times New Roman"/>
        </w:rPr>
        <w:t>. The lake model was driven by climate data from HadGEM2-ES.</w:t>
      </w:r>
    </w:p>
    <w:sectPr w:rsidR="00F14541" w:rsidRPr="00852522" w:rsidSect="00B94F62">
      <w:pgSz w:w="11900" w:h="16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F0B59"/>
    <w:multiLevelType w:val="hybridMultilevel"/>
    <w:tmpl w:val="F576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64"/>
    <w:rsid w:val="000518F2"/>
    <w:rsid w:val="000A02FC"/>
    <w:rsid w:val="00145605"/>
    <w:rsid w:val="001626C2"/>
    <w:rsid w:val="00163C1A"/>
    <w:rsid w:val="00171688"/>
    <w:rsid w:val="001D6392"/>
    <w:rsid w:val="001F008A"/>
    <w:rsid w:val="00234E60"/>
    <w:rsid w:val="00257FC6"/>
    <w:rsid w:val="002718A8"/>
    <w:rsid w:val="0027236F"/>
    <w:rsid w:val="002E4A32"/>
    <w:rsid w:val="002F5E6A"/>
    <w:rsid w:val="003A5764"/>
    <w:rsid w:val="00460683"/>
    <w:rsid w:val="004B0FDA"/>
    <w:rsid w:val="00640980"/>
    <w:rsid w:val="00667A7F"/>
    <w:rsid w:val="00667F76"/>
    <w:rsid w:val="006858C4"/>
    <w:rsid w:val="006A4DED"/>
    <w:rsid w:val="007B016F"/>
    <w:rsid w:val="007C4432"/>
    <w:rsid w:val="00804912"/>
    <w:rsid w:val="008405E9"/>
    <w:rsid w:val="00852522"/>
    <w:rsid w:val="008E1C2D"/>
    <w:rsid w:val="008F63CC"/>
    <w:rsid w:val="009074EC"/>
    <w:rsid w:val="00916660"/>
    <w:rsid w:val="00922D98"/>
    <w:rsid w:val="0094576B"/>
    <w:rsid w:val="00985F57"/>
    <w:rsid w:val="00A41902"/>
    <w:rsid w:val="00A5028D"/>
    <w:rsid w:val="00A70072"/>
    <w:rsid w:val="00AC7D21"/>
    <w:rsid w:val="00B27C38"/>
    <w:rsid w:val="00B5785E"/>
    <w:rsid w:val="00B60893"/>
    <w:rsid w:val="00BF3848"/>
    <w:rsid w:val="00C26D4D"/>
    <w:rsid w:val="00C449D0"/>
    <w:rsid w:val="00C72BAA"/>
    <w:rsid w:val="00C87C88"/>
    <w:rsid w:val="00CA64DF"/>
    <w:rsid w:val="00CE4FB9"/>
    <w:rsid w:val="00D27ECB"/>
    <w:rsid w:val="00D5283A"/>
    <w:rsid w:val="00DA2583"/>
    <w:rsid w:val="00DC3F9D"/>
    <w:rsid w:val="00DF66F6"/>
    <w:rsid w:val="00E0277B"/>
    <w:rsid w:val="00E40A24"/>
    <w:rsid w:val="00E804A3"/>
    <w:rsid w:val="00EA143A"/>
    <w:rsid w:val="00EC727E"/>
    <w:rsid w:val="00F14541"/>
    <w:rsid w:val="00F17BEB"/>
    <w:rsid w:val="00F22F82"/>
    <w:rsid w:val="00F2352D"/>
    <w:rsid w:val="00F41E84"/>
    <w:rsid w:val="00F63EEA"/>
    <w:rsid w:val="00F90F04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6E51"/>
  <w15:chartTrackingRefBased/>
  <w15:docId w15:val="{E14F2EEC-B95F-7D46-A5F9-D8E393E3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6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7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64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A5764"/>
  </w:style>
  <w:style w:type="paragraph" w:styleId="ListParagraph">
    <w:name w:val="List Paragraph"/>
    <w:basedOn w:val="Normal"/>
    <w:uiPriority w:val="34"/>
    <w:qFormat/>
    <w:rsid w:val="00852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522"/>
    <w:rPr>
      <w:color w:val="0000FF"/>
      <w:u w:val="single"/>
    </w:rPr>
  </w:style>
  <w:style w:type="character" w:customStyle="1" w:styleId="infotext">
    <w:name w:val="infotext"/>
    <w:basedOn w:val="DefaultParagraphFont"/>
    <w:rsid w:val="00852522"/>
  </w:style>
  <w:style w:type="character" w:styleId="CommentReference">
    <w:name w:val="annotation reference"/>
    <w:basedOn w:val="DefaultParagraphFont"/>
    <w:uiPriority w:val="99"/>
    <w:semiHidden/>
    <w:unhideWhenUsed/>
    <w:rsid w:val="004B0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DA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DA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giss.nasa.gov/gistem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riwoolway@gmai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Iestyn Woolway</dc:creator>
  <cp:keywords/>
  <dc:description/>
  <cp:lastModifiedBy>Richard Iestyn Woolway</cp:lastModifiedBy>
  <cp:revision>67</cp:revision>
  <dcterms:created xsi:type="dcterms:W3CDTF">2019-05-07T20:21:00Z</dcterms:created>
  <dcterms:modified xsi:type="dcterms:W3CDTF">2019-12-13T11:07:00Z</dcterms:modified>
</cp:coreProperties>
</file>