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71DC" w14:textId="15A8900A" w:rsidR="00850998" w:rsidRDefault="00B92E90" w:rsidP="007927D5">
      <w:pPr>
        <w:jc w:val="center"/>
      </w:pPr>
      <w:r>
        <w:rPr>
          <w:noProof/>
        </w:rPr>
        <w:drawing>
          <wp:inline distT="0" distB="0" distL="0" distR="0" wp14:anchorId="237CD7E0" wp14:editId="21F28945">
            <wp:extent cx="5274310" cy="4257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47D4" w14:textId="78467BE9" w:rsidR="00850998" w:rsidRDefault="00261002">
      <w:pPr>
        <w:rPr>
          <w:rFonts w:ascii="Times New Roman" w:hAnsi="Times New Roman" w:cs="Times New Roman"/>
          <w:sz w:val="24"/>
          <w:szCs w:val="24"/>
        </w:rPr>
      </w:pPr>
      <w:r w:rsidRPr="00261002">
        <w:rPr>
          <w:rFonts w:ascii="Times New Roman" w:hAnsi="Times New Roman" w:cs="Times New Roman" w:hint="eastAsia"/>
          <w:sz w:val="24"/>
          <w:szCs w:val="24"/>
        </w:rPr>
        <w:t>Figu</w:t>
      </w:r>
      <w:r w:rsidRPr="00261002">
        <w:rPr>
          <w:rFonts w:ascii="Times New Roman" w:hAnsi="Times New Roman" w:cs="Times New Roman"/>
          <w:sz w:val="24"/>
          <w:szCs w:val="24"/>
        </w:rPr>
        <w:t xml:space="preserve">re </w:t>
      </w:r>
      <w:r w:rsidR="00E31B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1B7B">
        <w:rPr>
          <w:rFonts w:ascii="Times New Roman" w:hAnsi="Times New Roman" w:cs="Times New Roman"/>
          <w:sz w:val="24"/>
          <w:szCs w:val="24"/>
        </w:rPr>
        <w:t>.</w:t>
      </w:r>
      <w:r w:rsidRPr="00261002">
        <w:rPr>
          <w:rFonts w:ascii="Times New Roman" w:hAnsi="Times New Roman" w:cs="Times New Roman"/>
          <w:sz w:val="24"/>
          <w:szCs w:val="24"/>
        </w:rPr>
        <w:t xml:space="preserve"> Relation of sCD40L and </w:t>
      </w:r>
      <w:r w:rsidR="005E1CE5">
        <w:rPr>
          <w:rFonts w:ascii="Times New Roman" w:hAnsi="Times New Roman" w:cs="Times New Roman"/>
          <w:sz w:val="24"/>
          <w:szCs w:val="24"/>
        </w:rPr>
        <w:t>GFAP</w:t>
      </w:r>
      <w:r w:rsidRPr="00261002">
        <w:rPr>
          <w:rFonts w:ascii="Times New Roman" w:hAnsi="Times New Roman" w:cs="Times New Roman"/>
          <w:sz w:val="24"/>
          <w:szCs w:val="24"/>
        </w:rPr>
        <w:t xml:space="preserve"> levels in MS and NMOSD. (A, B) </w:t>
      </w:r>
      <w:r w:rsidR="005E1CE5">
        <w:rPr>
          <w:rFonts w:ascii="Times New Roman" w:hAnsi="Times New Roman" w:cs="Times New Roman"/>
          <w:sz w:val="24"/>
          <w:szCs w:val="24"/>
        </w:rPr>
        <w:t>I</w:t>
      </w:r>
      <w:r w:rsidR="005E1CE5" w:rsidRPr="00261002">
        <w:rPr>
          <w:rFonts w:ascii="Times New Roman" w:hAnsi="Times New Roman" w:cs="Times New Roman"/>
          <w:sz w:val="24"/>
          <w:szCs w:val="24"/>
        </w:rPr>
        <w:t>n NMOSD</w:t>
      </w:r>
      <w:r w:rsidR="005E1CE5">
        <w:rPr>
          <w:rFonts w:ascii="Times New Roman" w:hAnsi="Times New Roman" w:cs="Times New Roman"/>
          <w:sz w:val="24"/>
          <w:szCs w:val="24"/>
        </w:rPr>
        <w:t>,</w:t>
      </w:r>
      <w:r w:rsidR="005E1CE5" w:rsidRPr="005E1CE5">
        <w:rPr>
          <w:rFonts w:ascii="Times New Roman" w:hAnsi="Times New Roman" w:cs="Times New Roman"/>
          <w:sz w:val="24"/>
          <w:szCs w:val="24"/>
        </w:rPr>
        <w:t xml:space="preserve"> CSF sCD40L levels were positively correlated with CSF GFAP levels. </w:t>
      </w:r>
      <w:r w:rsidRPr="00261002">
        <w:rPr>
          <w:rFonts w:ascii="Times New Roman" w:hAnsi="Times New Roman" w:cs="Times New Roman"/>
          <w:sz w:val="24"/>
          <w:szCs w:val="24"/>
        </w:rPr>
        <w:t xml:space="preserve">No correlation was found between </w:t>
      </w:r>
      <w:r w:rsidR="005E1CE5">
        <w:rPr>
          <w:rFonts w:ascii="Times New Roman" w:hAnsi="Times New Roman" w:cs="Times New Roman"/>
          <w:sz w:val="24"/>
          <w:szCs w:val="24"/>
        </w:rPr>
        <w:t xml:space="preserve">CSF </w:t>
      </w:r>
      <w:r w:rsidRPr="00261002">
        <w:rPr>
          <w:rFonts w:ascii="Times New Roman" w:hAnsi="Times New Roman" w:cs="Times New Roman"/>
          <w:sz w:val="24"/>
          <w:szCs w:val="24"/>
        </w:rPr>
        <w:t xml:space="preserve">sCD40L levels and </w:t>
      </w:r>
      <w:r w:rsidR="005E1CE5" w:rsidRPr="005E1CE5">
        <w:rPr>
          <w:rFonts w:ascii="Times New Roman" w:hAnsi="Times New Roman" w:cs="Times New Roman"/>
          <w:sz w:val="24"/>
          <w:szCs w:val="24"/>
        </w:rPr>
        <w:t>CSF GFAP levels</w:t>
      </w:r>
      <w:r w:rsidRPr="00261002">
        <w:rPr>
          <w:rFonts w:ascii="Times New Roman" w:hAnsi="Times New Roman" w:cs="Times New Roman"/>
          <w:sz w:val="24"/>
          <w:szCs w:val="24"/>
        </w:rPr>
        <w:t>. (C, D) In MS</w:t>
      </w:r>
      <w:r w:rsidRPr="00261002">
        <w:rPr>
          <w:rFonts w:ascii="Times New Roman" w:hAnsi="Times New Roman" w:cs="Times New Roman" w:hint="eastAsia"/>
          <w:sz w:val="24"/>
          <w:szCs w:val="24"/>
        </w:rPr>
        <w:t>,</w:t>
      </w:r>
      <w:r w:rsidR="005E1CE5" w:rsidRPr="005E1CE5">
        <w:rPr>
          <w:rFonts w:ascii="Times New Roman" w:hAnsi="Times New Roman" w:cs="Times New Roman"/>
          <w:sz w:val="24"/>
          <w:szCs w:val="24"/>
        </w:rPr>
        <w:t xml:space="preserve"> sCD40L levels were not correlated with CSF GFAP levels</w:t>
      </w:r>
      <w:r w:rsidR="007927D5">
        <w:rPr>
          <w:rFonts w:ascii="Times New Roman" w:hAnsi="Times New Roman" w:cs="Times New Roman"/>
          <w:sz w:val="24"/>
          <w:szCs w:val="24"/>
        </w:rPr>
        <w:t>.</w:t>
      </w:r>
    </w:p>
    <w:p w14:paraId="746AD08F" w14:textId="77777777" w:rsidR="007927D5" w:rsidRPr="00261002" w:rsidRDefault="007927D5" w:rsidP="007927D5">
      <w:pPr>
        <w:rPr>
          <w:rFonts w:ascii="Times New Roman" w:hAnsi="Times New Roman" w:cs="Times New Roman"/>
          <w:sz w:val="24"/>
          <w:szCs w:val="24"/>
        </w:rPr>
      </w:pPr>
      <w:r w:rsidRPr="00261002">
        <w:rPr>
          <w:rFonts w:ascii="Times New Roman" w:hAnsi="Times New Roman" w:cs="Times New Roman"/>
          <w:sz w:val="24"/>
          <w:szCs w:val="24"/>
        </w:rPr>
        <w:t>Statistical testing was performed using Spearman’s rank correlation analysis. r = Spearman’s rho.</w:t>
      </w:r>
    </w:p>
    <w:p w14:paraId="0EEEA634" w14:textId="77777777" w:rsidR="007927D5" w:rsidRPr="007927D5" w:rsidRDefault="007927D5"/>
    <w:p w14:paraId="03E4BAF6" w14:textId="7EB268DF" w:rsidR="00E40B25" w:rsidRDefault="00850998" w:rsidP="007927D5">
      <w:pPr>
        <w:jc w:val="center"/>
      </w:pPr>
      <w:r>
        <w:rPr>
          <w:noProof/>
        </w:rPr>
        <w:lastRenderedPageBreak/>
        <w:drawing>
          <wp:inline distT="0" distB="0" distL="0" distR="0" wp14:anchorId="60F27101" wp14:editId="765E21CE">
            <wp:extent cx="5160645" cy="393230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182" cy="39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D2A13F" w14:textId="0609A208" w:rsidR="00850998" w:rsidRPr="00261002" w:rsidRDefault="00850998" w:rsidP="00261002">
      <w:pPr>
        <w:rPr>
          <w:rFonts w:ascii="Times New Roman" w:hAnsi="Times New Roman" w:cs="Times New Roman"/>
          <w:sz w:val="24"/>
          <w:szCs w:val="24"/>
        </w:rPr>
      </w:pPr>
      <w:r w:rsidRPr="00261002">
        <w:rPr>
          <w:rFonts w:ascii="Times New Roman" w:hAnsi="Times New Roman" w:cs="Times New Roman" w:hint="eastAsia"/>
          <w:sz w:val="24"/>
          <w:szCs w:val="24"/>
        </w:rPr>
        <w:t>Figu</w:t>
      </w:r>
      <w:r w:rsidRPr="00261002">
        <w:rPr>
          <w:rFonts w:ascii="Times New Roman" w:hAnsi="Times New Roman" w:cs="Times New Roman"/>
          <w:sz w:val="24"/>
          <w:szCs w:val="24"/>
        </w:rPr>
        <w:t xml:space="preserve">re </w:t>
      </w:r>
      <w:r w:rsidR="00E31B7B">
        <w:rPr>
          <w:rFonts w:ascii="Times New Roman" w:hAnsi="Times New Roman" w:cs="Times New Roman"/>
          <w:sz w:val="24"/>
          <w:szCs w:val="24"/>
        </w:rPr>
        <w:t>s</w:t>
      </w:r>
      <w:r w:rsidR="00261002">
        <w:rPr>
          <w:rFonts w:ascii="Times New Roman" w:hAnsi="Times New Roman" w:cs="Times New Roman"/>
          <w:sz w:val="24"/>
          <w:szCs w:val="24"/>
        </w:rPr>
        <w:t>2</w:t>
      </w:r>
      <w:r w:rsidR="00E31B7B">
        <w:rPr>
          <w:rFonts w:ascii="Times New Roman" w:hAnsi="Times New Roman" w:cs="Times New Roman"/>
          <w:sz w:val="24"/>
          <w:szCs w:val="24"/>
        </w:rPr>
        <w:t>.</w:t>
      </w:r>
      <w:r w:rsidRPr="00261002">
        <w:rPr>
          <w:rFonts w:ascii="Times New Roman" w:hAnsi="Times New Roman" w:cs="Times New Roman"/>
          <w:sz w:val="24"/>
          <w:szCs w:val="24"/>
        </w:rPr>
        <w:t xml:space="preserve"> Relation of sCD40L and TPO levels in MS and NMOSD. (A, B) No correlation was found between sCD40L levels and TPO levels in NMOSD. (C, D) In MS</w:t>
      </w:r>
      <w:r w:rsidRPr="00261002">
        <w:rPr>
          <w:rFonts w:ascii="Times New Roman" w:hAnsi="Times New Roman" w:cs="Times New Roman" w:hint="eastAsia"/>
          <w:sz w:val="24"/>
          <w:szCs w:val="24"/>
        </w:rPr>
        <w:t>,</w:t>
      </w:r>
      <w:r w:rsidRPr="00261002">
        <w:rPr>
          <w:rFonts w:ascii="Times New Roman" w:hAnsi="Times New Roman" w:cs="Times New Roman"/>
          <w:sz w:val="24"/>
          <w:szCs w:val="24"/>
        </w:rPr>
        <w:t xml:space="preserve"> serum sCD40L concentration was positively correlated with serum TPO. CSF sCD40L was not correlated with CSF TPO. </w:t>
      </w:r>
    </w:p>
    <w:p w14:paraId="1D6E1C37" w14:textId="5279308D" w:rsidR="00850998" w:rsidRPr="00261002" w:rsidRDefault="00850998" w:rsidP="00261002">
      <w:pPr>
        <w:rPr>
          <w:rFonts w:ascii="Times New Roman" w:hAnsi="Times New Roman" w:cs="Times New Roman"/>
          <w:sz w:val="24"/>
          <w:szCs w:val="24"/>
        </w:rPr>
      </w:pPr>
      <w:r w:rsidRPr="00261002">
        <w:rPr>
          <w:rFonts w:ascii="Times New Roman" w:hAnsi="Times New Roman" w:cs="Times New Roman"/>
          <w:sz w:val="24"/>
          <w:szCs w:val="24"/>
        </w:rPr>
        <w:t>Statistical testing was performed using Spearman’s rank correlation analysis. r = Spearman’s rho.</w:t>
      </w:r>
    </w:p>
    <w:p w14:paraId="1F88765C" w14:textId="4F78F6D4" w:rsidR="00DF7C9D" w:rsidRDefault="00850998" w:rsidP="007927D5">
      <w:pPr>
        <w:jc w:val="center"/>
      </w:pPr>
      <w:r>
        <w:rPr>
          <w:noProof/>
        </w:rPr>
        <w:lastRenderedPageBreak/>
        <w:drawing>
          <wp:inline distT="0" distB="0" distL="0" distR="0" wp14:anchorId="6EA2126E" wp14:editId="14FE4CA0">
            <wp:extent cx="4859637" cy="36836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56" cy="36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1FFB" w14:textId="00A2C81D" w:rsidR="00DF7C9D" w:rsidRDefault="00DF7C9D"/>
    <w:p w14:paraId="16CC4EFD" w14:textId="37708188" w:rsidR="005760D8" w:rsidRPr="00850998" w:rsidRDefault="005760D8" w:rsidP="005760D8">
      <w:pPr>
        <w:rPr>
          <w:rFonts w:ascii="Times New Roman" w:hAnsi="Times New Roman" w:cs="Times New Roman"/>
          <w:sz w:val="24"/>
          <w:szCs w:val="24"/>
        </w:rPr>
      </w:pPr>
      <w:r w:rsidRPr="00850998">
        <w:rPr>
          <w:rFonts w:ascii="Times New Roman" w:hAnsi="Times New Roman" w:cs="Times New Roman"/>
          <w:sz w:val="24"/>
          <w:szCs w:val="24"/>
        </w:rPr>
        <w:t xml:space="preserve">Figure </w:t>
      </w:r>
      <w:r w:rsidR="00E31B7B">
        <w:rPr>
          <w:rFonts w:ascii="Times New Roman" w:hAnsi="Times New Roman" w:cs="Times New Roman"/>
          <w:sz w:val="24"/>
          <w:szCs w:val="24"/>
        </w:rPr>
        <w:t>s</w:t>
      </w:r>
      <w:r w:rsidR="00261002">
        <w:rPr>
          <w:rFonts w:ascii="Times New Roman" w:hAnsi="Times New Roman" w:cs="Times New Roman"/>
          <w:sz w:val="24"/>
          <w:szCs w:val="24"/>
        </w:rPr>
        <w:t>3</w:t>
      </w:r>
      <w:r w:rsidR="00850998">
        <w:rPr>
          <w:rFonts w:ascii="Times New Roman" w:hAnsi="Times New Roman" w:cs="Times New Roman"/>
          <w:sz w:val="24"/>
          <w:szCs w:val="24"/>
        </w:rPr>
        <w:t>.</w:t>
      </w:r>
      <w:r w:rsidRPr="008509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0998">
        <w:rPr>
          <w:rFonts w:ascii="Times New Roman" w:hAnsi="Times New Roman" w:cs="Times New Roman"/>
          <w:sz w:val="24"/>
          <w:szCs w:val="24"/>
        </w:rPr>
        <w:t xml:space="preserve">Relation of sCD40L levels and IL-6 levels in NMOSD and MS. (A, B) The serum or CSF sCD40L levels did not correlate with IL-6 levels in NMOSD. (C, D) The serum or CSF sCD40L levels did not correlate with IL-6 levels in MS. </w:t>
      </w:r>
    </w:p>
    <w:p w14:paraId="5EB2CC88" w14:textId="0FB0C7E7" w:rsidR="005760D8" w:rsidRPr="00850998" w:rsidRDefault="005760D8" w:rsidP="005760D8">
      <w:pPr>
        <w:rPr>
          <w:rFonts w:ascii="Times New Roman" w:hAnsi="Times New Roman" w:cs="Times New Roman"/>
          <w:sz w:val="24"/>
          <w:szCs w:val="24"/>
        </w:rPr>
      </w:pPr>
      <w:r w:rsidRPr="00850998">
        <w:rPr>
          <w:rFonts w:ascii="Times New Roman" w:hAnsi="Times New Roman" w:cs="Times New Roman"/>
          <w:sz w:val="24"/>
          <w:szCs w:val="24"/>
        </w:rPr>
        <w:t>Statistical testing was performed using Spearman’s rank correlation analysis. r = Spearman’s rho.</w:t>
      </w:r>
    </w:p>
    <w:sectPr w:rsidR="005760D8" w:rsidRPr="00850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5823" w14:textId="77777777" w:rsidR="000F789A" w:rsidRDefault="000F789A" w:rsidP="00DF7C9D">
      <w:r>
        <w:separator/>
      </w:r>
    </w:p>
  </w:endnote>
  <w:endnote w:type="continuationSeparator" w:id="0">
    <w:p w14:paraId="0B622044" w14:textId="77777777" w:rsidR="000F789A" w:rsidRDefault="000F789A" w:rsidP="00DF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8E1B" w14:textId="77777777" w:rsidR="000F789A" w:rsidRDefault="000F789A" w:rsidP="00DF7C9D">
      <w:r>
        <w:separator/>
      </w:r>
    </w:p>
  </w:footnote>
  <w:footnote w:type="continuationSeparator" w:id="0">
    <w:p w14:paraId="4DF0A8AA" w14:textId="77777777" w:rsidR="000F789A" w:rsidRDefault="000F789A" w:rsidP="00DF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yNLM0MTIwNbA0tzBV0lEKTi0uzszPAykwqgUAP1uVFiwAAAA="/>
  </w:docVars>
  <w:rsids>
    <w:rsidRoot w:val="00E40B25"/>
    <w:rsid w:val="000F789A"/>
    <w:rsid w:val="00261002"/>
    <w:rsid w:val="005760D8"/>
    <w:rsid w:val="005E1CE5"/>
    <w:rsid w:val="006D6A65"/>
    <w:rsid w:val="007927D5"/>
    <w:rsid w:val="008172CB"/>
    <w:rsid w:val="00850998"/>
    <w:rsid w:val="00A57505"/>
    <w:rsid w:val="00B92E90"/>
    <w:rsid w:val="00DF7C9D"/>
    <w:rsid w:val="00E31B7B"/>
    <w:rsid w:val="00E40B25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F52E"/>
  <w15:chartTrackingRefBased/>
  <w15:docId w15:val="{79922F58-3330-4740-9242-80CBAB8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 杜</dc:creator>
  <cp:keywords/>
  <dc:description/>
  <cp:lastModifiedBy>利 杜</cp:lastModifiedBy>
  <cp:revision>13</cp:revision>
  <dcterms:created xsi:type="dcterms:W3CDTF">2019-11-27T02:55:00Z</dcterms:created>
  <dcterms:modified xsi:type="dcterms:W3CDTF">2019-11-27T04:28:00Z</dcterms:modified>
</cp:coreProperties>
</file>