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77" w:rsidRPr="009447F8" w:rsidRDefault="000F5EAE" w:rsidP="009447F8">
      <w:pPr>
        <w:pStyle w:val="Authors"/>
        <w:spacing w:line="480" w:lineRule="auto"/>
        <w:jc w:val="left"/>
        <w:rPr>
          <w:sz w:val="38"/>
          <w:szCs w:val="38"/>
        </w:rPr>
      </w:pPr>
      <w:r w:rsidRPr="009447F8">
        <w:rPr>
          <w:sz w:val="38"/>
          <w:szCs w:val="38"/>
        </w:rPr>
        <w:t>Supplementary materials</w:t>
      </w:r>
    </w:p>
    <w:p w:rsidR="00ED4F76" w:rsidRPr="00533101" w:rsidRDefault="00ED4F76" w:rsidP="00ED4F76">
      <w:pPr>
        <w:pStyle w:val="Authors"/>
        <w:spacing w:line="480" w:lineRule="auto"/>
        <w:jc w:val="left"/>
        <w:rPr>
          <w:sz w:val="38"/>
          <w:szCs w:val="38"/>
        </w:rPr>
      </w:pPr>
      <w:r w:rsidRPr="0038071B">
        <w:rPr>
          <w:sz w:val="38"/>
          <w:szCs w:val="38"/>
        </w:rPr>
        <w:t>Soil</w:t>
      </w:r>
      <w:r>
        <w:rPr>
          <w:sz w:val="38"/>
          <w:szCs w:val="38"/>
        </w:rPr>
        <w:t>–</w:t>
      </w:r>
      <w:r w:rsidRPr="0038071B">
        <w:rPr>
          <w:sz w:val="38"/>
          <w:szCs w:val="38"/>
        </w:rPr>
        <w:t xml:space="preserve">plant interactions </w:t>
      </w:r>
      <w:r>
        <w:rPr>
          <w:sz w:val="38"/>
          <w:szCs w:val="38"/>
        </w:rPr>
        <w:t>i</w:t>
      </w:r>
      <w:r w:rsidRPr="0038071B">
        <w:rPr>
          <w:sz w:val="38"/>
          <w:szCs w:val="38"/>
        </w:rPr>
        <w:t>n a pasture of the Italian Alps</w:t>
      </w:r>
    </w:p>
    <w:p w:rsidR="00ED4F76" w:rsidRPr="00470272" w:rsidRDefault="00ED4F76" w:rsidP="00ED4F76">
      <w:pPr>
        <w:pStyle w:val="Authors"/>
        <w:spacing w:before="0" w:line="480" w:lineRule="auto"/>
        <w:jc w:val="left"/>
        <w:rPr>
          <w:sz w:val="24"/>
          <w:szCs w:val="24"/>
          <w:vertAlign w:val="superscript"/>
          <w:lang w:val="it-IT"/>
        </w:rPr>
      </w:pPr>
      <w:r w:rsidRPr="00470272">
        <w:rPr>
          <w:sz w:val="24"/>
          <w:szCs w:val="24"/>
          <w:lang w:val="it-IT"/>
        </w:rPr>
        <w:t>Chiara Ferré</w:t>
      </w:r>
      <w:r w:rsidRPr="00470272">
        <w:rPr>
          <w:sz w:val="24"/>
          <w:szCs w:val="24"/>
          <w:vertAlign w:val="superscript"/>
          <w:lang w:val="it-IT"/>
        </w:rPr>
        <w:t>1</w:t>
      </w:r>
      <w:r w:rsidRPr="00470272">
        <w:rPr>
          <w:sz w:val="24"/>
          <w:szCs w:val="24"/>
          <w:lang w:val="it-IT"/>
        </w:rPr>
        <w:t>, Marco Caccianiga</w:t>
      </w:r>
      <w:r w:rsidRPr="00470272">
        <w:rPr>
          <w:sz w:val="24"/>
          <w:szCs w:val="24"/>
          <w:vertAlign w:val="superscript"/>
          <w:lang w:val="it-IT"/>
        </w:rPr>
        <w:t>2</w:t>
      </w:r>
      <w:r w:rsidRPr="00470272">
        <w:rPr>
          <w:sz w:val="24"/>
          <w:szCs w:val="24"/>
          <w:lang w:val="it-IT"/>
        </w:rPr>
        <w:t>, Magda Zanzottera</w:t>
      </w:r>
      <w:r w:rsidRPr="00D909BD">
        <w:rPr>
          <w:sz w:val="24"/>
          <w:szCs w:val="24"/>
          <w:vertAlign w:val="superscript"/>
          <w:lang w:val="it-IT"/>
        </w:rPr>
        <w:t>2,3</w:t>
      </w:r>
      <w:r w:rsidRPr="00470272">
        <w:rPr>
          <w:sz w:val="24"/>
          <w:szCs w:val="24"/>
          <w:lang w:val="it-IT"/>
        </w:rPr>
        <w:t>, Roberto Comolli</w:t>
      </w:r>
      <w:r w:rsidRPr="00470272">
        <w:rPr>
          <w:sz w:val="24"/>
          <w:szCs w:val="24"/>
          <w:vertAlign w:val="superscript"/>
          <w:lang w:val="it-IT"/>
        </w:rPr>
        <w:t>1</w:t>
      </w:r>
    </w:p>
    <w:p w:rsidR="00ED4F76" w:rsidRPr="000968EA" w:rsidRDefault="00ED4F76" w:rsidP="00ED4F76">
      <w:pPr>
        <w:pStyle w:val="Affiliation"/>
        <w:spacing w:before="0"/>
        <w:rPr>
          <w:sz w:val="24"/>
          <w:szCs w:val="24"/>
        </w:rPr>
      </w:pPr>
      <w:bookmarkStart w:id="0" w:name="_GoBack"/>
      <w:r w:rsidRPr="000968EA">
        <w:rPr>
          <w:sz w:val="24"/>
          <w:szCs w:val="24"/>
          <w:vertAlign w:val="superscript"/>
        </w:rPr>
        <w:t>1</w:t>
      </w:r>
      <w:r w:rsidRPr="000968EA">
        <w:rPr>
          <w:sz w:val="24"/>
          <w:szCs w:val="24"/>
        </w:rPr>
        <w:t xml:space="preserve">Department of Earth and Environmental Sciences, Milan Bicocca University, Milan, Italy </w:t>
      </w:r>
    </w:p>
    <w:p w:rsidR="00ED4F76" w:rsidRPr="000968EA" w:rsidRDefault="00ED4F76" w:rsidP="00ED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968EA">
        <w:rPr>
          <w:rFonts w:ascii="Times New Roman" w:hAnsi="Times New Roman" w:cs="Times New Roman"/>
          <w:sz w:val="24"/>
          <w:vertAlign w:val="superscript"/>
        </w:rPr>
        <w:t>2</w:t>
      </w:r>
      <w:r w:rsidRPr="000968EA">
        <w:rPr>
          <w:rFonts w:ascii="Times New Roman" w:hAnsi="Times New Roman" w:cs="Times New Roman"/>
          <w:sz w:val="24"/>
        </w:rPr>
        <w:t>Department of Biosciences, Milan University, Milan, Italy</w:t>
      </w:r>
    </w:p>
    <w:p w:rsidR="000F5EAE" w:rsidRPr="000968EA" w:rsidRDefault="00ED4F76" w:rsidP="00ED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968EA">
        <w:rPr>
          <w:rFonts w:ascii="Times New Roman" w:hAnsi="Times New Roman" w:cs="Times New Roman"/>
          <w:sz w:val="24"/>
          <w:vertAlign w:val="superscript"/>
        </w:rPr>
        <w:t>3</w:t>
      </w:r>
      <w:r w:rsidRPr="000968EA">
        <w:rPr>
          <w:rFonts w:ascii="Times New Roman" w:hAnsi="Times New Roman" w:cs="Times New Roman"/>
          <w:sz w:val="24"/>
        </w:rPr>
        <w:t>Department of Biotechnology and Life Sciences, Insubria University, Varese, Italy</w:t>
      </w:r>
    </w:p>
    <w:bookmarkEnd w:id="0"/>
    <w:p w:rsidR="00ED4F76" w:rsidRPr="00ED4F76" w:rsidRDefault="00ED4F76" w:rsidP="00ED4F76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23C32" w:rsidRDefault="00923C32" w:rsidP="00923C32">
      <w:pPr>
        <w:rPr>
          <w:rFonts w:ascii="Times New Roman" w:hAnsi="Times New Roman" w:cs="Times New Roman"/>
          <w:noProof/>
          <w:sz w:val="24"/>
          <w:szCs w:val="24"/>
          <w:lang w:val="en-US" w:eastAsia="it-IT"/>
        </w:rPr>
      </w:pPr>
      <w:r w:rsidRPr="006F0587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t>Table S1.</w:t>
      </w:r>
      <w:r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 Vegetation types, CSR values (%) and CSR strategy class for each investigated point.</w:t>
      </w:r>
    </w:p>
    <w:tbl>
      <w:tblPr>
        <w:tblStyle w:val="Grigliatabella"/>
        <w:tblW w:w="9718" w:type="dxa"/>
        <w:tblLook w:val="04A0" w:firstRow="1" w:lastRow="0" w:firstColumn="1" w:lastColumn="0" w:noHBand="0" w:noVBand="1"/>
      </w:tblPr>
      <w:tblGrid>
        <w:gridCol w:w="1619"/>
        <w:gridCol w:w="1619"/>
        <w:gridCol w:w="1620"/>
        <w:gridCol w:w="1620"/>
        <w:gridCol w:w="1620"/>
        <w:gridCol w:w="1620"/>
      </w:tblGrid>
      <w:tr w:rsidR="0059420D" w:rsidRPr="00F56393" w:rsidTr="00CA138F">
        <w:trPr>
          <w:trHeight w:hRule="exact" w:val="291"/>
        </w:trPr>
        <w:tc>
          <w:tcPr>
            <w:tcW w:w="1619" w:type="dxa"/>
          </w:tcPr>
          <w:p w:rsidR="0059420D" w:rsidRPr="00F56393" w:rsidRDefault="0059420D" w:rsidP="00594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Point</w:t>
            </w:r>
          </w:p>
        </w:tc>
        <w:tc>
          <w:tcPr>
            <w:tcW w:w="1619" w:type="dxa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Veg. Type</w:t>
            </w:r>
          </w:p>
        </w:tc>
        <w:tc>
          <w:tcPr>
            <w:tcW w:w="1620" w:type="dxa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620" w:type="dxa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620" w:type="dxa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CSR class</w:t>
            </w:r>
          </w:p>
        </w:tc>
      </w:tr>
      <w:tr w:rsidR="0059420D" w:rsidRPr="00F56393" w:rsidTr="00CA138F">
        <w:trPr>
          <w:trHeight w:hRule="exact" w:val="282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89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sz w:val="20"/>
                <w:szCs w:val="20"/>
              </w:rPr>
              <w:t>58.4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80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sz w:val="20"/>
                <w:szCs w:val="20"/>
              </w:rPr>
              <w:t>55.2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84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74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sz w:val="20"/>
                <w:szCs w:val="20"/>
              </w:rPr>
              <w:t>52.2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78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</w:t>
            </w:r>
          </w:p>
        </w:tc>
      </w:tr>
      <w:tr w:rsidR="0059420D" w:rsidRPr="00F56393" w:rsidTr="00CA138F">
        <w:trPr>
          <w:trHeight w:hRule="exact" w:val="282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72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89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RP2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</w:t>
            </w:r>
          </w:p>
        </w:tc>
      </w:tr>
      <w:tr w:rsidR="0059420D" w:rsidRPr="00F56393" w:rsidTr="00CA138F">
        <w:trPr>
          <w:trHeight w:hRule="exact" w:val="280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</w:t>
            </w:r>
          </w:p>
        </w:tc>
      </w:tr>
      <w:tr w:rsidR="0059420D" w:rsidRPr="00F56393" w:rsidTr="00CA138F">
        <w:trPr>
          <w:trHeight w:hRule="exact" w:val="270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88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78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RP3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68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86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sz w:val="20"/>
                <w:szCs w:val="20"/>
              </w:rPr>
              <w:t>RN3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76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80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84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66.3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74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sz w:val="20"/>
                <w:szCs w:val="20"/>
              </w:rPr>
              <w:t>RN1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78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95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72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sz w:val="20"/>
                <w:szCs w:val="20"/>
              </w:rPr>
              <w:t>RN2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76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EH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</w:t>
            </w:r>
          </w:p>
        </w:tc>
      </w:tr>
      <w:tr w:rsidR="0059420D" w:rsidRPr="00F56393" w:rsidTr="00CA138F">
        <w:trPr>
          <w:trHeight w:hRule="exact" w:val="280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EH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84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EH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75.9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74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EH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</w:t>
            </w:r>
          </w:p>
        </w:tc>
      </w:tr>
      <w:tr w:rsidR="0059420D" w:rsidRPr="00F56393" w:rsidTr="00CA138F">
        <w:trPr>
          <w:trHeight w:hRule="exact" w:val="291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68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RS2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86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RS3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76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80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84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67.3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74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F56393">
        <w:trPr>
          <w:trHeight w:hRule="exact" w:val="235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9420D" w:rsidRPr="00F56393" w:rsidTr="00CA138F">
        <w:trPr>
          <w:trHeight w:hRule="exact" w:val="296"/>
        </w:trPr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9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1620" w:type="dxa"/>
            <w:vAlign w:val="center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620" w:type="dxa"/>
            <w:vAlign w:val="bottom"/>
          </w:tcPr>
          <w:p w:rsidR="0059420D" w:rsidRPr="00F56393" w:rsidRDefault="0059420D" w:rsidP="005942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</w:tbl>
    <w:p w:rsidR="00144BE9" w:rsidRDefault="00144BE9" w:rsidP="00144BE9">
      <w:pPr>
        <w:spacing w:after="0"/>
        <w:rPr>
          <w:rFonts w:ascii="Times New Roman" w:hAnsi="Times New Roman" w:cs="Times New Roman"/>
          <w:noProof/>
          <w:sz w:val="20"/>
          <w:szCs w:val="20"/>
          <w:lang w:val="en-US"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 xml:space="preserve">R: Rich pasture; EH: Earth hummocks; SV: </w:t>
      </w:r>
      <w:r w:rsidRPr="00C9688E">
        <w:rPr>
          <w:rFonts w:ascii="Times New Roman" w:hAnsi="Times New Roman" w:cs="Times New Roman"/>
          <w:i/>
          <w:noProof/>
          <w:sz w:val="20"/>
          <w:szCs w:val="20"/>
          <w:lang w:val="en-US" w:eastAsia="it-IT"/>
        </w:rPr>
        <w:t>Sesleria varia</w:t>
      </w:r>
      <w:r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 xml:space="preserve">  grassland; B: Bentgrass; N: </w:t>
      </w:r>
      <w:r w:rsidRPr="00C9688E">
        <w:rPr>
          <w:rFonts w:ascii="Times New Roman" w:hAnsi="Times New Roman" w:cs="Times New Roman"/>
          <w:i/>
          <w:noProof/>
          <w:sz w:val="20"/>
          <w:szCs w:val="20"/>
          <w:lang w:val="en-US" w:eastAsia="it-IT"/>
        </w:rPr>
        <w:t xml:space="preserve">Nardus stricta </w:t>
      </w:r>
      <w:r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>pasture.</w:t>
      </w:r>
    </w:p>
    <w:p w:rsidR="00144BE9" w:rsidRDefault="00144BE9" w:rsidP="00144BE9">
      <w:pPr>
        <w:spacing w:after="0"/>
        <w:rPr>
          <w:rFonts w:ascii="Times New Roman" w:hAnsi="Times New Roman" w:cs="Times New Roman"/>
          <w:noProof/>
          <w:sz w:val="20"/>
          <w:szCs w:val="20"/>
          <w:lang w:val="en-US"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>S: stress-tolerant strategy ; C: competitive strategy; R: ruderal strategy; SC: stress-tolerant-competitive strategy ; SR: stess-tolerant-ruderal strategy.</w:t>
      </w:r>
    </w:p>
    <w:p w:rsidR="00923C32" w:rsidRDefault="00923C32" w:rsidP="00022B87">
      <w:pPr>
        <w:spacing w:after="0"/>
        <w:rPr>
          <w:rFonts w:ascii="Times New Roman" w:hAnsi="Times New Roman" w:cs="Times New Roman"/>
          <w:noProof/>
          <w:sz w:val="20"/>
          <w:szCs w:val="20"/>
          <w:lang w:val="en-US" w:eastAsia="it-IT"/>
        </w:rPr>
      </w:pPr>
    </w:p>
    <w:p w:rsidR="00A66C1C" w:rsidRDefault="00A66C1C" w:rsidP="00022B87">
      <w:pPr>
        <w:spacing w:after="0"/>
        <w:rPr>
          <w:rFonts w:ascii="Times New Roman" w:hAnsi="Times New Roman" w:cs="Times New Roman"/>
          <w:noProof/>
          <w:sz w:val="20"/>
          <w:szCs w:val="20"/>
          <w:lang w:val="en-US" w:eastAsia="it-IT"/>
        </w:rPr>
      </w:pPr>
      <w:r w:rsidRPr="00CA138F">
        <w:rPr>
          <w:rFonts w:ascii="Times New Roman" w:hAnsi="Times New Roman" w:cs="Times New Roman"/>
          <w:b/>
          <w:noProof/>
          <w:sz w:val="20"/>
          <w:szCs w:val="20"/>
          <w:lang w:val="en-US" w:eastAsia="it-IT"/>
        </w:rPr>
        <w:t xml:space="preserve">Table </w:t>
      </w:r>
      <w:r w:rsidR="00123D51" w:rsidRPr="00CA138F">
        <w:rPr>
          <w:rFonts w:ascii="Times New Roman" w:hAnsi="Times New Roman" w:cs="Times New Roman"/>
          <w:b/>
          <w:noProof/>
          <w:sz w:val="20"/>
          <w:szCs w:val="20"/>
          <w:lang w:val="en-US" w:eastAsia="it-IT"/>
        </w:rPr>
        <w:t>S</w:t>
      </w:r>
      <w:r w:rsidR="001F016D" w:rsidRPr="00CA138F">
        <w:rPr>
          <w:rFonts w:ascii="Times New Roman" w:hAnsi="Times New Roman" w:cs="Times New Roman"/>
          <w:b/>
          <w:noProof/>
          <w:sz w:val="20"/>
          <w:szCs w:val="20"/>
          <w:lang w:val="en-US" w:eastAsia="it-IT"/>
        </w:rPr>
        <w:t>2</w:t>
      </w:r>
      <w:r w:rsidRPr="00CA138F">
        <w:rPr>
          <w:rFonts w:ascii="Times New Roman" w:hAnsi="Times New Roman" w:cs="Times New Roman"/>
          <w:b/>
          <w:noProof/>
          <w:sz w:val="20"/>
          <w:szCs w:val="20"/>
          <w:lang w:val="en-US" w:eastAsia="it-IT"/>
        </w:rPr>
        <w:t>.</w:t>
      </w:r>
      <w:r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 xml:space="preserve"> </w:t>
      </w:r>
      <w:r w:rsidR="00022B87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>Mean</w:t>
      </w:r>
      <w:r w:rsidRPr="00B312FF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 xml:space="preserve"> estimates and their standard error of the fixed effects. The response variables </w:t>
      </w:r>
      <w:r w:rsidRPr="00BA08D6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 xml:space="preserve">are the soil and environmental variables; </w:t>
      </w:r>
      <w:r w:rsidR="00BA08D6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>the fixed effect is vegetation type</w:t>
      </w:r>
      <w:r w:rsidR="00E05B00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 xml:space="preserve">. </w:t>
      </w:r>
      <w:r w:rsidR="00E05B00" w:rsidRPr="00E05B00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>For abbreviations of variables, see table 1</w:t>
      </w:r>
      <w:r w:rsidR="00E05B00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>.</w:t>
      </w:r>
    </w:p>
    <w:p w:rsidR="000F58DE" w:rsidRDefault="00022B87" w:rsidP="00022B87">
      <w:pPr>
        <w:spacing w:after="0"/>
        <w:rPr>
          <w:rFonts w:ascii="Times New Roman" w:hAnsi="Times New Roman" w:cs="Times New Roman"/>
          <w:noProof/>
          <w:sz w:val="20"/>
          <w:szCs w:val="20"/>
          <w:lang w:val="en-US"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>Sp</w:t>
      </w:r>
      <w:r w:rsidR="000F58DE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>. (Gau):</w:t>
      </w:r>
      <w:r w:rsidR="007B07EC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 xml:space="preserve"> residuals were spatial correlated and the</w:t>
      </w:r>
      <w:r w:rsidR="007B07EC" w:rsidRPr="007B07EC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 xml:space="preserve"> spatial covariance function of residuals</w:t>
      </w:r>
      <w:r w:rsidR="007B07EC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 xml:space="preserve"> was</w:t>
      </w:r>
      <w:r w:rsidR="003A6B9F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 xml:space="preserve"> the Gaussian model</w:t>
      </w:r>
      <w:r w:rsidR="007B07EC" w:rsidRPr="007B07EC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 xml:space="preserve">; </w:t>
      </w:r>
      <w:r w:rsidR="000F58DE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>Non-sp.:</w:t>
      </w:r>
      <w:r w:rsidR="007B07EC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 xml:space="preserve"> residuals were non-spatial correlated</w:t>
      </w:r>
      <w:r w:rsidR="00241377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 xml:space="preserve">; </w:t>
      </w:r>
      <w:r w:rsidR="00241377" w:rsidRPr="00241377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 xml:space="preserve">g defines </w:t>
      </w:r>
      <w:r w:rsidR="00241377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>gaussian variable</w:t>
      </w:r>
    </w:p>
    <w:p w:rsidR="00241377" w:rsidRDefault="00241377" w:rsidP="0024137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en-US"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>*</w:t>
      </w:r>
      <w:r w:rsidRPr="000F405A">
        <w:rPr>
          <w:noProof/>
          <w:sz w:val="24"/>
          <w:szCs w:val="24"/>
          <w:lang w:eastAsia="it-IT"/>
        </w:rPr>
        <w:t xml:space="preserve"> </w:t>
      </w:r>
      <w:r w:rsidRPr="00D20AB6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>Different letters denote statistically significant (p value &lt; 0.05) differences between vegetation types.</w:t>
      </w:r>
      <w:r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 xml:space="preserve"> </w:t>
      </w:r>
    </w:p>
    <w:tbl>
      <w:tblPr>
        <w:tblStyle w:val="Grigliatabella"/>
        <w:tblpPr w:leftFromText="141" w:rightFromText="141" w:vertAnchor="page" w:horzAnchor="margin" w:tblpY="2752"/>
        <w:tblW w:w="7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979"/>
        <w:gridCol w:w="933"/>
        <w:gridCol w:w="741"/>
        <w:gridCol w:w="697"/>
        <w:gridCol w:w="747"/>
        <w:gridCol w:w="695"/>
        <w:gridCol w:w="695"/>
      </w:tblGrid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877809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Variables</w:t>
            </w:r>
          </w:p>
        </w:tc>
        <w:tc>
          <w:tcPr>
            <w:tcW w:w="979" w:type="dxa"/>
            <w:vAlign w:val="center"/>
          </w:tcPr>
          <w:p w:rsidR="00983081" w:rsidRPr="00877809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Model Type</w:t>
            </w:r>
          </w:p>
        </w:tc>
        <w:tc>
          <w:tcPr>
            <w:tcW w:w="933" w:type="dxa"/>
            <w:tcBorders>
              <w:bottom w:val="nil"/>
            </w:tcBorders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Statistics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697" w:type="dxa"/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EH</w:t>
            </w:r>
          </w:p>
        </w:tc>
        <w:tc>
          <w:tcPr>
            <w:tcW w:w="747" w:type="dxa"/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N</w:t>
            </w:r>
          </w:p>
        </w:tc>
        <w:tc>
          <w:tcPr>
            <w:tcW w:w="695" w:type="dxa"/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RP</w:t>
            </w:r>
          </w:p>
        </w:tc>
        <w:tc>
          <w:tcPr>
            <w:tcW w:w="695" w:type="dxa"/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bottom w:val="nil"/>
            </w:tcBorders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97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47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95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95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tcBorders>
              <w:top w:val="single" w:sz="4" w:space="0" w:color="auto"/>
            </w:tcBorders>
            <w:vAlign w:val="center"/>
            <w:hideMark/>
          </w:tcPr>
          <w:p w:rsidR="00983081" w:rsidRPr="00877809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877809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SOCstock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  <w:hideMark/>
          </w:tcPr>
          <w:p w:rsidR="00983081" w:rsidRPr="00877809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877809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Non-sp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estimate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6.403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3.450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5.499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5.123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4.564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35392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979" w:type="dxa"/>
            <w:vAlign w:val="center"/>
          </w:tcPr>
          <w:p w:rsidR="00983081" w:rsidRPr="00A35392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0.379</w:t>
            </w:r>
          </w:p>
        </w:tc>
        <w:tc>
          <w:tcPr>
            <w:tcW w:w="697" w:type="dxa"/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0.568</w:t>
            </w:r>
          </w:p>
        </w:tc>
        <w:tc>
          <w:tcPr>
            <w:tcW w:w="747" w:type="dxa"/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0.429</w:t>
            </w:r>
          </w:p>
        </w:tc>
        <w:tc>
          <w:tcPr>
            <w:tcW w:w="695" w:type="dxa"/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0.359</w:t>
            </w:r>
          </w:p>
        </w:tc>
        <w:tc>
          <w:tcPr>
            <w:tcW w:w="695" w:type="dxa"/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0.508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35392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979" w:type="dxa"/>
            <w:vAlign w:val="center"/>
          </w:tcPr>
          <w:p w:rsidR="00983081" w:rsidRPr="00A35392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Pr &gt; |t|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7" w:type="dxa"/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747" w:type="dxa"/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35392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979" w:type="dxa"/>
            <w:vAlign w:val="center"/>
          </w:tcPr>
          <w:p w:rsidR="00983081" w:rsidRPr="00A35392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46141E" w:rsidRDefault="0018546B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*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7" w:type="dxa"/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c</w:t>
            </w:r>
          </w:p>
        </w:tc>
        <w:tc>
          <w:tcPr>
            <w:tcW w:w="747" w:type="dxa"/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ab</w:t>
            </w:r>
          </w:p>
        </w:tc>
        <w:tc>
          <w:tcPr>
            <w:tcW w:w="695" w:type="dxa"/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695" w:type="dxa"/>
            <w:vAlign w:val="center"/>
          </w:tcPr>
          <w:p w:rsidR="00983081" w:rsidRPr="0046141E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46141E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bc</w:t>
            </w:r>
          </w:p>
        </w:tc>
      </w:tr>
      <w:tr w:rsidR="00983081" w:rsidRPr="00A034F3" w:rsidTr="00983081">
        <w:trPr>
          <w:trHeight w:val="87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507AC9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gC</w:t>
            </w:r>
            <w:r w:rsidRPr="00507AC9">
              <w:rPr>
                <w:rFonts w:ascii="Times New Roman" w:eastAsia="Batang" w:hAnsi="Times New Roman" w:cs="Times New Roman"/>
                <w:bCs/>
                <w:sz w:val="15"/>
                <w:szCs w:val="15"/>
                <w:vertAlign w:val="subscript"/>
              </w:rPr>
              <w:t>HUM</w:t>
            </w: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Sp. (Gau)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estimate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-0.100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-1.403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0.201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0.121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-0.130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0.338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0.558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0.342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0.363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0.411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1A1D2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983081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Pr &gt; |t|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BA08D6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7" w:type="dxa"/>
            <w:vAlign w:val="center"/>
          </w:tcPr>
          <w:p w:rsidR="00983081" w:rsidRPr="00BA08D6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747" w:type="dxa"/>
            <w:vAlign w:val="center"/>
          </w:tcPr>
          <w:p w:rsidR="00983081" w:rsidRPr="00BA08D6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5" w:type="dxa"/>
            <w:vAlign w:val="center"/>
          </w:tcPr>
          <w:p w:rsidR="00983081" w:rsidRPr="00BA08D6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5" w:type="dxa"/>
            <w:vAlign w:val="center"/>
          </w:tcPr>
          <w:p w:rsidR="00983081" w:rsidRPr="00BA08D6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C</w:t>
            </w:r>
            <w:r w:rsidRPr="00D93BA5">
              <w:rPr>
                <w:rFonts w:ascii="Times New Roman" w:eastAsia="Batang" w:hAnsi="Times New Roman" w:cs="Times New Roman"/>
                <w:bCs/>
                <w:sz w:val="15"/>
                <w:szCs w:val="15"/>
                <w:vertAlign w:val="subscript"/>
              </w:rPr>
              <w:t>FA</w:t>
            </w: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Non-sp</w:t>
            </w: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estimate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12.940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7.437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13.165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11.602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10.028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0.778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1.167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0.882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0.738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1.044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Pr &gt; |t|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18546B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*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c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ab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bc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2C5C7B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C</w:t>
            </w:r>
            <w:r w:rsidRPr="00D93BA5">
              <w:rPr>
                <w:rFonts w:ascii="Times New Roman" w:eastAsia="Batang" w:hAnsi="Times New Roman" w:cs="Times New Roman"/>
                <w:bCs/>
                <w:sz w:val="15"/>
                <w:szCs w:val="15"/>
                <w:vertAlign w:val="subscript"/>
              </w:rPr>
              <w:t>HA</w:t>
            </w: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Non-sp</w:t>
            </w: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estimate</w:t>
            </w:r>
          </w:p>
        </w:tc>
        <w:tc>
          <w:tcPr>
            <w:tcW w:w="74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25.10</w:t>
            </w:r>
          </w:p>
        </w:tc>
        <w:tc>
          <w:tcPr>
            <w:tcW w:w="697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9.0</w:t>
            </w:r>
          </w:p>
        </w:tc>
        <w:tc>
          <w:tcPr>
            <w:tcW w:w="747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22.90</w:t>
            </w:r>
          </w:p>
        </w:tc>
        <w:tc>
          <w:tcPr>
            <w:tcW w:w="695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19.81</w:t>
            </w:r>
          </w:p>
        </w:tc>
        <w:tc>
          <w:tcPr>
            <w:tcW w:w="695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22.55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SE</w:t>
            </w:r>
          </w:p>
        </w:tc>
        <w:tc>
          <w:tcPr>
            <w:tcW w:w="74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1.76</w:t>
            </w:r>
          </w:p>
        </w:tc>
        <w:tc>
          <w:tcPr>
            <w:tcW w:w="697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2.65</w:t>
            </w:r>
          </w:p>
        </w:tc>
        <w:tc>
          <w:tcPr>
            <w:tcW w:w="747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2.00</w:t>
            </w:r>
          </w:p>
        </w:tc>
        <w:tc>
          <w:tcPr>
            <w:tcW w:w="695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1.67</w:t>
            </w:r>
          </w:p>
        </w:tc>
        <w:tc>
          <w:tcPr>
            <w:tcW w:w="695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2.37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2C5C7B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Pr &gt; |t|</w:t>
            </w:r>
          </w:p>
        </w:tc>
        <w:tc>
          <w:tcPr>
            <w:tcW w:w="74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7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747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.0002</w:t>
            </w:r>
          </w:p>
        </w:tc>
        <w:tc>
          <w:tcPr>
            <w:tcW w:w="695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83081" w:rsidRDefault="0018546B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*</w:t>
            </w:r>
          </w:p>
        </w:tc>
        <w:tc>
          <w:tcPr>
            <w:tcW w:w="74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7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747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5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5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totN</w:t>
            </w: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Non-sp</w:t>
            </w: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estimate</w:t>
            </w:r>
          </w:p>
        </w:tc>
        <w:tc>
          <w:tcPr>
            <w:tcW w:w="74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0.832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0.300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0.814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0.737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0.864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0.074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0.111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0.084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0.070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0.099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Pr &gt; |t|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2E391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7" w:type="dxa"/>
            <w:vAlign w:val="center"/>
          </w:tcPr>
          <w:p w:rsidR="00983081" w:rsidRPr="002E391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.0116</w:t>
            </w:r>
          </w:p>
        </w:tc>
        <w:tc>
          <w:tcPr>
            <w:tcW w:w="747" w:type="dxa"/>
          </w:tcPr>
          <w:p w:rsidR="00983081" w:rsidRPr="002E391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  <w:r w:rsidRPr="003A156F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</w:tcPr>
          <w:p w:rsidR="00983081" w:rsidRPr="002E391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  <w:r w:rsidRPr="003A156F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</w:tcPr>
          <w:p w:rsidR="00983081" w:rsidRPr="002E391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  <w:r w:rsidRPr="003A156F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18546B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*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gCN</w:t>
            </w: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Non-sp</w:t>
            </w: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estimate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0.075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1.415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-0.182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-0.559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0.106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2C5C7B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0.279</w:t>
            </w:r>
          </w:p>
        </w:tc>
        <w:tc>
          <w:tcPr>
            <w:tcW w:w="697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0.418</w:t>
            </w:r>
          </w:p>
        </w:tc>
        <w:tc>
          <w:tcPr>
            <w:tcW w:w="747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0.316</w:t>
            </w:r>
          </w:p>
        </w:tc>
        <w:tc>
          <w:tcPr>
            <w:tcW w:w="695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-0.559</w:t>
            </w:r>
          </w:p>
        </w:tc>
        <w:tc>
          <w:tcPr>
            <w:tcW w:w="695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0.106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Pr &gt; |t|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.7888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.0020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.5679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.0433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.7792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894711" w:rsidRDefault="0018546B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*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697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747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695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695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2C5C7B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pHw</w:t>
            </w: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Non-sp</w:t>
            </w: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estimate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4.92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4.57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4.91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5.09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6.44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0.16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0.24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0.18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0.15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0.21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2C5C7B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Pr &gt; |t|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2C5C7B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18546B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*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2C5C7B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cSand</w:t>
            </w: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Sp. (Gau)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estimate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370</w:t>
            </w:r>
          </w:p>
        </w:tc>
        <w:tc>
          <w:tcPr>
            <w:tcW w:w="697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279</w:t>
            </w:r>
          </w:p>
        </w:tc>
        <w:tc>
          <w:tcPr>
            <w:tcW w:w="747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319</w:t>
            </w:r>
          </w:p>
        </w:tc>
        <w:tc>
          <w:tcPr>
            <w:tcW w:w="695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381</w:t>
            </w:r>
          </w:p>
        </w:tc>
        <w:tc>
          <w:tcPr>
            <w:tcW w:w="695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397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2C5C7B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27.66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40.67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25.04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25.47</w:t>
            </w:r>
          </w:p>
        </w:tc>
        <w:tc>
          <w:tcPr>
            <w:tcW w:w="695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33.90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2C5C7B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Pr &gt; |t|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18546B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*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ab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bc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ac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ab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2C5C7B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Silt</w:t>
            </w: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Non-sp</w:t>
            </w: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estimate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338</w:t>
            </w:r>
          </w:p>
        </w:tc>
        <w:tc>
          <w:tcPr>
            <w:tcW w:w="697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511</w:t>
            </w:r>
          </w:p>
        </w:tc>
        <w:tc>
          <w:tcPr>
            <w:tcW w:w="747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374</w:t>
            </w:r>
          </w:p>
        </w:tc>
        <w:tc>
          <w:tcPr>
            <w:tcW w:w="695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373</w:t>
            </w:r>
          </w:p>
        </w:tc>
        <w:tc>
          <w:tcPr>
            <w:tcW w:w="695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315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21.2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31.8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24.0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20.1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28.4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Pr &gt; |t|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18546B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*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607625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  <w:r w:rsidRPr="00124466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Clay</w:t>
            </w: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Non-sp</w:t>
            </w: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estimate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76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80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73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71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59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5.0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7.5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5.6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4.7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6.7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Pr &gt; |t|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18546B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*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gBD</w:t>
            </w: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Non-sp</w:t>
            </w: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estimate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0.014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1.485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-0.265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-0.038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-0.766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0.274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0.411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0.310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0.259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0.376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Pr &gt; |t|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.9583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.0011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.3992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.8847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.0458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18546B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*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bc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bc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c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avP</w:t>
            </w: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Sp. (Sph)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estimate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34.2</w:t>
            </w:r>
          </w:p>
        </w:tc>
        <w:tc>
          <w:tcPr>
            <w:tcW w:w="697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9.65</w:t>
            </w:r>
          </w:p>
        </w:tc>
        <w:tc>
          <w:tcPr>
            <w:tcW w:w="747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25.9</w:t>
            </w:r>
          </w:p>
        </w:tc>
        <w:tc>
          <w:tcPr>
            <w:tcW w:w="695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31.5</w:t>
            </w:r>
          </w:p>
        </w:tc>
        <w:tc>
          <w:tcPr>
            <w:tcW w:w="695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18.4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6.0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9.0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5.2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5.3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6.8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Pr &gt; |t|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.3005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.0116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18546B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*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c</w:t>
            </w:r>
          </w:p>
        </w:tc>
        <w:tc>
          <w:tcPr>
            <w:tcW w:w="747" w:type="dxa"/>
            <w:vAlign w:val="center"/>
          </w:tcPr>
          <w:p w:rsidR="00983081" w:rsidRPr="00AF15C8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983081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abc</w:t>
            </w:r>
          </w:p>
        </w:tc>
        <w:tc>
          <w:tcPr>
            <w:tcW w:w="695" w:type="dxa"/>
            <w:vAlign w:val="center"/>
          </w:tcPr>
          <w:p w:rsidR="00983081" w:rsidRPr="00AF15C8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F15C8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ab</w:t>
            </w:r>
          </w:p>
        </w:tc>
        <w:tc>
          <w:tcPr>
            <w:tcW w:w="695" w:type="dxa"/>
            <w:vAlign w:val="center"/>
          </w:tcPr>
          <w:p w:rsidR="00983081" w:rsidRPr="00AF15C8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F15C8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bc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vfRoots</w:t>
            </w: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Non-sp.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estimate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4.27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5.73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4.91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4.25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6.65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0.81</w:t>
            </w:r>
          </w:p>
        </w:tc>
        <w:tc>
          <w:tcPr>
            <w:tcW w:w="697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1.22</w:t>
            </w:r>
          </w:p>
        </w:tc>
        <w:tc>
          <w:tcPr>
            <w:tcW w:w="747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0.92</w:t>
            </w:r>
          </w:p>
        </w:tc>
        <w:tc>
          <w:tcPr>
            <w:tcW w:w="695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0.77</w:t>
            </w:r>
          </w:p>
        </w:tc>
        <w:tc>
          <w:tcPr>
            <w:tcW w:w="695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1.09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C600E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C600E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C600E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Pr &gt; |t|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C600E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7" w:type="dxa"/>
            <w:vAlign w:val="center"/>
          </w:tcPr>
          <w:p w:rsidR="00983081" w:rsidRPr="00C600E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747" w:type="dxa"/>
            <w:vAlign w:val="center"/>
          </w:tcPr>
          <w:p w:rsidR="00983081" w:rsidRPr="00C600E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Pr="00C600E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Pr="00C600E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C600E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C600E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F44D2F" w:rsidRDefault="0018546B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+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F44D2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F44D2F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697" w:type="dxa"/>
            <w:vAlign w:val="center"/>
          </w:tcPr>
          <w:p w:rsidR="00983081" w:rsidRPr="00F44D2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F44D2F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ab</w:t>
            </w:r>
          </w:p>
        </w:tc>
        <w:tc>
          <w:tcPr>
            <w:tcW w:w="747" w:type="dxa"/>
            <w:vAlign w:val="center"/>
          </w:tcPr>
          <w:p w:rsidR="00983081" w:rsidRPr="00F44D2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F44D2F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ab</w:t>
            </w:r>
          </w:p>
        </w:tc>
        <w:tc>
          <w:tcPr>
            <w:tcW w:w="695" w:type="dxa"/>
            <w:vAlign w:val="center"/>
          </w:tcPr>
          <w:p w:rsidR="00983081" w:rsidRPr="00F44D2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F44D2F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695" w:type="dxa"/>
            <w:vAlign w:val="center"/>
          </w:tcPr>
          <w:p w:rsidR="00983081" w:rsidRPr="00F44D2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F44D2F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C600E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C600E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C600E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estimate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C600E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-0.077</w:t>
            </w:r>
          </w:p>
        </w:tc>
        <w:tc>
          <w:tcPr>
            <w:tcW w:w="697" w:type="dxa"/>
            <w:vAlign w:val="center"/>
          </w:tcPr>
          <w:p w:rsidR="00983081" w:rsidRPr="00C600E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0.310</w:t>
            </w:r>
          </w:p>
        </w:tc>
        <w:tc>
          <w:tcPr>
            <w:tcW w:w="747" w:type="dxa"/>
            <w:vAlign w:val="center"/>
          </w:tcPr>
          <w:p w:rsidR="00983081" w:rsidRPr="00C600E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-005</w:t>
            </w:r>
          </w:p>
        </w:tc>
        <w:tc>
          <w:tcPr>
            <w:tcW w:w="695" w:type="dxa"/>
            <w:vAlign w:val="center"/>
          </w:tcPr>
          <w:p w:rsidR="00983081" w:rsidRPr="00C600E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-0.159</w:t>
            </w:r>
          </w:p>
        </w:tc>
        <w:tc>
          <w:tcPr>
            <w:tcW w:w="695" w:type="dxa"/>
            <w:vAlign w:val="center"/>
          </w:tcPr>
          <w:p w:rsidR="00983081" w:rsidRPr="00C600E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0.218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3A6B9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  <w:r w:rsidRPr="00C600E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gfRoots</w:t>
            </w:r>
          </w:p>
        </w:tc>
        <w:tc>
          <w:tcPr>
            <w:tcW w:w="979" w:type="dxa"/>
            <w:vAlign w:val="center"/>
          </w:tcPr>
          <w:p w:rsidR="00983081" w:rsidRPr="003A6B9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Non-sp</w:t>
            </w: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0.342</w:t>
            </w:r>
          </w:p>
        </w:tc>
        <w:tc>
          <w:tcPr>
            <w:tcW w:w="697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0.513</w:t>
            </w:r>
          </w:p>
        </w:tc>
        <w:tc>
          <w:tcPr>
            <w:tcW w:w="747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0.387</w:t>
            </w:r>
          </w:p>
        </w:tc>
        <w:tc>
          <w:tcPr>
            <w:tcW w:w="695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0.324</w:t>
            </w:r>
          </w:p>
        </w:tc>
        <w:tc>
          <w:tcPr>
            <w:tcW w:w="695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0.459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3A6B9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979" w:type="dxa"/>
            <w:vAlign w:val="center"/>
          </w:tcPr>
          <w:p w:rsidR="00983081" w:rsidRPr="003A6B9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3A6B9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Pr &gt; |t|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3A6B9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.8217</w:t>
            </w:r>
          </w:p>
        </w:tc>
        <w:tc>
          <w:tcPr>
            <w:tcW w:w="697" w:type="dxa"/>
            <w:vAlign w:val="center"/>
          </w:tcPr>
          <w:p w:rsidR="00983081" w:rsidRPr="003A6B9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.5503</w:t>
            </w:r>
          </w:p>
        </w:tc>
        <w:tc>
          <w:tcPr>
            <w:tcW w:w="747" w:type="dxa"/>
            <w:vAlign w:val="center"/>
          </w:tcPr>
          <w:p w:rsidR="00983081" w:rsidRPr="003A6B9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.9883</w:t>
            </w:r>
          </w:p>
        </w:tc>
        <w:tc>
          <w:tcPr>
            <w:tcW w:w="695" w:type="dxa"/>
            <w:vAlign w:val="center"/>
          </w:tcPr>
          <w:p w:rsidR="00983081" w:rsidRPr="003A6B9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.6278</w:t>
            </w:r>
          </w:p>
        </w:tc>
        <w:tc>
          <w:tcPr>
            <w:tcW w:w="695" w:type="dxa"/>
            <w:vAlign w:val="center"/>
          </w:tcPr>
          <w:p w:rsidR="00983081" w:rsidRPr="003A6B9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.6383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880F20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18546B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+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697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747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ab</w:t>
            </w:r>
          </w:p>
        </w:tc>
        <w:tc>
          <w:tcPr>
            <w:tcW w:w="695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ab</w:t>
            </w:r>
          </w:p>
        </w:tc>
        <w:tc>
          <w:tcPr>
            <w:tcW w:w="695" w:type="dxa"/>
            <w:vAlign w:val="center"/>
          </w:tcPr>
          <w:p w:rsidR="0098308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ab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880F20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estimate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0.633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-0.452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-0.659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-0.150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0.444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gRad</w:t>
            </w: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Non-sp</w:t>
            </w: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0.297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0.446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0.337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0.282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0.398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Pr &gt; |t|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.0414</w:t>
            </w:r>
          </w:p>
        </w:tc>
        <w:tc>
          <w:tcPr>
            <w:tcW w:w="697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.3183</w:t>
            </w:r>
          </w:p>
        </w:tc>
        <w:tc>
          <w:tcPr>
            <w:tcW w:w="747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.0601</w:t>
            </w:r>
          </w:p>
        </w:tc>
        <w:tc>
          <w:tcPr>
            <w:tcW w:w="695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.5987</w:t>
            </w:r>
          </w:p>
        </w:tc>
        <w:tc>
          <w:tcPr>
            <w:tcW w:w="695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.2744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18546B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*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2E391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7" w:type="dxa"/>
            <w:vAlign w:val="center"/>
          </w:tcPr>
          <w:p w:rsidR="00983081" w:rsidRPr="002E391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ab</w:t>
            </w:r>
          </w:p>
        </w:tc>
        <w:tc>
          <w:tcPr>
            <w:tcW w:w="747" w:type="dxa"/>
            <w:vAlign w:val="center"/>
          </w:tcPr>
          <w:p w:rsidR="00983081" w:rsidRPr="002E391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695" w:type="dxa"/>
            <w:vAlign w:val="center"/>
          </w:tcPr>
          <w:p w:rsidR="00983081" w:rsidRPr="002E391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ab</w:t>
            </w:r>
          </w:p>
        </w:tc>
        <w:tc>
          <w:tcPr>
            <w:tcW w:w="695" w:type="dxa"/>
            <w:vAlign w:val="center"/>
          </w:tcPr>
          <w:p w:rsidR="00983081" w:rsidRPr="002E391F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estimate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0.157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-0.402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-0.121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-0.351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0.912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0B75C5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gT</w:t>
            </w: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Non-sp</w:t>
            </w: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0.311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0.467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0.353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0.295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0.417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Pr &gt; |t|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.6185</w:t>
            </w:r>
          </w:p>
        </w:tc>
        <w:tc>
          <w:tcPr>
            <w:tcW w:w="697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.3956</w:t>
            </w:r>
          </w:p>
        </w:tc>
        <w:tc>
          <w:tcPr>
            <w:tcW w:w="747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.7333</w:t>
            </w:r>
          </w:p>
        </w:tc>
        <w:tc>
          <w:tcPr>
            <w:tcW w:w="695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.2440</w:t>
            </w:r>
          </w:p>
        </w:tc>
        <w:tc>
          <w:tcPr>
            <w:tcW w:w="695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.0370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BA08D6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BA08D6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7" w:type="dxa"/>
            <w:vAlign w:val="center"/>
          </w:tcPr>
          <w:p w:rsidR="00983081" w:rsidRPr="00BA08D6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BA08D6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747" w:type="dxa"/>
            <w:vAlign w:val="center"/>
          </w:tcPr>
          <w:p w:rsidR="00983081" w:rsidRPr="00BA08D6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BA08D6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5" w:type="dxa"/>
            <w:vAlign w:val="center"/>
          </w:tcPr>
          <w:p w:rsidR="00983081" w:rsidRPr="00BA08D6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BA08D6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5" w:type="dxa"/>
            <w:vAlign w:val="center"/>
          </w:tcPr>
          <w:p w:rsidR="00983081" w:rsidRPr="00BA08D6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BA08D6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estimate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37.1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41.7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47.2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48.5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34.7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WFPS</w:t>
            </w: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Non-sp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2.5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3.8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2.4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3.4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Pr &gt; |t|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7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747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Pr="00894711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  <w:highlight w:val="blue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Default="0018546B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*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ab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estimate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23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1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39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11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37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2C5C7B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slope</w:t>
            </w: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Non-sp</w:t>
            </w: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SE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4.2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6.3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4.8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4.0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5.6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 w:rsidRPr="00A034F3"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Pr &gt; |t|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.9071</w:t>
            </w: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.0111</w:t>
            </w: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&lt;.0001</w:t>
            </w:r>
          </w:p>
        </w:tc>
      </w:tr>
      <w:tr w:rsidR="0018546B" w:rsidRPr="00A034F3" w:rsidTr="00983081">
        <w:trPr>
          <w:trHeight w:val="20"/>
        </w:trPr>
        <w:tc>
          <w:tcPr>
            <w:tcW w:w="1791" w:type="dxa"/>
            <w:vAlign w:val="center"/>
          </w:tcPr>
          <w:p w:rsidR="0018546B" w:rsidRPr="00A034F3" w:rsidRDefault="0018546B" w:rsidP="0018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18546B" w:rsidRPr="00A034F3" w:rsidRDefault="0018546B" w:rsidP="0018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546B" w:rsidRPr="00A034F3" w:rsidRDefault="0018546B" w:rsidP="0018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*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46B" w:rsidRPr="00A034F3" w:rsidRDefault="0018546B" w:rsidP="0018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b</w:t>
            </w:r>
          </w:p>
        </w:tc>
        <w:tc>
          <w:tcPr>
            <w:tcW w:w="697" w:type="dxa"/>
            <w:vAlign w:val="center"/>
          </w:tcPr>
          <w:p w:rsidR="0018546B" w:rsidRPr="00A034F3" w:rsidRDefault="0018546B" w:rsidP="0018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c</w:t>
            </w:r>
          </w:p>
        </w:tc>
        <w:tc>
          <w:tcPr>
            <w:tcW w:w="747" w:type="dxa"/>
            <w:vAlign w:val="center"/>
          </w:tcPr>
          <w:p w:rsidR="0018546B" w:rsidRPr="00A034F3" w:rsidRDefault="0018546B" w:rsidP="0018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</w:t>
            </w:r>
          </w:p>
        </w:tc>
        <w:tc>
          <w:tcPr>
            <w:tcW w:w="695" w:type="dxa"/>
            <w:vAlign w:val="center"/>
          </w:tcPr>
          <w:p w:rsidR="0018546B" w:rsidRPr="00A034F3" w:rsidRDefault="0018546B" w:rsidP="0018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c</w:t>
            </w:r>
          </w:p>
        </w:tc>
        <w:tc>
          <w:tcPr>
            <w:tcW w:w="695" w:type="dxa"/>
            <w:vAlign w:val="center"/>
          </w:tcPr>
          <w:p w:rsidR="0018546B" w:rsidRPr="00A034F3" w:rsidRDefault="0018546B" w:rsidP="0018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Batang" w:hAnsi="Times New Roman" w:cs="Times New Roman"/>
                <w:bCs/>
                <w:sz w:val="15"/>
                <w:szCs w:val="15"/>
              </w:rPr>
              <w:t>ab</w:t>
            </w:r>
          </w:p>
        </w:tc>
      </w:tr>
      <w:tr w:rsidR="00983081" w:rsidRPr="00A034F3" w:rsidTr="00983081">
        <w:trPr>
          <w:trHeight w:val="20"/>
        </w:trPr>
        <w:tc>
          <w:tcPr>
            <w:tcW w:w="1791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79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9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47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95" w:type="dxa"/>
            <w:vAlign w:val="center"/>
          </w:tcPr>
          <w:p w:rsidR="00983081" w:rsidRPr="00A034F3" w:rsidRDefault="00983081" w:rsidP="0098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5"/>
                <w:szCs w:val="15"/>
              </w:rPr>
            </w:pPr>
          </w:p>
        </w:tc>
      </w:tr>
    </w:tbl>
    <w:p w:rsidR="00241377" w:rsidRDefault="005C299E" w:rsidP="00241377">
      <w:pPr>
        <w:spacing w:after="0"/>
        <w:rPr>
          <w:rFonts w:ascii="Times New Roman" w:hAnsi="Times New Roman" w:cs="Times New Roman"/>
          <w:noProof/>
          <w:sz w:val="20"/>
          <w:szCs w:val="20"/>
          <w:lang w:val="en-US"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>+</w:t>
      </w:r>
      <w:r w:rsidR="00241377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 xml:space="preserve"> </w:t>
      </w:r>
      <w:r w:rsidR="00241377" w:rsidRPr="00D20AB6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 xml:space="preserve">Different letters denote statistically </w:t>
      </w:r>
      <w:r w:rsidR="00241377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>significant (p value &lt; 0.1</w:t>
      </w:r>
      <w:r w:rsidR="00241377" w:rsidRPr="00D20AB6">
        <w:rPr>
          <w:rFonts w:ascii="Times New Roman" w:hAnsi="Times New Roman" w:cs="Times New Roman"/>
          <w:noProof/>
          <w:sz w:val="20"/>
          <w:szCs w:val="20"/>
          <w:lang w:val="en-US" w:eastAsia="it-IT"/>
        </w:rPr>
        <w:t>) differences between vegetation types.</w:t>
      </w:r>
    </w:p>
    <w:p w:rsidR="00241377" w:rsidRPr="00B312FF" w:rsidRDefault="00241377" w:rsidP="00241377">
      <w:pPr>
        <w:rPr>
          <w:rFonts w:ascii="Times New Roman" w:hAnsi="Times New Roman" w:cs="Times New Roman"/>
          <w:noProof/>
          <w:sz w:val="20"/>
          <w:szCs w:val="20"/>
          <w:lang w:val="en-US" w:eastAsia="it-IT"/>
        </w:rPr>
      </w:pPr>
    </w:p>
    <w:p w:rsidR="00241377" w:rsidRPr="00B312FF" w:rsidRDefault="00241377" w:rsidP="00022B87">
      <w:pPr>
        <w:spacing w:after="0"/>
        <w:rPr>
          <w:rFonts w:ascii="Times New Roman" w:hAnsi="Times New Roman" w:cs="Times New Roman"/>
          <w:noProof/>
          <w:sz w:val="20"/>
          <w:szCs w:val="20"/>
          <w:lang w:val="en-US" w:eastAsia="it-IT"/>
        </w:rPr>
      </w:pPr>
    </w:p>
    <w:p w:rsidR="00B312FF" w:rsidRDefault="00B312FF" w:rsidP="00BB326C">
      <w:pPr>
        <w:rPr>
          <w:rFonts w:ascii="Times New Roman" w:hAnsi="Times New Roman" w:cs="Times New Roman"/>
          <w:noProof/>
          <w:sz w:val="24"/>
          <w:szCs w:val="24"/>
          <w:lang w:val="en-US" w:eastAsia="it-IT"/>
        </w:rPr>
      </w:pPr>
    </w:p>
    <w:p w:rsidR="00B312FF" w:rsidRDefault="00B312FF" w:rsidP="00BB326C">
      <w:pPr>
        <w:rPr>
          <w:rFonts w:ascii="Times New Roman" w:hAnsi="Times New Roman" w:cs="Times New Roman"/>
          <w:noProof/>
          <w:sz w:val="24"/>
          <w:szCs w:val="24"/>
          <w:lang w:val="en-US" w:eastAsia="it-IT"/>
        </w:rPr>
      </w:pPr>
    </w:p>
    <w:p w:rsidR="00B312FF" w:rsidRDefault="00B312FF" w:rsidP="00BB326C">
      <w:pPr>
        <w:rPr>
          <w:rFonts w:ascii="Times New Roman" w:hAnsi="Times New Roman" w:cs="Times New Roman"/>
          <w:noProof/>
          <w:sz w:val="24"/>
          <w:szCs w:val="24"/>
          <w:lang w:val="en-US" w:eastAsia="it-IT"/>
        </w:rPr>
      </w:pPr>
    </w:p>
    <w:p w:rsidR="00BB326C" w:rsidRPr="00BB326C" w:rsidRDefault="00BB326C" w:rsidP="00BB326C">
      <w:pPr>
        <w:rPr>
          <w:rFonts w:ascii="Times New Roman" w:hAnsi="Times New Roman" w:cs="Times New Roman"/>
          <w:noProof/>
          <w:sz w:val="24"/>
          <w:szCs w:val="24"/>
          <w:lang w:val="en-US" w:eastAsia="it-IT"/>
        </w:rPr>
      </w:pPr>
    </w:p>
    <w:sectPr w:rsidR="00BB326C" w:rsidRPr="00BB326C" w:rsidSect="0024137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4DB3"/>
    <w:multiLevelType w:val="hybridMultilevel"/>
    <w:tmpl w:val="2D4C155A"/>
    <w:lvl w:ilvl="0" w:tplc="0B7853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C0"/>
    <w:rsid w:val="0002270D"/>
    <w:rsid w:val="00022B87"/>
    <w:rsid w:val="000968EA"/>
    <w:rsid w:val="000B13B5"/>
    <w:rsid w:val="000B75C5"/>
    <w:rsid w:val="000F5634"/>
    <w:rsid w:val="000F56D3"/>
    <w:rsid w:val="000F58DE"/>
    <w:rsid w:val="000F5EAE"/>
    <w:rsid w:val="00123D51"/>
    <w:rsid w:val="00124466"/>
    <w:rsid w:val="00133B49"/>
    <w:rsid w:val="00144BE9"/>
    <w:rsid w:val="0014554E"/>
    <w:rsid w:val="0018546B"/>
    <w:rsid w:val="001A1D21"/>
    <w:rsid w:val="001B2A77"/>
    <w:rsid w:val="001D5E7D"/>
    <w:rsid w:val="001F016D"/>
    <w:rsid w:val="00216C37"/>
    <w:rsid w:val="00241377"/>
    <w:rsid w:val="00245B30"/>
    <w:rsid w:val="00266526"/>
    <w:rsid w:val="00287C7B"/>
    <w:rsid w:val="00293792"/>
    <w:rsid w:val="002C5C7B"/>
    <w:rsid w:val="002E391F"/>
    <w:rsid w:val="002F4505"/>
    <w:rsid w:val="003212C2"/>
    <w:rsid w:val="003306DD"/>
    <w:rsid w:val="00356BDD"/>
    <w:rsid w:val="003A6B9F"/>
    <w:rsid w:val="00432BC4"/>
    <w:rsid w:val="00464977"/>
    <w:rsid w:val="0049686D"/>
    <w:rsid w:val="004C4EB0"/>
    <w:rsid w:val="004C70D0"/>
    <w:rsid w:val="004D5EB8"/>
    <w:rsid w:val="00502A98"/>
    <w:rsid w:val="00507AC9"/>
    <w:rsid w:val="00525095"/>
    <w:rsid w:val="00527881"/>
    <w:rsid w:val="005352A2"/>
    <w:rsid w:val="005941F2"/>
    <w:rsid w:val="0059420D"/>
    <w:rsid w:val="005A4701"/>
    <w:rsid w:val="005C299E"/>
    <w:rsid w:val="005E3759"/>
    <w:rsid w:val="00607625"/>
    <w:rsid w:val="0067322C"/>
    <w:rsid w:val="006E0405"/>
    <w:rsid w:val="006F0587"/>
    <w:rsid w:val="00793909"/>
    <w:rsid w:val="007B07EC"/>
    <w:rsid w:val="007C43D1"/>
    <w:rsid w:val="007D065A"/>
    <w:rsid w:val="007E6AA7"/>
    <w:rsid w:val="00866C1C"/>
    <w:rsid w:val="00872B38"/>
    <w:rsid w:val="00880F20"/>
    <w:rsid w:val="00894711"/>
    <w:rsid w:val="00923C32"/>
    <w:rsid w:val="009447F8"/>
    <w:rsid w:val="00947840"/>
    <w:rsid w:val="00983081"/>
    <w:rsid w:val="009C3292"/>
    <w:rsid w:val="009E5718"/>
    <w:rsid w:val="00A034F3"/>
    <w:rsid w:val="00A247F8"/>
    <w:rsid w:val="00A35392"/>
    <w:rsid w:val="00A42570"/>
    <w:rsid w:val="00A608ED"/>
    <w:rsid w:val="00A61AEF"/>
    <w:rsid w:val="00A66C1C"/>
    <w:rsid w:val="00A72B11"/>
    <w:rsid w:val="00A903F9"/>
    <w:rsid w:val="00AD555E"/>
    <w:rsid w:val="00AF15C8"/>
    <w:rsid w:val="00B312FF"/>
    <w:rsid w:val="00B344EA"/>
    <w:rsid w:val="00B846CB"/>
    <w:rsid w:val="00BA08D6"/>
    <w:rsid w:val="00BB326C"/>
    <w:rsid w:val="00BC16F6"/>
    <w:rsid w:val="00C12A6E"/>
    <w:rsid w:val="00C600E3"/>
    <w:rsid w:val="00C66430"/>
    <w:rsid w:val="00CA138F"/>
    <w:rsid w:val="00CC7132"/>
    <w:rsid w:val="00D037C0"/>
    <w:rsid w:val="00D20AB6"/>
    <w:rsid w:val="00D7252C"/>
    <w:rsid w:val="00D924BF"/>
    <w:rsid w:val="00D93BA5"/>
    <w:rsid w:val="00D97A46"/>
    <w:rsid w:val="00DC7183"/>
    <w:rsid w:val="00DE2006"/>
    <w:rsid w:val="00E05B00"/>
    <w:rsid w:val="00E8762E"/>
    <w:rsid w:val="00E909AB"/>
    <w:rsid w:val="00ED4F76"/>
    <w:rsid w:val="00F17718"/>
    <w:rsid w:val="00F44D2F"/>
    <w:rsid w:val="00F56393"/>
    <w:rsid w:val="00F865F6"/>
    <w:rsid w:val="00F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657101-2017-4431-AAF1-1BBA9CA9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7C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46CB"/>
    <w:pPr>
      <w:ind w:left="720"/>
      <w:contextualSpacing/>
    </w:pPr>
  </w:style>
  <w:style w:type="paragraph" w:customStyle="1" w:styleId="Authors">
    <w:name w:val="Authors"/>
    <w:basedOn w:val="Normale"/>
    <w:rsid w:val="00CA138F"/>
    <w:pPr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Affiliation">
    <w:name w:val="Affiliation"/>
    <w:basedOn w:val="Normale"/>
    <w:rsid w:val="00CA138F"/>
    <w:pPr>
      <w:autoSpaceDE w:val="0"/>
      <w:autoSpaceDN w:val="0"/>
      <w:adjustRightInd w:val="0"/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534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48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Ferrè</dc:creator>
  <cp:keywords/>
  <dc:description/>
  <cp:lastModifiedBy>Chiara Ferrè</cp:lastModifiedBy>
  <cp:revision>9</cp:revision>
  <dcterms:created xsi:type="dcterms:W3CDTF">2019-12-06T12:35:00Z</dcterms:created>
  <dcterms:modified xsi:type="dcterms:W3CDTF">2020-01-20T10:48:00Z</dcterms:modified>
</cp:coreProperties>
</file>