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80" w:rsidRPr="00707C4E" w:rsidRDefault="002E5380" w:rsidP="002E5380">
      <w:pPr>
        <w:pStyle w:val="Heading1"/>
        <w:spacing w:before="120" w:after="120"/>
        <w:rPr>
          <w:rFonts w:cs="Times New Roman"/>
        </w:rPr>
      </w:pPr>
      <w:bookmarkStart w:id="0" w:name="_GoBack"/>
      <w:bookmarkEnd w:id="0"/>
      <w:proofErr w:type="spellStart"/>
      <w:r w:rsidRPr="00707C4E">
        <w:rPr>
          <w:rFonts w:cs="Times New Roman"/>
        </w:rPr>
        <w:t>Appendix</w:t>
      </w:r>
      <w:proofErr w:type="spellEnd"/>
      <w:r w:rsidRPr="00707C4E">
        <w:rPr>
          <w:rFonts w:cs="Times New Roman"/>
        </w:rPr>
        <w:t xml:space="preserve"> A</w:t>
      </w:r>
    </w:p>
    <w:p w:rsidR="002E5380" w:rsidRPr="00707C4E" w:rsidRDefault="002E5380" w:rsidP="002E5380">
      <w:pPr>
        <w:jc w:val="center"/>
      </w:pPr>
      <w:r w:rsidRPr="00707C4E">
        <w:rPr>
          <w:noProof/>
          <w:lang w:val="en-IN" w:eastAsia="en-IN"/>
        </w:rPr>
        <w:drawing>
          <wp:inline distT="0" distB="0" distL="0" distR="0" wp14:anchorId="33419881" wp14:editId="768459F6">
            <wp:extent cx="4410778" cy="705600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A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78" cy="70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9E" w:rsidRDefault="002E5380" w:rsidP="002E5380">
      <w:r w:rsidRPr="00707C4E">
        <w:rPr>
          <w:b/>
        </w:rPr>
        <w:t>Figure A.1.</w:t>
      </w:r>
      <w:r w:rsidRPr="00707C4E">
        <w:t xml:space="preserve"> Chromatogram of non-pressurized (red line) and pressurized milk (orange line) permeates at (A) 1.5</w:t>
      </w:r>
      <w:r w:rsidRPr="00707C4E">
        <w:rPr>
          <w:rStyle w:val="st"/>
          <w:rFonts w:eastAsiaTheme="majorEastAsia"/>
        </w:rPr>
        <w:t>×</w:t>
      </w:r>
      <w:r w:rsidRPr="00707C4E">
        <w:t>, (B) 3.0</w:t>
      </w:r>
      <w:r w:rsidRPr="00707C4E">
        <w:rPr>
          <w:rStyle w:val="st"/>
          <w:rFonts w:eastAsiaTheme="majorEastAsia"/>
        </w:rPr>
        <w:t>×</w:t>
      </w:r>
      <w:r w:rsidRPr="00707C4E">
        <w:t xml:space="preserve"> and (C) 4.0</w:t>
      </w:r>
      <w:r w:rsidRPr="00707C4E">
        <w:rPr>
          <w:rStyle w:val="st"/>
          <w:rFonts w:eastAsiaTheme="majorEastAsia"/>
        </w:rPr>
        <w:t>×</w:t>
      </w:r>
    </w:p>
    <w:sectPr w:rsidR="00E61D9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45" w:rsidRDefault="00665145">
      <w:pPr>
        <w:spacing w:line="240" w:lineRule="auto"/>
      </w:pPr>
      <w:r>
        <w:separator/>
      </w:r>
    </w:p>
  </w:endnote>
  <w:endnote w:type="continuationSeparator" w:id="0">
    <w:p w:rsidR="00665145" w:rsidRDefault="00665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923588"/>
      <w:docPartObj>
        <w:docPartGallery w:val="Page Numbers (Bottom of Page)"/>
        <w:docPartUnique/>
      </w:docPartObj>
    </w:sdtPr>
    <w:sdtEndPr/>
    <w:sdtContent>
      <w:p w:rsidR="00CE4608" w:rsidRDefault="002E53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246" w:rsidRPr="00F23246">
          <w:rPr>
            <w:noProof/>
            <w:lang w:val="fr-FR"/>
          </w:rPr>
          <w:t>1</w:t>
        </w:r>
        <w:r>
          <w:fldChar w:fldCharType="end"/>
        </w:r>
      </w:p>
    </w:sdtContent>
  </w:sdt>
  <w:p w:rsidR="00CE4608" w:rsidRDefault="0066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45" w:rsidRDefault="00665145">
      <w:pPr>
        <w:spacing w:line="240" w:lineRule="auto"/>
      </w:pPr>
      <w:r>
        <w:separator/>
      </w:r>
    </w:p>
  </w:footnote>
  <w:footnote w:type="continuationSeparator" w:id="0">
    <w:p w:rsidR="00665145" w:rsidRDefault="00665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90" w:rsidRPr="00FF7D26" w:rsidRDefault="002E5380" w:rsidP="00FF7D26">
    <w:pPr>
      <w:pStyle w:val="Header"/>
      <w:jc w:val="right"/>
      <w:rPr>
        <w:i/>
        <w:sz w:val="22"/>
      </w:rPr>
    </w:pPr>
    <w:proofErr w:type="spellStart"/>
    <w:r w:rsidRPr="00FF7D26">
      <w:rPr>
        <w:i/>
        <w:sz w:val="22"/>
      </w:rPr>
      <w:t>Touhami</w:t>
    </w:r>
    <w:proofErr w:type="spellEnd"/>
    <w:r w:rsidRPr="00FF7D26">
      <w:rPr>
        <w:i/>
        <w:sz w:val="22"/>
      </w:rPr>
      <w:t xml:space="preserve"> et al. 2019</w:t>
    </w:r>
  </w:p>
  <w:p w:rsidR="001F7390" w:rsidRPr="00FF7D26" w:rsidRDefault="002E5380" w:rsidP="00FF7D26">
    <w:pPr>
      <w:pStyle w:val="Header"/>
      <w:jc w:val="right"/>
      <w:rPr>
        <w:i/>
        <w:sz w:val="22"/>
      </w:rPr>
    </w:pPr>
    <w:r w:rsidRPr="00FF7D26">
      <w:rPr>
        <w:i/>
        <w:sz w:val="22"/>
      </w:rPr>
      <w:t>Separation science and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80"/>
    <w:rsid w:val="00060C73"/>
    <w:rsid w:val="0024039D"/>
    <w:rsid w:val="002E5380"/>
    <w:rsid w:val="003B0D95"/>
    <w:rsid w:val="004512F6"/>
    <w:rsid w:val="00501BCA"/>
    <w:rsid w:val="00534F15"/>
    <w:rsid w:val="00566131"/>
    <w:rsid w:val="0061055D"/>
    <w:rsid w:val="00645B96"/>
    <w:rsid w:val="00665145"/>
    <w:rsid w:val="00731A51"/>
    <w:rsid w:val="007A0289"/>
    <w:rsid w:val="0080633E"/>
    <w:rsid w:val="008C1612"/>
    <w:rsid w:val="009803B4"/>
    <w:rsid w:val="009C5762"/>
    <w:rsid w:val="00A979F3"/>
    <w:rsid w:val="00AD13E2"/>
    <w:rsid w:val="00C55B1F"/>
    <w:rsid w:val="00CA187C"/>
    <w:rsid w:val="00CE69CC"/>
    <w:rsid w:val="00D57CBB"/>
    <w:rsid w:val="00DF2951"/>
    <w:rsid w:val="00E61D9E"/>
    <w:rsid w:val="00EF0A99"/>
    <w:rsid w:val="00F23246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A6BCA-15C7-4807-B63F-B7EBE283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8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01BCA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sz w:val="28"/>
      <w:szCs w:val="32"/>
      <w:u w:val="single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BCA"/>
    <w:pPr>
      <w:keepNext/>
      <w:keepLines/>
      <w:spacing w:before="40" w:line="259" w:lineRule="auto"/>
      <w:jc w:val="both"/>
      <w:outlineLvl w:val="1"/>
    </w:pPr>
    <w:rPr>
      <w:rFonts w:eastAsiaTheme="majorEastAsia" w:cstheme="majorBidi"/>
      <w:b/>
      <w:szCs w:val="26"/>
      <w:u w:val="single"/>
      <w:lang w:val="fr-CA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9F3"/>
    <w:pPr>
      <w:keepNext/>
      <w:keepLines/>
      <w:spacing w:before="120" w:after="120" w:line="276" w:lineRule="auto"/>
      <w:jc w:val="both"/>
      <w:outlineLvl w:val="2"/>
    </w:pPr>
    <w:rPr>
      <w:rFonts w:eastAsiaTheme="majorEastAsia" w:cstheme="majorBidi"/>
      <w:i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BCA"/>
    <w:rPr>
      <w:rFonts w:ascii="Garamond" w:eastAsiaTheme="majorEastAsia" w:hAnsi="Garamond" w:cstheme="majorBidi"/>
      <w:b/>
      <w:sz w:val="28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79F3"/>
    <w:rPr>
      <w:rFonts w:ascii="Garamond" w:eastAsiaTheme="majorEastAsia" w:hAnsi="Garamond" w:cstheme="majorBidi"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1BCA"/>
    <w:rPr>
      <w:rFonts w:ascii="Garamond" w:eastAsiaTheme="majorEastAsia" w:hAnsi="Garamond" w:cstheme="majorBidi"/>
      <w:b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rsid w:val="002E5380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E53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E5380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53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2E5380"/>
  </w:style>
  <w:style w:type="character" w:styleId="LineNumber">
    <w:name w:val="line number"/>
    <w:basedOn w:val="DefaultParagraphFont"/>
    <w:uiPriority w:val="99"/>
    <w:semiHidden/>
    <w:unhideWhenUsed/>
    <w:rsid w:val="002E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Chamberland</dc:creator>
  <cp:keywords/>
  <dc:description/>
  <cp:lastModifiedBy>Manikandan Sekar, Integra-PDY, IN</cp:lastModifiedBy>
  <cp:revision>2</cp:revision>
  <dcterms:created xsi:type="dcterms:W3CDTF">2020-04-03T06:46:00Z</dcterms:created>
  <dcterms:modified xsi:type="dcterms:W3CDTF">2020-04-03T06:46:00Z</dcterms:modified>
</cp:coreProperties>
</file>