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6596" w14:textId="1BEACFE4" w:rsidR="00F703AD" w:rsidRDefault="002F2D52">
      <w:bookmarkStart w:id="0" w:name="_Hlk9519169"/>
      <w:r>
        <w:rPr>
          <w:noProof/>
        </w:rPr>
        <w:drawing>
          <wp:anchor distT="0" distB="0" distL="114300" distR="114300" simplePos="0" relativeHeight="251677696" behindDoc="1" locked="0" layoutInCell="1" allowOverlap="1" wp14:anchorId="1A362503" wp14:editId="6AED5AF2">
            <wp:simplePos x="0" y="0"/>
            <wp:positionH relativeFrom="margin">
              <wp:posOffset>352425</wp:posOffset>
            </wp:positionH>
            <wp:positionV relativeFrom="paragraph">
              <wp:posOffset>0</wp:posOffset>
            </wp:positionV>
            <wp:extent cx="5324475" cy="5636895"/>
            <wp:effectExtent l="0" t="0" r="9525" b="1905"/>
            <wp:wrapTight wrapText="bothSides">
              <wp:wrapPolygon edited="0">
                <wp:start x="0" y="0"/>
                <wp:lineTo x="0" y="21534"/>
                <wp:lineTo x="21561" y="21534"/>
                <wp:lineTo x="21561" y="0"/>
                <wp:lineTo x="0" y="0"/>
              </wp:wrapPolygon>
            </wp:wrapTight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-Fig 1 Serum cytokine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63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3F6D4" w14:textId="77777777" w:rsidR="00F703AD" w:rsidRDefault="00F703AD"/>
    <w:p w14:paraId="02F41982" w14:textId="77777777" w:rsidR="00F703AD" w:rsidRDefault="00F703AD"/>
    <w:p w14:paraId="6B78A5AF" w14:textId="77777777" w:rsidR="00F703AD" w:rsidRDefault="00F703AD"/>
    <w:p w14:paraId="5717E0BC" w14:textId="77777777" w:rsidR="00F703AD" w:rsidRDefault="00F703AD"/>
    <w:p w14:paraId="3346AF84" w14:textId="77777777" w:rsidR="00F703AD" w:rsidRDefault="00F703AD"/>
    <w:p w14:paraId="520F21F3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02EB5D7B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070B6840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4FFC9895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6257DF93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1BF6EE21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6529240E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515CF8E8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19BA9701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791FBEB3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2C6AC5AF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6FF3CFE1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41631392" w14:textId="77777777" w:rsidR="00162C38" w:rsidRDefault="00162C38" w:rsidP="00F703AD">
      <w:pPr>
        <w:rPr>
          <w:rFonts w:ascii="Arial" w:hAnsi="Arial" w:cs="Arial"/>
          <w:b/>
          <w:sz w:val="24"/>
          <w:szCs w:val="24"/>
        </w:rPr>
      </w:pPr>
    </w:p>
    <w:p w14:paraId="2C493FC7" w14:textId="1D140653" w:rsidR="00F703AD" w:rsidRPr="003A76EA" w:rsidRDefault="00F703AD" w:rsidP="00F703AD">
      <w:pPr>
        <w:rPr>
          <w:rFonts w:ascii="Arial" w:hAnsi="Arial" w:cs="Arial"/>
          <w:color w:val="FF0000"/>
          <w:sz w:val="24"/>
          <w:szCs w:val="24"/>
        </w:rPr>
      </w:pPr>
      <w:r w:rsidRPr="00F703AD">
        <w:rPr>
          <w:rFonts w:ascii="Arial" w:hAnsi="Arial" w:cs="Arial"/>
          <w:b/>
          <w:sz w:val="24"/>
          <w:szCs w:val="24"/>
        </w:rPr>
        <w:t>Fig</w:t>
      </w:r>
      <w:r w:rsidR="00162C38">
        <w:rPr>
          <w:rFonts w:ascii="Arial" w:hAnsi="Arial" w:cs="Arial"/>
          <w:b/>
          <w:sz w:val="24"/>
          <w:szCs w:val="24"/>
        </w:rPr>
        <w:t>ure</w:t>
      </w:r>
      <w:r w:rsidRPr="00F703AD">
        <w:rPr>
          <w:rFonts w:ascii="Arial" w:hAnsi="Arial" w:cs="Arial"/>
          <w:b/>
          <w:sz w:val="24"/>
          <w:szCs w:val="24"/>
        </w:rPr>
        <w:t xml:space="preserve"> </w:t>
      </w:r>
      <w:r w:rsidR="00162C38">
        <w:rPr>
          <w:rFonts w:ascii="Arial" w:hAnsi="Arial" w:cs="Arial"/>
          <w:b/>
          <w:sz w:val="24"/>
          <w:szCs w:val="24"/>
        </w:rPr>
        <w:t>S</w:t>
      </w:r>
      <w:r w:rsidRPr="00F703AD">
        <w:rPr>
          <w:rFonts w:ascii="Arial" w:hAnsi="Arial" w:cs="Arial"/>
          <w:b/>
          <w:sz w:val="24"/>
          <w:szCs w:val="24"/>
        </w:rPr>
        <w:t>1.</w:t>
      </w:r>
      <w:r w:rsidRPr="00F703AD">
        <w:rPr>
          <w:rFonts w:ascii="Arial" w:hAnsi="Arial" w:cs="Arial"/>
          <w:sz w:val="24"/>
          <w:szCs w:val="24"/>
        </w:rPr>
        <w:t xml:space="preserve"> </w:t>
      </w:r>
      <w:r w:rsidRPr="00C736EC">
        <w:rPr>
          <w:rFonts w:ascii="Arial" w:hAnsi="Arial" w:cs="Arial"/>
          <w:sz w:val="24"/>
          <w:szCs w:val="24"/>
        </w:rPr>
        <w:t xml:space="preserve">Severe inflammation in mice with T cell-specific </w:t>
      </w:r>
      <w:r w:rsidR="00162C38">
        <w:rPr>
          <w:rFonts w:ascii="Arial" w:hAnsi="Arial" w:cs="Arial"/>
          <w:i/>
          <w:sz w:val="24"/>
          <w:szCs w:val="24"/>
        </w:rPr>
        <w:t>Pik3c3/</w:t>
      </w:r>
      <w:r w:rsidRPr="00C736EC">
        <w:rPr>
          <w:rFonts w:ascii="Arial" w:hAnsi="Arial" w:cs="Arial"/>
          <w:i/>
          <w:sz w:val="24"/>
          <w:szCs w:val="24"/>
        </w:rPr>
        <w:t>Vps34</w:t>
      </w:r>
      <w:r w:rsidRPr="00C736EC">
        <w:rPr>
          <w:rFonts w:ascii="Arial" w:hAnsi="Arial" w:cs="Arial"/>
          <w:sz w:val="24"/>
          <w:szCs w:val="24"/>
        </w:rPr>
        <w:t xml:space="preserve">-deficiency. </w:t>
      </w:r>
      <w:r w:rsidR="007411B4" w:rsidRPr="00162C38">
        <w:rPr>
          <w:rFonts w:ascii="Arial" w:hAnsi="Arial" w:cs="Arial"/>
          <w:sz w:val="24"/>
          <w:szCs w:val="24"/>
        </w:rPr>
        <w:t>(</w:t>
      </w:r>
      <w:r w:rsidR="007411B4" w:rsidRPr="00C736EC">
        <w:rPr>
          <w:rFonts w:ascii="Arial" w:hAnsi="Arial" w:cs="Arial"/>
          <w:b/>
          <w:sz w:val="24"/>
          <w:szCs w:val="24"/>
        </w:rPr>
        <w:t>A</w:t>
      </w:r>
      <w:r w:rsidR="007411B4" w:rsidRPr="00162C38">
        <w:rPr>
          <w:rFonts w:ascii="Arial" w:hAnsi="Arial" w:cs="Arial"/>
          <w:sz w:val="24"/>
          <w:szCs w:val="24"/>
        </w:rPr>
        <w:t xml:space="preserve">) </w:t>
      </w:r>
      <w:r w:rsidRPr="007411B4">
        <w:rPr>
          <w:rFonts w:ascii="Arial" w:hAnsi="Arial" w:cs="Arial"/>
          <w:sz w:val="24"/>
          <w:szCs w:val="24"/>
        </w:rPr>
        <w:t>Quantification</w:t>
      </w:r>
      <w:r w:rsidRPr="00F703AD">
        <w:rPr>
          <w:rFonts w:ascii="Arial" w:hAnsi="Arial" w:cs="Arial"/>
          <w:sz w:val="24"/>
          <w:szCs w:val="24"/>
        </w:rPr>
        <w:t xml:space="preserve"> of serum IL12</w:t>
      </w:r>
      <w:r w:rsidR="00162C38">
        <w:rPr>
          <w:rFonts w:ascii="Arial" w:hAnsi="Arial" w:cs="Arial"/>
          <w:sz w:val="24"/>
          <w:szCs w:val="24"/>
        </w:rPr>
        <w:t xml:space="preserve"> </w:t>
      </w:r>
      <w:r w:rsidRPr="00F703AD">
        <w:rPr>
          <w:rFonts w:ascii="Arial" w:hAnsi="Arial" w:cs="Arial"/>
          <w:sz w:val="24"/>
          <w:szCs w:val="24"/>
        </w:rPr>
        <w:t xml:space="preserve">p70, TNF, </w:t>
      </w:r>
      <w:r w:rsidR="00C736EC" w:rsidRPr="009C5F91">
        <w:rPr>
          <w:rFonts w:ascii="Arial" w:hAnsi="Arial" w:cs="Arial"/>
          <w:color w:val="000000"/>
          <w:sz w:val="24"/>
          <w:szCs w:val="24"/>
        </w:rPr>
        <w:t>IFNG/</w:t>
      </w:r>
      <w:r w:rsidR="00C736EC" w:rsidRPr="009C5F91">
        <w:rPr>
          <w:rFonts w:ascii="Arial" w:hAnsi="Arial" w:cs="Arial"/>
          <w:sz w:val="24"/>
          <w:szCs w:val="24"/>
          <w:shd w:val="clear" w:color="auto" w:fill="FFFFFF"/>
        </w:rPr>
        <w:t>IFN-</w:t>
      </w:r>
      <w:r w:rsidR="00C736EC" w:rsidRPr="009C5F91">
        <w:rPr>
          <w:rFonts w:ascii="Symbol" w:hAnsi="Symbol" w:cs="Arial"/>
          <w:sz w:val="24"/>
          <w:szCs w:val="24"/>
          <w:shd w:val="clear" w:color="auto" w:fill="FFFFFF"/>
        </w:rPr>
        <w:t></w:t>
      </w:r>
      <w:r w:rsidRPr="00F703AD">
        <w:rPr>
          <w:rFonts w:ascii="Arial" w:hAnsi="Arial" w:cs="Arial"/>
          <w:sz w:val="24"/>
          <w:szCs w:val="24"/>
        </w:rPr>
        <w:t xml:space="preserve">, </w:t>
      </w:r>
      <w:r w:rsidR="00162C38">
        <w:rPr>
          <w:rFonts w:ascii="Arial" w:hAnsi="Arial" w:cs="Arial"/>
          <w:sz w:val="24"/>
          <w:szCs w:val="24"/>
        </w:rPr>
        <w:t>CCL2/</w:t>
      </w:r>
      <w:r w:rsidRPr="00F703AD">
        <w:rPr>
          <w:rFonts w:ascii="Arial" w:hAnsi="Arial" w:cs="Arial"/>
          <w:sz w:val="24"/>
          <w:szCs w:val="24"/>
        </w:rPr>
        <w:t>MCP-1, IL10, and IL6 levels measured by cytometric bead array. Results from three independent experiments (6-week-old mice) were pooled and plotted as mean</w:t>
      </w:r>
      <w:r w:rsidRPr="00F703AD">
        <w:rPr>
          <w:rFonts w:ascii="Arial" w:hAnsi="Arial" w:cs="Arial"/>
          <w:sz w:val="24"/>
          <w:szCs w:val="24"/>
          <w:shd w:val="clear" w:color="auto" w:fill="FFFFFF"/>
        </w:rPr>
        <w:t xml:space="preserve"> ± SEM </w:t>
      </w:r>
      <w:r w:rsidRPr="00F703AD">
        <w:rPr>
          <w:rFonts w:ascii="Arial" w:hAnsi="Arial" w:cs="Arial"/>
          <w:sz w:val="24"/>
          <w:szCs w:val="24"/>
          <w:shd w:val="clear" w:color="auto" w:fill="FFFFFF"/>
          <w:lang w:eastAsia="zh-CN"/>
        </w:rPr>
        <w:t>(n=</w:t>
      </w:r>
      <w:r>
        <w:rPr>
          <w:rFonts w:ascii="Arial" w:hAnsi="Arial" w:cs="Arial"/>
          <w:sz w:val="24"/>
          <w:szCs w:val="24"/>
          <w:shd w:val="clear" w:color="auto" w:fill="FFFFFF"/>
          <w:lang w:eastAsia="zh-CN"/>
        </w:rPr>
        <w:t>6-8</w:t>
      </w:r>
      <w:r w:rsidRPr="00F703AD">
        <w:rPr>
          <w:rFonts w:ascii="Arial" w:hAnsi="Arial" w:cs="Arial"/>
          <w:sz w:val="24"/>
          <w:szCs w:val="24"/>
          <w:shd w:val="clear" w:color="auto" w:fill="FFFFFF"/>
          <w:lang w:eastAsia="zh-CN"/>
        </w:rPr>
        <w:t xml:space="preserve">). </w:t>
      </w:r>
      <w:r w:rsidRPr="00F703AD">
        <w:rPr>
          <w:rFonts w:ascii="Arial" w:hAnsi="Arial" w:cs="Arial"/>
          <w:sz w:val="24"/>
          <w:szCs w:val="24"/>
        </w:rPr>
        <w:t xml:space="preserve"> </w:t>
      </w:r>
      <w:r w:rsidRPr="00F703AD">
        <w:rPr>
          <w:rFonts w:ascii="Arial" w:hAnsi="Arial" w:cs="Arial"/>
          <w:color w:val="000000" w:themeColor="text1"/>
          <w:sz w:val="24"/>
          <w:szCs w:val="24"/>
        </w:rPr>
        <w:t>*</w:t>
      </w:r>
      <w:r w:rsidR="003A76EA" w:rsidRPr="003A76EA">
        <w:rPr>
          <w:rFonts w:ascii="Arial" w:hAnsi="Arial" w:cs="Arial"/>
          <w:color w:val="000000" w:themeColor="text1"/>
          <w:sz w:val="24"/>
          <w:szCs w:val="24"/>
        </w:rPr>
        <w:t>p</w:t>
      </w:r>
      <w:r w:rsidRPr="00F703AD">
        <w:rPr>
          <w:rFonts w:ascii="Arial" w:hAnsi="Arial" w:cs="Arial"/>
          <w:color w:val="000000" w:themeColor="text1"/>
          <w:sz w:val="24"/>
          <w:szCs w:val="24"/>
        </w:rPr>
        <w:t>&lt;0.0</w:t>
      </w:r>
      <w:r w:rsidR="003A76EA">
        <w:rPr>
          <w:rFonts w:ascii="Arial" w:hAnsi="Arial" w:cs="Arial"/>
          <w:color w:val="000000" w:themeColor="text1"/>
          <w:sz w:val="24"/>
          <w:szCs w:val="24"/>
        </w:rPr>
        <w:t>5, **</w:t>
      </w:r>
      <w:r w:rsidR="003A76EA" w:rsidRPr="003A76E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A76EA">
        <w:rPr>
          <w:rFonts w:ascii="Arial" w:hAnsi="Arial" w:cs="Arial"/>
          <w:color w:val="000000" w:themeColor="text1"/>
          <w:sz w:val="24"/>
          <w:szCs w:val="24"/>
        </w:rPr>
        <w:t>p</w:t>
      </w:r>
      <w:r w:rsidR="003A76EA" w:rsidRPr="00F703AD">
        <w:rPr>
          <w:rFonts w:ascii="Arial" w:hAnsi="Arial" w:cs="Arial"/>
          <w:color w:val="000000" w:themeColor="text1"/>
          <w:sz w:val="24"/>
          <w:szCs w:val="24"/>
        </w:rPr>
        <w:t>&lt;0.0</w:t>
      </w:r>
      <w:r w:rsidR="003A76EA">
        <w:rPr>
          <w:rFonts w:ascii="Arial" w:hAnsi="Arial" w:cs="Arial"/>
          <w:color w:val="000000" w:themeColor="text1"/>
          <w:sz w:val="24"/>
          <w:szCs w:val="24"/>
        </w:rPr>
        <w:t>1</w:t>
      </w:r>
      <w:r w:rsidRPr="00F703AD">
        <w:rPr>
          <w:rFonts w:ascii="Arial" w:hAnsi="Arial" w:cs="Arial"/>
          <w:color w:val="000000" w:themeColor="text1"/>
          <w:sz w:val="24"/>
          <w:szCs w:val="24"/>
        </w:rPr>
        <w:t>.</w:t>
      </w:r>
      <w:r w:rsidRPr="00D215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>(</w:t>
      </w:r>
      <w:r w:rsidR="007411B4" w:rsidRPr="00C736EC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F3548" w:rsidRPr="00D21563"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Spl</w:t>
      </w:r>
      <w:r w:rsidR="008F3548" w:rsidRPr="00D21563">
        <w:rPr>
          <w:rFonts w:ascii="Arial" w:hAnsi="Arial" w:cs="Arial"/>
          <w:color w:val="000000" w:themeColor="text1"/>
          <w:sz w:val="24"/>
          <w:szCs w:val="24"/>
        </w:rPr>
        <w:t xml:space="preserve">een </w:t>
      </w:r>
      <w:r w:rsidR="008F3548" w:rsidRPr="00D21563">
        <w:rPr>
          <w:rFonts w:ascii="Arial" w:hAnsi="Arial" w:cs="Arial"/>
          <w:color w:val="000000" w:themeColor="text1"/>
          <w:sz w:val="24"/>
          <w:szCs w:val="24"/>
          <w:lang w:eastAsia="zh-CN"/>
        </w:rPr>
        <w:t>c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>ells were stained with anti-</w:t>
      </w:r>
      <w:bookmarkStart w:id="1" w:name="_Hlk33792349"/>
      <w:r w:rsidR="00162C38">
        <w:rPr>
          <w:rFonts w:ascii="Arial" w:hAnsi="Arial" w:cs="Arial"/>
          <w:color w:val="000000" w:themeColor="text1"/>
          <w:sz w:val="24"/>
          <w:szCs w:val="24"/>
        </w:rPr>
        <w:t>ITGAM/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 xml:space="preserve">CD11b </w:t>
      </w:r>
      <w:bookmarkEnd w:id="1"/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bookmarkStart w:id="2" w:name="_Hlk33792374"/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>anti-</w:t>
      </w:r>
      <w:r w:rsidR="00162C38">
        <w:rPr>
          <w:rFonts w:ascii="Arial" w:hAnsi="Arial" w:cs="Arial"/>
          <w:color w:val="000000" w:themeColor="text1"/>
          <w:sz w:val="24"/>
          <w:szCs w:val="24"/>
        </w:rPr>
        <w:t>GSR/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>Gr-1</w:t>
      </w:r>
      <w:r w:rsidR="003A76EA" w:rsidRPr="00D215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2"/>
      <w:proofErr w:type="spellStart"/>
      <w:r w:rsidR="003A76EA" w:rsidRPr="00D21563">
        <w:rPr>
          <w:rFonts w:ascii="Arial" w:hAnsi="Arial" w:cs="Arial"/>
          <w:color w:val="000000" w:themeColor="text1"/>
          <w:sz w:val="24"/>
          <w:szCs w:val="24"/>
        </w:rPr>
        <w:t>mAbs</w:t>
      </w:r>
      <w:proofErr w:type="spellEnd"/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>. The gated cells shown in the plots are MDSC</w:t>
      </w:r>
      <w:r w:rsidR="003A76EA" w:rsidRPr="00D21563">
        <w:rPr>
          <w:rFonts w:ascii="Arial" w:hAnsi="Arial" w:cs="Arial"/>
          <w:color w:val="000000" w:themeColor="text1"/>
          <w:sz w:val="24"/>
          <w:szCs w:val="24"/>
        </w:rPr>
        <w:t>s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8162A">
        <w:rPr>
          <w:rFonts w:ascii="Arial" w:hAnsi="Arial" w:cs="Arial"/>
          <w:color w:val="000000" w:themeColor="text1"/>
          <w:sz w:val="24"/>
          <w:szCs w:val="24"/>
        </w:rPr>
        <w:t>ITGAM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  <w:vertAlign w:val="superscript"/>
        </w:rPr>
        <w:t>+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>G</w:t>
      </w:r>
      <w:r w:rsidR="0058162A">
        <w:rPr>
          <w:rFonts w:ascii="Arial" w:hAnsi="Arial" w:cs="Arial"/>
          <w:color w:val="000000" w:themeColor="text1"/>
          <w:sz w:val="24"/>
          <w:szCs w:val="24"/>
        </w:rPr>
        <w:t>SR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  <w:vertAlign w:val="superscript"/>
        </w:rPr>
        <w:t>+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 xml:space="preserve">). A summary of the frequency of </w:t>
      </w:r>
      <w:r w:rsidR="0029661E" w:rsidRPr="00D21563">
        <w:rPr>
          <w:rFonts w:ascii="Arial" w:hAnsi="Arial" w:cs="Arial"/>
          <w:color w:val="000000" w:themeColor="text1"/>
          <w:sz w:val="24"/>
          <w:szCs w:val="24"/>
        </w:rPr>
        <w:t>MDSC</w:t>
      </w:r>
      <w:r w:rsidR="007411B4" w:rsidRPr="00D21563">
        <w:rPr>
          <w:rFonts w:ascii="Arial" w:hAnsi="Arial" w:cs="Arial"/>
          <w:color w:val="000000" w:themeColor="text1"/>
          <w:sz w:val="24"/>
          <w:szCs w:val="24"/>
        </w:rPr>
        <w:t xml:space="preserve"> is shown to the right. </w:t>
      </w:r>
    </w:p>
    <w:p w14:paraId="7B24048C" w14:textId="77777777" w:rsidR="00116AC2" w:rsidRDefault="00116AC2">
      <w:r>
        <w:br w:type="page"/>
      </w:r>
    </w:p>
    <w:p w14:paraId="40C84E75" w14:textId="55EE3B6A" w:rsidR="00116AC2" w:rsidRDefault="002F2D52"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2F6A31CB" wp14:editId="39694313">
            <wp:simplePos x="0" y="0"/>
            <wp:positionH relativeFrom="column">
              <wp:posOffset>985838</wp:posOffset>
            </wp:positionH>
            <wp:positionV relativeFrom="paragraph">
              <wp:posOffset>0</wp:posOffset>
            </wp:positionV>
            <wp:extent cx="3773424" cy="2874264"/>
            <wp:effectExtent l="0" t="0" r="0" b="2540"/>
            <wp:wrapTight wrapText="bothSides">
              <wp:wrapPolygon edited="0">
                <wp:start x="0" y="0"/>
                <wp:lineTo x="0" y="21476"/>
                <wp:lineTo x="21484" y="21476"/>
                <wp:lineTo x="21484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 fig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28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6E47D" w14:textId="06EA4186" w:rsidR="00116AC2" w:rsidRDefault="00116AC2"/>
    <w:p w14:paraId="11F3B011" w14:textId="6DC79939" w:rsidR="00116AC2" w:rsidRDefault="00116AC2"/>
    <w:p w14:paraId="064E9453" w14:textId="5F14AAE4" w:rsidR="00116AC2" w:rsidRDefault="00116AC2"/>
    <w:p w14:paraId="0D064C16" w14:textId="77777777" w:rsidR="00A75635" w:rsidRDefault="00A75635" w:rsidP="00123DAF">
      <w:pPr>
        <w:rPr>
          <w:rFonts w:ascii="Arial" w:hAnsi="Arial" w:cs="Arial"/>
          <w:b/>
          <w:sz w:val="24"/>
          <w:szCs w:val="24"/>
        </w:rPr>
      </w:pPr>
    </w:p>
    <w:p w14:paraId="64ADB290" w14:textId="77777777" w:rsidR="00A75635" w:rsidRDefault="00A75635" w:rsidP="00123DAF">
      <w:pPr>
        <w:rPr>
          <w:rFonts w:ascii="Arial" w:hAnsi="Arial" w:cs="Arial"/>
          <w:b/>
          <w:sz w:val="24"/>
          <w:szCs w:val="24"/>
        </w:rPr>
      </w:pPr>
    </w:p>
    <w:p w14:paraId="2F0E8427" w14:textId="77777777" w:rsidR="00A75635" w:rsidRDefault="00A75635" w:rsidP="00123DAF">
      <w:pPr>
        <w:rPr>
          <w:rFonts w:ascii="Arial" w:hAnsi="Arial" w:cs="Arial"/>
          <w:b/>
          <w:sz w:val="24"/>
          <w:szCs w:val="24"/>
        </w:rPr>
      </w:pPr>
    </w:p>
    <w:p w14:paraId="5BAD7CF3" w14:textId="77777777" w:rsidR="00A75635" w:rsidRDefault="00A75635" w:rsidP="00123DAF">
      <w:pPr>
        <w:rPr>
          <w:rFonts w:ascii="Arial" w:hAnsi="Arial" w:cs="Arial"/>
          <w:b/>
          <w:sz w:val="24"/>
          <w:szCs w:val="24"/>
        </w:rPr>
      </w:pPr>
    </w:p>
    <w:p w14:paraId="640FEFAF" w14:textId="77777777" w:rsidR="00A75635" w:rsidRDefault="00A75635" w:rsidP="00123DAF">
      <w:pPr>
        <w:rPr>
          <w:rFonts w:ascii="Arial" w:hAnsi="Arial" w:cs="Arial"/>
          <w:b/>
          <w:sz w:val="24"/>
          <w:szCs w:val="24"/>
        </w:rPr>
      </w:pPr>
    </w:p>
    <w:p w14:paraId="6C49A8D4" w14:textId="77777777" w:rsidR="00A75635" w:rsidRDefault="00A75635" w:rsidP="00123DAF">
      <w:pPr>
        <w:rPr>
          <w:rFonts w:ascii="Arial" w:hAnsi="Arial" w:cs="Arial"/>
          <w:b/>
          <w:sz w:val="24"/>
          <w:szCs w:val="24"/>
        </w:rPr>
      </w:pPr>
    </w:p>
    <w:p w14:paraId="24C304A3" w14:textId="1F772795" w:rsidR="00123DAF" w:rsidRDefault="00116AC2" w:rsidP="00123DAF">
      <w:pPr>
        <w:rPr>
          <w:rFonts w:ascii="Arial" w:hAnsi="Arial" w:cs="Arial"/>
          <w:color w:val="000000"/>
          <w:sz w:val="24"/>
          <w:szCs w:val="24"/>
        </w:rPr>
      </w:pPr>
      <w:r w:rsidRPr="00F703AD">
        <w:rPr>
          <w:rFonts w:ascii="Arial" w:hAnsi="Arial" w:cs="Arial"/>
          <w:b/>
          <w:sz w:val="24"/>
          <w:szCs w:val="24"/>
        </w:rPr>
        <w:t>Fig</w:t>
      </w:r>
      <w:r w:rsidR="00813B33">
        <w:rPr>
          <w:rFonts w:ascii="Arial" w:hAnsi="Arial" w:cs="Arial"/>
          <w:b/>
          <w:sz w:val="24"/>
          <w:szCs w:val="24"/>
        </w:rPr>
        <w:t>ure</w:t>
      </w:r>
      <w:r w:rsidR="00C12AC0">
        <w:rPr>
          <w:rFonts w:ascii="Arial" w:hAnsi="Arial" w:cs="Arial"/>
          <w:b/>
          <w:sz w:val="24"/>
          <w:szCs w:val="24"/>
        </w:rPr>
        <w:t xml:space="preserve"> </w:t>
      </w:r>
      <w:r w:rsidR="00C736E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2</w:t>
      </w:r>
      <w:r w:rsidRPr="00F703AD">
        <w:rPr>
          <w:rFonts w:ascii="Arial" w:hAnsi="Arial" w:cs="Arial"/>
          <w:b/>
          <w:sz w:val="24"/>
          <w:szCs w:val="24"/>
        </w:rPr>
        <w:t>.</w:t>
      </w:r>
      <w:r w:rsidRPr="00F703AD">
        <w:rPr>
          <w:rFonts w:ascii="Arial" w:hAnsi="Arial" w:cs="Arial"/>
          <w:sz w:val="24"/>
          <w:szCs w:val="24"/>
        </w:rPr>
        <w:t xml:space="preserve"> </w:t>
      </w:r>
      <w:r w:rsidRPr="00C736EC">
        <w:rPr>
          <w:rFonts w:ascii="Arial" w:hAnsi="Arial" w:cs="Arial"/>
          <w:bCs/>
          <w:sz w:val="24"/>
          <w:szCs w:val="24"/>
        </w:rPr>
        <w:t>Quantification of OCR and ECAR.</w:t>
      </w:r>
      <w:r w:rsidRPr="00F703AD">
        <w:rPr>
          <w:rFonts w:ascii="Arial" w:hAnsi="Arial" w:cs="Arial"/>
          <w:b/>
          <w:sz w:val="24"/>
          <w:szCs w:val="24"/>
        </w:rPr>
        <w:t xml:space="preserve"> </w:t>
      </w:r>
      <w:r w:rsidRPr="00C736EC">
        <w:rPr>
          <w:rFonts w:ascii="Arial" w:hAnsi="Arial" w:cs="Arial"/>
          <w:b/>
          <w:sz w:val="24"/>
          <w:szCs w:val="24"/>
        </w:rPr>
        <w:t>(A)</w:t>
      </w:r>
      <w:r w:rsidRPr="00116AC2">
        <w:rPr>
          <w:rFonts w:ascii="Arial" w:hAnsi="Arial" w:cs="Arial"/>
          <w:bCs/>
          <w:sz w:val="24"/>
          <w:szCs w:val="24"/>
        </w:rPr>
        <w:t xml:space="preserve"> CD4</w:t>
      </w:r>
      <w:r w:rsidRPr="00116AC2">
        <w:rPr>
          <w:rFonts w:ascii="Arial" w:hAnsi="Arial" w:cs="Arial"/>
          <w:bCs/>
          <w:sz w:val="24"/>
          <w:szCs w:val="24"/>
          <w:vertAlign w:val="superscript"/>
        </w:rPr>
        <w:t>+</w:t>
      </w:r>
      <w:r w:rsidRPr="00116AC2">
        <w:rPr>
          <w:rFonts w:ascii="Arial" w:hAnsi="Arial" w:cs="Arial"/>
          <w:bCs/>
          <w:sz w:val="24"/>
          <w:szCs w:val="24"/>
        </w:rPr>
        <w:t xml:space="preserve"> T cell basal respiration and maximal respiratory capacity. </w:t>
      </w:r>
      <w:r w:rsidRPr="00C736EC">
        <w:rPr>
          <w:rFonts w:ascii="Arial" w:hAnsi="Arial" w:cs="Arial"/>
          <w:b/>
          <w:sz w:val="24"/>
          <w:szCs w:val="24"/>
        </w:rPr>
        <w:t>(B)</w:t>
      </w:r>
      <w:r w:rsidRPr="00116AC2">
        <w:rPr>
          <w:rFonts w:ascii="Arial" w:hAnsi="Arial" w:cs="Arial"/>
          <w:bCs/>
          <w:sz w:val="24"/>
          <w:szCs w:val="24"/>
        </w:rPr>
        <w:t xml:space="preserve"> CD4</w:t>
      </w:r>
      <w:r w:rsidRPr="00116AC2">
        <w:rPr>
          <w:rFonts w:ascii="Arial" w:hAnsi="Arial" w:cs="Arial"/>
          <w:bCs/>
          <w:sz w:val="24"/>
          <w:szCs w:val="24"/>
          <w:vertAlign w:val="superscript"/>
        </w:rPr>
        <w:t>+</w:t>
      </w:r>
      <w:r w:rsidRPr="00116AC2">
        <w:rPr>
          <w:rFonts w:ascii="Arial" w:hAnsi="Arial" w:cs="Arial"/>
          <w:bCs/>
          <w:sz w:val="24"/>
          <w:szCs w:val="24"/>
        </w:rPr>
        <w:t xml:space="preserve"> T cell glycolysis and glycolytic capacity. </w:t>
      </w:r>
      <w:r w:rsidRPr="00C736EC">
        <w:rPr>
          <w:rFonts w:ascii="Arial" w:hAnsi="Arial" w:cs="Arial"/>
          <w:b/>
          <w:sz w:val="24"/>
          <w:szCs w:val="24"/>
        </w:rPr>
        <w:t xml:space="preserve">(C) </w:t>
      </w:r>
      <w:r w:rsidRPr="00116AC2">
        <w:rPr>
          <w:rFonts w:ascii="Arial" w:hAnsi="Arial" w:cs="Arial"/>
          <w:bCs/>
          <w:sz w:val="24"/>
          <w:szCs w:val="24"/>
        </w:rPr>
        <w:t>CD8</w:t>
      </w:r>
      <w:r w:rsidR="0058162A">
        <w:rPr>
          <w:rFonts w:ascii="Arial" w:hAnsi="Arial" w:cs="Arial"/>
          <w:bCs/>
          <w:sz w:val="24"/>
          <w:szCs w:val="24"/>
        </w:rPr>
        <w:t>A</w:t>
      </w:r>
      <w:r w:rsidRPr="00116AC2">
        <w:rPr>
          <w:rFonts w:ascii="Arial" w:hAnsi="Arial" w:cs="Arial"/>
          <w:bCs/>
          <w:sz w:val="24"/>
          <w:szCs w:val="24"/>
          <w:vertAlign w:val="superscript"/>
        </w:rPr>
        <w:t>+</w:t>
      </w:r>
      <w:r w:rsidRPr="00116AC2">
        <w:rPr>
          <w:rFonts w:ascii="Arial" w:hAnsi="Arial" w:cs="Arial"/>
          <w:bCs/>
          <w:sz w:val="24"/>
          <w:szCs w:val="24"/>
        </w:rPr>
        <w:t xml:space="preserve"> T cell basal respiration and maximal respiratory capacity. </w:t>
      </w:r>
      <w:r w:rsidRPr="00C736EC">
        <w:rPr>
          <w:rFonts w:ascii="Arial" w:hAnsi="Arial" w:cs="Arial"/>
          <w:b/>
          <w:sz w:val="24"/>
          <w:szCs w:val="24"/>
        </w:rPr>
        <w:t>(D)</w:t>
      </w:r>
      <w:r w:rsidRPr="00116AC2">
        <w:rPr>
          <w:rFonts w:ascii="Arial" w:hAnsi="Arial" w:cs="Arial"/>
          <w:bCs/>
          <w:sz w:val="24"/>
          <w:szCs w:val="24"/>
        </w:rPr>
        <w:t xml:space="preserve"> CD8</w:t>
      </w:r>
      <w:r w:rsidR="0058162A">
        <w:rPr>
          <w:rFonts w:ascii="Arial" w:hAnsi="Arial" w:cs="Arial"/>
          <w:bCs/>
          <w:sz w:val="24"/>
          <w:szCs w:val="24"/>
        </w:rPr>
        <w:t>A</w:t>
      </w:r>
      <w:r w:rsidRPr="00116AC2">
        <w:rPr>
          <w:rFonts w:ascii="Arial" w:hAnsi="Arial" w:cs="Arial"/>
          <w:bCs/>
          <w:sz w:val="24"/>
          <w:szCs w:val="24"/>
          <w:vertAlign w:val="superscript"/>
        </w:rPr>
        <w:t>+</w:t>
      </w:r>
      <w:r w:rsidRPr="00116AC2">
        <w:rPr>
          <w:rFonts w:ascii="Arial" w:hAnsi="Arial" w:cs="Arial"/>
          <w:bCs/>
          <w:sz w:val="24"/>
          <w:szCs w:val="24"/>
        </w:rPr>
        <w:t xml:space="preserve"> T cell glycolysis and glycolytic capacity.</w:t>
      </w:r>
      <w:r w:rsidR="00123DAF" w:rsidRPr="00123DAF">
        <w:rPr>
          <w:rFonts w:ascii="Arial" w:hAnsi="Arial" w:cs="Arial"/>
          <w:color w:val="000000"/>
          <w:sz w:val="24"/>
          <w:szCs w:val="24"/>
        </w:rPr>
        <w:t xml:space="preserve"> </w:t>
      </w:r>
      <w:r w:rsidR="00123DAF">
        <w:rPr>
          <w:rFonts w:ascii="Arial" w:hAnsi="Arial" w:cs="Arial"/>
          <w:color w:val="000000"/>
          <w:sz w:val="24"/>
          <w:szCs w:val="24"/>
        </w:rPr>
        <w:t xml:space="preserve">Results are from </w:t>
      </w:r>
      <w:r w:rsidR="00994A44">
        <w:rPr>
          <w:rFonts w:ascii="Arial" w:hAnsi="Arial" w:cs="Arial"/>
          <w:color w:val="000000"/>
          <w:sz w:val="24"/>
          <w:szCs w:val="24"/>
        </w:rPr>
        <w:t>5-7</w:t>
      </w:r>
      <w:r w:rsidR="00123DAF">
        <w:rPr>
          <w:rFonts w:ascii="Arial" w:hAnsi="Arial" w:cs="Arial"/>
          <w:color w:val="000000"/>
          <w:sz w:val="24"/>
          <w:szCs w:val="24"/>
        </w:rPr>
        <w:t xml:space="preserve"> mice per group and </w:t>
      </w:r>
      <w:r w:rsidR="00994A44">
        <w:rPr>
          <w:rFonts w:ascii="Arial" w:hAnsi="Arial" w:cs="Arial"/>
          <w:color w:val="000000"/>
          <w:sz w:val="24"/>
          <w:szCs w:val="24"/>
        </w:rPr>
        <w:t xml:space="preserve">2 </w:t>
      </w:r>
      <w:r w:rsidR="00123DAF">
        <w:rPr>
          <w:rFonts w:ascii="Arial" w:hAnsi="Arial" w:cs="Arial"/>
          <w:color w:val="000000"/>
          <w:sz w:val="24"/>
          <w:szCs w:val="24"/>
        </w:rPr>
        <w:t xml:space="preserve">independent experiments. </w:t>
      </w:r>
      <w:r w:rsidR="00123DAF" w:rsidRPr="00A963CC">
        <w:rPr>
          <w:rFonts w:ascii="Arial" w:hAnsi="Arial" w:cs="Arial"/>
          <w:color w:val="000000"/>
          <w:sz w:val="24"/>
          <w:szCs w:val="24"/>
        </w:rPr>
        <w:t>The data shown are the average ± SEM</w:t>
      </w:r>
      <w:r w:rsidR="00123DAF">
        <w:rPr>
          <w:rFonts w:ascii="Arial" w:hAnsi="Arial" w:cs="Arial"/>
          <w:color w:val="000000"/>
          <w:sz w:val="24"/>
          <w:szCs w:val="24"/>
        </w:rPr>
        <w:t xml:space="preserve">. </w:t>
      </w:r>
      <w:r w:rsidR="00123DAF" w:rsidRPr="00A963CC">
        <w:rPr>
          <w:rFonts w:ascii="Arial" w:hAnsi="Arial" w:cs="Arial"/>
          <w:color w:val="000000"/>
          <w:sz w:val="24"/>
          <w:szCs w:val="24"/>
        </w:rPr>
        <w:t>*p&lt;</w:t>
      </w:r>
      <w:proofErr w:type="gramStart"/>
      <w:r w:rsidR="00123DAF" w:rsidRPr="00A963CC">
        <w:rPr>
          <w:rFonts w:ascii="Arial" w:hAnsi="Arial" w:cs="Arial"/>
          <w:color w:val="000000"/>
          <w:sz w:val="24"/>
          <w:szCs w:val="24"/>
        </w:rPr>
        <w:t>0.05</w:t>
      </w:r>
      <w:r w:rsidR="00123DAF">
        <w:rPr>
          <w:rFonts w:ascii="Arial" w:hAnsi="Arial" w:cs="Arial"/>
          <w:color w:val="000000"/>
          <w:sz w:val="24"/>
          <w:szCs w:val="24"/>
        </w:rPr>
        <w:t>,</w:t>
      </w:r>
      <w:bookmarkStart w:id="3" w:name="OLE_LINK4"/>
      <w:r w:rsidR="00123DAF" w:rsidRPr="00A963CC">
        <w:rPr>
          <w:rFonts w:ascii="Arial" w:hAnsi="Arial" w:cs="Arial"/>
          <w:color w:val="000000"/>
          <w:sz w:val="24"/>
          <w:szCs w:val="24"/>
        </w:rPr>
        <w:t>*</w:t>
      </w:r>
      <w:proofErr w:type="gramEnd"/>
      <w:r w:rsidR="00123DAF">
        <w:rPr>
          <w:rFonts w:ascii="Arial" w:hAnsi="Arial" w:cs="Arial"/>
          <w:color w:val="000000"/>
          <w:sz w:val="24"/>
          <w:szCs w:val="24"/>
        </w:rPr>
        <w:t>**</w:t>
      </w:r>
      <w:r w:rsidR="00123DAF" w:rsidRPr="00A963CC">
        <w:rPr>
          <w:rFonts w:ascii="Arial" w:hAnsi="Arial" w:cs="Arial"/>
          <w:color w:val="000000"/>
          <w:sz w:val="24"/>
          <w:szCs w:val="24"/>
        </w:rPr>
        <w:t>p&lt;0.0</w:t>
      </w:r>
      <w:r w:rsidR="00123DAF">
        <w:rPr>
          <w:rFonts w:ascii="Arial" w:hAnsi="Arial" w:cs="Arial"/>
          <w:color w:val="000000"/>
          <w:sz w:val="24"/>
          <w:szCs w:val="24"/>
        </w:rPr>
        <w:t xml:space="preserve">01. </w:t>
      </w:r>
      <w:bookmarkEnd w:id="3"/>
    </w:p>
    <w:p w14:paraId="0554ADB6" w14:textId="3936359A" w:rsidR="00994A44" w:rsidRPr="007D5308" w:rsidRDefault="002F2D52" w:rsidP="00123DAF">
      <w:pPr>
        <w:rPr>
          <w:rFonts w:ascii="Arial" w:hAnsi="Arial" w:cs="Arial"/>
          <w:sz w:val="24"/>
          <w:szCs w:val="20"/>
        </w:rPr>
      </w:pPr>
      <w:bookmarkStart w:id="4" w:name="_GoBack"/>
      <w:bookmarkEnd w:id="4"/>
      <w:r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79744" behindDoc="1" locked="0" layoutInCell="1" allowOverlap="1" wp14:anchorId="1D9E473A" wp14:editId="69E19A5E">
            <wp:simplePos x="0" y="0"/>
            <wp:positionH relativeFrom="column">
              <wp:posOffset>166370</wp:posOffset>
            </wp:positionH>
            <wp:positionV relativeFrom="paragraph">
              <wp:posOffset>152400</wp:posOffset>
            </wp:positionV>
            <wp:extent cx="5434330" cy="2480945"/>
            <wp:effectExtent l="0" t="0" r="0" b="0"/>
            <wp:wrapTight wrapText="bothSides">
              <wp:wrapPolygon edited="0">
                <wp:start x="0" y="0"/>
                <wp:lineTo x="0" y="21395"/>
                <wp:lineTo x="21504" y="21395"/>
                <wp:lineTo x="21504" y="0"/>
                <wp:lineTo x="0" y="0"/>
              </wp:wrapPolygon>
            </wp:wrapTight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-Fig 2 PMA_ion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B604C" w14:textId="4690D44C" w:rsidR="00C1393F" w:rsidRPr="00AD4667" w:rsidRDefault="00C1393F">
      <w:pPr>
        <w:rPr>
          <w:rFonts w:ascii="Arial" w:hAnsi="Arial" w:cs="Arial"/>
          <w:color w:val="000000"/>
          <w:sz w:val="24"/>
          <w:szCs w:val="24"/>
        </w:rPr>
      </w:pPr>
      <w:r w:rsidRPr="00F703AD">
        <w:rPr>
          <w:rFonts w:ascii="Arial" w:hAnsi="Arial" w:cs="Arial"/>
          <w:b/>
          <w:sz w:val="24"/>
          <w:szCs w:val="24"/>
        </w:rPr>
        <w:t>Fig</w:t>
      </w:r>
      <w:r w:rsidR="00813B33">
        <w:rPr>
          <w:rFonts w:ascii="Arial" w:hAnsi="Arial" w:cs="Arial"/>
          <w:b/>
          <w:sz w:val="24"/>
          <w:szCs w:val="24"/>
        </w:rPr>
        <w:t>ure</w:t>
      </w:r>
      <w:r w:rsidR="00C12AC0">
        <w:rPr>
          <w:rFonts w:ascii="Arial" w:hAnsi="Arial" w:cs="Arial"/>
          <w:b/>
          <w:sz w:val="24"/>
          <w:szCs w:val="24"/>
        </w:rPr>
        <w:t xml:space="preserve"> </w:t>
      </w:r>
      <w:r w:rsidR="00C736EC">
        <w:rPr>
          <w:rFonts w:ascii="Arial" w:hAnsi="Arial" w:cs="Arial"/>
          <w:b/>
          <w:sz w:val="24"/>
          <w:szCs w:val="24"/>
        </w:rPr>
        <w:t>S</w:t>
      </w:r>
      <w:r w:rsidR="00123DAF">
        <w:rPr>
          <w:rFonts w:ascii="Arial" w:hAnsi="Arial" w:cs="Arial"/>
          <w:b/>
          <w:sz w:val="24"/>
          <w:szCs w:val="24"/>
          <w:lang w:eastAsia="zh-CN"/>
        </w:rPr>
        <w:t>3</w:t>
      </w:r>
      <w:r w:rsidRPr="00F703AD">
        <w:rPr>
          <w:rFonts w:ascii="Arial" w:hAnsi="Arial" w:cs="Arial"/>
          <w:b/>
          <w:sz w:val="24"/>
          <w:szCs w:val="24"/>
        </w:rPr>
        <w:t>.</w:t>
      </w:r>
      <w:r w:rsidRPr="00F703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18E" w:rsidRPr="00C736EC">
        <w:rPr>
          <w:rFonts w:ascii="Arial" w:hAnsi="Arial" w:cs="Arial" w:hint="eastAsia"/>
          <w:sz w:val="24"/>
          <w:szCs w:val="24"/>
          <w:lang w:eastAsia="zh-CN"/>
        </w:rPr>
        <w:t>Mi</w:t>
      </w:r>
      <w:r w:rsidR="0045418E" w:rsidRPr="00C736EC">
        <w:rPr>
          <w:rFonts w:ascii="Arial" w:hAnsi="Arial" w:cs="Arial"/>
          <w:sz w:val="24"/>
          <w:szCs w:val="24"/>
        </w:rPr>
        <w:t>toView</w:t>
      </w:r>
      <w:proofErr w:type="spellEnd"/>
      <w:r w:rsidR="0045418E" w:rsidRPr="00C736EC">
        <w:rPr>
          <w:rFonts w:ascii="Arial" w:hAnsi="Arial" w:cs="Arial"/>
          <w:sz w:val="24"/>
          <w:szCs w:val="24"/>
        </w:rPr>
        <w:t xml:space="preserve"> Green MFI change after PMA</w:t>
      </w:r>
      <w:r w:rsidR="003E5F79">
        <w:rPr>
          <w:rFonts w:ascii="Arial" w:hAnsi="Arial" w:cs="Arial"/>
          <w:sz w:val="24"/>
          <w:szCs w:val="24"/>
        </w:rPr>
        <w:t>-</w:t>
      </w:r>
      <w:r w:rsidR="0045418E" w:rsidRPr="00C736EC">
        <w:rPr>
          <w:rFonts w:ascii="Arial" w:hAnsi="Arial" w:cs="Arial"/>
          <w:sz w:val="24"/>
          <w:szCs w:val="24"/>
        </w:rPr>
        <w:t>ionomycin stimulation.</w:t>
      </w:r>
      <w:r w:rsidR="00042C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Splenocytes </w:t>
      </w:r>
      <w:r w:rsidRPr="00CE725E">
        <w:rPr>
          <w:rFonts w:ascii="Arial" w:hAnsi="Arial" w:cs="Arial"/>
          <w:sz w:val="24"/>
          <w:szCs w:val="24"/>
          <w:shd w:val="clear" w:color="auto" w:fill="FFFFFF"/>
        </w:rPr>
        <w:t xml:space="preserve">were prepared and stained with </w:t>
      </w:r>
      <w:proofErr w:type="spellStart"/>
      <w:r w:rsidRPr="00CE725E">
        <w:rPr>
          <w:rFonts w:ascii="Arial" w:hAnsi="Arial" w:cs="Arial"/>
          <w:sz w:val="24"/>
          <w:szCs w:val="24"/>
          <w:shd w:val="clear" w:color="auto" w:fill="FFFFFF"/>
        </w:rPr>
        <w:t>MitoView</w:t>
      </w:r>
      <w:proofErr w:type="spellEnd"/>
      <w:r w:rsidRPr="00CE725E">
        <w:rPr>
          <w:rFonts w:ascii="Arial" w:hAnsi="Arial" w:cs="Arial"/>
          <w:sz w:val="24"/>
          <w:szCs w:val="24"/>
          <w:shd w:val="clear" w:color="auto" w:fill="FFFFFF"/>
        </w:rPr>
        <w:t xml:space="preserve"> Green (100 </w:t>
      </w:r>
      <w:proofErr w:type="spellStart"/>
      <w:r w:rsidRPr="00CE725E">
        <w:rPr>
          <w:rFonts w:ascii="Arial" w:hAnsi="Arial" w:cs="Arial"/>
          <w:sz w:val="24"/>
          <w:szCs w:val="24"/>
          <w:shd w:val="clear" w:color="auto" w:fill="FFFFFF"/>
        </w:rPr>
        <w:t>nM</w:t>
      </w:r>
      <w:proofErr w:type="spellEnd"/>
      <w:r w:rsidRPr="00CE725E">
        <w:rPr>
          <w:rFonts w:ascii="Arial" w:hAnsi="Arial" w:cs="Arial"/>
          <w:sz w:val="24"/>
          <w:szCs w:val="24"/>
          <w:shd w:val="clear" w:color="auto" w:fill="FFFFFF"/>
        </w:rPr>
        <w:t>) with anti-CD3</w:t>
      </w:r>
      <w:r w:rsidR="0058162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CE725E">
        <w:rPr>
          <w:rFonts w:ascii="Arial" w:hAnsi="Arial" w:cs="Arial"/>
          <w:sz w:val="24"/>
          <w:szCs w:val="24"/>
          <w:shd w:val="clear" w:color="auto" w:fill="FFFFFF"/>
        </w:rPr>
        <w:t>, anti-CD4, and anti-CD8</w:t>
      </w:r>
      <w:r w:rsidR="0058162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CE72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CE725E">
        <w:rPr>
          <w:rFonts w:ascii="Arial" w:hAnsi="Arial" w:cs="Arial"/>
          <w:sz w:val="24"/>
          <w:szCs w:val="24"/>
          <w:shd w:val="clear" w:color="auto" w:fill="FFFFFF"/>
        </w:rPr>
        <w:t>Abs</w:t>
      </w:r>
      <w:proofErr w:type="spellEnd"/>
      <w:r w:rsidRPr="00CE72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7B2A">
        <w:rPr>
          <w:rFonts w:ascii="Arial" w:hAnsi="Arial" w:cs="Arial"/>
          <w:color w:val="000000" w:themeColor="text1"/>
          <w:sz w:val="24"/>
          <w:szCs w:val="24"/>
        </w:rPr>
        <w:t xml:space="preserve">according to </w:t>
      </w:r>
      <w:r w:rsidR="00042C5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0E7B2A">
        <w:rPr>
          <w:rFonts w:ascii="Arial" w:hAnsi="Arial" w:cs="Arial"/>
          <w:color w:val="000000" w:themeColor="text1"/>
          <w:sz w:val="24"/>
          <w:szCs w:val="24"/>
        </w:rPr>
        <w:t>manufacturer</w:t>
      </w:r>
      <w:r w:rsidR="00042C5C"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0E7B2A">
        <w:rPr>
          <w:rFonts w:ascii="Arial" w:hAnsi="Arial" w:cs="Arial"/>
          <w:color w:val="000000" w:themeColor="text1"/>
          <w:sz w:val="24"/>
          <w:szCs w:val="24"/>
        </w:rPr>
        <w:t xml:space="preserve"> protocols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after </w:t>
      </w:r>
      <w:r>
        <w:rPr>
          <w:rFonts w:ascii="Arial" w:hAnsi="Arial" w:cs="Arial"/>
          <w:color w:val="000000"/>
          <w:sz w:val="24"/>
          <w:szCs w:val="24"/>
        </w:rPr>
        <w:t>5 h stimulation with PMA</w:t>
      </w:r>
      <w:r w:rsidRPr="00C1393F">
        <w:rPr>
          <w:rFonts w:ascii="Arial" w:hAnsi="Arial" w:cs="Arial"/>
          <w:color w:val="000000"/>
          <w:sz w:val="24"/>
          <w:szCs w:val="24"/>
        </w:rPr>
        <w:t xml:space="preserve"> and ionomycin</w:t>
      </w:r>
      <w:r>
        <w:rPr>
          <w:rFonts w:ascii="Arial" w:hAnsi="Arial" w:cs="Arial"/>
          <w:color w:val="000000"/>
          <w:sz w:val="24"/>
          <w:szCs w:val="24"/>
        </w:rPr>
        <w:t xml:space="preserve">. Summary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Mitoview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MFI fold</w:t>
      </w:r>
      <w:r w:rsidR="0058162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change after PMA</w:t>
      </w:r>
      <w:r w:rsidRPr="00C1393F">
        <w:rPr>
          <w:rFonts w:ascii="Arial" w:hAnsi="Arial" w:cs="Arial"/>
          <w:color w:val="000000"/>
          <w:sz w:val="24"/>
          <w:szCs w:val="24"/>
        </w:rPr>
        <w:t xml:space="preserve"> and ionomycin</w:t>
      </w:r>
      <w:r>
        <w:rPr>
          <w:rFonts w:ascii="Arial" w:hAnsi="Arial" w:cs="Arial"/>
          <w:color w:val="000000"/>
          <w:sz w:val="24"/>
          <w:szCs w:val="24"/>
        </w:rPr>
        <w:t xml:space="preserve"> stimulation in CD4</w:t>
      </w:r>
      <w:r w:rsidRPr="00850AEC">
        <w:rPr>
          <w:rFonts w:ascii="Arial" w:hAnsi="Arial" w:cs="Arial"/>
          <w:color w:val="000000"/>
          <w:sz w:val="24"/>
          <w:szCs w:val="24"/>
          <w:vertAlign w:val="superscript"/>
        </w:rPr>
        <w:t>+</w:t>
      </w:r>
      <w:r>
        <w:rPr>
          <w:rFonts w:ascii="Arial" w:hAnsi="Arial" w:cs="Arial"/>
          <w:color w:val="000000"/>
          <w:sz w:val="24"/>
          <w:szCs w:val="24"/>
        </w:rPr>
        <w:t xml:space="preserve"> T cell</w:t>
      </w:r>
      <w:r w:rsidR="00042C5C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736EC">
        <w:rPr>
          <w:rFonts w:ascii="Arial" w:hAnsi="Arial" w:cs="Arial"/>
          <w:b/>
          <w:bCs/>
          <w:color w:val="000000"/>
          <w:sz w:val="24"/>
          <w:szCs w:val="24"/>
        </w:rPr>
        <w:t>(A)</w:t>
      </w:r>
      <w:r>
        <w:rPr>
          <w:rFonts w:ascii="Arial" w:hAnsi="Arial" w:cs="Arial"/>
          <w:color w:val="000000"/>
          <w:sz w:val="24"/>
          <w:szCs w:val="24"/>
        </w:rPr>
        <w:t xml:space="preserve"> and CD8</w:t>
      </w:r>
      <w:r w:rsidR="0058162A">
        <w:rPr>
          <w:rFonts w:ascii="Arial" w:hAnsi="Arial" w:cs="Arial"/>
          <w:color w:val="000000"/>
          <w:sz w:val="24"/>
          <w:szCs w:val="24"/>
        </w:rPr>
        <w:t>A</w:t>
      </w:r>
      <w:r w:rsidRPr="007D5308">
        <w:rPr>
          <w:rFonts w:ascii="Arial" w:hAnsi="Arial" w:cs="Arial"/>
          <w:color w:val="000000"/>
          <w:sz w:val="24"/>
          <w:szCs w:val="24"/>
          <w:vertAlign w:val="superscript"/>
        </w:rPr>
        <w:t>+</w:t>
      </w:r>
      <w:r>
        <w:rPr>
          <w:rFonts w:ascii="Arial" w:hAnsi="Arial" w:cs="Arial"/>
          <w:color w:val="000000"/>
          <w:sz w:val="24"/>
          <w:szCs w:val="24"/>
        </w:rPr>
        <w:t xml:space="preserve"> T cells </w:t>
      </w:r>
      <w:r w:rsidRPr="00C736EC">
        <w:rPr>
          <w:rFonts w:ascii="Arial" w:hAnsi="Arial" w:cs="Arial"/>
          <w:b/>
          <w:bCs/>
          <w:color w:val="000000"/>
          <w:sz w:val="24"/>
          <w:szCs w:val="24"/>
        </w:rPr>
        <w:t>(B)</w:t>
      </w:r>
      <w:r>
        <w:rPr>
          <w:rFonts w:ascii="Arial" w:hAnsi="Arial" w:cs="Arial"/>
          <w:color w:val="000000"/>
          <w:sz w:val="24"/>
          <w:szCs w:val="24"/>
        </w:rPr>
        <w:t xml:space="preserve">. Results are from </w:t>
      </w:r>
      <w:r w:rsidR="0058162A">
        <w:rPr>
          <w:rFonts w:ascii="Arial" w:hAnsi="Arial" w:cs="Arial"/>
          <w:color w:val="000000"/>
          <w:sz w:val="24"/>
          <w:szCs w:val="24"/>
        </w:rPr>
        <w:t>5-7</w:t>
      </w:r>
      <w:r>
        <w:rPr>
          <w:rFonts w:ascii="Arial" w:hAnsi="Arial" w:cs="Arial"/>
          <w:color w:val="000000"/>
          <w:sz w:val="24"/>
          <w:szCs w:val="24"/>
        </w:rPr>
        <w:t xml:space="preserve"> mice per group and two independent experiments. </w:t>
      </w:r>
      <w:r w:rsidRPr="00A963CC">
        <w:rPr>
          <w:rFonts w:ascii="Arial" w:hAnsi="Arial" w:cs="Arial"/>
          <w:color w:val="000000"/>
          <w:sz w:val="24"/>
          <w:szCs w:val="24"/>
        </w:rPr>
        <w:t>The data shown are the average ± SEM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963CC">
        <w:rPr>
          <w:rFonts w:ascii="Arial" w:hAnsi="Arial" w:cs="Arial"/>
          <w:color w:val="000000"/>
          <w:sz w:val="24"/>
          <w:szCs w:val="24"/>
        </w:rPr>
        <w:t>*p&lt;0.05</w:t>
      </w:r>
      <w:r>
        <w:rPr>
          <w:rFonts w:ascii="Arial" w:hAnsi="Arial" w:cs="Arial"/>
          <w:color w:val="000000"/>
          <w:sz w:val="24"/>
          <w:szCs w:val="24"/>
        </w:rPr>
        <w:t>.</w:t>
      </w:r>
      <w:bookmarkEnd w:id="0"/>
    </w:p>
    <w:sectPr w:rsidR="00C1393F" w:rsidRPr="00AD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88ac8687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Dc3MzIzMDAxMDJQ0lEKTi0uzszPAykwNKwFAHvgV/QtAAAA"/>
  </w:docVars>
  <w:rsids>
    <w:rsidRoot w:val="00CE6074"/>
    <w:rsid w:val="00042C5C"/>
    <w:rsid w:val="000472EF"/>
    <w:rsid w:val="00116AC2"/>
    <w:rsid w:val="00123DAF"/>
    <w:rsid w:val="00162C38"/>
    <w:rsid w:val="001F4401"/>
    <w:rsid w:val="002037BC"/>
    <w:rsid w:val="00250F73"/>
    <w:rsid w:val="0029661E"/>
    <w:rsid w:val="002D5BB7"/>
    <w:rsid w:val="002F2D52"/>
    <w:rsid w:val="002F5F34"/>
    <w:rsid w:val="003530B0"/>
    <w:rsid w:val="003A76EA"/>
    <w:rsid w:val="003C4ED7"/>
    <w:rsid w:val="003E5F79"/>
    <w:rsid w:val="0045418E"/>
    <w:rsid w:val="00511AC6"/>
    <w:rsid w:val="0058162A"/>
    <w:rsid w:val="005A3420"/>
    <w:rsid w:val="006708D6"/>
    <w:rsid w:val="0068007E"/>
    <w:rsid w:val="0069512D"/>
    <w:rsid w:val="007411B4"/>
    <w:rsid w:val="00813B33"/>
    <w:rsid w:val="008F3548"/>
    <w:rsid w:val="00994A44"/>
    <w:rsid w:val="009973F1"/>
    <w:rsid w:val="00A75635"/>
    <w:rsid w:val="00AD4667"/>
    <w:rsid w:val="00AF5F39"/>
    <w:rsid w:val="00C12AC0"/>
    <w:rsid w:val="00C1393F"/>
    <w:rsid w:val="00C736EC"/>
    <w:rsid w:val="00CE6074"/>
    <w:rsid w:val="00D21563"/>
    <w:rsid w:val="00D31229"/>
    <w:rsid w:val="00DC7E12"/>
    <w:rsid w:val="00DE1F2A"/>
    <w:rsid w:val="00EA63B3"/>
    <w:rsid w:val="00EE0E5E"/>
    <w:rsid w:val="00F50004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B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AD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5C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fontstyle01">
    <w:name w:val="fontstyle01"/>
    <w:basedOn w:val="DefaultParagraphFont"/>
    <w:rsid w:val="0045418E"/>
    <w:rPr>
      <w:rFonts w:ascii="AdvOT88ac8687" w:hAnsi="AdvOT88ac8687" w:hint="default"/>
      <w:b w:val="0"/>
      <w:bCs w:val="0"/>
      <w:i w:val="0"/>
      <w:i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2A"/>
    <w:rPr>
      <w:rFonts w:eastAsia="SimSu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2A"/>
    <w:rPr>
      <w:rFonts w:eastAsia="SimSu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01BB-ED7E-4A1B-AED4-108669EE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2020-03-27T14:25:00Z</dcterms:created>
  <dcterms:modified xsi:type="dcterms:W3CDTF">2020-04-02T02:22:00Z</dcterms:modified>
</cp:coreProperties>
</file>