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BDA" w:rsidRPr="002E7715" w:rsidRDefault="0078426C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2E771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Geomicrobiology</w:t>
      </w:r>
      <w:proofErr w:type="spellEnd"/>
      <w:r w:rsidRPr="002E771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gramStart"/>
      <w:r w:rsidRPr="002E771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Journal </w:t>
      </w:r>
      <w:r w:rsidR="00A11BDA" w:rsidRPr="002E771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A11BDA" w:rsidRPr="002E7715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</w:t>
      </w:r>
      <w:proofErr w:type="gramEnd"/>
      <w:r w:rsidR="00A11BDA" w:rsidRPr="002E771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material</w:t>
      </w:r>
    </w:p>
    <w:p w:rsidR="00A11BDA" w:rsidRPr="002E7715" w:rsidRDefault="00A11BDA" w:rsidP="00ED77BE">
      <w:pPr>
        <w:spacing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Article </w:t>
      </w:r>
      <w:proofErr w:type="gramStart"/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Title :</w:t>
      </w:r>
      <w:proofErr w:type="gramEnd"/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Biotic and abiotic imprints on Mg-rich stromatolites: lessons from Lake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Salda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>, SW Turkey</w:t>
      </w:r>
    </w:p>
    <w:p w:rsidR="00A11BDA" w:rsidRPr="002E7715" w:rsidRDefault="00A11BDA" w:rsidP="00ED77BE">
      <w:pPr>
        <w:spacing w:line="240" w:lineRule="auto"/>
        <w:ind w:left="99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Authors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Nurgul Balci</w:t>
      </w:r>
      <w:r w:rsidR="002D36AD"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*,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Yagmur Gunes</w:t>
      </w:r>
      <w:r w:rsidR="002D36AD"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Jérôme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Kaiser</w:t>
      </w:r>
      <w:r w:rsidR="002D36AD"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Sena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Akcer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2D36AD"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, Kadir Eris</w:t>
      </w:r>
      <w:r w:rsidR="002D36AD"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, Bradley Garczynski</w:t>
      </w:r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D36AD"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2E7715">
        <w:rPr>
          <w:sz w:val="24"/>
          <w:szCs w:val="24"/>
          <w:lang w:val="en-US"/>
        </w:rPr>
        <w:t xml:space="preserve">, 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Briony Horgan</w:t>
      </w:r>
      <w:r w:rsidRPr="002E77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36AD" w:rsidRPr="002E771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Pr="002E771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A11BDA" w:rsidRPr="002E7715" w:rsidRDefault="00A11BDA" w:rsidP="00ED77BE">
      <w:pPr>
        <w:spacing w:line="240" w:lineRule="auto"/>
        <w:ind w:left="993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</w:p>
    <w:p w:rsidR="00A11BDA" w:rsidRPr="002E7715" w:rsidRDefault="002D36AD" w:rsidP="00ED77BE">
      <w:pPr>
        <w:pStyle w:val="Affiliation"/>
        <w:spacing w:before="0"/>
        <w:ind w:left="993"/>
        <w:rPr>
          <w:i w:val="0"/>
          <w:lang w:val="en-US"/>
        </w:rPr>
      </w:pPr>
      <w:r w:rsidRPr="002E7715">
        <w:rPr>
          <w:i w:val="0"/>
          <w:vertAlign w:val="superscript"/>
          <w:lang w:val="en-US"/>
        </w:rPr>
        <w:t>1</w:t>
      </w:r>
      <w:r w:rsidR="00A11BDA" w:rsidRPr="002E7715">
        <w:rPr>
          <w:i w:val="0"/>
          <w:lang w:val="en-US"/>
        </w:rPr>
        <w:t>Department of Geological Engineering Istanbul Technical University, Istanbul, Turkey</w:t>
      </w:r>
    </w:p>
    <w:p w:rsidR="00A11BDA" w:rsidRPr="002E7715" w:rsidRDefault="00A11BDA" w:rsidP="00ED77BE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ITU Faculty of Mines, Department of Geological Engineering,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Ayazaga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Campus, 34469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Maslak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-Istanbul-Turkey.  </w:t>
      </w:r>
    </w:p>
    <w:p w:rsidR="00A11BDA" w:rsidRPr="002E7715" w:rsidRDefault="002D36AD" w:rsidP="00ED77BE">
      <w:pPr>
        <w:spacing w:line="480" w:lineRule="auto"/>
        <w:ind w:left="993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Leibniz-Institute for Baltic Sea </w:t>
      </w:r>
      <w:proofErr w:type="gramStart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Research ,</w:t>
      </w:r>
      <w:proofErr w:type="gramEnd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Seestrasse</w:t>
      </w:r>
      <w:proofErr w:type="spellEnd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15, D-18119 Rostock, Germany; </w:t>
      </w:r>
    </w:p>
    <w:p w:rsidR="00A11BDA" w:rsidRPr="002E7715" w:rsidRDefault="002D36AD" w:rsidP="00ED77BE">
      <w:pPr>
        <w:spacing w:line="48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Muğla </w:t>
      </w:r>
      <w:proofErr w:type="spellStart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Sıtkı</w:t>
      </w:r>
      <w:proofErr w:type="spellEnd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Kocman</w:t>
      </w:r>
      <w:proofErr w:type="spellEnd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University, Faculty of Engineering, Department of Geological Engineering, </w:t>
      </w:r>
      <w:proofErr w:type="spellStart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Muğla</w:t>
      </w:r>
      <w:proofErr w:type="spellEnd"/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, Turkey</w:t>
      </w:r>
    </w:p>
    <w:p w:rsidR="00A11BDA" w:rsidRPr="002E7715" w:rsidRDefault="002D36AD" w:rsidP="00ED77BE">
      <w:pPr>
        <w:spacing w:line="48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11BDA" w:rsidRPr="002E7715">
        <w:rPr>
          <w:rFonts w:ascii="Times New Roman" w:hAnsi="Times New Roman" w:cs="Times New Roman"/>
          <w:sz w:val="24"/>
          <w:szCs w:val="24"/>
          <w:lang w:val="en-US"/>
        </w:rPr>
        <w:t>Dept. of Earth, Atmospheric, and Planetary Sciences, Purdue University, West Lafayette, IN</w:t>
      </w:r>
    </w:p>
    <w:p w:rsidR="00A11BDA" w:rsidRPr="002E7715" w:rsidRDefault="00A11BDA" w:rsidP="00ED77BE">
      <w:pPr>
        <w:pStyle w:val="Default"/>
        <w:ind w:left="993"/>
      </w:pPr>
    </w:p>
    <w:p w:rsidR="00A11BDA" w:rsidRPr="002E7715" w:rsidRDefault="00A11BDA" w:rsidP="00ED77BE">
      <w:pPr>
        <w:pStyle w:val="Affiliation"/>
        <w:spacing w:before="0"/>
        <w:ind w:left="993"/>
        <w:rPr>
          <w:i w:val="0"/>
          <w:lang w:val="en-US"/>
        </w:rPr>
      </w:pPr>
      <w:r w:rsidRPr="002E7715">
        <w:rPr>
          <w:lang w:val="en-US"/>
        </w:rPr>
        <w:t xml:space="preserve"> *</w:t>
      </w:r>
      <w:r w:rsidRPr="002E7715">
        <w:rPr>
          <w:i w:val="0"/>
          <w:lang w:val="en-US"/>
        </w:rPr>
        <w:t>Corresponding author address</w:t>
      </w:r>
      <w:r w:rsidRPr="002E7715">
        <w:rPr>
          <w:lang w:val="en-US"/>
        </w:rPr>
        <w:t xml:space="preserve">: </w:t>
      </w:r>
      <w:r w:rsidR="00FB77E2" w:rsidRPr="002E7715">
        <w:rPr>
          <w:i w:val="0"/>
          <w:lang w:val="en-US"/>
        </w:rPr>
        <w:t>Department of Geological Engineering Istanbul Technical University, Istanbul, Turkey, IT</w:t>
      </w:r>
      <w:r w:rsidR="00FB77E2" w:rsidRPr="002E7715">
        <w:rPr>
          <w:lang w:val="en-US"/>
        </w:rPr>
        <w:t>U</w:t>
      </w:r>
      <w:r w:rsidR="00FB77E2" w:rsidRPr="002E7715">
        <w:rPr>
          <w:i w:val="0"/>
          <w:lang w:val="en-US"/>
        </w:rPr>
        <w:t xml:space="preserve"> Faculty of Mines, Department of Geological Engineering, </w:t>
      </w:r>
      <w:proofErr w:type="spellStart"/>
      <w:r w:rsidR="00FB77E2" w:rsidRPr="002E7715">
        <w:rPr>
          <w:i w:val="0"/>
          <w:lang w:val="en-US"/>
        </w:rPr>
        <w:t>Ayazaga</w:t>
      </w:r>
      <w:proofErr w:type="spellEnd"/>
      <w:r w:rsidR="00FB77E2" w:rsidRPr="002E7715">
        <w:rPr>
          <w:i w:val="0"/>
          <w:lang w:val="en-US"/>
        </w:rPr>
        <w:t xml:space="preserve"> Campus, 34469 </w:t>
      </w:r>
      <w:proofErr w:type="spellStart"/>
      <w:r w:rsidR="00FB77E2" w:rsidRPr="002E7715">
        <w:rPr>
          <w:i w:val="0"/>
          <w:lang w:val="en-US"/>
        </w:rPr>
        <w:t>Maslak</w:t>
      </w:r>
      <w:proofErr w:type="spellEnd"/>
      <w:r w:rsidR="00FB77E2" w:rsidRPr="002E7715">
        <w:rPr>
          <w:i w:val="0"/>
          <w:lang w:val="en-US"/>
        </w:rPr>
        <w:t>-Istanbul-Turk</w:t>
      </w:r>
      <w:r w:rsidR="00FB77E2" w:rsidRPr="002E7715">
        <w:rPr>
          <w:lang w:val="en-US"/>
        </w:rPr>
        <w:t xml:space="preserve">ey </w:t>
      </w:r>
      <w:r w:rsidR="00FB77E2" w:rsidRPr="002E7715">
        <w:rPr>
          <w:i w:val="0"/>
          <w:lang w:val="en-US"/>
        </w:rPr>
        <w:t>Email address: ncelik@itu.edu.tr</w:t>
      </w:r>
    </w:p>
    <w:p w:rsidR="00A11BDA" w:rsidRPr="002E7715" w:rsidRDefault="00A11BDA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77E2" w:rsidRPr="002E7715" w:rsidRDefault="00FB77E2" w:rsidP="00ED77BE">
      <w:pPr>
        <w:spacing w:line="48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The following supplementary material is provided in this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article :</w:t>
      </w:r>
      <w:proofErr w:type="gramEnd"/>
    </w:p>
    <w:p w:rsidR="00FB77E2" w:rsidRPr="002E7715" w:rsidRDefault="00A6234A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Supplementary Materials</w:t>
      </w:r>
    </w:p>
    <w:p w:rsidR="00A6234A" w:rsidRPr="002E7715" w:rsidRDefault="00FB77E2" w:rsidP="00ED77BE">
      <w:pPr>
        <w:spacing w:line="48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S1 :</w:t>
      </w:r>
      <w:proofErr w:type="gramEnd"/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Genomic</w:t>
      </w: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DNA extraction and Real-time qPCR methods </w:t>
      </w:r>
    </w:p>
    <w:p w:rsidR="00FB77E2" w:rsidRPr="002E7715" w:rsidRDefault="00FB77E2" w:rsidP="00ED77BE">
      <w:pPr>
        <w:tabs>
          <w:tab w:val="left" w:pos="1530"/>
        </w:tabs>
        <w:ind w:left="993"/>
        <w:rPr>
          <w:rFonts w:ascii="Times New Roman" w:hAnsi="Times New Roman" w:cs="Times New Roman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Table S1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2E7715">
        <w:rPr>
          <w:rFonts w:ascii="Times New Roman" w:hAnsi="Times New Roman" w:cs="Times New Roman"/>
          <w:lang w:val="en-US"/>
        </w:rPr>
        <w:t xml:space="preserve">Water chemistry results of </w:t>
      </w:r>
      <w:proofErr w:type="gramStart"/>
      <w:r w:rsidRPr="002E7715">
        <w:rPr>
          <w:rFonts w:ascii="Times New Roman" w:hAnsi="Times New Roman" w:cs="Times New Roman"/>
          <w:lang w:val="en-US"/>
        </w:rPr>
        <w:t>lake surface</w:t>
      </w:r>
      <w:proofErr w:type="gramEnd"/>
      <w:r w:rsidRPr="002E7715">
        <w:rPr>
          <w:rFonts w:ascii="Times New Roman" w:hAnsi="Times New Roman" w:cs="Times New Roman"/>
          <w:lang w:val="en-US"/>
        </w:rPr>
        <w:t xml:space="preserve"> and groundwaters.</w:t>
      </w:r>
    </w:p>
    <w:p w:rsidR="00FB77E2" w:rsidRPr="002E7715" w:rsidRDefault="00FB77E2" w:rsidP="00ED77BE">
      <w:pPr>
        <w:tabs>
          <w:tab w:val="left" w:pos="1530"/>
        </w:tabs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S2: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Geochemical characteristics of sediments (SLS), fossil (FS) and mats (SLM)   </w:t>
      </w:r>
    </w:p>
    <w:p w:rsidR="002F79BE" w:rsidRPr="002E7715" w:rsidRDefault="002F79BE" w:rsidP="002F79BE">
      <w:pPr>
        <w:pStyle w:val="NormalWeb"/>
        <w:spacing w:before="0" w:beforeAutospacing="0" w:after="0" w:afterAutospacing="0"/>
        <w:ind w:left="993"/>
        <w:jc w:val="both"/>
      </w:pPr>
      <w:r w:rsidRPr="002E7715">
        <w:rPr>
          <w:b/>
        </w:rPr>
        <w:t xml:space="preserve">Figure S1. </w:t>
      </w:r>
      <w:r w:rsidRPr="002E7715">
        <w:rPr>
          <w:rFonts w:eastAsiaTheme="minorEastAsia"/>
          <w:color w:val="000000" w:themeColor="text1"/>
          <w:kern w:val="24"/>
        </w:rPr>
        <w:t xml:space="preserve">Pictures of the modern stromatolites (Site S1 and Site S2): </w:t>
      </w:r>
      <w:r w:rsidRPr="002E7715">
        <w:rPr>
          <w:rFonts w:eastAsiaTheme="minorEastAsia"/>
          <w:b/>
          <w:color w:val="000000" w:themeColor="text1"/>
          <w:kern w:val="24"/>
        </w:rPr>
        <w:t xml:space="preserve">(a, </w:t>
      </w:r>
      <w:proofErr w:type="spellStart"/>
      <w:r w:rsidRPr="002E7715">
        <w:rPr>
          <w:rFonts w:eastAsiaTheme="minorEastAsia"/>
          <w:b/>
          <w:color w:val="000000" w:themeColor="text1"/>
          <w:kern w:val="24"/>
        </w:rPr>
        <w:t>b</w:t>
      </w:r>
      <w:proofErr w:type="gramStart"/>
      <w:r w:rsidRPr="002E7715">
        <w:rPr>
          <w:rFonts w:eastAsiaTheme="minorEastAsia"/>
          <w:b/>
          <w:color w:val="000000" w:themeColor="text1"/>
          <w:kern w:val="24"/>
        </w:rPr>
        <w:t>,c</w:t>
      </w:r>
      <w:proofErr w:type="spellEnd"/>
      <w:proofErr w:type="gramEnd"/>
      <w:r w:rsidRPr="002E7715">
        <w:rPr>
          <w:rFonts w:eastAsiaTheme="minorEastAsia"/>
          <w:b/>
          <w:color w:val="000000" w:themeColor="text1"/>
          <w:kern w:val="24"/>
        </w:rPr>
        <w:t>)</w:t>
      </w:r>
      <w:r w:rsidRPr="002E7715">
        <w:rPr>
          <w:rFonts w:eastAsiaTheme="minorEastAsia"/>
          <w:color w:val="000000" w:themeColor="text1"/>
          <w:kern w:val="24"/>
        </w:rPr>
        <w:t xml:space="preserve">, Domed shape stromatolites covered with a smooth surface. </w:t>
      </w:r>
      <w:r w:rsidRPr="002E7715">
        <w:rPr>
          <w:rFonts w:eastAsiaTheme="minorEastAsia"/>
          <w:b/>
          <w:color w:val="000000" w:themeColor="text1"/>
          <w:kern w:val="24"/>
        </w:rPr>
        <w:t>(d)</w:t>
      </w:r>
      <w:r w:rsidRPr="002E7715">
        <w:rPr>
          <w:rFonts w:eastAsiaTheme="minorEastAsia"/>
          <w:color w:val="000000" w:themeColor="text1"/>
          <w:kern w:val="24"/>
        </w:rPr>
        <w:t xml:space="preserve">, Stromatolitic mats on muds. </w:t>
      </w:r>
      <w:r w:rsidRPr="002E7715">
        <w:rPr>
          <w:rFonts w:eastAsiaTheme="minorEastAsia"/>
          <w:b/>
          <w:color w:val="000000" w:themeColor="text1"/>
          <w:kern w:val="24"/>
        </w:rPr>
        <w:t>(</w:t>
      </w:r>
      <w:proofErr w:type="spellStart"/>
      <w:proofErr w:type="gramStart"/>
      <w:r w:rsidRPr="002E7715">
        <w:rPr>
          <w:rFonts w:eastAsiaTheme="minorEastAsia"/>
          <w:b/>
          <w:color w:val="000000" w:themeColor="text1"/>
          <w:kern w:val="24"/>
        </w:rPr>
        <w:t>e,</w:t>
      </w:r>
      <w:proofErr w:type="gramEnd"/>
      <w:r w:rsidRPr="002E7715">
        <w:rPr>
          <w:rFonts w:eastAsiaTheme="minorEastAsia"/>
          <w:b/>
          <w:color w:val="000000" w:themeColor="text1"/>
          <w:kern w:val="24"/>
        </w:rPr>
        <w:t>f</w:t>
      </w:r>
      <w:proofErr w:type="spellEnd"/>
      <w:r w:rsidRPr="002E7715">
        <w:rPr>
          <w:rFonts w:eastAsiaTheme="minorEastAsia"/>
          <w:b/>
          <w:color w:val="000000" w:themeColor="text1"/>
          <w:kern w:val="24"/>
        </w:rPr>
        <w:t>),</w:t>
      </w:r>
      <w:r w:rsidRPr="002E7715">
        <w:rPr>
          <w:rFonts w:eastAsiaTheme="minorEastAsia"/>
          <w:color w:val="000000" w:themeColor="text1"/>
          <w:kern w:val="24"/>
        </w:rPr>
        <w:t xml:space="preserve"> Stromatolite formation on muddy </w:t>
      </w:r>
      <w:proofErr w:type="spellStart"/>
      <w:r w:rsidRPr="002E7715">
        <w:rPr>
          <w:rFonts w:eastAsiaTheme="minorEastAsia"/>
          <w:color w:val="000000" w:themeColor="text1"/>
          <w:kern w:val="24"/>
        </w:rPr>
        <w:t>embayments</w:t>
      </w:r>
      <w:proofErr w:type="spellEnd"/>
      <w:r w:rsidR="006C78A4" w:rsidRPr="002E7715">
        <w:rPr>
          <w:rFonts w:eastAsiaTheme="minorEastAsia"/>
          <w:color w:val="000000" w:themeColor="text1"/>
          <w:kern w:val="24"/>
        </w:rPr>
        <w:t>.</w:t>
      </w:r>
      <w:r w:rsidRPr="002E7715">
        <w:rPr>
          <w:rFonts w:eastAsiaTheme="minorEastAsia"/>
          <w:color w:val="000000" w:themeColor="text1"/>
          <w:kern w:val="24"/>
        </w:rPr>
        <w:t xml:space="preserve"> </w:t>
      </w:r>
      <w:r w:rsidR="006C78A4" w:rsidRPr="002E7715">
        <w:rPr>
          <w:rFonts w:eastAsiaTheme="minorEastAsia"/>
          <w:b/>
          <w:color w:val="000000" w:themeColor="text1"/>
          <w:kern w:val="24"/>
        </w:rPr>
        <w:t>(</w:t>
      </w:r>
      <w:proofErr w:type="spellStart"/>
      <w:proofErr w:type="gramStart"/>
      <w:r w:rsidR="006C78A4" w:rsidRPr="002E7715">
        <w:rPr>
          <w:rFonts w:eastAsiaTheme="minorEastAsia"/>
          <w:b/>
          <w:color w:val="000000" w:themeColor="text1"/>
          <w:kern w:val="24"/>
        </w:rPr>
        <w:t>g,</w:t>
      </w:r>
      <w:proofErr w:type="gramEnd"/>
      <w:r w:rsidR="006C78A4" w:rsidRPr="002E7715">
        <w:rPr>
          <w:rFonts w:eastAsiaTheme="minorEastAsia"/>
          <w:b/>
          <w:color w:val="000000" w:themeColor="text1"/>
          <w:kern w:val="24"/>
        </w:rPr>
        <w:t>h</w:t>
      </w:r>
      <w:proofErr w:type="spellEnd"/>
      <w:r w:rsidR="006C78A4" w:rsidRPr="002E7715">
        <w:rPr>
          <w:rFonts w:eastAsiaTheme="minorEastAsia"/>
          <w:b/>
          <w:color w:val="000000" w:themeColor="text1"/>
          <w:kern w:val="24"/>
        </w:rPr>
        <w:t>)</w:t>
      </w:r>
      <w:r w:rsidR="006C78A4" w:rsidRPr="002E7715">
        <w:rPr>
          <w:rFonts w:eastAsiaTheme="minorEastAsia"/>
          <w:color w:val="000000" w:themeColor="text1"/>
          <w:kern w:val="24"/>
        </w:rPr>
        <w:t xml:space="preserve">, </w:t>
      </w:r>
      <w:r w:rsidRPr="002E7715">
        <w:rPr>
          <w:rFonts w:eastAsiaTheme="minorEastAsia"/>
          <w:color w:val="000000" w:themeColor="text1"/>
          <w:kern w:val="24"/>
        </w:rPr>
        <w:t>Stromatolites with mini columnar structure covered by orange color mats</w:t>
      </w:r>
      <w:r w:rsidR="006C78A4" w:rsidRPr="002E7715">
        <w:rPr>
          <w:rFonts w:eastAsiaTheme="minorEastAsia"/>
          <w:color w:val="000000" w:themeColor="text1"/>
          <w:kern w:val="24"/>
        </w:rPr>
        <w:t>.</w:t>
      </w:r>
      <w:r w:rsidRPr="002E7715">
        <w:rPr>
          <w:rFonts w:eastAsiaTheme="minorEastAsia"/>
          <w:color w:val="000000" w:themeColor="text1"/>
          <w:kern w:val="24"/>
        </w:rPr>
        <w:t xml:space="preserve"> </w:t>
      </w:r>
      <w:r w:rsidR="006C78A4" w:rsidRPr="002E7715">
        <w:rPr>
          <w:rFonts w:eastAsiaTheme="minorEastAsia"/>
          <w:b/>
          <w:color w:val="000000" w:themeColor="text1"/>
          <w:kern w:val="24"/>
        </w:rPr>
        <w:t>(</w:t>
      </w:r>
      <w:proofErr w:type="spellStart"/>
      <w:r w:rsidR="006C78A4" w:rsidRPr="002E7715">
        <w:rPr>
          <w:rFonts w:eastAsiaTheme="minorEastAsia"/>
          <w:b/>
          <w:color w:val="000000" w:themeColor="text1"/>
          <w:kern w:val="24"/>
        </w:rPr>
        <w:t>i</w:t>
      </w:r>
      <w:proofErr w:type="spellEnd"/>
      <w:r w:rsidR="006C78A4" w:rsidRPr="002E7715">
        <w:rPr>
          <w:rFonts w:eastAsiaTheme="minorEastAsia"/>
          <w:b/>
          <w:color w:val="000000" w:themeColor="text1"/>
          <w:kern w:val="24"/>
        </w:rPr>
        <w:t>)</w:t>
      </w:r>
      <w:r w:rsidR="006C78A4" w:rsidRPr="002E7715">
        <w:rPr>
          <w:rFonts w:eastAsiaTheme="minorEastAsia"/>
          <w:color w:val="000000" w:themeColor="text1"/>
          <w:kern w:val="24"/>
        </w:rPr>
        <w:t xml:space="preserve"> </w:t>
      </w:r>
      <w:r w:rsidRPr="002E7715">
        <w:rPr>
          <w:rFonts w:eastAsiaTheme="minorEastAsia"/>
          <w:color w:val="000000" w:themeColor="text1"/>
          <w:kern w:val="24"/>
        </w:rPr>
        <w:t xml:space="preserve">A view from cauliflower </w:t>
      </w:r>
      <w:proofErr w:type="gramStart"/>
      <w:r w:rsidRPr="002E7715">
        <w:rPr>
          <w:rFonts w:eastAsiaTheme="minorEastAsia"/>
          <w:color w:val="000000" w:themeColor="text1"/>
          <w:kern w:val="24"/>
        </w:rPr>
        <w:t xml:space="preserve">shape </w:t>
      </w:r>
      <w:r w:rsidR="006C78A4" w:rsidRPr="002E7715">
        <w:rPr>
          <w:rFonts w:eastAsiaTheme="minorEastAsia"/>
          <w:color w:val="000000" w:themeColor="text1"/>
          <w:kern w:val="24"/>
        </w:rPr>
        <w:t>.</w:t>
      </w:r>
      <w:proofErr w:type="gramEnd"/>
    </w:p>
    <w:p w:rsidR="00FB77E2" w:rsidRPr="002E7715" w:rsidRDefault="00FB77E2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78A4" w:rsidRPr="002E7715" w:rsidRDefault="006C78A4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78A4" w:rsidRPr="002E7715" w:rsidRDefault="006C78A4" w:rsidP="00037998">
      <w:pPr>
        <w:spacing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Pr="002E7715">
        <w:rPr>
          <w:b/>
          <w:lang w:val="en-US"/>
        </w:rPr>
        <w:t>.</w:t>
      </w:r>
      <w:r w:rsidRPr="002E7715">
        <w:rPr>
          <w:rFonts w:eastAsiaTheme="minorEastAsia"/>
          <w:color w:val="000000" w:themeColor="text1"/>
          <w:kern w:val="24"/>
          <w:lang w:val="en-US"/>
        </w:rPr>
        <w:t xml:space="preserve">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Pictures of fossil (FS1 and FS3) and subfossil (SF2) stromatolites. </w:t>
      </w:r>
      <w:r w:rsidR="002E7715" w:rsidRPr="002E771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a)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Remnants of stromatolites in hydromagnesite terrace deposits</w:t>
      </w:r>
      <w:r w:rsidR="002E7715" w:rsidRPr="002E771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7715" w:rsidRPr="002E771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b)</w:t>
      </w:r>
      <w:r w:rsidR="002E7715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 xml:space="preserve">Part of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dome structure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 xml:space="preserve"> (A closer view of red square in a)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E7715" w:rsidRPr="002E77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(c) </w:t>
      </w:r>
      <w:r w:rsidR="002E7715" w:rsidRPr="002E7715">
        <w:rPr>
          <w:rFonts w:ascii="Times New Roman" w:hAnsi="Times New Roman" w:cs="Times New Roman"/>
          <w:sz w:val="24"/>
          <w:szCs w:val="24"/>
          <w:lang w:val="en-US"/>
        </w:rPr>
        <w:t>Cauliflower shaped subfossil stromatolite island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E7715" w:rsidRPr="002E7715">
        <w:rPr>
          <w:rFonts w:ascii="Times New Roman" w:hAnsi="Times New Roman" w:cs="Times New Roman"/>
          <w:sz w:val="24"/>
          <w:szCs w:val="24"/>
          <w:lang w:val="en-US"/>
        </w:rPr>
        <w:t>sample location (red arrow)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E7715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Note knobby surface</w:t>
      </w:r>
      <w:r w:rsidR="002E7715">
        <w:rPr>
          <w:rFonts w:ascii="Times New Roman" w:hAnsi="Times New Roman" w:cs="Times New Roman"/>
          <w:sz w:val="24"/>
          <w:szCs w:val="24"/>
          <w:lang w:val="en-US"/>
        </w:rPr>
        <w:t xml:space="preserve"> (small square</w:t>
      </w:r>
      <w:proofErr w:type="gramStart"/>
      <w:r w:rsidR="002E771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E7715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2E7715" w:rsidRPr="002E771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d)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A slab from subfossil stromatolite . Note the poorly layered mini columns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 xml:space="preserve"> (red arrows)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822EF" w:rsidRPr="004822EF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4822EF">
        <w:rPr>
          <w:rFonts w:ascii="Times New Roman" w:hAnsi="Times New Roman" w:cs="Times New Roman"/>
          <w:b/>
          <w:sz w:val="24"/>
          <w:szCs w:val="24"/>
          <w:lang w:val="en-US"/>
        </w:rPr>
        <w:t>e)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4822EF">
        <w:rPr>
          <w:rFonts w:ascii="Times New Roman" w:hAnsi="Times New Roman" w:cs="Times New Roman"/>
          <w:sz w:val="24"/>
          <w:szCs w:val="24"/>
          <w:lang w:val="en-US"/>
        </w:rPr>
        <w:t>ubfossil columnar stromatolites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822EF" w:rsidRPr="004822EF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4822EF">
        <w:rPr>
          <w:rFonts w:ascii="Times New Roman" w:hAnsi="Times New Roman" w:cs="Times New Roman"/>
          <w:b/>
          <w:sz w:val="24"/>
          <w:szCs w:val="24"/>
          <w:lang w:val="en-US"/>
        </w:rPr>
        <w:t>f)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Subfossil columnar stromatolites with </w:t>
      </w:r>
      <w:r w:rsidR="004568CB" w:rsidRPr="002E7715">
        <w:rPr>
          <w:rFonts w:ascii="Times New Roman" w:hAnsi="Times New Roman" w:cs="Times New Roman"/>
          <w:sz w:val="24"/>
          <w:szCs w:val="24"/>
          <w:lang w:val="en-US"/>
        </w:rPr>
        <w:t>rectangular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(1), convex (2) and parabolic internal lamination. </w:t>
      </w:r>
    </w:p>
    <w:p w:rsidR="00FB77E2" w:rsidRPr="002E7715" w:rsidRDefault="00FB77E2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S1:</w:t>
      </w:r>
    </w:p>
    <w:p w:rsidR="00A6234A" w:rsidRPr="002E7715" w:rsidRDefault="00FB77E2" w:rsidP="00ED77BE">
      <w:p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A6234A" w:rsidRPr="002E7715">
        <w:rPr>
          <w:rFonts w:ascii="Times New Roman" w:hAnsi="Times New Roman" w:cs="Times New Roman"/>
          <w:b/>
          <w:sz w:val="24"/>
          <w:szCs w:val="24"/>
          <w:lang w:val="en-US"/>
        </w:rPr>
        <w:t>enomic DNA extraction</w:t>
      </w:r>
      <w:bookmarkStart w:id="0" w:name="_GoBack"/>
      <w:bookmarkEnd w:id="0"/>
    </w:p>
    <w:p w:rsidR="00A6234A" w:rsidRPr="002E7715" w:rsidRDefault="00A6234A" w:rsidP="00037998">
      <w:pPr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Microbial mat and sediment samples (200 mg) were transferred into vials containing 400 µl 0.1 M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Tris-HCl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at pH 8.0 and 200 mg of glass beads with a diameter of 0.1 mm. Samples were vortexed for a minute at 6000 rpm using a ProH-6000 homogenizer (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Inovia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Technology, Turkey). Samples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were incubated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for 10 min at 95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after adding 400 µl of binding buffer (4 M Guanidine thiocyanate, 20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Tris-HCl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pH 8). Samples were cooled down to room temperature and were loaded to silica columns after adding 400 µl of 2-propanol. DNA of the samples were held within the column via centrifugation at 10000 g for a minute and washed with a washing buffer (20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2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Tris-HCl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pH 8; 80% v/v Ethanol). The columns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were later centrifuged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to dry up. DNA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was re-suspended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from the column with sterile, deionized, nuclease free water (pH 7). The purity (ABS</w:t>
      </w:r>
      <w:r w:rsidRPr="002E77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260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/ABS</w:t>
      </w:r>
      <w:r w:rsidRPr="002E77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280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) and concentration of the DNA samples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were measured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using a MSP-100 micro spectrophotometer (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Inovia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Technology, Turkey).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20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ng/µl of DNA isolates were used in analyses having ABS</w:t>
      </w:r>
      <w:r w:rsidRPr="002E77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260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/ABS</w:t>
      </w:r>
      <w:r w:rsidRPr="002E77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280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values ranging between 1.6-2.</w:t>
      </w:r>
    </w:p>
    <w:p w:rsidR="00A6234A" w:rsidRPr="002E7715" w:rsidRDefault="00A6234A" w:rsidP="00ED77BE">
      <w:pPr>
        <w:spacing w:line="360" w:lineRule="auto"/>
        <w:ind w:left="993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b/>
          <w:i/>
          <w:sz w:val="24"/>
          <w:szCs w:val="24"/>
          <w:lang w:val="en-US"/>
        </w:rPr>
        <w:t>Real-time qPCR</w:t>
      </w:r>
    </w:p>
    <w:p w:rsidR="00A6234A" w:rsidRPr="002E7715" w:rsidRDefault="00A6234A" w:rsidP="00037998">
      <w:pPr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DNA isolates of bacterial and archaeal 16S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rRNA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regions were amplified using </w:t>
      </w:r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>Bact8f / Bact1541r primers (Lane, 1991) and Arc46f/Arc1384r (</w:t>
      </w:r>
      <w:proofErr w:type="spellStart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>Øvreas</w:t>
      </w:r>
      <w:proofErr w:type="spellEnd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et al. 1997; </w:t>
      </w:r>
      <w:proofErr w:type="spellStart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>Lueders</w:t>
      </w:r>
      <w:proofErr w:type="spellEnd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proofErr w:type="spellStart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>Manefield</w:t>
      </w:r>
      <w:proofErr w:type="spellEnd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2004) primer sets, respectively. </w:t>
      </w:r>
      <w:proofErr w:type="gramStart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>qPCR</w:t>
      </w:r>
      <w:proofErr w:type="gramEnd"/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was performed for 15 sec at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95°C (10 min at the first cycle), </w:t>
      </w:r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15 sec at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53°C, and 30 sec </w:t>
      </w:r>
      <w:r w:rsidRPr="002E7715">
        <w:rPr>
          <w:rFonts w:ascii="Times New Roman" w:hAnsi="Times New Roman" w:cs="Times New Roman"/>
          <w:bCs/>
          <w:sz w:val="24"/>
          <w:szCs w:val="24"/>
          <w:lang w:val="en-US"/>
        </w:rPr>
        <w:t>72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°C conditions per cycle. Reactions were facilitated using 10 µl volume containing 1.5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MgCl</w:t>
      </w:r>
      <w:r w:rsidRPr="002E77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0.2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dNTP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mix, 1x Reaction Tampon, 0.1U High Fidelity Hot Start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Taq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DNA Polymerase, 1x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EvaGreen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>-I, 5 ng/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DNA and 0.5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of each primer. To determine whether only the desired regions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were amplified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during qPCR, melting curve analysis was performed between 65°C - 95°C.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data were analyzed using the CFX manager software 3.0. Amounts of the same target genes in different samples relative to each other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were calculated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via the 2</w:t>
      </w:r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ΔCt</w:t>
      </w:r>
      <w:proofErr w:type="spellEnd"/>
      <w:r w:rsidRPr="002E77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method (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Livak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Schmittgen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2001). Number of bacterial and archaeal genes </w:t>
      </w:r>
      <w:proofErr w:type="gramStart"/>
      <w:r w:rsidRPr="002E7715">
        <w:rPr>
          <w:rFonts w:ascii="Times New Roman" w:hAnsi="Times New Roman" w:cs="Times New Roman"/>
          <w:sz w:val="24"/>
          <w:szCs w:val="24"/>
          <w:lang w:val="en-US"/>
        </w:rPr>
        <w:t>were divided</w:t>
      </w:r>
      <w:proofErr w:type="gram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with 3.6 and 1.6 constants, respectively, to convert them into number of cells.</w:t>
      </w:r>
    </w:p>
    <w:p w:rsidR="00ED77BE" w:rsidRPr="002E7715" w:rsidRDefault="00ED77BE" w:rsidP="00FB77E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ED77BE" w:rsidRPr="002E7715" w:rsidSect="00ED77BE">
          <w:footerReference w:type="default" r:id="rId6"/>
          <w:pgSz w:w="11906" w:h="16838"/>
          <w:pgMar w:top="851" w:right="1418" w:bottom="1418" w:left="567" w:header="709" w:footer="709" w:gutter="0"/>
          <w:cols w:space="708"/>
          <w:docGrid w:linePitch="360"/>
        </w:sectPr>
      </w:pPr>
    </w:p>
    <w:p w:rsidR="00FB77E2" w:rsidRPr="002E7715" w:rsidRDefault="00FB77E2" w:rsidP="00FB77E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B77E2" w:rsidRPr="002E7715" w:rsidRDefault="00FB77E2" w:rsidP="00FB77E2">
      <w:pPr>
        <w:tabs>
          <w:tab w:val="left" w:pos="1530"/>
        </w:tabs>
        <w:ind w:left="-284"/>
        <w:rPr>
          <w:rFonts w:ascii="Times New Roman" w:hAnsi="Times New Roman" w:cs="Times New Roman"/>
          <w:lang w:val="en-US"/>
        </w:rPr>
      </w:pP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2E7715">
        <w:rPr>
          <w:rFonts w:ascii="Times New Roman" w:hAnsi="Times New Roman" w:cs="Times New Roman"/>
          <w:b/>
          <w:sz w:val="24"/>
          <w:szCs w:val="24"/>
          <w:lang w:val="en-US"/>
        </w:rPr>
        <w:t>Table S1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E7715">
        <w:rPr>
          <w:rFonts w:ascii="Times New Roman" w:hAnsi="Times New Roman" w:cs="Times New Roman"/>
          <w:lang w:val="en-US"/>
        </w:rPr>
        <w:t xml:space="preserve"> Water chemistry results of </w:t>
      </w:r>
      <w:proofErr w:type="gramStart"/>
      <w:r w:rsidRPr="002E7715">
        <w:rPr>
          <w:rFonts w:ascii="Times New Roman" w:hAnsi="Times New Roman" w:cs="Times New Roman"/>
          <w:lang w:val="en-US"/>
        </w:rPr>
        <w:t>lake surface</w:t>
      </w:r>
      <w:proofErr w:type="gramEnd"/>
      <w:r w:rsidRPr="002E7715">
        <w:rPr>
          <w:rFonts w:ascii="Times New Roman" w:hAnsi="Times New Roman" w:cs="Times New Roman"/>
          <w:lang w:val="en-US"/>
        </w:rPr>
        <w:t xml:space="preserve"> and groundwaters.</w:t>
      </w:r>
    </w:p>
    <w:p w:rsidR="00ED77BE" w:rsidRPr="002E7715" w:rsidRDefault="00ED77BE" w:rsidP="00FB77E2">
      <w:pPr>
        <w:tabs>
          <w:tab w:val="left" w:pos="1530"/>
        </w:tabs>
        <w:ind w:left="-284"/>
        <w:rPr>
          <w:rFonts w:ascii="Times New Roman" w:hAnsi="Times New Roman" w:cs="Times New Roman"/>
          <w:lang w:val="en-US"/>
        </w:rPr>
      </w:pPr>
    </w:p>
    <w:tbl>
      <w:tblPr>
        <w:tblW w:w="15406" w:type="dxa"/>
        <w:tblInd w:w="-426" w:type="dxa"/>
        <w:tblLook w:val="04A0" w:firstRow="1" w:lastRow="0" w:firstColumn="1" w:lastColumn="0" w:noHBand="0" w:noVBand="1"/>
      </w:tblPr>
      <w:tblGrid>
        <w:gridCol w:w="2411"/>
        <w:gridCol w:w="992"/>
        <w:gridCol w:w="851"/>
        <w:gridCol w:w="992"/>
        <w:gridCol w:w="1134"/>
        <w:gridCol w:w="1134"/>
        <w:gridCol w:w="992"/>
        <w:gridCol w:w="876"/>
        <w:gridCol w:w="967"/>
        <w:gridCol w:w="1134"/>
        <w:gridCol w:w="963"/>
        <w:gridCol w:w="1480"/>
        <w:gridCol w:w="1480"/>
      </w:tblGrid>
      <w:tr w:rsidR="00FF641F" w:rsidRPr="002E7715" w:rsidTr="00FF641F">
        <w:trPr>
          <w:trHeight w:val="330"/>
        </w:trPr>
        <w:tc>
          <w:tcPr>
            <w:tcW w:w="24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Sample ID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SLW6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SLW7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SLW9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SLW10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SGW1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SGW2</w:t>
            </w:r>
          </w:p>
        </w:tc>
      </w:tr>
      <w:tr w:rsidR="00FF641F" w:rsidRPr="002E7715" w:rsidTr="00FF641F">
        <w:trPr>
          <w:trHeight w:val="64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 (</w:t>
            </w: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n-US"/>
              </w:rPr>
              <w:t>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</w:t>
            </w:r>
            <w:proofErr w:type="spellEnd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35.4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29.2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27.5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25.3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23.8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9.14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9.26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8.5</w:t>
            </w:r>
          </w:p>
        </w:tc>
      </w:tr>
      <w:tr w:rsidR="00FF641F" w:rsidRPr="002E7715" w:rsidTr="00FF641F">
        <w:trPr>
          <w:trHeight w:val="36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/>
              </w:rPr>
              <w:t xml:space="preserve">2 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(mg/L)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7.8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EC (</w:t>
            </w: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mS</w:t>
            </w:r>
            <w:proofErr w:type="spellEnd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/cm)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2.8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1.86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0.79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Alkalinity (</w:t>
            </w: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mol</w:t>
            </w:r>
            <w:proofErr w:type="spellEnd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/L)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0.0316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0.0282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0.0064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0.0120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(mg/L)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DOC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12.1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0.79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Si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10.2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Na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413.2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138.7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244.5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234.46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233.18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233.5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206.7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231.4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198.1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K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30.24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14.2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Mg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51.3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396.2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306.5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388.13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390.33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384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408.4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386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114.9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245.8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17.51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366.7</w:t>
            </w:r>
          </w:p>
        </w:tc>
      </w:tr>
      <w:tr w:rsidR="00FF641F" w:rsidRPr="002E7715" w:rsidTr="00FF641F">
        <w:trPr>
          <w:trHeight w:val="33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Mg/Ca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26.65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21.83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22.30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89.30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33.35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17.38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91.90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3.68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0.67</w:t>
            </w:r>
          </w:p>
        </w:tc>
      </w:tr>
      <w:tr w:rsidR="00FF641F" w:rsidRPr="002E7715" w:rsidTr="00FF641F">
        <w:trPr>
          <w:trHeight w:val="31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253.1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281.7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316.1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320.85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317.35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197.2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296.7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195.6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1738.5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641F" w:rsidRPr="002E7715" w:rsidRDefault="00FF641F" w:rsidP="00FF6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890.5</w:t>
            </w:r>
          </w:p>
        </w:tc>
      </w:tr>
      <w:tr w:rsidR="00050333" w:rsidRPr="002E7715" w:rsidTr="00FF641F">
        <w:trPr>
          <w:trHeight w:val="37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NH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/>
              </w:rPr>
              <w:t>4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n-US"/>
              </w:rPr>
              <w:t>+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n.d</w:t>
            </w:r>
            <w:proofErr w:type="spellEnd"/>
          </w:p>
        </w:tc>
      </w:tr>
      <w:tr w:rsidR="00050333" w:rsidRPr="002E7715" w:rsidTr="002F79BE">
        <w:trPr>
          <w:trHeight w:val="37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NO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/>
              </w:rPr>
              <w:t>3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57.1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95.3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</w:t>
            </w:r>
          </w:p>
        </w:tc>
      </w:tr>
      <w:tr w:rsidR="00050333" w:rsidRPr="002E7715" w:rsidTr="00FF641F">
        <w:trPr>
          <w:trHeight w:val="375"/>
        </w:trPr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/>
              </w:rPr>
              <w:t>4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n-US"/>
              </w:rPr>
              <w:t>2-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222.1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934.3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66.3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19.04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14.83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12.5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1025.9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0333" w:rsidRPr="002E7715" w:rsidRDefault="00050333" w:rsidP="00050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63.3</w:t>
            </w:r>
          </w:p>
        </w:tc>
      </w:tr>
    </w:tbl>
    <w:p w:rsidR="00FB77E2" w:rsidRPr="002E7715" w:rsidRDefault="00FF641F" w:rsidP="00FB77E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E7715">
        <w:rPr>
          <w:rFonts w:ascii="Times New Roman" w:hAnsi="Times New Roman" w:cs="Times New Roman"/>
          <w:sz w:val="24"/>
          <w:szCs w:val="24"/>
          <w:lang w:val="en-US"/>
        </w:rPr>
        <w:t>n.d</w:t>
      </w:r>
      <w:proofErr w:type="spellEnd"/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, not determined </w:t>
      </w:r>
    </w:p>
    <w:p w:rsidR="0008466D" w:rsidRPr="002E7715" w:rsidRDefault="0008466D">
      <w:pPr>
        <w:rPr>
          <w:lang w:val="en-US"/>
        </w:rPr>
      </w:pPr>
    </w:p>
    <w:p w:rsidR="00ED77BE" w:rsidRPr="002E7715" w:rsidRDefault="00ED77BE">
      <w:pPr>
        <w:rPr>
          <w:lang w:val="en-US"/>
        </w:rPr>
      </w:pPr>
    </w:p>
    <w:p w:rsidR="00ED77BE" w:rsidRPr="002E7715" w:rsidRDefault="00ED77BE">
      <w:pPr>
        <w:rPr>
          <w:lang w:val="en-US"/>
        </w:rPr>
      </w:pPr>
    </w:p>
    <w:p w:rsidR="00ED77BE" w:rsidRPr="002E7715" w:rsidRDefault="00ED77BE">
      <w:pPr>
        <w:rPr>
          <w:lang w:val="en-US"/>
        </w:rPr>
      </w:pPr>
    </w:p>
    <w:p w:rsidR="00ED77BE" w:rsidRPr="002E7715" w:rsidRDefault="00ED77BE">
      <w:pPr>
        <w:rPr>
          <w:rFonts w:ascii="Times New Roman" w:hAnsi="Times New Roman" w:cs="Times New Roman"/>
          <w:lang w:val="en-US"/>
        </w:rPr>
      </w:pPr>
      <w:r w:rsidRPr="002E7715">
        <w:rPr>
          <w:rFonts w:ascii="Times New Roman" w:hAnsi="Times New Roman" w:cs="Times New Roman"/>
          <w:b/>
          <w:lang w:val="en-US"/>
        </w:rPr>
        <w:lastRenderedPageBreak/>
        <w:t>Table S2-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Geochemical characteristics of sediments</w:t>
      </w:r>
      <w:r w:rsidR="00684CAD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(S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S), fossil </w:t>
      </w:r>
      <w:r w:rsidR="00037998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(FS) </w:t>
      </w:r>
      <w:r w:rsidR="00037998">
        <w:rPr>
          <w:rFonts w:ascii="Times New Roman" w:hAnsi="Times New Roman" w:cs="Times New Roman"/>
          <w:sz w:val="24"/>
          <w:szCs w:val="24"/>
          <w:lang w:val="en-US"/>
        </w:rPr>
        <w:t xml:space="preserve">and subfossil (SF2) </w:t>
      </w:r>
      <w:r w:rsidR="00684CAD"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stromatolites </w:t>
      </w:r>
      <w:r w:rsidR="00037998">
        <w:rPr>
          <w:rFonts w:ascii="Times New Roman" w:hAnsi="Times New Roman" w:cs="Times New Roman"/>
          <w:sz w:val="24"/>
          <w:szCs w:val="24"/>
          <w:lang w:val="en-US"/>
        </w:rPr>
        <w:t>and mats (SLM</w:t>
      </w:r>
      <w:proofErr w:type="gramStart"/>
      <w:r w:rsidR="0003799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2E77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4CAD" w:rsidRPr="002E771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684CAD" w:rsidRPr="002E7715">
        <w:rPr>
          <w:rFonts w:ascii="Times New Roman" w:hAnsi="Times New Roman" w:cs="Times New Roman"/>
          <w:sz w:val="24"/>
          <w:szCs w:val="24"/>
          <w:lang w:val="en-US"/>
        </w:rPr>
        <w:t>% )</w:t>
      </w:r>
    </w:p>
    <w:tbl>
      <w:tblPr>
        <w:tblW w:w="12808" w:type="dxa"/>
        <w:tblLook w:val="04A0" w:firstRow="1" w:lastRow="0" w:firstColumn="1" w:lastColumn="0" w:noHBand="0" w:noVBand="1"/>
      </w:tblPr>
      <w:tblGrid>
        <w:gridCol w:w="1608"/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248"/>
        <w:gridCol w:w="1248"/>
      </w:tblGrid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 ID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684CAD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</w:t>
            </w:r>
            <w:r w:rsidR="00ED77BE"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S1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684CAD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</w:t>
            </w:r>
            <w:r w:rsidR="00ED77BE"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684CAD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</w:t>
            </w:r>
            <w:r w:rsidR="00ED77BE"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S3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684CAD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</w:t>
            </w:r>
            <w:r w:rsidR="00ED77BE"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FS1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D77BE" w:rsidRPr="002E7715" w:rsidRDefault="00037998" w:rsidP="00037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</w:t>
            </w:r>
            <w:r w:rsidR="00ED77BE"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F2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FS3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SLM1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SLM2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SiO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17.62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2.23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1.04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TiO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0.02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Al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0.04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FeO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3.84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0.23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MnO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0.002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MgO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39.88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49.46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48.43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45.99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47.8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48.13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48.13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44.3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40.97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CaO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4.17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5.16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3.21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4.32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2.42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2.11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2.11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3.11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1.91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Na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0.79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K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0.12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n.d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n.d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0.07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TOC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32.9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LOI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30.34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35.1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41.28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38.1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39.42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39.61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39.3</w:t>
            </w:r>
          </w:p>
        </w:tc>
        <w:tc>
          <w:tcPr>
            <w:tcW w:w="10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17.1</w:t>
            </w: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21.1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97.53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99.21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99.06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99.66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100.65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94.901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96.751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100.02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98.4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ED77BE" w:rsidRPr="002E7715" w:rsidRDefault="00ED77BE" w:rsidP="002F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84CAD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Trace elements </w:t>
            </w:r>
          </w:p>
          <w:p w:rsidR="00ED77BE" w:rsidRPr="002E7715" w:rsidRDefault="00684CAD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(</w:t>
            </w:r>
            <w:r w:rsidR="00ED77BE"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ppm</w:t>
            </w: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B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90.98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81.21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113.15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90.37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62.01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62.01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87.87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106.34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V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56.7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54.26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31.04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49.94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63.71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14.84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14.84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60.54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17.54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Co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33.78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32.27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30.96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28.69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55.37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50.64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6.9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Ni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800.25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475.66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725.16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377.03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1613.51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42.87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42.87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940.08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38.68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Cu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27.89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20.22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28.22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23.07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21.97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26.95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26.95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27.13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32.72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Zn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332.15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358.92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327.96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329.65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305.18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274.13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274.13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360.19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335.76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As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5.92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3.93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3.93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3.82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1.84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Se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198.55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193.63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187.52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194.5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172.84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156.77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156.77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191.28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187.83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Sr</w:t>
            </w:r>
            <w:proofErr w:type="spellEnd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23.8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58.35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80.85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68.16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61.58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19.33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Mo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42.69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43.2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42.41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38.81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33.46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33.46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41.63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40.52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Cd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20.78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19.66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16.88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16.88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21.24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20.61</w:t>
            </w:r>
          </w:p>
        </w:tc>
      </w:tr>
      <w:tr w:rsidR="00ED77BE" w:rsidRPr="002E7715" w:rsidTr="002F79BE">
        <w:trPr>
          <w:gridAfter w:val="1"/>
          <w:wAfter w:w="1248" w:type="dxa"/>
          <w:trHeight w:val="3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Ba 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27.15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44.55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41.3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34.28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16.81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16.81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23.34</w:t>
            </w:r>
          </w:p>
        </w:tc>
      </w:tr>
      <w:tr w:rsidR="00ED77BE" w:rsidRPr="002E7715" w:rsidTr="002F79BE">
        <w:trPr>
          <w:trHeight w:val="315"/>
        </w:trPr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Pb</w:t>
            </w:r>
            <w:proofErr w:type="spellEnd"/>
            <w:r w:rsidRPr="002E7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20.43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19.6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18.83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20.96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18.52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20.62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15.43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18.38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7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15.43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77BE" w:rsidRPr="002E7715" w:rsidRDefault="00ED77BE" w:rsidP="002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:rsidR="00037998" w:rsidRDefault="00037998" w:rsidP="00520637">
      <w:pPr>
        <w:rPr>
          <w:lang w:val="en-US"/>
        </w:rPr>
      </w:pPr>
    </w:p>
    <w:p w:rsidR="00037998" w:rsidRDefault="00037998" w:rsidP="00520637">
      <w:pPr>
        <w:rPr>
          <w:lang w:val="en-US"/>
        </w:rPr>
      </w:pPr>
    </w:p>
    <w:p w:rsidR="00037998" w:rsidRDefault="00037998" w:rsidP="00520637">
      <w:pPr>
        <w:rPr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037998" w:rsidSect="00684CAD">
          <w:pgSz w:w="16838" w:h="11906" w:orient="landscape"/>
          <w:pgMar w:top="284" w:right="851" w:bottom="284" w:left="1418" w:header="709" w:footer="709" w:gutter="0"/>
          <w:cols w:space="708"/>
          <w:docGrid w:linePitch="360"/>
        </w:sectPr>
      </w:pPr>
    </w:p>
    <w:p w:rsidR="00ED77BE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99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S1.</w:t>
      </w: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47B92F5">
            <wp:extent cx="6186639" cy="63436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29" cy="63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5E24" w:rsidRDefault="00C65E24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5E24" w:rsidRDefault="00C65E24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5E24" w:rsidRDefault="00C65E24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37998" w:rsidRDefault="00037998" w:rsidP="0052063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S2.</w:t>
      </w:r>
    </w:p>
    <w:p w:rsidR="00037998" w:rsidRPr="00037998" w:rsidRDefault="00D06724" w:rsidP="0003799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690A621">
            <wp:extent cx="5596890" cy="762698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62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7998" w:rsidRPr="00037998" w:rsidSect="00037998">
      <w:pgSz w:w="11906" w:h="16838"/>
      <w:pgMar w:top="851" w:right="340" w:bottom="1418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425" w:rsidRDefault="00817425" w:rsidP="00520637">
      <w:pPr>
        <w:spacing w:after="0" w:line="240" w:lineRule="auto"/>
      </w:pPr>
      <w:r>
        <w:separator/>
      </w:r>
    </w:p>
  </w:endnote>
  <w:endnote w:type="continuationSeparator" w:id="0">
    <w:p w:rsidR="00817425" w:rsidRDefault="00817425" w:rsidP="00520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29776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F79BE" w:rsidRPr="00520637" w:rsidRDefault="002F79BE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2063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2063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2063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68CB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52063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79BE" w:rsidRDefault="002F79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425" w:rsidRDefault="00817425" w:rsidP="00520637">
      <w:pPr>
        <w:spacing w:after="0" w:line="240" w:lineRule="auto"/>
      </w:pPr>
      <w:r>
        <w:separator/>
      </w:r>
    </w:p>
  </w:footnote>
  <w:footnote w:type="continuationSeparator" w:id="0">
    <w:p w:rsidR="00817425" w:rsidRDefault="00817425" w:rsidP="00520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34A"/>
    <w:rsid w:val="00037998"/>
    <w:rsid w:val="00050333"/>
    <w:rsid w:val="0008466D"/>
    <w:rsid w:val="000F1836"/>
    <w:rsid w:val="00147A94"/>
    <w:rsid w:val="002D36AD"/>
    <w:rsid w:val="002D3C23"/>
    <w:rsid w:val="002E7715"/>
    <w:rsid w:val="002F79BE"/>
    <w:rsid w:val="004568CB"/>
    <w:rsid w:val="004822EF"/>
    <w:rsid w:val="004E085F"/>
    <w:rsid w:val="00520637"/>
    <w:rsid w:val="00684CAD"/>
    <w:rsid w:val="006C78A4"/>
    <w:rsid w:val="00706CF6"/>
    <w:rsid w:val="007341DE"/>
    <w:rsid w:val="00750B68"/>
    <w:rsid w:val="0078426C"/>
    <w:rsid w:val="00817425"/>
    <w:rsid w:val="009267AD"/>
    <w:rsid w:val="009952F6"/>
    <w:rsid w:val="00A073F0"/>
    <w:rsid w:val="00A11BDA"/>
    <w:rsid w:val="00A6234A"/>
    <w:rsid w:val="00C65E24"/>
    <w:rsid w:val="00CA2C89"/>
    <w:rsid w:val="00CD7329"/>
    <w:rsid w:val="00D06724"/>
    <w:rsid w:val="00E07F50"/>
    <w:rsid w:val="00ED2014"/>
    <w:rsid w:val="00ED77BE"/>
    <w:rsid w:val="00F251D2"/>
    <w:rsid w:val="00FB77E2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BD85EFC-24D7-434C-8AD1-0774297E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11B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11BDA"/>
    <w:rPr>
      <w:color w:val="0000FF"/>
      <w:u w:val="single"/>
    </w:rPr>
  </w:style>
  <w:style w:type="paragraph" w:customStyle="1" w:styleId="Affiliation">
    <w:name w:val="Affiliation"/>
    <w:basedOn w:val="Normal"/>
    <w:rsid w:val="00A11BDA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A11B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6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637"/>
  </w:style>
  <w:style w:type="paragraph" w:styleId="Footer">
    <w:name w:val="footer"/>
    <w:basedOn w:val="Normal"/>
    <w:link w:val="FooterChar"/>
    <w:uiPriority w:val="99"/>
    <w:unhideWhenUsed/>
    <w:rsid w:val="005206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637"/>
  </w:style>
  <w:style w:type="paragraph" w:styleId="NormalWeb">
    <w:name w:val="Normal (Web)"/>
    <w:basedOn w:val="Normal"/>
    <w:uiPriority w:val="99"/>
    <w:semiHidden/>
    <w:unhideWhenUsed/>
    <w:rsid w:val="002F7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9</cp:revision>
  <dcterms:created xsi:type="dcterms:W3CDTF">2019-11-26T13:05:00Z</dcterms:created>
  <dcterms:modified xsi:type="dcterms:W3CDTF">2019-12-20T06:33:00Z</dcterms:modified>
</cp:coreProperties>
</file>