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C7" w:rsidRPr="00C446C7" w:rsidRDefault="00C446C7" w:rsidP="00C446C7">
      <w:pPr>
        <w:spacing w:before="240" w:after="0" w:line="48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  <w:r w:rsidRPr="00C446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 xml:space="preserve">Supplemental Table 1. </w:t>
      </w:r>
      <w:r w:rsidRPr="00C446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Descriptive statistics of outcome measures including type 2 diabetes management and care and healthcare resource use in people with </w:t>
      </w:r>
      <w:r w:rsidRPr="00C446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type 2 diabetes </w:t>
      </w:r>
    </w:p>
    <w:tbl>
      <w:tblPr>
        <w:tblStyle w:val="TableGrid"/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6040"/>
        <w:gridCol w:w="3860"/>
      </w:tblGrid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Hlk15826253"/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>Characteristics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>N (%)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>HbA1c testing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Tested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607 (13.3)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 xml:space="preserve">                  HbA1c level (n, mean ± SD)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485 (6.9 ± 1.3)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Not tested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3,945 (86.7)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HbA1c control </w:t>
            </w:r>
            <w:r w:rsidRPr="00C446C7">
              <w:rPr>
                <w:b/>
                <w:bCs/>
                <w:sz w:val="18"/>
                <w:szCs w:val="18"/>
                <w:lang w:eastAsia="en-GB"/>
              </w:rPr>
              <w:t>(n = 485)</w:t>
            </w:r>
            <w:r w:rsidRPr="00C446C7">
              <w:rPr>
                <w:b/>
                <w:bCs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HbA1c controlled (less than 7.0%)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298 (61.4)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HbA1c not controlled (7.0% and above)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187 (38.6)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sz w:val="18"/>
                <w:szCs w:val="18"/>
                <w:lang w:eastAsia="en-GB"/>
              </w:rPr>
              <w:t>BP</w:t>
            </w: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testing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Tested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2,202 (48.4)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 xml:space="preserve">                   Systolic </w:t>
            </w:r>
            <w:r w:rsidRPr="00C446C7">
              <w:rPr>
                <w:sz w:val="18"/>
                <w:szCs w:val="18"/>
                <w:lang w:eastAsia="en-GB"/>
              </w:rPr>
              <w:t>BP</w:t>
            </w:r>
            <w:r w:rsidRPr="00C446C7">
              <w:rPr>
                <w:color w:val="000000"/>
                <w:sz w:val="18"/>
                <w:szCs w:val="18"/>
                <w:lang w:eastAsia="en-GB"/>
              </w:rPr>
              <w:t xml:space="preserve"> level (n, mean ± SD)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2,201 (129.9 ± 16.9)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 xml:space="preserve">                   Diastolic </w:t>
            </w:r>
            <w:r w:rsidRPr="00C446C7">
              <w:rPr>
                <w:sz w:val="18"/>
                <w:szCs w:val="18"/>
                <w:lang w:eastAsia="en-GB"/>
              </w:rPr>
              <w:t>BP</w:t>
            </w:r>
            <w:r w:rsidRPr="00C446C7">
              <w:rPr>
                <w:color w:val="000000"/>
                <w:sz w:val="18"/>
                <w:szCs w:val="18"/>
                <w:lang w:eastAsia="en-GB"/>
              </w:rPr>
              <w:t xml:space="preserve"> level (n, mean ± SD)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2,201 (76.1 ± 10.6)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Not tested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2,350 (51.6)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sz w:val="18"/>
                <w:szCs w:val="18"/>
                <w:lang w:eastAsia="en-GB"/>
              </w:rPr>
              <w:t>BP</w:t>
            </w: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control </w:t>
            </w:r>
            <w:r w:rsidRPr="00C446C7">
              <w:rPr>
                <w:b/>
                <w:bCs/>
                <w:sz w:val="18"/>
                <w:szCs w:val="18"/>
                <w:lang w:eastAsia="en-GB"/>
              </w:rPr>
              <w:t>(n = 2201)</w:t>
            </w:r>
            <w:r w:rsidRPr="00C446C7">
              <w:rPr>
                <w:b/>
                <w:bCs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BP less than 130/80 mmHg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852 (38.7)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BP 130/80 mmHg and more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1,349 (61.3)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>LDL-C testing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Tested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773 (17.0)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lastRenderedPageBreak/>
              <w:t xml:space="preserve">                   LDL-C level (n, mean ± SD)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630 (</w:t>
            </w:r>
            <w:r w:rsidRPr="00C446C7">
              <w:rPr>
                <w:sz w:val="18"/>
                <w:szCs w:val="18"/>
                <w:lang w:eastAsia="en-GB"/>
              </w:rPr>
              <w:t xml:space="preserve">87.3 </w:t>
            </w:r>
            <w:r w:rsidRPr="00C446C7">
              <w:rPr>
                <w:color w:val="000000"/>
                <w:sz w:val="18"/>
                <w:szCs w:val="18"/>
                <w:lang w:eastAsia="en-GB"/>
              </w:rPr>
              <w:t xml:space="preserve">± </w:t>
            </w:r>
            <w:r w:rsidRPr="00C446C7">
              <w:rPr>
                <w:sz w:val="18"/>
                <w:szCs w:val="18"/>
                <w:lang w:eastAsia="en-GB"/>
              </w:rPr>
              <w:t>35.5)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Not tested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3,779 (83.0)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LDL-C control </w:t>
            </w:r>
            <w:r w:rsidRPr="00C446C7">
              <w:rPr>
                <w:b/>
                <w:bCs/>
                <w:sz w:val="18"/>
                <w:szCs w:val="18"/>
                <w:lang w:eastAsia="en-GB"/>
              </w:rPr>
              <w:t>(n = 630)</w:t>
            </w:r>
            <w:r w:rsidRPr="00C446C7">
              <w:rPr>
                <w:b/>
                <w:bCs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Less than 100 mg/dL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430 (68.3)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100 mg/dl and above</w:t>
            </w:r>
          </w:p>
        </w:tc>
        <w:tc>
          <w:tcPr>
            <w:tcW w:w="3860" w:type="dxa"/>
            <w:noWrap/>
            <w:hideMark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200 (31.7)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sz w:val="18"/>
                <w:szCs w:val="18"/>
                <w:lang w:eastAsia="en-GB"/>
              </w:rPr>
              <w:t>Hypoglycemic events in the past 3 months (n = 721)</w:t>
            </w:r>
            <w:r w:rsidRPr="00C446C7">
              <w:rPr>
                <w:b/>
                <w:bCs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386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615 (13.5)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No event</w:t>
            </w:r>
          </w:p>
        </w:tc>
        <w:tc>
          <w:tcPr>
            <w:tcW w:w="386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106 (2.3)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Missing (i.e., severity unknown or individuals not in the diabetes module were not asked)</w:t>
            </w:r>
          </w:p>
        </w:tc>
        <w:tc>
          <w:tcPr>
            <w:tcW w:w="386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3,831 (84.2)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>Healthcare resource utilization in the past 6 months in individuals with type 2 diabetes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>Emergency room visits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386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3,666 (80.5)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86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886 (19.5)</w:t>
            </w:r>
          </w:p>
        </w:tc>
      </w:tr>
      <w:tr w:rsidR="00C446C7" w:rsidRPr="00C446C7" w:rsidTr="00D002A5">
        <w:trPr>
          <w:trHeight w:val="315"/>
        </w:trPr>
        <w:tc>
          <w:tcPr>
            <w:tcW w:w="9900" w:type="dxa"/>
            <w:gridSpan w:val="2"/>
            <w:noWrap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>Hospitalization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386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3,952 (86.8)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86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600 (13.2)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>Number of emergency room visits (mean ± SD)</w:t>
            </w:r>
          </w:p>
        </w:tc>
        <w:tc>
          <w:tcPr>
            <w:tcW w:w="386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0.32 ± 0.92</w:t>
            </w:r>
          </w:p>
        </w:tc>
      </w:tr>
      <w:tr w:rsidR="00C446C7" w:rsidRPr="00C446C7" w:rsidTr="00D002A5">
        <w:trPr>
          <w:trHeight w:val="315"/>
        </w:trPr>
        <w:tc>
          <w:tcPr>
            <w:tcW w:w="604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b/>
                <w:bCs/>
                <w:color w:val="000000"/>
                <w:sz w:val="18"/>
                <w:szCs w:val="18"/>
                <w:lang w:eastAsia="en-GB"/>
              </w:rPr>
              <w:t>Number of hospitalizations (mean ± SD)</w:t>
            </w:r>
          </w:p>
        </w:tc>
        <w:tc>
          <w:tcPr>
            <w:tcW w:w="3860" w:type="dxa"/>
            <w:noWrap/>
            <w:vAlign w:val="center"/>
          </w:tcPr>
          <w:p w:rsidR="00C446C7" w:rsidRPr="00C446C7" w:rsidRDefault="00C446C7" w:rsidP="00C446C7">
            <w:pPr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C446C7">
              <w:rPr>
                <w:color w:val="000000"/>
                <w:sz w:val="18"/>
                <w:szCs w:val="18"/>
                <w:lang w:eastAsia="en-GB"/>
              </w:rPr>
              <w:t>0.20 ± 1.4</w:t>
            </w:r>
          </w:p>
        </w:tc>
      </w:tr>
    </w:tbl>
    <w:bookmarkEnd w:id="0"/>
    <w:p w:rsidR="00C446C7" w:rsidRPr="00C446C7" w:rsidRDefault="00C446C7" w:rsidP="00C446C7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GB"/>
        </w:rPr>
      </w:pPr>
      <w:r w:rsidRPr="00C446C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en-GB"/>
        </w:rPr>
        <w:br w:type="textWrapping" w:clear="all"/>
      </w:r>
      <w:r w:rsidRPr="00C446C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GB"/>
        </w:rPr>
        <w:t>HbA1c = Glycated hemoglobin; LDL-C = Low-density lipoprotein cholesterol; BP = blood pressure; SD=standard deviation.</w:t>
      </w:r>
    </w:p>
    <w:p w:rsidR="00C446C7" w:rsidRPr="00C446C7" w:rsidRDefault="00C446C7" w:rsidP="00C446C7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GB"/>
        </w:rPr>
      </w:pPr>
      <w:r w:rsidRPr="00C446C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eastAsia="en-GB"/>
        </w:rPr>
        <w:t>a</w:t>
      </w:r>
      <w:r w:rsidRPr="00C446C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GB"/>
        </w:rPr>
        <w:t>Represents the number of patients who had a valid laboratory test value.</w:t>
      </w:r>
    </w:p>
    <w:p w:rsidR="00BE157E" w:rsidRDefault="00836CCB">
      <w:bookmarkStart w:id="1" w:name="_GoBack"/>
      <w:bookmarkEnd w:id="1"/>
    </w:p>
    <w:sectPr w:rsidR="00BE157E" w:rsidSect="0030742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CB" w:rsidRDefault="00836CCB" w:rsidP="00C446C7">
      <w:pPr>
        <w:spacing w:after="0" w:line="240" w:lineRule="auto"/>
      </w:pPr>
      <w:r>
        <w:separator/>
      </w:r>
    </w:p>
  </w:endnote>
  <w:endnote w:type="continuationSeparator" w:id="0">
    <w:p w:rsidR="00836CCB" w:rsidRDefault="00836CCB" w:rsidP="00C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CB" w:rsidRDefault="00836CCB" w:rsidP="00C446C7">
      <w:pPr>
        <w:spacing w:after="0" w:line="240" w:lineRule="auto"/>
      </w:pPr>
      <w:r>
        <w:separator/>
      </w:r>
    </w:p>
  </w:footnote>
  <w:footnote w:type="continuationSeparator" w:id="0">
    <w:p w:rsidR="00836CCB" w:rsidRDefault="00836CCB" w:rsidP="00C44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C7"/>
    <w:rsid w:val="00836CCB"/>
    <w:rsid w:val="00AE4AF8"/>
    <w:rsid w:val="00C446C7"/>
    <w:rsid w:val="00D16CCC"/>
    <w:rsid w:val="00D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65C62-9AF7-4AE1-B8E8-A482FE3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C7"/>
  </w:style>
  <w:style w:type="paragraph" w:styleId="Footer">
    <w:name w:val="footer"/>
    <w:basedOn w:val="Normal"/>
    <w:link w:val="FooterChar"/>
    <w:uiPriority w:val="99"/>
    <w:unhideWhenUsed/>
    <w:rsid w:val="00C4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C7"/>
  </w:style>
  <w:style w:type="table" w:styleId="TableGrid">
    <w:name w:val="Table Grid"/>
    <w:basedOn w:val="TableNormal"/>
    <w:uiPriority w:val="59"/>
    <w:rsid w:val="00C4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A401298B-8C0B-4CF1-96BC-663D984484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Mandy</dc:creator>
  <cp:keywords/>
  <dc:description/>
  <cp:lastModifiedBy>Tan, Mandy</cp:lastModifiedBy>
  <cp:revision>2</cp:revision>
  <dcterms:created xsi:type="dcterms:W3CDTF">2019-11-14T18:59:00Z</dcterms:created>
  <dcterms:modified xsi:type="dcterms:W3CDTF">2019-11-14T19:00:00Z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02f0e3dd-c433-4299-bc02-8ab7f1656584</vt:lpwstr>
  </property>
  <property fmtid="{D5CDD505-2E9C-101B-9397-08002B2CF9AE}" pid="3" name="bjSaver">
    <vt:lpwstr>XYFIyeBDHJEFsXyiLXpdsI/OoOs64YCQ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