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053D5" w14:textId="3698BE5B" w:rsidR="003B23FB" w:rsidRDefault="003B23FB" w:rsidP="00651D4E">
      <w:pPr>
        <w:spacing w:line="360" w:lineRule="auto"/>
        <w:jc w:val="both"/>
        <w:rPr>
          <w:b/>
        </w:rPr>
      </w:pPr>
      <w:r w:rsidRPr="00C246C1">
        <w:rPr>
          <w:b/>
        </w:rPr>
        <w:t>Supplemental Material</w:t>
      </w:r>
    </w:p>
    <w:p w14:paraId="0317BBC0" w14:textId="77777777" w:rsidR="00651D4E" w:rsidRDefault="00651D4E" w:rsidP="00C246C1">
      <w:pPr>
        <w:spacing w:line="360" w:lineRule="auto"/>
        <w:rPr>
          <w:b/>
        </w:rPr>
      </w:pPr>
    </w:p>
    <w:p w14:paraId="01AE6171" w14:textId="18AA231A" w:rsidR="003B23FB" w:rsidRPr="00C246C1" w:rsidRDefault="003B23FB" w:rsidP="00651D4E">
      <w:pPr>
        <w:spacing w:line="360" w:lineRule="auto"/>
        <w:rPr>
          <w:b/>
        </w:rPr>
      </w:pPr>
      <w:r w:rsidRPr="00C246C1">
        <w:rPr>
          <w:b/>
        </w:rPr>
        <w:t>Developing a passive acoustic monitoring technique for Australia’s most numerous burrow-nesting seabird, the Short-tailed Shearwater (</w:t>
      </w:r>
      <w:r w:rsidRPr="00C246C1">
        <w:rPr>
          <w:b/>
          <w:i/>
        </w:rPr>
        <w:t>Ardenna tenuirostris</w:t>
      </w:r>
      <w:r w:rsidRPr="00C246C1">
        <w:rPr>
          <w:b/>
        </w:rPr>
        <w:t>)</w:t>
      </w:r>
    </w:p>
    <w:p w14:paraId="19DCD471" w14:textId="10B60D49" w:rsidR="003B23FB" w:rsidRPr="00C246C1" w:rsidRDefault="003B23FB" w:rsidP="00651D4E">
      <w:pPr>
        <w:spacing w:after="240" w:line="360" w:lineRule="auto"/>
      </w:pPr>
      <w:r w:rsidRPr="00C246C1">
        <w:t xml:space="preserve">Katherine C. </w:t>
      </w:r>
      <w:proofErr w:type="spellStart"/>
      <w:r w:rsidRPr="00C246C1">
        <w:t>Brownlie</w:t>
      </w:r>
      <w:r w:rsidRPr="00C246C1">
        <w:rPr>
          <w:vertAlign w:val="superscript"/>
        </w:rPr>
        <w:t>a</w:t>
      </w:r>
      <w:proofErr w:type="gramStart"/>
      <w:r w:rsidRPr="00C246C1">
        <w:rPr>
          <w:vertAlign w:val="superscript"/>
        </w:rPr>
        <w:t>,b</w:t>
      </w:r>
      <w:proofErr w:type="spellEnd"/>
      <w:proofErr w:type="gramEnd"/>
      <w:r w:rsidRPr="00C246C1">
        <w:rPr>
          <w:vertAlign w:val="superscript"/>
        </w:rPr>
        <w:t>*</w:t>
      </w:r>
      <w:r w:rsidRPr="00C246C1">
        <w:t xml:space="preserve">, Ross </w:t>
      </w:r>
      <w:proofErr w:type="spellStart"/>
      <w:r w:rsidRPr="00C246C1">
        <w:t>Monash</w:t>
      </w:r>
      <w:r w:rsidRPr="00C246C1">
        <w:rPr>
          <w:vertAlign w:val="superscript"/>
        </w:rPr>
        <w:t>c</w:t>
      </w:r>
      <w:proofErr w:type="spellEnd"/>
      <w:r w:rsidRPr="00C246C1">
        <w:t xml:space="preserve">, Johanna J. </w:t>
      </w:r>
      <w:proofErr w:type="spellStart"/>
      <w:r w:rsidRPr="00C246C1">
        <w:t>Geeson</w:t>
      </w:r>
      <w:r w:rsidRPr="00C246C1">
        <w:rPr>
          <w:vertAlign w:val="superscript"/>
        </w:rPr>
        <w:t>a</w:t>
      </w:r>
      <w:proofErr w:type="spellEnd"/>
      <w:r w:rsidRPr="00C246C1">
        <w:t xml:space="preserve">, Jérôme </w:t>
      </w:r>
      <w:proofErr w:type="spellStart"/>
      <w:r w:rsidRPr="00C246C1">
        <w:t>Fort</w:t>
      </w:r>
      <w:r w:rsidRPr="00C246C1">
        <w:rPr>
          <w:vertAlign w:val="superscript"/>
        </w:rPr>
        <w:t>b</w:t>
      </w:r>
      <w:proofErr w:type="spellEnd"/>
      <w:r w:rsidRPr="00C246C1">
        <w:t xml:space="preserve">, Paco </w:t>
      </w:r>
      <w:proofErr w:type="spellStart"/>
      <w:r w:rsidRPr="00C246C1">
        <w:t>Bustamante</w:t>
      </w:r>
      <w:r w:rsidRPr="00C246C1">
        <w:rPr>
          <w:vertAlign w:val="superscript"/>
        </w:rPr>
        <w:t>b,d</w:t>
      </w:r>
      <w:proofErr w:type="spellEnd"/>
      <w:r w:rsidRPr="00C246C1">
        <w:t xml:space="preserve"> and John P.Y. </w:t>
      </w:r>
      <w:proofErr w:type="spellStart"/>
      <w:r w:rsidRPr="00C246C1">
        <w:t>Arnould</w:t>
      </w:r>
      <w:r w:rsidRPr="00C246C1">
        <w:rPr>
          <w:vertAlign w:val="superscript"/>
        </w:rPr>
        <w:t>b</w:t>
      </w:r>
      <w:proofErr w:type="spellEnd"/>
    </w:p>
    <w:p w14:paraId="47CEA2DB" w14:textId="638BF904" w:rsidR="003B23FB" w:rsidRPr="00C246C1" w:rsidRDefault="003B23FB" w:rsidP="00651D4E">
      <w:pPr>
        <w:spacing w:line="360" w:lineRule="auto"/>
      </w:pPr>
      <w:proofErr w:type="spellStart"/>
      <w:proofErr w:type="gramStart"/>
      <w:r w:rsidRPr="00C246C1">
        <w:rPr>
          <w:vertAlign w:val="superscript"/>
        </w:rPr>
        <w:t>a</w:t>
      </w:r>
      <w:r w:rsidRPr="00C246C1">
        <w:t>School</w:t>
      </w:r>
      <w:proofErr w:type="spellEnd"/>
      <w:proofErr w:type="gramEnd"/>
      <w:r w:rsidRPr="00C246C1">
        <w:t xml:space="preserve"> of Life and Environmental Sciences, Deakin University, Burwood, Australia</w:t>
      </w:r>
    </w:p>
    <w:p w14:paraId="5D4A980E" w14:textId="1043C441" w:rsidR="003B23FB" w:rsidRPr="00C246C1" w:rsidRDefault="003B23FB" w:rsidP="00651D4E">
      <w:pPr>
        <w:spacing w:line="360" w:lineRule="auto"/>
      </w:pPr>
      <w:proofErr w:type="spellStart"/>
      <w:proofErr w:type="gramStart"/>
      <w:r w:rsidRPr="00C246C1">
        <w:rPr>
          <w:vertAlign w:val="superscript"/>
        </w:rPr>
        <w:t>b</w:t>
      </w:r>
      <w:r w:rsidRPr="00C246C1">
        <w:t>Littoral</w:t>
      </w:r>
      <w:proofErr w:type="spellEnd"/>
      <w:proofErr w:type="gramEnd"/>
      <w:r w:rsidRPr="00C246C1">
        <w:t xml:space="preserve"> </w:t>
      </w:r>
      <w:proofErr w:type="spellStart"/>
      <w:r w:rsidRPr="00C246C1">
        <w:t>Environnement</w:t>
      </w:r>
      <w:proofErr w:type="spellEnd"/>
      <w:r w:rsidRPr="00C246C1">
        <w:t xml:space="preserve"> et </w:t>
      </w:r>
      <w:proofErr w:type="spellStart"/>
      <w:r w:rsidRPr="00C246C1">
        <w:t>Sociétés</w:t>
      </w:r>
      <w:proofErr w:type="spellEnd"/>
      <w:r w:rsidRPr="00C246C1">
        <w:t xml:space="preserve">, UMR 7266 CNRS, La Rochelle </w:t>
      </w:r>
      <w:proofErr w:type="spellStart"/>
      <w:r w:rsidRPr="00C246C1">
        <w:t>Université</w:t>
      </w:r>
      <w:proofErr w:type="spellEnd"/>
      <w:r w:rsidRPr="00C246C1">
        <w:t>, La Rochelle, France</w:t>
      </w:r>
    </w:p>
    <w:p w14:paraId="11B82B87" w14:textId="483D95A4" w:rsidR="003B23FB" w:rsidRPr="00C246C1" w:rsidRDefault="003B23FB" w:rsidP="00651D4E">
      <w:pPr>
        <w:spacing w:line="360" w:lineRule="auto"/>
      </w:pPr>
      <w:proofErr w:type="spellStart"/>
      <w:proofErr w:type="gramStart"/>
      <w:r w:rsidRPr="00C246C1">
        <w:rPr>
          <w:vertAlign w:val="superscript"/>
        </w:rPr>
        <w:t>c</w:t>
      </w:r>
      <w:r w:rsidRPr="00C246C1">
        <w:t>Department</w:t>
      </w:r>
      <w:proofErr w:type="spellEnd"/>
      <w:proofErr w:type="gramEnd"/>
      <w:r w:rsidRPr="00C246C1">
        <w:t xml:space="preserve"> of Primary Industries, Parks, Water and Environment, Hobart, TAS 7001, Australia</w:t>
      </w:r>
    </w:p>
    <w:p w14:paraId="73604511" w14:textId="7781D3C2" w:rsidR="003B23FB" w:rsidRPr="00C246C1" w:rsidRDefault="003B23FB" w:rsidP="00651D4E">
      <w:pPr>
        <w:spacing w:line="360" w:lineRule="auto"/>
      </w:pPr>
      <w:proofErr w:type="spellStart"/>
      <w:proofErr w:type="gramStart"/>
      <w:r w:rsidRPr="00C246C1">
        <w:rPr>
          <w:vertAlign w:val="superscript"/>
        </w:rPr>
        <w:t>d</w:t>
      </w:r>
      <w:r w:rsidRPr="00C246C1">
        <w:t>Institut</w:t>
      </w:r>
      <w:proofErr w:type="spellEnd"/>
      <w:proofErr w:type="gramEnd"/>
      <w:r w:rsidRPr="00C246C1">
        <w:t xml:space="preserve"> </w:t>
      </w:r>
      <w:proofErr w:type="spellStart"/>
      <w:r w:rsidRPr="00C246C1">
        <w:t>Universitaire</w:t>
      </w:r>
      <w:proofErr w:type="spellEnd"/>
      <w:r w:rsidRPr="00C246C1">
        <w:t xml:space="preserve"> de France (IUF), Paris, France</w:t>
      </w:r>
    </w:p>
    <w:p w14:paraId="6C2DB87D" w14:textId="005342BE" w:rsidR="003B23FB" w:rsidRPr="00C246C1" w:rsidRDefault="003B23FB" w:rsidP="00651D4E">
      <w:pPr>
        <w:spacing w:line="360" w:lineRule="auto"/>
      </w:pPr>
      <w:r w:rsidRPr="00C246C1">
        <w:t>*Corresponding author: kbrownli@deakin.edu.au</w:t>
      </w:r>
    </w:p>
    <w:p w14:paraId="2DEF734C" w14:textId="77777777" w:rsidR="003B23FB" w:rsidRPr="00C246C1" w:rsidRDefault="003B23FB">
      <w:pPr>
        <w:rPr>
          <w:b/>
        </w:rPr>
        <w:sectPr w:rsidR="003B23FB" w:rsidRPr="00C246C1" w:rsidSect="003B23FB">
          <w:footerReference w:type="default" r:id="rId7"/>
          <w:pgSz w:w="11906" w:h="16838"/>
          <w:pgMar w:top="1440" w:right="1440" w:bottom="1440" w:left="1440" w:header="708" w:footer="708" w:gutter="0"/>
          <w:cols w:space="708"/>
          <w:docGrid w:linePitch="360"/>
        </w:sectPr>
      </w:pPr>
    </w:p>
    <w:p w14:paraId="1534260D" w14:textId="140F6702" w:rsidR="003B23FB" w:rsidRPr="00C246C1" w:rsidRDefault="003B23FB">
      <w:pPr>
        <w:rPr>
          <w:b/>
        </w:rPr>
      </w:pPr>
    </w:p>
    <w:p w14:paraId="062F699F" w14:textId="2801E7FE" w:rsidR="003B6276" w:rsidRPr="00C246C1" w:rsidRDefault="003B6276" w:rsidP="003B6276">
      <w:r w:rsidRPr="00C246C1">
        <w:rPr>
          <w:b/>
        </w:rPr>
        <w:t xml:space="preserve">Table </w:t>
      </w:r>
      <w:r w:rsidR="00EF6A9C" w:rsidRPr="00C246C1">
        <w:rPr>
          <w:b/>
        </w:rPr>
        <w:t>S</w:t>
      </w:r>
      <w:r w:rsidRPr="00C246C1">
        <w:rPr>
          <w:b/>
        </w:rPr>
        <w:t>1</w:t>
      </w:r>
      <w:r w:rsidRPr="00C246C1">
        <w:t xml:space="preserve">: </w:t>
      </w:r>
      <w:r w:rsidR="00D34BEE" w:rsidRPr="00C246C1">
        <w:t>Logging duration of eight acoustic data loggers deployed at Short-tailed Shearwater study sites across south-eastern Australia during the 2016/2017 and 2017/2018 breeding seasons</w:t>
      </w:r>
      <w:r w:rsidRPr="00C246C1">
        <w:t>.</w:t>
      </w:r>
    </w:p>
    <w:tbl>
      <w:tblPr>
        <w:tblW w:w="13041" w:type="dxa"/>
        <w:tblLook w:val="04A0" w:firstRow="1" w:lastRow="0" w:firstColumn="1" w:lastColumn="0" w:noHBand="0" w:noVBand="1"/>
      </w:tblPr>
      <w:tblGrid>
        <w:gridCol w:w="1980"/>
        <w:gridCol w:w="1843"/>
        <w:gridCol w:w="1844"/>
        <w:gridCol w:w="1843"/>
        <w:gridCol w:w="1844"/>
        <w:gridCol w:w="1843"/>
        <w:gridCol w:w="1844"/>
      </w:tblGrid>
      <w:tr w:rsidR="00C52CDA" w:rsidRPr="00C246C1" w14:paraId="651BB7D9" w14:textId="3C730635" w:rsidTr="007922D1">
        <w:trPr>
          <w:trHeight w:val="300"/>
        </w:trPr>
        <w:tc>
          <w:tcPr>
            <w:tcW w:w="1980" w:type="dxa"/>
            <w:vMerge w:val="restart"/>
            <w:tcBorders>
              <w:top w:val="single" w:sz="4" w:space="0" w:color="auto"/>
            </w:tcBorders>
            <w:vAlign w:val="center"/>
            <w:hideMark/>
          </w:tcPr>
          <w:p w14:paraId="63F3A305" w14:textId="3278588D" w:rsidR="00C52CDA" w:rsidRPr="00C246C1" w:rsidRDefault="00C52CDA" w:rsidP="00C52CDA">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Site</w:t>
            </w:r>
          </w:p>
        </w:tc>
        <w:tc>
          <w:tcPr>
            <w:tcW w:w="5530" w:type="dxa"/>
            <w:gridSpan w:val="3"/>
            <w:tcBorders>
              <w:top w:val="single" w:sz="4" w:space="0" w:color="auto"/>
              <w:bottom w:val="single" w:sz="4" w:space="0" w:color="auto"/>
            </w:tcBorders>
          </w:tcPr>
          <w:p w14:paraId="2596D911" w14:textId="4936A060" w:rsidR="00C52CDA" w:rsidRPr="00C246C1" w:rsidRDefault="00C52CDA" w:rsidP="001C1C02">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2016/2017</w:t>
            </w:r>
          </w:p>
        </w:tc>
        <w:tc>
          <w:tcPr>
            <w:tcW w:w="5531" w:type="dxa"/>
            <w:gridSpan w:val="3"/>
            <w:tcBorders>
              <w:top w:val="single" w:sz="4" w:space="0" w:color="auto"/>
              <w:bottom w:val="single" w:sz="4" w:space="0" w:color="auto"/>
            </w:tcBorders>
          </w:tcPr>
          <w:p w14:paraId="7709B991" w14:textId="427CC20E" w:rsidR="00C52CDA" w:rsidRPr="00C246C1" w:rsidRDefault="00C52CDA" w:rsidP="001C1C02">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2017/2018</w:t>
            </w:r>
          </w:p>
        </w:tc>
      </w:tr>
      <w:tr w:rsidR="00C52CDA" w:rsidRPr="00C246C1" w14:paraId="15585C13" w14:textId="7838D2BB" w:rsidTr="007922D1">
        <w:trPr>
          <w:trHeight w:val="315"/>
        </w:trPr>
        <w:tc>
          <w:tcPr>
            <w:tcW w:w="1980" w:type="dxa"/>
            <w:vMerge/>
            <w:tcBorders>
              <w:bottom w:val="single" w:sz="4" w:space="0" w:color="auto"/>
            </w:tcBorders>
            <w:vAlign w:val="center"/>
            <w:hideMark/>
          </w:tcPr>
          <w:p w14:paraId="7368FD2F" w14:textId="77777777" w:rsidR="00C52CDA" w:rsidRPr="00C246C1" w:rsidRDefault="00C52CDA" w:rsidP="001C1C02">
            <w:pPr>
              <w:spacing w:after="0" w:line="240" w:lineRule="auto"/>
              <w:rPr>
                <w:rFonts w:ascii="Calibri" w:eastAsia="Times New Roman" w:hAnsi="Calibri" w:cs="Times New Roman"/>
                <w:color w:val="000000"/>
                <w:lang w:eastAsia="en-AU"/>
              </w:rPr>
            </w:pPr>
          </w:p>
        </w:tc>
        <w:tc>
          <w:tcPr>
            <w:tcW w:w="1843" w:type="dxa"/>
            <w:tcBorders>
              <w:top w:val="single" w:sz="4" w:space="0" w:color="auto"/>
              <w:bottom w:val="single" w:sz="4" w:space="0" w:color="auto"/>
            </w:tcBorders>
          </w:tcPr>
          <w:p w14:paraId="1DC5EFDC" w14:textId="0F1E06B8" w:rsidR="00C52CDA" w:rsidRPr="00C246C1" w:rsidRDefault="00C52CDA" w:rsidP="00D163BC">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Logging start date</w:t>
            </w:r>
          </w:p>
        </w:tc>
        <w:tc>
          <w:tcPr>
            <w:tcW w:w="1844" w:type="dxa"/>
            <w:tcBorders>
              <w:top w:val="single" w:sz="4" w:space="0" w:color="auto"/>
              <w:bottom w:val="single" w:sz="4" w:space="0" w:color="auto"/>
            </w:tcBorders>
          </w:tcPr>
          <w:p w14:paraId="4466E51E" w14:textId="2C1F7A48" w:rsidR="00C52CDA" w:rsidRPr="00C246C1" w:rsidRDefault="00C52CDA" w:rsidP="00D163BC">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Logging end date</w:t>
            </w:r>
          </w:p>
        </w:tc>
        <w:tc>
          <w:tcPr>
            <w:tcW w:w="1843" w:type="dxa"/>
            <w:tcBorders>
              <w:top w:val="single" w:sz="4" w:space="0" w:color="auto"/>
              <w:bottom w:val="single" w:sz="4" w:space="0" w:color="auto"/>
            </w:tcBorders>
          </w:tcPr>
          <w:p w14:paraId="3A709C2C" w14:textId="2EF69514" w:rsidR="00C52CDA" w:rsidRPr="00C246C1" w:rsidRDefault="00C52CDA" w:rsidP="00D163BC">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Total minutes</w:t>
            </w:r>
          </w:p>
        </w:tc>
        <w:tc>
          <w:tcPr>
            <w:tcW w:w="1844" w:type="dxa"/>
            <w:tcBorders>
              <w:top w:val="single" w:sz="4" w:space="0" w:color="auto"/>
              <w:bottom w:val="single" w:sz="4" w:space="0" w:color="auto"/>
            </w:tcBorders>
          </w:tcPr>
          <w:p w14:paraId="0763E372" w14:textId="59A30929" w:rsidR="00C52CDA" w:rsidRPr="00C246C1" w:rsidRDefault="00C52CDA" w:rsidP="00D163BC">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Logging start date</w:t>
            </w:r>
          </w:p>
        </w:tc>
        <w:tc>
          <w:tcPr>
            <w:tcW w:w="1843" w:type="dxa"/>
            <w:tcBorders>
              <w:top w:val="single" w:sz="4" w:space="0" w:color="auto"/>
              <w:bottom w:val="single" w:sz="4" w:space="0" w:color="auto"/>
            </w:tcBorders>
          </w:tcPr>
          <w:p w14:paraId="2CAC3E08" w14:textId="0B725FE6" w:rsidR="00C52CDA" w:rsidRPr="00C246C1" w:rsidRDefault="00C52CDA" w:rsidP="00D163BC">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Logging end date</w:t>
            </w:r>
          </w:p>
        </w:tc>
        <w:tc>
          <w:tcPr>
            <w:tcW w:w="1844" w:type="dxa"/>
            <w:tcBorders>
              <w:top w:val="single" w:sz="4" w:space="0" w:color="auto"/>
              <w:bottom w:val="single" w:sz="4" w:space="0" w:color="auto"/>
            </w:tcBorders>
          </w:tcPr>
          <w:p w14:paraId="45AB8A02" w14:textId="205F6E23" w:rsidR="00C52CDA" w:rsidRPr="00C246C1" w:rsidRDefault="00C52CDA" w:rsidP="00D163BC">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Total minutes</w:t>
            </w:r>
          </w:p>
        </w:tc>
      </w:tr>
      <w:tr w:rsidR="00C52CDA" w:rsidRPr="00C246C1" w14:paraId="09BC4A12" w14:textId="15A97EB5" w:rsidTr="007922D1">
        <w:trPr>
          <w:trHeight w:val="300"/>
        </w:trPr>
        <w:tc>
          <w:tcPr>
            <w:tcW w:w="1980" w:type="dxa"/>
            <w:tcBorders>
              <w:top w:val="single" w:sz="4" w:space="0" w:color="auto"/>
            </w:tcBorders>
            <w:shd w:val="clear" w:color="auto" w:fill="auto"/>
            <w:noWrap/>
            <w:vAlign w:val="bottom"/>
            <w:hideMark/>
          </w:tcPr>
          <w:p w14:paraId="79D0FD05" w14:textId="77777777" w:rsidR="00C52CDA" w:rsidRPr="00C246C1" w:rsidRDefault="00C52CDA" w:rsidP="001C1C02">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Kanowna Island 1</w:t>
            </w:r>
          </w:p>
        </w:tc>
        <w:tc>
          <w:tcPr>
            <w:tcW w:w="1843" w:type="dxa"/>
            <w:tcBorders>
              <w:top w:val="single" w:sz="4" w:space="0" w:color="auto"/>
            </w:tcBorders>
          </w:tcPr>
          <w:p w14:paraId="6187AAE4" w14:textId="77F2E6D6"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8 Sep 2016</w:t>
            </w:r>
          </w:p>
        </w:tc>
        <w:tc>
          <w:tcPr>
            <w:tcW w:w="1844" w:type="dxa"/>
            <w:tcBorders>
              <w:top w:val="single" w:sz="4" w:space="0" w:color="auto"/>
            </w:tcBorders>
          </w:tcPr>
          <w:p w14:paraId="5C2CEF71" w14:textId="5B8C6536"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22 May 2017</w:t>
            </w:r>
          </w:p>
        </w:tc>
        <w:tc>
          <w:tcPr>
            <w:tcW w:w="1843" w:type="dxa"/>
            <w:tcBorders>
              <w:top w:val="single" w:sz="4" w:space="0" w:color="auto"/>
            </w:tcBorders>
          </w:tcPr>
          <w:p w14:paraId="42EAB0CC" w14:textId="409E27F2"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20081</w:t>
            </w:r>
          </w:p>
        </w:tc>
        <w:tc>
          <w:tcPr>
            <w:tcW w:w="1844" w:type="dxa"/>
            <w:tcBorders>
              <w:top w:val="single" w:sz="4" w:space="0" w:color="auto"/>
            </w:tcBorders>
          </w:tcPr>
          <w:p w14:paraId="4A3359CF" w14:textId="671DE4FE"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27 August 2017</w:t>
            </w:r>
          </w:p>
        </w:tc>
        <w:tc>
          <w:tcPr>
            <w:tcW w:w="1843" w:type="dxa"/>
            <w:tcBorders>
              <w:top w:val="single" w:sz="4" w:space="0" w:color="auto"/>
            </w:tcBorders>
          </w:tcPr>
          <w:p w14:paraId="01A196FF" w14:textId="00E6C9F5"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4 May 2018</w:t>
            </w:r>
          </w:p>
        </w:tc>
        <w:tc>
          <w:tcPr>
            <w:tcW w:w="1844" w:type="dxa"/>
            <w:tcBorders>
              <w:top w:val="single" w:sz="4" w:space="0" w:color="auto"/>
            </w:tcBorders>
          </w:tcPr>
          <w:p w14:paraId="3104D583" w14:textId="61302591"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19425</w:t>
            </w:r>
          </w:p>
        </w:tc>
      </w:tr>
      <w:tr w:rsidR="00C52CDA" w:rsidRPr="00C246C1" w14:paraId="3C065D99" w14:textId="0B6036EC" w:rsidTr="007922D1">
        <w:trPr>
          <w:trHeight w:val="300"/>
        </w:trPr>
        <w:tc>
          <w:tcPr>
            <w:tcW w:w="1980" w:type="dxa"/>
            <w:shd w:val="clear" w:color="auto" w:fill="auto"/>
            <w:noWrap/>
            <w:vAlign w:val="bottom"/>
            <w:hideMark/>
          </w:tcPr>
          <w:p w14:paraId="177245C5" w14:textId="77777777" w:rsidR="00C52CDA" w:rsidRPr="00C246C1" w:rsidRDefault="00C52CDA" w:rsidP="001C1C02">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Kanowna Island 2</w:t>
            </w:r>
          </w:p>
        </w:tc>
        <w:tc>
          <w:tcPr>
            <w:tcW w:w="1843" w:type="dxa"/>
          </w:tcPr>
          <w:p w14:paraId="15EB5702" w14:textId="46169E9C"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8 Sep 2016</w:t>
            </w:r>
          </w:p>
        </w:tc>
        <w:tc>
          <w:tcPr>
            <w:tcW w:w="1844" w:type="dxa"/>
          </w:tcPr>
          <w:p w14:paraId="33A3CFA0" w14:textId="3413A5FB"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22 May 2017</w:t>
            </w:r>
          </w:p>
        </w:tc>
        <w:tc>
          <w:tcPr>
            <w:tcW w:w="1843" w:type="dxa"/>
          </w:tcPr>
          <w:p w14:paraId="2E6107CA" w14:textId="0E6F368D"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20106</w:t>
            </w:r>
          </w:p>
        </w:tc>
        <w:tc>
          <w:tcPr>
            <w:tcW w:w="1844" w:type="dxa"/>
          </w:tcPr>
          <w:p w14:paraId="109F63FA" w14:textId="442BD986"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27 August 2017</w:t>
            </w:r>
          </w:p>
        </w:tc>
        <w:tc>
          <w:tcPr>
            <w:tcW w:w="1843" w:type="dxa"/>
          </w:tcPr>
          <w:p w14:paraId="0A02A58A" w14:textId="77DCB346"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4 May 2018</w:t>
            </w:r>
          </w:p>
        </w:tc>
        <w:tc>
          <w:tcPr>
            <w:tcW w:w="1844" w:type="dxa"/>
          </w:tcPr>
          <w:p w14:paraId="40F61C9C" w14:textId="68D68574"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19421</w:t>
            </w:r>
          </w:p>
        </w:tc>
      </w:tr>
      <w:tr w:rsidR="00C52CDA" w:rsidRPr="00C246C1" w14:paraId="4CC85750" w14:textId="61003F30" w:rsidTr="007922D1">
        <w:trPr>
          <w:trHeight w:val="300"/>
        </w:trPr>
        <w:tc>
          <w:tcPr>
            <w:tcW w:w="1980" w:type="dxa"/>
            <w:shd w:val="clear" w:color="auto" w:fill="auto"/>
            <w:noWrap/>
            <w:vAlign w:val="bottom"/>
            <w:hideMark/>
          </w:tcPr>
          <w:p w14:paraId="5B4178E5" w14:textId="77777777" w:rsidR="00C52CDA" w:rsidRPr="00C246C1" w:rsidRDefault="00C52CDA" w:rsidP="001C1C02">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Gabo Island 1</w:t>
            </w:r>
          </w:p>
        </w:tc>
        <w:tc>
          <w:tcPr>
            <w:tcW w:w="1843" w:type="dxa"/>
          </w:tcPr>
          <w:p w14:paraId="79C7C4FA" w14:textId="4149220B"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 Oct 2016</w:t>
            </w:r>
          </w:p>
        </w:tc>
        <w:tc>
          <w:tcPr>
            <w:tcW w:w="1844" w:type="dxa"/>
          </w:tcPr>
          <w:p w14:paraId="015FC8A9" w14:textId="0142C5EF"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24 April 2017</w:t>
            </w:r>
          </w:p>
        </w:tc>
        <w:tc>
          <w:tcPr>
            <w:tcW w:w="1843" w:type="dxa"/>
          </w:tcPr>
          <w:p w14:paraId="52A1A069" w14:textId="743390E0"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15445</w:t>
            </w:r>
          </w:p>
        </w:tc>
        <w:tc>
          <w:tcPr>
            <w:tcW w:w="1844" w:type="dxa"/>
          </w:tcPr>
          <w:p w14:paraId="08330AF8" w14:textId="15DA1589"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26 Sep 2017</w:t>
            </w:r>
          </w:p>
        </w:tc>
        <w:tc>
          <w:tcPr>
            <w:tcW w:w="1843" w:type="dxa"/>
          </w:tcPr>
          <w:p w14:paraId="542EDC2F" w14:textId="6A78F1F9"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23 April 2018</w:t>
            </w:r>
          </w:p>
        </w:tc>
        <w:tc>
          <w:tcPr>
            <w:tcW w:w="1844" w:type="dxa"/>
          </w:tcPr>
          <w:p w14:paraId="6CB14515" w14:textId="2BD90BED"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15893</w:t>
            </w:r>
          </w:p>
        </w:tc>
      </w:tr>
      <w:tr w:rsidR="00C52CDA" w:rsidRPr="00C246C1" w14:paraId="155B6840" w14:textId="486A5547" w:rsidTr="007922D1">
        <w:trPr>
          <w:trHeight w:val="300"/>
        </w:trPr>
        <w:tc>
          <w:tcPr>
            <w:tcW w:w="1980" w:type="dxa"/>
            <w:shd w:val="clear" w:color="auto" w:fill="auto"/>
            <w:noWrap/>
            <w:vAlign w:val="bottom"/>
            <w:hideMark/>
          </w:tcPr>
          <w:p w14:paraId="3CCA701B" w14:textId="77777777" w:rsidR="00C52CDA" w:rsidRPr="00C246C1" w:rsidRDefault="00C52CDA" w:rsidP="001C1C02">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Gabo Island 2</w:t>
            </w:r>
          </w:p>
        </w:tc>
        <w:tc>
          <w:tcPr>
            <w:tcW w:w="1843" w:type="dxa"/>
          </w:tcPr>
          <w:p w14:paraId="3D3B7FB2" w14:textId="79993923"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 Oct 2016</w:t>
            </w:r>
          </w:p>
        </w:tc>
        <w:tc>
          <w:tcPr>
            <w:tcW w:w="1844" w:type="dxa"/>
          </w:tcPr>
          <w:p w14:paraId="5EF03309" w14:textId="35E49189"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24 April 2017</w:t>
            </w:r>
          </w:p>
        </w:tc>
        <w:tc>
          <w:tcPr>
            <w:tcW w:w="1843" w:type="dxa"/>
          </w:tcPr>
          <w:p w14:paraId="3FE2B6D0" w14:textId="1CB01774"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15451</w:t>
            </w:r>
          </w:p>
        </w:tc>
        <w:tc>
          <w:tcPr>
            <w:tcW w:w="1844" w:type="dxa"/>
          </w:tcPr>
          <w:p w14:paraId="796B7FB9" w14:textId="4332383F"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26 Sep 2017</w:t>
            </w:r>
          </w:p>
        </w:tc>
        <w:tc>
          <w:tcPr>
            <w:tcW w:w="1843" w:type="dxa"/>
          </w:tcPr>
          <w:p w14:paraId="3E3157D9" w14:textId="21F5A093"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23 April 2018</w:t>
            </w:r>
          </w:p>
        </w:tc>
        <w:tc>
          <w:tcPr>
            <w:tcW w:w="1844" w:type="dxa"/>
          </w:tcPr>
          <w:p w14:paraId="062FCBFF" w14:textId="30DE5BC6"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15892</w:t>
            </w:r>
          </w:p>
        </w:tc>
      </w:tr>
      <w:tr w:rsidR="00C52CDA" w:rsidRPr="00C246C1" w14:paraId="38BF57F1" w14:textId="36599FF2" w:rsidTr="007922D1">
        <w:trPr>
          <w:trHeight w:val="300"/>
        </w:trPr>
        <w:tc>
          <w:tcPr>
            <w:tcW w:w="1980" w:type="dxa"/>
            <w:shd w:val="clear" w:color="auto" w:fill="auto"/>
            <w:noWrap/>
            <w:vAlign w:val="bottom"/>
            <w:hideMark/>
          </w:tcPr>
          <w:p w14:paraId="6EBB0C6E" w14:textId="77777777" w:rsidR="00C52CDA" w:rsidRPr="00C246C1" w:rsidRDefault="00C52CDA" w:rsidP="001C1C02">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Point Danger</w:t>
            </w:r>
          </w:p>
        </w:tc>
        <w:tc>
          <w:tcPr>
            <w:tcW w:w="1843" w:type="dxa"/>
          </w:tcPr>
          <w:p w14:paraId="18D8C61C" w14:textId="1DB20075"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15 Sep 2016</w:t>
            </w:r>
          </w:p>
        </w:tc>
        <w:tc>
          <w:tcPr>
            <w:tcW w:w="1844" w:type="dxa"/>
          </w:tcPr>
          <w:p w14:paraId="5AF6F54D" w14:textId="50C85C93"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25 April 2017</w:t>
            </w:r>
          </w:p>
        </w:tc>
        <w:tc>
          <w:tcPr>
            <w:tcW w:w="1843" w:type="dxa"/>
          </w:tcPr>
          <w:p w14:paraId="4F2D5F31" w14:textId="3194459A"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16962</w:t>
            </w:r>
          </w:p>
        </w:tc>
        <w:tc>
          <w:tcPr>
            <w:tcW w:w="1844" w:type="dxa"/>
          </w:tcPr>
          <w:p w14:paraId="75F50BFE" w14:textId="50D22C66"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14 Sep 2017</w:t>
            </w:r>
          </w:p>
        </w:tc>
        <w:tc>
          <w:tcPr>
            <w:tcW w:w="1843" w:type="dxa"/>
          </w:tcPr>
          <w:p w14:paraId="5E803055" w14:textId="29FE12D5"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18 Dec 2017*</w:t>
            </w:r>
          </w:p>
        </w:tc>
        <w:tc>
          <w:tcPr>
            <w:tcW w:w="1844" w:type="dxa"/>
          </w:tcPr>
          <w:p w14:paraId="250AAB33" w14:textId="13253DB0"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7124</w:t>
            </w:r>
          </w:p>
        </w:tc>
      </w:tr>
      <w:tr w:rsidR="00C52CDA" w:rsidRPr="00C246C1" w14:paraId="40B7E503" w14:textId="3F0A3289" w:rsidTr="007922D1">
        <w:trPr>
          <w:trHeight w:val="300"/>
        </w:trPr>
        <w:tc>
          <w:tcPr>
            <w:tcW w:w="1980" w:type="dxa"/>
            <w:shd w:val="clear" w:color="auto" w:fill="auto"/>
            <w:noWrap/>
            <w:vAlign w:val="bottom"/>
            <w:hideMark/>
          </w:tcPr>
          <w:p w14:paraId="1F9D9756" w14:textId="54542251" w:rsidR="00C52CDA" w:rsidRPr="00C246C1" w:rsidRDefault="00C52CDA" w:rsidP="001C1C02">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Fort Direction</w:t>
            </w:r>
          </w:p>
        </w:tc>
        <w:tc>
          <w:tcPr>
            <w:tcW w:w="1843" w:type="dxa"/>
          </w:tcPr>
          <w:p w14:paraId="7BC38F76" w14:textId="05C15BAC"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15 Sep 2016</w:t>
            </w:r>
          </w:p>
        </w:tc>
        <w:tc>
          <w:tcPr>
            <w:tcW w:w="1844" w:type="dxa"/>
          </w:tcPr>
          <w:p w14:paraId="38E73475" w14:textId="4E740798"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6 Dec 2016*</w:t>
            </w:r>
          </w:p>
        </w:tc>
        <w:tc>
          <w:tcPr>
            <w:tcW w:w="1843" w:type="dxa"/>
          </w:tcPr>
          <w:p w14:paraId="18D433EA" w14:textId="13D08348"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6141</w:t>
            </w:r>
          </w:p>
        </w:tc>
        <w:tc>
          <w:tcPr>
            <w:tcW w:w="1844" w:type="dxa"/>
          </w:tcPr>
          <w:p w14:paraId="4DC41F4E" w14:textId="5D73955E"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18 Sep 2017</w:t>
            </w:r>
          </w:p>
        </w:tc>
        <w:tc>
          <w:tcPr>
            <w:tcW w:w="1843" w:type="dxa"/>
          </w:tcPr>
          <w:p w14:paraId="66FE44CE" w14:textId="1A24482E"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 xml:space="preserve">8 April 2018 </w:t>
            </w:r>
          </w:p>
        </w:tc>
        <w:tc>
          <w:tcPr>
            <w:tcW w:w="1844" w:type="dxa"/>
          </w:tcPr>
          <w:p w14:paraId="04EBC754" w14:textId="7CF1BEC2"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14804</w:t>
            </w:r>
          </w:p>
        </w:tc>
      </w:tr>
      <w:tr w:rsidR="00C52CDA" w:rsidRPr="00C246C1" w14:paraId="28B577E8" w14:textId="3C87A903" w:rsidTr="007922D1">
        <w:trPr>
          <w:trHeight w:val="300"/>
        </w:trPr>
        <w:tc>
          <w:tcPr>
            <w:tcW w:w="1980" w:type="dxa"/>
            <w:shd w:val="clear" w:color="auto" w:fill="auto"/>
            <w:noWrap/>
            <w:vAlign w:val="bottom"/>
            <w:hideMark/>
          </w:tcPr>
          <w:p w14:paraId="69D97490" w14:textId="5AE171DD" w:rsidR="00C52CDA" w:rsidRPr="00C246C1" w:rsidRDefault="00C52CDA" w:rsidP="001C1C02">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Whalebone Point</w:t>
            </w:r>
          </w:p>
        </w:tc>
        <w:tc>
          <w:tcPr>
            <w:tcW w:w="1843" w:type="dxa"/>
          </w:tcPr>
          <w:p w14:paraId="5659954C" w14:textId="32CFDA61"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 xml:space="preserve">16 Sep 2016 </w:t>
            </w:r>
          </w:p>
        </w:tc>
        <w:tc>
          <w:tcPr>
            <w:tcW w:w="1844" w:type="dxa"/>
          </w:tcPr>
          <w:p w14:paraId="187A4971" w14:textId="3AB55DEF"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21 Feb 2017*</w:t>
            </w:r>
          </w:p>
        </w:tc>
        <w:tc>
          <w:tcPr>
            <w:tcW w:w="1843" w:type="dxa"/>
          </w:tcPr>
          <w:p w14:paraId="26602FC5" w14:textId="6AF97A1A"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10113</w:t>
            </w:r>
          </w:p>
        </w:tc>
        <w:tc>
          <w:tcPr>
            <w:tcW w:w="1844" w:type="dxa"/>
          </w:tcPr>
          <w:p w14:paraId="11873277" w14:textId="67D866C7"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18 Sep 2017</w:t>
            </w:r>
          </w:p>
        </w:tc>
        <w:tc>
          <w:tcPr>
            <w:tcW w:w="1843" w:type="dxa"/>
          </w:tcPr>
          <w:p w14:paraId="4CA552B0" w14:textId="73EBDFBE"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8 April 2018</w:t>
            </w:r>
          </w:p>
        </w:tc>
        <w:tc>
          <w:tcPr>
            <w:tcW w:w="1844" w:type="dxa"/>
          </w:tcPr>
          <w:p w14:paraId="1A6B3B28" w14:textId="3AF37B1A"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14804</w:t>
            </w:r>
          </w:p>
        </w:tc>
      </w:tr>
      <w:tr w:rsidR="00C52CDA" w:rsidRPr="00C246C1" w14:paraId="14FC848B" w14:textId="2B8D808B" w:rsidTr="007922D1">
        <w:trPr>
          <w:trHeight w:val="315"/>
        </w:trPr>
        <w:tc>
          <w:tcPr>
            <w:tcW w:w="1980" w:type="dxa"/>
            <w:tcBorders>
              <w:bottom w:val="single" w:sz="4" w:space="0" w:color="auto"/>
            </w:tcBorders>
            <w:shd w:val="clear" w:color="auto" w:fill="auto"/>
            <w:noWrap/>
            <w:vAlign w:val="bottom"/>
            <w:hideMark/>
          </w:tcPr>
          <w:p w14:paraId="54C5B6E1" w14:textId="77777777" w:rsidR="00C52CDA" w:rsidRPr="00C246C1" w:rsidRDefault="00C52CDA" w:rsidP="001C1C02">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 xml:space="preserve">Cloudy Bay </w:t>
            </w:r>
          </w:p>
        </w:tc>
        <w:tc>
          <w:tcPr>
            <w:tcW w:w="1843" w:type="dxa"/>
            <w:tcBorders>
              <w:bottom w:val="single" w:sz="4" w:space="0" w:color="auto"/>
            </w:tcBorders>
          </w:tcPr>
          <w:p w14:paraId="4005A709" w14:textId="7FCE207E"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w:t>
            </w:r>
          </w:p>
        </w:tc>
        <w:tc>
          <w:tcPr>
            <w:tcW w:w="1844" w:type="dxa"/>
            <w:tcBorders>
              <w:bottom w:val="single" w:sz="4" w:space="0" w:color="auto"/>
            </w:tcBorders>
          </w:tcPr>
          <w:p w14:paraId="07FEEF8C" w14:textId="21C17517"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w:t>
            </w:r>
          </w:p>
        </w:tc>
        <w:tc>
          <w:tcPr>
            <w:tcW w:w="1843" w:type="dxa"/>
            <w:tcBorders>
              <w:bottom w:val="single" w:sz="4" w:space="0" w:color="auto"/>
            </w:tcBorders>
          </w:tcPr>
          <w:p w14:paraId="5A386FA7" w14:textId="15B5BBD0"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w:t>
            </w:r>
          </w:p>
        </w:tc>
        <w:tc>
          <w:tcPr>
            <w:tcW w:w="1844" w:type="dxa"/>
            <w:tcBorders>
              <w:bottom w:val="single" w:sz="4" w:space="0" w:color="auto"/>
            </w:tcBorders>
          </w:tcPr>
          <w:p w14:paraId="5D88668C" w14:textId="7A135F31"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18 Sep 2017</w:t>
            </w:r>
          </w:p>
        </w:tc>
        <w:tc>
          <w:tcPr>
            <w:tcW w:w="1843" w:type="dxa"/>
            <w:tcBorders>
              <w:bottom w:val="single" w:sz="4" w:space="0" w:color="auto"/>
            </w:tcBorders>
          </w:tcPr>
          <w:p w14:paraId="33A8016F" w14:textId="5437C858"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31 March 2018</w:t>
            </w:r>
          </w:p>
        </w:tc>
        <w:tc>
          <w:tcPr>
            <w:tcW w:w="1844" w:type="dxa"/>
            <w:tcBorders>
              <w:bottom w:val="single" w:sz="4" w:space="0" w:color="auto"/>
            </w:tcBorders>
          </w:tcPr>
          <w:p w14:paraId="287F334F" w14:textId="7B0DC762" w:rsidR="00C52CDA" w:rsidRPr="00C246C1" w:rsidRDefault="00C52CDA" w:rsidP="00D163BC">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14070</w:t>
            </w:r>
          </w:p>
        </w:tc>
      </w:tr>
    </w:tbl>
    <w:p w14:paraId="63AFDC17" w14:textId="77F9BC81" w:rsidR="003B6276" w:rsidRPr="00C246C1" w:rsidRDefault="00C52CDA" w:rsidP="00D163BC">
      <w:r w:rsidRPr="00C246C1">
        <w:t xml:space="preserve">* </w:t>
      </w:r>
      <w:r w:rsidR="00FF4C7F" w:rsidRPr="00C246C1">
        <w:t>In three cases the acoustic data loggers failed to record</w:t>
      </w:r>
      <w:r w:rsidR="00D1607F" w:rsidRPr="00C246C1">
        <w:t xml:space="preserve"> for unknown reasons (possible device malfunction, battery failure, faulty SD card, human interference)</w:t>
      </w:r>
      <w:r w:rsidR="00FF4C7F" w:rsidRPr="00C246C1">
        <w:t xml:space="preserve">, hence data was only collected for a limited period of the breeding season at these sites (Fort Direction 2016/17, Point Danger 2017/18, Whalebone Point 2016/17). </w:t>
      </w:r>
    </w:p>
    <w:p w14:paraId="6C9B3F63" w14:textId="6DD47A1C" w:rsidR="00AB0722" w:rsidRPr="00C246C1" w:rsidRDefault="00C52CDA" w:rsidP="00AB0722">
      <w:pPr>
        <w:rPr>
          <w:rFonts w:ascii="Calibri" w:eastAsia="Times New Roman" w:hAnsi="Calibri" w:cs="Times New Roman"/>
          <w:color w:val="000000"/>
          <w:lang w:eastAsia="en-AU"/>
        </w:rPr>
      </w:pPr>
      <w:bookmarkStart w:id="0" w:name="_GoBack"/>
      <w:bookmarkEnd w:id="0"/>
      <w:r w:rsidRPr="00C246C1">
        <w:rPr>
          <w:b/>
        </w:rPr>
        <w:br w:type="page"/>
      </w:r>
      <w:r w:rsidR="00AB0722" w:rsidRPr="00C246C1">
        <w:rPr>
          <w:b/>
        </w:rPr>
        <w:lastRenderedPageBreak/>
        <w:t>Table S</w:t>
      </w:r>
      <w:r w:rsidR="00EF6A9C" w:rsidRPr="00C246C1">
        <w:rPr>
          <w:b/>
        </w:rPr>
        <w:t>2</w:t>
      </w:r>
      <w:r w:rsidR="00AB0722" w:rsidRPr="00C246C1">
        <w:t xml:space="preserve">: Comparison of occupied, </w:t>
      </w:r>
      <w:r w:rsidR="006A5825" w:rsidRPr="00C246C1">
        <w:t xml:space="preserve">unoccupied </w:t>
      </w:r>
      <w:r w:rsidR="00AB0722" w:rsidRPr="00C246C1">
        <w:t xml:space="preserve">and unknown burrow status using the </w:t>
      </w:r>
      <w:proofErr w:type="spellStart"/>
      <w:r w:rsidR="00AB0722" w:rsidRPr="00C246C1">
        <w:t>burrowscope</w:t>
      </w:r>
      <w:proofErr w:type="spellEnd"/>
      <w:r w:rsidR="00AB0722" w:rsidRPr="00C246C1">
        <w:t xml:space="preserve"> and grubbing methods for eight Short-tailed Shearwater nest censuses conducted on Gabo Island in 2016/2017 and 2017/18. The difference between occupied burrows for the two methods was averaged for the December and March nest censuses and used to obtain the conversion factors of 1.33 and 1.23 in December and March, respectively.</w:t>
      </w:r>
    </w:p>
    <w:tbl>
      <w:tblPr>
        <w:tblW w:w="14128" w:type="dxa"/>
        <w:tblBorders>
          <w:top w:val="single" w:sz="4" w:space="0" w:color="auto"/>
        </w:tblBorders>
        <w:tblLayout w:type="fixed"/>
        <w:tblLook w:val="04A0" w:firstRow="1" w:lastRow="0" w:firstColumn="1" w:lastColumn="0" w:noHBand="0" w:noVBand="1"/>
      </w:tblPr>
      <w:tblGrid>
        <w:gridCol w:w="1541"/>
        <w:gridCol w:w="1796"/>
        <w:gridCol w:w="1164"/>
        <w:gridCol w:w="1392"/>
        <w:gridCol w:w="1276"/>
        <w:gridCol w:w="845"/>
        <w:gridCol w:w="1156"/>
        <w:gridCol w:w="1396"/>
        <w:gridCol w:w="1276"/>
        <w:gridCol w:w="850"/>
        <w:gridCol w:w="1436"/>
      </w:tblGrid>
      <w:tr w:rsidR="00AB0722" w:rsidRPr="00C246C1" w14:paraId="0034B67B" w14:textId="77777777" w:rsidTr="00C246C1">
        <w:trPr>
          <w:trHeight w:val="300"/>
        </w:trPr>
        <w:tc>
          <w:tcPr>
            <w:tcW w:w="1541" w:type="dxa"/>
            <w:vMerge w:val="restart"/>
            <w:tcBorders>
              <w:top w:val="single" w:sz="12" w:space="0" w:color="auto"/>
            </w:tcBorders>
            <w:shd w:val="clear" w:color="auto" w:fill="auto"/>
            <w:noWrap/>
            <w:vAlign w:val="center"/>
          </w:tcPr>
          <w:p w14:paraId="1ADB9B6C"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Site</w:t>
            </w:r>
          </w:p>
        </w:tc>
        <w:tc>
          <w:tcPr>
            <w:tcW w:w="1796" w:type="dxa"/>
            <w:vMerge w:val="restart"/>
            <w:tcBorders>
              <w:top w:val="single" w:sz="12" w:space="0" w:color="auto"/>
            </w:tcBorders>
            <w:shd w:val="clear" w:color="auto" w:fill="auto"/>
            <w:noWrap/>
            <w:vAlign w:val="center"/>
          </w:tcPr>
          <w:p w14:paraId="75E64BC8"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Census</w:t>
            </w:r>
          </w:p>
        </w:tc>
        <w:tc>
          <w:tcPr>
            <w:tcW w:w="4677" w:type="dxa"/>
            <w:gridSpan w:val="4"/>
            <w:tcBorders>
              <w:top w:val="single" w:sz="12" w:space="0" w:color="auto"/>
              <w:bottom w:val="single" w:sz="4" w:space="0" w:color="auto"/>
            </w:tcBorders>
            <w:shd w:val="clear" w:color="auto" w:fill="auto"/>
            <w:noWrap/>
            <w:vAlign w:val="center"/>
          </w:tcPr>
          <w:p w14:paraId="1EF637C9"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proofErr w:type="spellStart"/>
            <w:r w:rsidRPr="00C246C1">
              <w:rPr>
                <w:rFonts w:ascii="Calibri" w:eastAsia="Times New Roman" w:hAnsi="Calibri" w:cs="Times New Roman"/>
                <w:color w:val="000000"/>
                <w:lang w:eastAsia="en-AU"/>
              </w:rPr>
              <w:t>Burrowscope</w:t>
            </w:r>
            <w:proofErr w:type="spellEnd"/>
          </w:p>
        </w:tc>
        <w:tc>
          <w:tcPr>
            <w:tcW w:w="4678" w:type="dxa"/>
            <w:gridSpan w:val="4"/>
            <w:tcBorders>
              <w:top w:val="single" w:sz="12" w:space="0" w:color="auto"/>
              <w:bottom w:val="single" w:sz="4" w:space="0" w:color="auto"/>
            </w:tcBorders>
            <w:shd w:val="clear" w:color="auto" w:fill="auto"/>
            <w:noWrap/>
            <w:vAlign w:val="center"/>
          </w:tcPr>
          <w:p w14:paraId="66C6E4DF"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Grubbing</w:t>
            </w:r>
          </w:p>
        </w:tc>
        <w:tc>
          <w:tcPr>
            <w:tcW w:w="1436" w:type="dxa"/>
            <w:tcBorders>
              <w:top w:val="single" w:sz="12" w:space="0" w:color="auto"/>
            </w:tcBorders>
            <w:vAlign w:val="bottom"/>
          </w:tcPr>
          <w:p w14:paraId="77472A75"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Occupied</w:t>
            </w:r>
          </w:p>
        </w:tc>
      </w:tr>
      <w:tr w:rsidR="00C246C1" w:rsidRPr="00C246C1" w14:paraId="2D7ACF60" w14:textId="77777777" w:rsidTr="00C246C1">
        <w:trPr>
          <w:trHeight w:val="300"/>
        </w:trPr>
        <w:tc>
          <w:tcPr>
            <w:tcW w:w="1541" w:type="dxa"/>
            <w:vMerge/>
            <w:tcBorders>
              <w:bottom w:val="single" w:sz="4" w:space="0" w:color="auto"/>
            </w:tcBorders>
            <w:shd w:val="clear" w:color="auto" w:fill="auto"/>
            <w:noWrap/>
            <w:vAlign w:val="bottom"/>
          </w:tcPr>
          <w:p w14:paraId="0149366C" w14:textId="77777777" w:rsidR="00AB0722" w:rsidRPr="00C246C1" w:rsidRDefault="00AB0722" w:rsidP="00C62447">
            <w:pPr>
              <w:spacing w:after="0" w:line="240" w:lineRule="auto"/>
              <w:rPr>
                <w:rFonts w:ascii="Calibri" w:eastAsia="Times New Roman" w:hAnsi="Calibri" w:cs="Times New Roman"/>
                <w:color w:val="000000"/>
                <w:lang w:eastAsia="en-AU"/>
              </w:rPr>
            </w:pPr>
          </w:p>
        </w:tc>
        <w:tc>
          <w:tcPr>
            <w:tcW w:w="1796" w:type="dxa"/>
            <w:vMerge/>
            <w:tcBorders>
              <w:bottom w:val="single" w:sz="4" w:space="0" w:color="auto"/>
            </w:tcBorders>
            <w:shd w:val="clear" w:color="auto" w:fill="auto"/>
            <w:noWrap/>
            <w:vAlign w:val="bottom"/>
          </w:tcPr>
          <w:p w14:paraId="70B98761" w14:textId="77777777" w:rsidR="00AB0722" w:rsidRPr="00C246C1" w:rsidRDefault="00AB0722" w:rsidP="00C62447">
            <w:pPr>
              <w:spacing w:after="0" w:line="240" w:lineRule="auto"/>
              <w:rPr>
                <w:rFonts w:ascii="Calibri" w:eastAsia="Times New Roman" w:hAnsi="Calibri" w:cs="Times New Roman"/>
                <w:color w:val="000000"/>
                <w:lang w:eastAsia="en-AU"/>
              </w:rPr>
            </w:pPr>
          </w:p>
        </w:tc>
        <w:tc>
          <w:tcPr>
            <w:tcW w:w="1164" w:type="dxa"/>
            <w:tcBorders>
              <w:top w:val="single" w:sz="4" w:space="0" w:color="auto"/>
              <w:bottom w:val="single" w:sz="4" w:space="0" w:color="auto"/>
            </w:tcBorders>
            <w:shd w:val="clear" w:color="auto" w:fill="auto"/>
            <w:noWrap/>
            <w:vAlign w:val="center"/>
          </w:tcPr>
          <w:p w14:paraId="188B7AA8"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Occupied</w:t>
            </w:r>
          </w:p>
        </w:tc>
        <w:tc>
          <w:tcPr>
            <w:tcW w:w="1392" w:type="dxa"/>
            <w:tcBorders>
              <w:top w:val="single" w:sz="4" w:space="0" w:color="auto"/>
              <w:bottom w:val="single" w:sz="4" w:space="0" w:color="auto"/>
            </w:tcBorders>
            <w:shd w:val="clear" w:color="auto" w:fill="auto"/>
            <w:noWrap/>
            <w:vAlign w:val="center"/>
          </w:tcPr>
          <w:p w14:paraId="39ED32CF" w14:textId="2E329593" w:rsidR="00AB0722" w:rsidRPr="00C246C1" w:rsidRDefault="006A5825"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Unoccupied</w:t>
            </w:r>
          </w:p>
        </w:tc>
        <w:tc>
          <w:tcPr>
            <w:tcW w:w="1276" w:type="dxa"/>
            <w:tcBorders>
              <w:top w:val="single" w:sz="4" w:space="0" w:color="auto"/>
              <w:bottom w:val="single" w:sz="4" w:space="0" w:color="auto"/>
            </w:tcBorders>
            <w:shd w:val="clear" w:color="auto" w:fill="auto"/>
            <w:noWrap/>
            <w:vAlign w:val="center"/>
          </w:tcPr>
          <w:p w14:paraId="5BC2F661"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Unknown</w:t>
            </w:r>
          </w:p>
        </w:tc>
        <w:tc>
          <w:tcPr>
            <w:tcW w:w="845" w:type="dxa"/>
            <w:tcBorders>
              <w:top w:val="single" w:sz="4" w:space="0" w:color="auto"/>
              <w:bottom w:val="single" w:sz="4" w:space="0" w:color="auto"/>
            </w:tcBorders>
            <w:shd w:val="clear" w:color="auto" w:fill="auto"/>
            <w:noWrap/>
            <w:vAlign w:val="center"/>
          </w:tcPr>
          <w:p w14:paraId="6172D681"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Total</w:t>
            </w:r>
          </w:p>
        </w:tc>
        <w:tc>
          <w:tcPr>
            <w:tcW w:w="1156" w:type="dxa"/>
            <w:tcBorders>
              <w:top w:val="single" w:sz="4" w:space="0" w:color="auto"/>
              <w:bottom w:val="single" w:sz="4" w:space="0" w:color="auto"/>
            </w:tcBorders>
            <w:shd w:val="clear" w:color="auto" w:fill="auto"/>
            <w:noWrap/>
            <w:vAlign w:val="center"/>
          </w:tcPr>
          <w:p w14:paraId="0D9C08F4"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Occupied</w:t>
            </w:r>
          </w:p>
        </w:tc>
        <w:tc>
          <w:tcPr>
            <w:tcW w:w="1396" w:type="dxa"/>
            <w:tcBorders>
              <w:top w:val="single" w:sz="4" w:space="0" w:color="auto"/>
              <w:bottom w:val="single" w:sz="4" w:space="0" w:color="auto"/>
            </w:tcBorders>
            <w:shd w:val="clear" w:color="auto" w:fill="auto"/>
            <w:noWrap/>
            <w:vAlign w:val="center"/>
          </w:tcPr>
          <w:p w14:paraId="3610364F" w14:textId="4ABAD341" w:rsidR="00AB0722" w:rsidRPr="00C246C1" w:rsidRDefault="006A5825"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Unoccupied</w:t>
            </w:r>
          </w:p>
        </w:tc>
        <w:tc>
          <w:tcPr>
            <w:tcW w:w="1276" w:type="dxa"/>
            <w:tcBorders>
              <w:top w:val="single" w:sz="4" w:space="0" w:color="auto"/>
              <w:bottom w:val="single" w:sz="4" w:space="0" w:color="auto"/>
            </w:tcBorders>
            <w:vAlign w:val="center"/>
          </w:tcPr>
          <w:p w14:paraId="27003AFC"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Unknown</w:t>
            </w:r>
          </w:p>
        </w:tc>
        <w:tc>
          <w:tcPr>
            <w:tcW w:w="850" w:type="dxa"/>
            <w:tcBorders>
              <w:top w:val="single" w:sz="4" w:space="0" w:color="auto"/>
              <w:bottom w:val="single" w:sz="4" w:space="0" w:color="auto"/>
            </w:tcBorders>
            <w:vAlign w:val="center"/>
          </w:tcPr>
          <w:p w14:paraId="4EE3978F"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Total</w:t>
            </w:r>
          </w:p>
        </w:tc>
        <w:tc>
          <w:tcPr>
            <w:tcW w:w="1436" w:type="dxa"/>
            <w:tcBorders>
              <w:bottom w:val="single" w:sz="4" w:space="0" w:color="auto"/>
            </w:tcBorders>
            <w:vAlign w:val="center"/>
          </w:tcPr>
          <w:p w14:paraId="0C3A23C4"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Difference</w:t>
            </w:r>
          </w:p>
        </w:tc>
      </w:tr>
      <w:tr w:rsidR="00C246C1" w:rsidRPr="00C246C1" w14:paraId="4E244B01" w14:textId="77777777" w:rsidTr="00C246C1">
        <w:trPr>
          <w:trHeight w:val="300"/>
        </w:trPr>
        <w:tc>
          <w:tcPr>
            <w:tcW w:w="1541" w:type="dxa"/>
            <w:tcBorders>
              <w:top w:val="single" w:sz="4" w:space="0" w:color="auto"/>
            </w:tcBorders>
            <w:shd w:val="clear" w:color="auto" w:fill="auto"/>
            <w:noWrap/>
            <w:vAlign w:val="bottom"/>
          </w:tcPr>
          <w:p w14:paraId="5B72600D"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Gabo Island 1</w:t>
            </w:r>
          </w:p>
        </w:tc>
        <w:tc>
          <w:tcPr>
            <w:tcW w:w="1796" w:type="dxa"/>
            <w:tcBorders>
              <w:top w:val="single" w:sz="4" w:space="0" w:color="auto"/>
            </w:tcBorders>
            <w:shd w:val="clear" w:color="auto" w:fill="auto"/>
            <w:noWrap/>
            <w:vAlign w:val="bottom"/>
          </w:tcPr>
          <w:p w14:paraId="4DDBCC2E"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 xml:space="preserve">December 2016 </w:t>
            </w:r>
          </w:p>
        </w:tc>
        <w:tc>
          <w:tcPr>
            <w:tcW w:w="1164" w:type="dxa"/>
            <w:tcBorders>
              <w:top w:val="single" w:sz="4" w:space="0" w:color="auto"/>
            </w:tcBorders>
            <w:shd w:val="clear" w:color="auto" w:fill="auto"/>
            <w:noWrap/>
            <w:vAlign w:val="bottom"/>
          </w:tcPr>
          <w:p w14:paraId="0434EB6A"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35</w:t>
            </w:r>
          </w:p>
        </w:tc>
        <w:tc>
          <w:tcPr>
            <w:tcW w:w="1392" w:type="dxa"/>
            <w:tcBorders>
              <w:top w:val="single" w:sz="4" w:space="0" w:color="auto"/>
            </w:tcBorders>
            <w:shd w:val="clear" w:color="auto" w:fill="auto"/>
            <w:noWrap/>
            <w:vAlign w:val="bottom"/>
          </w:tcPr>
          <w:p w14:paraId="7D37E7CB"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36</w:t>
            </w:r>
          </w:p>
        </w:tc>
        <w:tc>
          <w:tcPr>
            <w:tcW w:w="1276" w:type="dxa"/>
            <w:tcBorders>
              <w:top w:val="single" w:sz="4" w:space="0" w:color="auto"/>
            </w:tcBorders>
            <w:shd w:val="clear" w:color="auto" w:fill="auto"/>
            <w:noWrap/>
            <w:vAlign w:val="bottom"/>
          </w:tcPr>
          <w:p w14:paraId="64C44FFA"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5</w:t>
            </w:r>
          </w:p>
        </w:tc>
        <w:tc>
          <w:tcPr>
            <w:tcW w:w="845" w:type="dxa"/>
            <w:tcBorders>
              <w:top w:val="single" w:sz="4" w:space="0" w:color="auto"/>
            </w:tcBorders>
            <w:shd w:val="clear" w:color="auto" w:fill="auto"/>
            <w:noWrap/>
            <w:vAlign w:val="bottom"/>
          </w:tcPr>
          <w:p w14:paraId="5A3D2620"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76</w:t>
            </w:r>
          </w:p>
        </w:tc>
        <w:tc>
          <w:tcPr>
            <w:tcW w:w="1156" w:type="dxa"/>
            <w:tcBorders>
              <w:top w:val="single" w:sz="4" w:space="0" w:color="auto"/>
            </w:tcBorders>
            <w:shd w:val="clear" w:color="auto" w:fill="auto"/>
            <w:noWrap/>
            <w:vAlign w:val="bottom"/>
          </w:tcPr>
          <w:p w14:paraId="76EC8093"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26</w:t>
            </w:r>
          </w:p>
        </w:tc>
        <w:tc>
          <w:tcPr>
            <w:tcW w:w="1396" w:type="dxa"/>
            <w:tcBorders>
              <w:top w:val="single" w:sz="4" w:space="0" w:color="auto"/>
            </w:tcBorders>
            <w:shd w:val="clear" w:color="auto" w:fill="auto"/>
            <w:noWrap/>
            <w:vAlign w:val="bottom"/>
          </w:tcPr>
          <w:p w14:paraId="6A0D7745"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44</w:t>
            </w:r>
          </w:p>
        </w:tc>
        <w:tc>
          <w:tcPr>
            <w:tcW w:w="1276" w:type="dxa"/>
            <w:tcBorders>
              <w:top w:val="single" w:sz="4" w:space="0" w:color="auto"/>
            </w:tcBorders>
            <w:shd w:val="clear" w:color="auto" w:fill="auto"/>
            <w:vAlign w:val="bottom"/>
          </w:tcPr>
          <w:p w14:paraId="21A57340"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6</w:t>
            </w:r>
          </w:p>
        </w:tc>
        <w:tc>
          <w:tcPr>
            <w:tcW w:w="850" w:type="dxa"/>
            <w:tcBorders>
              <w:top w:val="single" w:sz="4" w:space="0" w:color="auto"/>
            </w:tcBorders>
            <w:shd w:val="clear" w:color="auto" w:fill="auto"/>
            <w:vAlign w:val="bottom"/>
          </w:tcPr>
          <w:p w14:paraId="63432847"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76</w:t>
            </w:r>
          </w:p>
        </w:tc>
        <w:tc>
          <w:tcPr>
            <w:tcW w:w="1436" w:type="dxa"/>
            <w:tcBorders>
              <w:top w:val="single" w:sz="4" w:space="0" w:color="auto"/>
            </w:tcBorders>
            <w:vAlign w:val="bottom"/>
          </w:tcPr>
          <w:p w14:paraId="226D1751"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1.35</w:t>
            </w:r>
          </w:p>
        </w:tc>
      </w:tr>
      <w:tr w:rsidR="00C246C1" w:rsidRPr="00C246C1" w14:paraId="288ECBD9" w14:textId="77777777" w:rsidTr="00C246C1">
        <w:trPr>
          <w:trHeight w:val="300"/>
        </w:trPr>
        <w:tc>
          <w:tcPr>
            <w:tcW w:w="1541" w:type="dxa"/>
            <w:shd w:val="clear" w:color="auto" w:fill="auto"/>
            <w:noWrap/>
            <w:vAlign w:val="bottom"/>
          </w:tcPr>
          <w:p w14:paraId="615E3144"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Gabo Island 2</w:t>
            </w:r>
          </w:p>
        </w:tc>
        <w:tc>
          <w:tcPr>
            <w:tcW w:w="1796" w:type="dxa"/>
            <w:shd w:val="clear" w:color="auto" w:fill="auto"/>
            <w:noWrap/>
            <w:vAlign w:val="bottom"/>
          </w:tcPr>
          <w:p w14:paraId="7594D79D"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December 2016</w:t>
            </w:r>
          </w:p>
        </w:tc>
        <w:tc>
          <w:tcPr>
            <w:tcW w:w="1164" w:type="dxa"/>
            <w:shd w:val="clear" w:color="auto" w:fill="auto"/>
            <w:noWrap/>
            <w:vAlign w:val="bottom"/>
          </w:tcPr>
          <w:p w14:paraId="6A20A109"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75</w:t>
            </w:r>
          </w:p>
        </w:tc>
        <w:tc>
          <w:tcPr>
            <w:tcW w:w="1392" w:type="dxa"/>
            <w:shd w:val="clear" w:color="auto" w:fill="auto"/>
            <w:noWrap/>
            <w:vAlign w:val="bottom"/>
          </w:tcPr>
          <w:p w14:paraId="00CED1FB"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38</w:t>
            </w:r>
          </w:p>
        </w:tc>
        <w:tc>
          <w:tcPr>
            <w:tcW w:w="1276" w:type="dxa"/>
            <w:shd w:val="clear" w:color="auto" w:fill="auto"/>
            <w:noWrap/>
            <w:vAlign w:val="bottom"/>
          </w:tcPr>
          <w:p w14:paraId="195A3964"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9</w:t>
            </w:r>
          </w:p>
        </w:tc>
        <w:tc>
          <w:tcPr>
            <w:tcW w:w="845" w:type="dxa"/>
            <w:shd w:val="clear" w:color="auto" w:fill="auto"/>
            <w:noWrap/>
            <w:vAlign w:val="bottom"/>
          </w:tcPr>
          <w:p w14:paraId="35587571"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122</w:t>
            </w:r>
          </w:p>
        </w:tc>
        <w:tc>
          <w:tcPr>
            <w:tcW w:w="1156" w:type="dxa"/>
            <w:shd w:val="clear" w:color="auto" w:fill="auto"/>
            <w:noWrap/>
            <w:vAlign w:val="bottom"/>
          </w:tcPr>
          <w:p w14:paraId="1D9E334D"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56</w:t>
            </w:r>
          </w:p>
        </w:tc>
        <w:tc>
          <w:tcPr>
            <w:tcW w:w="1396" w:type="dxa"/>
            <w:shd w:val="clear" w:color="auto" w:fill="auto"/>
            <w:noWrap/>
            <w:vAlign w:val="bottom"/>
          </w:tcPr>
          <w:p w14:paraId="5922D87E"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41</w:t>
            </w:r>
          </w:p>
        </w:tc>
        <w:tc>
          <w:tcPr>
            <w:tcW w:w="1276" w:type="dxa"/>
            <w:shd w:val="clear" w:color="auto" w:fill="auto"/>
            <w:vAlign w:val="bottom"/>
          </w:tcPr>
          <w:p w14:paraId="28D82EDB"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25</w:t>
            </w:r>
          </w:p>
        </w:tc>
        <w:tc>
          <w:tcPr>
            <w:tcW w:w="850" w:type="dxa"/>
            <w:shd w:val="clear" w:color="auto" w:fill="auto"/>
            <w:vAlign w:val="bottom"/>
          </w:tcPr>
          <w:p w14:paraId="088A57E3"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122</w:t>
            </w:r>
          </w:p>
        </w:tc>
        <w:tc>
          <w:tcPr>
            <w:tcW w:w="1436" w:type="dxa"/>
            <w:vAlign w:val="bottom"/>
          </w:tcPr>
          <w:p w14:paraId="3E5A4827"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1.34</w:t>
            </w:r>
          </w:p>
        </w:tc>
      </w:tr>
      <w:tr w:rsidR="00C246C1" w:rsidRPr="00C246C1" w14:paraId="49FF18AE" w14:textId="77777777" w:rsidTr="00C246C1">
        <w:trPr>
          <w:trHeight w:val="300"/>
        </w:trPr>
        <w:tc>
          <w:tcPr>
            <w:tcW w:w="1541" w:type="dxa"/>
            <w:shd w:val="clear" w:color="auto" w:fill="auto"/>
            <w:noWrap/>
            <w:vAlign w:val="bottom"/>
          </w:tcPr>
          <w:p w14:paraId="092F08D8"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Gabo Island 1</w:t>
            </w:r>
          </w:p>
        </w:tc>
        <w:tc>
          <w:tcPr>
            <w:tcW w:w="1796" w:type="dxa"/>
            <w:shd w:val="clear" w:color="auto" w:fill="auto"/>
            <w:noWrap/>
            <w:vAlign w:val="bottom"/>
          </w:tcPr>
          <w:p w14:paraId="6C73051B"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December 2017</w:t>
            </w:r>
          </w:p>
        </w:tc>
        <w:tc>
          <w:tcPr>
            <w:tcW w:w="1164" w:type="dxa"/>
            <w:shd w:val="clear" w:color="auto" w:fill="auto"/>
            <w:noWrap/>
            <w:vAlign w:val="bottom"/>
          </w:tcPr>
          <w:p w14:paraId="1397D752"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37</w:t>
            </w:r>
          </w:p>
        </w:tc>
        <w:tc>
          <w:tcPr>
            <w:tcW w:w="1392" w:type="dxa"/>
            <w:shd w:val="clear" w:color="auto" w:fill="auto"/>
            <w:noWrap/>
            <w:vAlign w:val="bottom"/>
          </w:tcPr>
          <w:p w14:paraId="432C17AA"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22</w:t>
            </w:r>
          </w:p>
        </w:tc>
        <w:tc>
          <w:tcPr>
            <w:tcW w:w="1276" w:type="dxa"/>
            <w:shd w:val="clear" w:color="auto" w:fill="auto"/>
            <w:noWrap/>
            <w:vAlign w:val="bottom"/>
          </w:tcPr>
          <w:p w14:paraId="0D94BB6A"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9</w:t>
            </w:r>
          </w:p>
        </w:tc>
        <w:tc>
          <w:tcPr>
            <w:tcW w:w="845" w:type="dxa"/>
            <w:shd w:val="clear" w:color="auto" w:fill="auto"/>
            <w:noWrap/>
            <w:vAlign w:val="bottom"/>
          </w:tcPr>
          <w:p w14:paraId="1DE67F24"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68</w:t>
            </w:r>
          </w:p>
        </w:tc>
        <w:tc>
          <w:tcPr>
            <w:tcW w:w="1156" w:type="dxa"/>
            <w:shd w:val="clear" w:color="auto" w:fill="auto"/>
            <w:noWrap/>
            <w:vAlign w:val="bottom"/>
          </w:tcPr>
          <w:p w14:paraId="2EA8534F"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29</w:t>
            </w:r>
          </w:p>
        </w:tc>
        <w:tc>
          <w:tcPr>
            <w:tcW w:w="1396" w:type="dxa"/>
            <w:shd w:val="clear" w:color="auto" w:fill="auto"/>
            <w:noWrap/>
            <w:vAlign w:val="bottom"/>
          </w:tcPr>
          <w:p w14:paraId="0A90BF44"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28</w:t>
            </w:r>
          </w:p>
        </w:tc>
        <w:tc>
          <w:tcPr>
            <w:tcW w:w="1276" w:type="dxa"/>
            <w:shd w:val="clear" w:color="auto" w:fill="auto"/>
            <w:vAlign w:val="bottom"/>
          </w:tcPr>
          <w:p w14:paraId="6E0644B4"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11</w:t>
            </w:r>
          </w:p>
        </w:tc>
        <w:tc>
          <w:tcPr>
            <w:tcW w:w="850" w:type="dxa"/>
            <w:shd w:val="clear" w:color="auto" w:fill="auto"/>
            <w:vAlign w:val="bottom"/>
          </w:tcPr>
          <w:p w14:paraId="0186A5A8"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68</w:t>
            </w:r>
          </w:p>
        </w:tc>
        <w:tc>
          <w:tcPr>
            <w:tcW w:w="1436" w:type="dxa"/>
            <w:vAlign w:val="bottom"/>
          </w:tcPr>
          <w:p w14:paraId="258DBFAD"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1.28</w:t>
            </w:r>
          </w:p>
        </w:tc>
      </w:tr>
      <w:tr w:rsidR="00C246C1" w:rsidRPr="00C246C1" w14:paraId="641B217C" w14:textId="77777777" w:rsidTr="00C246C1">
        <w:trPr>
          <w:trHeight w:val="300"/>
        </w:trPr>
        <w:tc>
          <w:tcPr>
            <w:tcW w:w="1541" w:type="dxa"/>
            <w:shd w:val="clear" w:color="auto" w:fill="auto"/>
            <w:noWrap/>
            <w:vAlign w:val="bottom"/>
          </w:tcPr>
          <w:p w14:paraId="5A629F77"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Gabo Island 2</w:t>
            </w:r>
          </w:p>
        </w:tc>
        <w:tc>
          <w:tcPr>
            <w:tcW w:w="1796" w:type="dxa"/>
            <w:shd w:val="clear" w:color="auto" w:fill="auto"/>
            <w:noWrap/>
            <w:vAlign w:val="bottom"/>
          </w:tcPr>
          <w:p w14:paraId="148C8F12"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December 2017</w:t>
            </w:r>
          </w:p>
        </w:tc>
        <w:tc>
          <w:tcPr>
            <w:tcW w:w="1164" w:type="dxa"/>
            <w:shd w:val="clear" w:color="auto" w:fill="auto"/>
            <w:noWrap/>
            <w:vAlign w:val="bottom"/>
          </w:tcPr>
          <w:p w14:paraId="6F595C29"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89</w:t>
            </w:r>
          </w:p>
        </w:tc>
        <w:tc>
          <w:tcPr>
            <w:tcW w:w="1392" w:type="dxa"/>
            <w:shd w:val="clear" w:color="auto" w:fill="auto"/>
            <w:noWrap/>
            <w:vAlign w:val="bottom"/>
          </w:tcPr>
          <w:p w14:paraId="52317AB1"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16</w:t>
            </w:r>
          </w:p>
        </w:tc>
        <w:tc>
          <w:tcPr>
            <w:tcW w:w="1276" w:type="dxa"/>
            <w:shd w:val="clear" w:color="auto" w:fill="auto"/>
            <w:noWrap/>
            <w:vAlign w:val="bottom"/>
          </w:tcPr>
          <w:p w14:paraId="4F3CC46C"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18</w:t>
            </w:r>
          </w:p>
        </w:tc>
        <w:tc>
          <w:tcPr>
            <w:tcW w:w="845" w:type="dxa"/>
            <w:shd w:val="clear" w:color="auto" w:fill="auto"/>
            <w:noWrap/>
            <w:vAlign w:val="bottom"/>
          </w:tcPr>
          <w:p w14:paraId="69484131"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123</w:t>
            </w:r>
          </w:p>
        </w:tc>
        <w:tc>
          <w:tcPr>
            <w:tcW w:w="1156" w:type="dxa"/>
            <w:shd w:val="clear" w:color="auto" w:fill="auto"/>
            <w:noWrap/>
            <w:vAlign w:val="bottom"/>
          </w:tcPr>
          <w:p w14:paraId="13F9EC77"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65</w:t>
            </w:r>
          </w:p>
        </w:tc>
        <w:tc>
          <w:tcPr>
            <w:tcW w:w="1396" w:type="dxa"/>
            <w:shd w:val="clear" w:color="auto" w:fill="auto"/>
            <w:noWrap/>
            <w:vAlign w:val="bottom"/>
          </w:tcPr>
          <w:p w14:paraId="75F147C6"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18</w:t>
            </w:r>
          </w:p>
        </w:tc>
        <w:tc>
          <w:tcPr>
            <w:tcW w:w="1276" w:type="dxa"/>
            <w:shd w:val="clear" w:color="auto" w:fill="auto"/>
            <w:vAlign w:val="bottom"/>
          </w:tcPr>
          <w:p w14:paraId="445B8020"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40</w:t>
            </w:r>
          </w:p>
        </w:tc>
        <w:tc>
          <w:tcPr>
            <w:tcW w:w="850" w:type="dxa"/>
            <w:shd w:val="clear" w:color="auto" w:fill="auto"/>
            <w:vAlign w:val="bottom"/>
          </w:tcPr>
          <w:p w14:paraId="054F1595"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123</w:t>
            </w:r>
          </w:p>
        </w:tc>
        <w:tc>
          <w:tcPr>
            <w:tcW w:w="1436" w:type="dxa"/>
            <w:vAlign w:val="bottom"/>
          </w:tcPr>
          <w:p w14:paraId="45FBB352"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1.37</w:t>
            </w:r>
          </w:p>
        </w:tc>
      </w:tr>
      <w:tr w:rsidR="00C246C1" w:rsidRPr="00C246C1" w14:paraId="27B3177B" w14:textId="77777777" w:rsidTr="00C246C1">
        <w:trPr>
          <w:trHeight w:val="300"/>
        </w:trPr>
        <w:tc>
          <w:tcPr>
            <w:tcW w:w="1541" w:type="dxa"/>
            <w:shd w:val="clear" w:color="auto" w:fill="auto"/>
            <w:noWrap/>
            <w:vAlign w:val="bottom"/>
          </w:tcPr>
          <w:p w14:paraId="7FE083EF"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Gabo Island 1</w:t>
            </w:r>
          </w:p>
        </w:tc>
        <w:tc>
          <w:tcPr>
            <w:tcW w:w="1796" w:type="dxa"/>
            <w:shd w:val="clear" w:color="auto" w:fill="auto"/>
            <w:noWrap/>
            <w:vAlign w:val="bottom"/>
          </w:tcPr>
          <w:p w14:paraId="63326B9F"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 xml:space="preserve">March 2017 </w:t>
            </w:r>
          </w:p>
        </w:tc>
        <w:tc>
          <w:tcPr>
            <w:tcW w:w="1164" w:type="dxa"/>
            <w:shd w:val="clear" w:color="auto" w:fill="auto"/>
            <w:noWrap/>
            <w:vAlign w:val="bottom"/>
          </w:tcPr>
          <w:p w14:paraId="2057A016"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0</w:t>
            </w:r>
          </w:p>
        </w:tc>
        <w:tc>
          <w:tcPr>
            <w:tcW w:w="1392" w:type="dxa"/>
            <w:shd w:val="clear" w:color="auto" w:fill="auto"/>
            <w:noWrap/>
            <w:vAlign w:val="bottom"/>
          </w:tcPr>
          <w:p w14:paraId="5CA51FFE"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56</w:t>
            </w:r>
          </w:p>
        </w:tc>
        <w:tc>
          <w:tcPr>
            <w:tcW w:w="1276" w:type="dxa"/>
            <w:shd w:val="clear" w:color="auto" w:fill="auto"/>
            <w:noWrap/>
            <w:vAlign w:val="bottom"/>
          </w:tcPr>
          <w:p w14:paraId="45C92F5C"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18</w:t>
            </w:r>
          </w:p>
        </w:tc>
        <w:tc>
          <w:tcPr>
            <w:tcW w:w="845" w:type="dxa"/>
            <w:shd w:val="clear" w:color="auto" w:fill="auto"/>
            <w:noWrap/>
            <w:vAlign w:val="bottom"/>
          </w:tcPr>
          <w:p w14:paraId="522ABF54"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74</w:t>
            </w:r>
          </w:p>
        </w:tc>
        <w:tc>
          <w:tcPr>
            <w:tcW w:w="1156" w:type="dxa"/>
            <w:shd w:val="clear" w:color="auto" w:fill="auto"/>
            <w:noWrap/>
            <w:vAlign w:val="bottom"/>
          </w:tcPr>
          <w:p w14:paraId="4CFACA5D"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0</w:t>
            </w:r>
          </w:p>
        </w:tc>
        <w:tc>
          <w:tcPr>
            <w:tcW w:w="1396" w:type="dxa"/>
            <w:shd w:val="clear" w:color="auto" w:fill="auto"/>
            <w:noWrap/>
            <w:vAlign w:val="bottom"/>
          </w:tcPr>
          <w:p w14:paraId="4C322B40"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51</w:t>
            </w:r>
          </w:p>
        </w:tc>
        <w:tc>
          <w:tcPr>
            <w:tcW w:w="1276" w:type="dxa"/>
            <w:shd w:val="clear" w:color="auto" w:fill="auto"/>
            <w:vAlign w:val="bottom"/>
          </w:tcPr>
          <w:p w14:paraId="3BB20B72"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23</w:t>
            </w:r>
          </w:p>
        </w:tc>
        <w:tc>
          <w:tcPr>
            <w:tcW w:w="850" w:type="dxa"/>
            <w:shd w:val="clear" w:color="auto" w:fill="auto"/>
            <w:vAlign w:val="bottom"/>
          </w:tcPr>
          <w:p w14:paraId="386DDC0C"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74</w:t>
            </w:r>
          </w:p>
        </w:tc>
        <w:tc>
          <w:tcPr>
            <w:tcW w:w="1436" w:type="dxa"/>
            <w:vAlign w:val="bottom"/>
          </w:tcPr>
          <w:p w14:paraId="699F84B6"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w:t>
            </w:r>
          </w:p>
        </w:tc>
      </w:tr>
      <w:tr w:rsidR="00C246C1" w:rsidRPr="00C246C1" w14:paraId="7F2A9FF1" w14:textId="77777777" w:rsidTr="00C246C1">
        <w:trPr>
          <w:trHeight w:val="315"/>
        </w:trPr>
        <w:tc>
          <w:tcPr>
            <w:tcW w:w="1541" w:type="dxa"/>
            <w:shd w:val="clear" w:color="auto" w:fill="auto"/>
            <w:noWrap/>
            <w:vAlign w:val="bottom"/>
          </w:tcPr>
          <w:p w14:paraId="1C98899A"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Gabo Island 2</w:t>
            </w:r>
          </w:p>
        </w:tc>
        <w:tc>
          <w:tcPr>
            <w:tcW w:w="1796" w:type="dxa"/>
            <w:shd w:val="clear" w:color="auto" w:fill="auto"/>
            <w:noWrap/>
            <w:vAlign w:val="bottom"/>
          </w:tcPr>
          <w:p w14:paraId="22E38A1A"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March 2017</w:t>
            </w:r>
          </w:p>
        </w:tc>
        <w:tc>
          <w:tcPr>
            <w:tcW w:w="1164" w:type="dxa"/>
            <w:shd w:val="clear" w:color="auto" w:fill="auto"/>
            <w:noWrap/>
            <w:vAlign w:val="bottom"/>
          </w:tcPr>
          <w:p w14:paraId="0E35C0EB"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46</w:t>
            </w:r>
          </w:p>
        </w:tc>
        <w:tc>
          <w:tcPr>
            <w:tcW w:w="1392" w:type="dxa"/>
            <w:shd w:val="clear" w:color="auto" w:fill="auto"/>
            <w:noWrap/>
            <w:vAlign w:val="bottom"/>
          </w:tcPr>
          <w:p w14:paraId="3F36B70F"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44</w:t>
            </w:r>
          </w:p>
        </w:tc>
        <w:tc>
          <w:tcPr>
            <w:tcW w:w="1276" w:type="dxa"/>
            <w:shd w:val="clear" w:color="auto" w:fill="auto"/>
            <w:noWrap/>
            <w:vAlign w:val="bottom"/>
          </w:tcPr>
          <w:p w14:paraId="3119A36D"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35</w:t>
            </w:r>
          </w:p>
        </w:tc>
        <w:tc>
          <w:tcPr>
            <w:tcW w:w="845" w:type="dxa"/>
            <w:shd w:val="clear" w:color="auto" w:fill="auto"/>
            <w:noWrap/>
            <w:vAlign w:val="bottom"/>
          </w:tcPr>
          <w:p w14:paraId="3F9F526E"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125</w:t>
            </w:r>
          </w:p>
        </w:tc>
        <w:tc>
          <w:tcPr>
            <w:tcW w:w="1156" w:type="dxa"/>
            <w:shd w:val="clear" w:color="auto" w:fill="auto"/>
            <w:noWrap/>
            <w:vAlign w:val="bottom"/>
          </w:tcPr>
          <w:p w14:paraId="5E2A2AE3"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34</w:t>
            </w:r>
          </w:p>
        </w:tc>
        <w:tc>
          <w:tcPr>
            <w:tcW w:w="1396" w:type="dxa"/>
            <w:shd w:val="clear" w:color="auto" w:fill="auto"/>
            <w:noWrap/>
            <w:vAlign w:val="bottom"/>
          </w:tcPr>
          <w:p w14:paraId="12BC3A02"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36</w:t>
            </w:r>
          </w:p>
        </w:tc>
        <w:tc>
          <w:tcPr>
            <w:tcW w:w="1276" w:type="dxa"/>
            <w:shd w:val="clear" w:color="auto" w:fill="auto"/>
            <w:vAlign w:val="bottom"/>
          </w:tcPr>
          <w:p w14:paraId="5A0A15A6"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55</w:t>
            </w:r>
          </w:p>
        </w:tc>
        <w:tc>
          <w:tcPr>
            <w:tcW w:w="850" w:type="dxa"/>
            <w:shd w:val="clear" w:color="auto" w:fill="auto"/>
            <w:vAlign w:val="bottom"/>
          </w:tcPr>
          <w:p w14:paraId="4FED609D"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125</w:t>
            </w:r>
          </w:p>
        </w:tc>
        <w:tc>
          <w:tcPr>
            <w:tcW w:w="1436" w:type="dxa"/>
            <w:vAlign w:val="bottom"/>
          </w:tcPr>
          <w:p w14:paraId="60A042AC"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1.35</w:t>
            </w:r>
          </w:p>
        </w:tc>
      </w:tr>
      <w:tr w:rsidR="00C246C1" w:rsidRPr="00C246C1" w14:paraId="695F7D70" w14:textId="77777777" w:rsidTr="00C246C1">
        <w:trPr>
          <w:trHeight w:val="315"/>
        </w:trPr>
        <w:tc>
          <w:tcPr>
            <w:tcW w:w="1541" w:type="dxa"/>
            <w:tcBorders>
              <w:bottom w:val="nil"/>
            </w:tcBorders>
            <w:shd w:val="clear" w:color="auto" w:fill="auto"/>
            <w:noWrap/>
            <w:vAlign w:val="bottom"/>
          </w:tcPr>
          <w:p w14:paraId="2146CA20"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Gabo Island 1</w:t>
            </w:r>
          </w:p>
        </w:tc>
        <w:tc>
          <w:tcPr>
            <w:tcW w:w="1796" w:type="dxa"/>
            <w:tcBorders>
              <w:bottom w:val="nil"/>
            </w:tcBorders>
            <w:shd w:val="clear" w:color="auto" w:fill="auto"/>
            <w:noWrap/>
            <w:vAlign w:val="bottom"/>
          </w:tcPr>
          <w:p w14:paraId="33C504EB"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March 2018</w:t>
            </w:r>
          </w:p>
        </w:tc>
        <w:tc>
          <w:tcPr>
            <w:tcW w:w="1164" w:type="dxa"/>
            <w:tcBorders>
              <w:bottom w:val="nil"/>
            </w:tcBorders>
            <w:shd w:val="clear" w:color="auto" w:fill="auto"/>
            <w:noWrap/>
            <w:vAlign w:val="bottom"/>
          </w:tcPr>
          <w:p w14:paraId="285A764D"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17</w:t>
            </w:r>
          </w:p>
        </w:tc>
        <w:tc>
          <w:tcPr>
            <w:tcW w:w="1392" w:type="dxa"/>
            <w:tcBorders>
              <w:bottom w:val="nil"/>
            </w:tcBorders>
            <w:shd w:val="clear" w:color="auto" w:fill="auto"/>
            <w:noWrap/>
            <w:vAlign w:val="bottom"/>
          </w:tcPr>
          <w:p w14:paraId="31793407"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45</w:t>
            </w:r>
          </w:p>
        </w:tc>
        <w:tc>
          <w:tcPr>
            <w:tcW w:w="1276" w:type="dxa"/>
            <w:tcBorders>
              <w:bottom w:val="nil"/>
            </w:tcBorders>
            <w:shd w:val="clear" w:color="auto" w:fill="auto"/>
            <w:noWrap/>
            <w:vAlign w:val="bottom"/>
          </w:tcPr>
          <w:p w14:paraId="11CDB209"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7</w:t>
            </w:r>
          </w:p>
        </w:tc>
        <w:tc>
          <w:tcPr>
            <w:tcW w:w="845" w:type="dxa"/>
            <w:tcBorders>
              <w:bottom w:val="nil"/>
            </w:tcBorders>
            <w:shd w:val="clear" w:color="auto" w:fill="auto"/>
            <w:noWrap/>
            <w:vAlign w:val="bottom"/>
          </w:tcPr>
          <w:p w14:paraId="1B33AD4F"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69</w:t>
            </w:r>
          </w:p>
        </w:tc>
        <w:tc>
          <w:tcPr>
            <w:tcW w:w="1156" w:type="dxa"/>
            <w:tcBorders>
              <w:bottom w:val="nil"/>
            </w:tcBorders>
            <w:shd w:val="clear" w:color="auto" w:fill="auto"/>
            <w:noWrap/>
            <w:vAlign w:val="bottom"/>
          </w:tcPr>
          <w:p w14:paraId="288C5F5B"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15</w:t>
            </w:r>
          </w:p>
        </w:tc>
        <w:tc>
          <w:tcPr>
            <w:tcW w:w="1396" w:type="dxa"/>
            <w:tcBorders>
              <w:bottom w:val="nil"/>
            </w:tcBorders>
            <w:shd w:val="clear" w:color="auto" w:fill="auto"/>
            <w:noWrap/>
            <w:vAlign w:val="bottom"/>
          </w:tcPr>
          <w:p w14:paraId="2C32ED9E"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31</w:t>
            </w:r>
          </w:p>
        </w:tc>
        <w:tc>
          <w:tcPr>
            <w:tcW w:w="1276" w:type="dxa"/>
            <w:tcBorders>
              <w:bottom w:val="nil"/>
            </w:tcBorders>
            <w:shd w:val="clear" w:color="auto" w:fill="auto"/>
            <w:vAlign w:val="bottom"/>
          </w:tcPr>
          <w:p w14:paraId="38D28BC8"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23</w:t>
            </w:r>
          </w:p>
        </w:tc>
        <w:tc>
          <w:tcPr>
            <w:tcW w:w="850" w:type="dxa"/>
            <w:tcBorders>
              <w:bottom w:val="nil"/>
            </w:tcBorders>
            <w:shd w:val="clear" w:color="auto" w:fill="auto"/>
            <w:vAlign w:val="bottom"/>
          </w:tcPr>
          <w:p w14:paraId="00495924"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69</w:t>
            </w:r>
          </w:p>
        </w:tc>
        <w:tc>
          <w:tcPr>
            <w:tcW w:w="1436" w:type="dxa"/>
            <w:tcBorders>
              <w:bottom w:val="nil"/>
            </w:tcBorders>
            <w:vAlign w:val="bottom"/>
          </w:tcPr>
          <w:p w14:paraId="18ED799F"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1.13</w:t>
            </w:r>
          </w:p>
        </w:tc>
      </w:tr>
      <w:tr w:rsidR="00C246C1" w:rsidRPr="00C246C1" w14:paraId="5EA962E3" w14:textId="77777777" w:rsidTr="00C246C1">
        <w:trPr>
          <w:trHeight w:val="315"/>
        </w:trPr>
        <w:tc>
          <w:tcPr>
            <w:tcW w:w="1541" w:type="dxa"/>
            <w:tcBorders>
              <w:top w:val="nil"/>
              <w:bottom w:val="single" w:sz="12" w:space="0" w:color="auto"/>
            </w:tcBorders>
            <w:shd w:val="clear" w:color="auto" w:fill="auto"/>
            <w:noWrap/>
            <w:vAlign w:val="bottom"/>
          </w:tcPr>
          <w:p w14:paraId="0F5C0E22"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Gabo Island 2</w:t>
            </w:r>
          </w:p>
        </w:tc>
        <w:tc>
          <w:tcPr>
            <w:tcW w:w="1796" w:type="dxa"/>
            <w:tcBorders>
              <w:top w:val="nil"/>
              <w:bottom w:val="single" w:sz="12" w:space="0" w:color="auto"/>
            </w:tcBorders>
            <w:shd w:val="clear" w:color="auto" w:fill="auto"/>
            <w:noWrap/>
            <w:vAlign w:val="bottom"/>
          </w:tcPr>
          <w:p w14:paraId="5996EF3D" w14:textId="77777777" w:rsidR="00AB0722" w:rsidRPr="00C246C1" w:rsidRDefault="00AB0722" w:rsidP="00C62447">
            <w:pPr>
              <w:spacing w:after="0" w:line="240" w:lineRule="auto"/>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March 2018</w:t>
            </w:r>
          </w:p>
        </w:tc>
        <w:tc>
          <w:tcPr>
            <w:tcW w:w="1164" w:type="dxa"/>
            <w:tcBorders>
              <w:top w:val="nil"/>
              <w:bottom w:val="single" w:sz="12" w:space="0" w:color="auto"/>
            </w:tcBorders>
            <w:shd w:val="clear" w:color="auto" w:fill="auto"/>
            <w:noWrap/>
            <w:vAlign w:val="bottom"/>
          </w:tcPr>
          <w:p w14:paraId="0E64DC8B" w14:textId="2DF3A9AF" w:rsidR="00AB0722" w:rsidRPr="00C246C1" w:rsidRDefault="00DD3886"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70</w:t>
            </w:r>
          </w:p>
        </w:tc>
        <w:tc>
          <w:tcPr>
            <w:tcW w:w="1392" w:type="dxa"/>
            <w:tcBorders>
              <w:top w:val="nil"/>
              <w:bottom w:val="single" w:sz="12" w:space="0" w:color="auto"/>
            </w:tcBorders>
            <w:shd w:val="clear" w:color="auto" w:fill="auto"/>
            <w:noWrap/>
            <w:vAlign w:val="bottom"/>
          </w:tcPr>
          <w:p w14:paraId="4E6D6AC1"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44</w:t>
            </w:r>
          </w:p>
        </w:tc>
        <w:tc>
          <w:tcPr>
            <w:tcW w:w="1276" w:type="dxa"/>
            <w:tcBorders>
              <w:top w:val="nil"/>
              <w:bottom w:val="single" w:sz="12" w:space="0" w:color="auto"/>
            </w:tcBorders>
            <w:shd w:val="clear" w:color="auto" w:fill="auto"/>
            <w:noWrap/>
            <w:vAlign w:val="bottom"/>
          </w:tcPr>
          <w:p w14:paraId="56A55909"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16</w:t>
            </w:r>
          </w:p>
        </w:tc>
        <w:tc>
          <w:tcPr>
            <w:tcW w:w="845" w:type="dxa"/>
            <w:tcBorders>
              <w:top w:val="nil"/>
              <w:bottom w:val="single" w:sz="12" w:space="0" w:color="auto"/>
            </w:tcBorders>
            <w:shd w:val="clear" w:color="auto" w:fill="auto"/>
            <w:noWrap/>
            <w:vAlign w:val="bottom"/>
          </w:tcPr>
          <w:p w14:paraId="20558FD4"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130</w:t>
            </w:r>
          </w:p>
        </w:tc>
        <w:tc>
          <w:tcPr>
            <w:tcW w:w="1156" w:type="dxa"/>
            <w:tcBorders>
              <w:top w:val="nil"/>
              <w:bottom w:val="single" w:sz="12" w:space="0" w:color="auto"/>
            </w:tcBorders>
            <w:shd w:val="clear" w:color="auto" w:fill="auto"/>
            <w:noWrap/>
            <w:vAlign w:val="bottom"/>
          </w:tcPr>
          <w:p w14:paraId="0D7B7E87"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58</w:t>
            </w:r>
          </w:p>
        </w:tc>
        <w:tc>
          <w:tcPr>
            <w:tcW w:w="1396" w:type="dxa"/>
            <w:tcBorders>
              <w:top w:val="nil"/>
              <w:bottom w:val="single" w:sz="12" w:space="0" w:color="auto"/>
            </w:tcBorders>
            <w:shd w:val="clear" w:color="auto" w:fill="auto"/>
            <w:noWrap/>
            <w:vAlign w:val="bottom"/>
          </w:tcPr>
          <w:p w14:paraId="55B1B198"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26</w:t>
            </w:r>
          </w:p>
        </w:tc>
        <w:tc>
          <w:tcPr>
            <w:tcW w:w="1276" w:type="dxa"/>
            <w:tcBorders>
              <w:top w:val="nil"/>
              <w:bottom w:val="single" w:sz="12" w:space="0" w:color="auto"/>
            </w:tcBorders>
            <w:shd w:val="clear" w:color="auto" w:fill="auto"/>
            <w:vAlign w:val="bottom"/>
          </w:tcPr>
          <w:p w14:paraId="1CF70909"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46</w:t>
            </w:r>
          </w:p>
        </w:tc>
        <w:tc>
          <w:tcPr>
            <w:tcW w:w="850" w:type="dxa"/>
            <w:tcBorders>
              <w:top w:val="nil"/>
              <w:bottom w:val="single" w:sz="12" w:space="0" w:color="auto"/>
            </w:tcBorders>
            <w:shd w:val="clear" w:color="auto" w:fill="auto"/>
            <w:vAlign w:val="bottom"/>
          </w:tcPr>
          <w:p w14:paraId="4C225890" w14:textId="77777777" w:rsidR="00AB0722" w:rsidRPr="00C246C1" w:rsidRDefault="00AB0722" w:rsidP="00C62447">
            <w:pPr>
              <w:spacing w:after="0" w:line="240" w:lineRule="auto"/>
              <w:jc w:val="right"/>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130</w:t>
            </w:r>
          </w:p>
        </w:tc>
        <w:tc>
          <w:tcPr>
            <w:tcW w:w="1436" w:type="dxa"/>
            <w:tcBorders>
              <w:top w:val="nil"/>
              <w:bottom w:val="single" w:sz="12" w:space="0" w:color="auto"/>
            </w:tcBorders>
            <w:vAlign w:val="bottom"/>
          </w:tcPr>
          <w:p w14:paraId="5CAC724A" w14:textId="77777777" w:rsidR="00AB0722" w:rsidRPr="00C246C1" w:rsidRDefault="00AB0722" w:rsidP="00C62447">
            <w:pPr>
              <w:spacing w:after="0" w:line="240" w:lineRule="auto"/>
              <w:jc w:val="center"/>
              <w:rPr>
                <w:rFonts w:ascii="Calibri" w:eastAsia="Times New Roman" w:hAnsi="Calibri" w:cs="Times New Roman"/>
                <w:color w:val="000000"/>
                <w:lang w:eastAsia="en-AU"/>
              </w:rPr>
            </w:pPr>
            <w:r w:rsidRPr="00C246C1">
              <w:rPr>
                <w:rFonts w:ascii="Calibri" w:eastAsia="Times New Roman" w:hAnsi="Calibri" w:cs="Times New Roman"/>
                <w:color w:val="000000"/>
                <w:lang w:eastAsia="en-AU"/>
              </w:rPr>
              <w:t>1.21</w:t>
            </w:r>
          </w:p>
        </w:tc>
      </w:tr>
    </w:tbl>
    <w:p w14:paraId="23438EC9" w14:textId="77777777" w:rsidR="00EF6A9C" w:rsidRPr="00C246C1" w:rsidRDefault="00EF6A9C" w:rsidP="00AB0722"/>
    <w:p w14:paraId="5855AF50" w14:textId="09C995B2" w:rsidR="00EF6A9C" w:rsidRPr="00C246C1" w:rsidRDefault="00EF6A9C" w:rsidP="00EF6A9C">
      <w:pPr>
        <w:rPr>
          <w:lang w:val="en-US"/>
        </w:rPr>
      </w:pPr>
      <w:r w:rsidRPr="00C246C1">
        <w:br w:type="page"/>
      </w:r>
      <w:r w:rsidRPr="00C246C1">
        <w:rPr>
          <w:b/>
          <w:lang w:val="en-US"/>
        </w:rPr>
        <w:lastRenderedPageBreak/>
        <w:t>Table S3:</w:t>
      </w:r>
      <w:r w:rsidRPr="00C246C1">
        <w:rPr>
          <w:lang w:val="en-US"/>
        </w:rPr>
        <w:t xml:space="preserve"> Linear regressions between the mean census date acoustic index values </w:t>
      </w:r>
      <w:r w:rsidRPr="00C246C1">
        <w:t xml:space="preserve">(normalised difference soundscape index (NDSI), acoustic complexity index (ACI), acoustic diversity index (ADI), acoustic evenness index (AEI), and </w:t>
      </w:r>
      <w:proofErr w:type="spellStart"/>
      <w:r w:rsidRPr="00C246C1">
        <w:t>bioacoustic</w:t>
      </w:r>
      <w:proofErr w:type="spellEnd"/>
      <w:r w:rsidRPr="00C246C1">
        <w:t xml:space="preserve"> index (BIO)) </w:t>
      </w:r>
      <w:r w:rsidRPr="00C246C1">
        <w:rPr>
          <w:lang w:val="en-US"/>
        </w:rPr>
        <w:t xml:space="preserve">and the density of occupied nest-burrows </w:t>
      </w:r>
      <w:r w:rsidRPr="00C246C1">
        <w:t xml:space="preserve">during the incubation </w:t>
      </w:r>
      <w:r w:rsidRPr="00C246C1">
        <w:rPr>
          <w:rFonts w:ascii="Calibri" w:eastAsia="Times New Roman" w:hAnsi="Calibri" w:cs="Times New Roman"/>
          <w:bCs/>
          <w:lang w:eastAsia="en-AU"/>
        </w:rPr>
        <w:t>(</w:t>
      </w:r>
      <w:r w:rsidRPr="00C246C1">
        <w:rPr>
          <w:rFonts w:ascii="Calibri" w:eastAsia="Times New Roman" w:hAnsi="Calibri" w:cs="Times New Roman"/>
          <w:bCs/>
          <w:i/>
          <w:lang w:eastAsia="en-AU"/>
        </w:rPr>
        <w:t>n</w:t>
      </w:r>
      <w:r w:rsidRPr="00C246C1">
        <w:rPr>
          <w:rFonts w:ascii="Calibri" w:eastAsia="Times New Roman" w:hAnsi="Calibri" w:cs="Times New Roman"/>
          <w:bCs/>
          <w:lang w:eastAsia="en-AU"/>
        </w:rPr>
        <w:t xml:space="preserve"> = 14) </w:t>
      </w:r>
      <w:r w:rsidRPr="00C246C1">
        <w:t xml:space="preserve">and chick-rearing periods </w:t>
      </w:r>
      <w:r w:rsidRPr="00C246C1">
        <w:rPr>
          <w:rFonts w:ascii="Calibri" w:eastAsia="Times New Roman" w:hAnsi="Calibri" w:cs="Times New Roman"/>
          <w:bCs/>
          <w:lang w:eastAsia="en-AU"/>
        </w:rPr>
        <w:t>(</w:t>
      </w:r>
      <w:r w:rsidRPr="00C246C1">
        <w:rPr>
          <w:rFonts w:ascii="Calibri" w:eastAsia="Times New Roman" w:hAnsi="Calibri" w:cs="Times New Roman"/>
          <w:bCs/>
          <w:i/>
          <w:lang w:eastAsia="en-AU"/>
        </w:rPr>
        <w:t>n</w:t>
      </w:r>
      <w:r w:rsidRPr="00C246C1">
        <w:rPr>
          <w:rFonts w:ascii="Calibri" w:eastAsia="Times New Roman" w:hAnsi="Calibri" w:cs="Times New Roman"/>
          <w:bCs/>
          <w:lang w:eastAsia="en-AU"/>
        </w:rPr>
        <w:t xml:space="preserve"> = 10)</w:t>
      </w:r>
      <w:r w:rsidRPr="00C246C1">
        <w:t xml:space="preserve"> </w:t>
      </w:r>
      <w:r w:rsidRPr="00C246C1">
        <w:rPr>
          <w:lang w:val="en-US"/>
        </w:rPr>
        <w:t>for all Short-tailed Shearwater study sites over the breeding seasons 2016/2017 and 2017/2018.</w:t>
      </w:r>
    </w:p>
    <w:tbl>
      <w:tblPr>
        <w:tblW w:w="14469" w:type="dxa"/>
        <w:tblLook w:val="04A0" w:firstRow="1" w:lastRow="0" w:firstColumn="1" w:lastColumn="0" w:noHBand="0" w:noVBand="1"/>
      </w:tblPr>
      <w:tblGrid>
        <w:gridCol w:w="1266"/>
        <w:gridCol w:w="1149"/>
        <w:gridCol w:w="939"/>
        <w:gridCol w:w="1006"/>
        <w:gridCol w:w="939"/>
        <w:gridCol w:w="831"/>
        <w:gridCol w:w="995"/>
        <w:gridCol w:w="719"/>
        <w:gridCol w:w="1149"/>
        <w:gridCol w:w="939"/>
        <w:gridCol w:w="1006"/>
        <w:gridCol w:w="939"/>
        <w:gridCol w:w="831"/>
        <w:gridCol w:w="1042"/>
        <w:gridCol w:w="719"/>
      </w:tblGrid>
      <w:tr w:rsidR="00EF6A9C" w:rsidRPr="00C246C1" w14:paraId="574CA667" w14:textId="77777777" w:rsidTr="00C62447">
        <w:trPr>
          <w:trHeight w:val="300"/>
        </w:trPr>
        <w:tc>
          <w:tcPr>
            <w:tcW w:w="1266" w:type="dxa"/>
            <w:vMerge w:val="restart"/>
            <w:tcBorders>
              <w:top w:val="single" w:sz="12" w:space="0" w:color="auto"/>
            </w:tcBorders>
            <w:shd w:val="clear" w:color="auto" w:fill="auto"/>
            <w:noWrap/>
            <w:vAlign w:val="center"/>
            <w:hideMark/>
          </w:tcPr>
          <w:p w14:paraId="6A338207"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Acoustic index</w:t>
            </w:r>
          </w:p>
        </w:tc>
        <w:tc>
          <w:tcPr>
            <w:tcW w:w="6578" w:type="dxa"/>
            <w:gridSpan w:val="7"/>
            <w:tcBorders>
              <w:top w:val="single" w:sz="12" w:space="0" w:color="auto"/>
            </w:tcBorders>
            <w:shd w:val="clear" w:color="auto" w:fill="auto"/>
            <w:noWrap/>
            <w:vAlign w:val="bottom"/>
            <w:hideMark/>
          </w:tcPr>
          <w:p w14:paraId="55102AF2"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 xml:space="preserve">Incubation </w:t>
            </w:r>
          </w:p>
        </w:tc>
        <w:tc>
          <w:tcPr>
            <w:tcW w:w="6625" w:type="dxa"/>
            <w:gridSpan w:val="7"/>
            <w:tcBorders>
              <w:top w:val="single" w:sz="12" w:space="0" w:color="auto"/>
            </w:tcBorders>
            <w:shd w:val="clear" w:color="auto" w:fill="auto"/>
            <w:noWrap/>
            <w:vAlign w:val="bottom"/>
            <w:hideMark/>
          </w:tcPr>
          <w:p w14:paraId="684C6F09"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 xml:space="preserve">Chick-rearing </w:t>
            </w:r>
          </w:p>
        </w:tc>
      </w:tr>
      <w:tr w:rsidR="00EF6A9C" w:rsidRPr="00C246C1" w14:paraId="21C7C027" w14:textId="77777777" w:rsidTr="00C62447">
        <w:trPr>
          <w:trHeight w:val="315"/>
        </w:trPr>
        <w:tc>
          <w:tcPr>
            <w:tcW w:w="1266" w:type="dxa"/>
            <w:vMerge/>
            <w:tcBorders>
              <w:bottom w:val="single" w:sz="4" w:space="0" w:color="auto"/>
            </w:tcBorders>
            <w:vAlign w:val="center"/>
            <w:hideMark/>
          </w:tcPr>
          <w:p w14:paraId="32989A1B" w14:textId="77777777" w:rsidR="00EF6A9C" w:rsidRPr="00C246C1" w:rsidRDefault="00EF6A9C" w:rsidP="00C62447">
            <w:pPr>
              <w:spacing w:after="0" w:line="240" w:lineRule="auto"/>
              <w:rPr>
                <w:rFonts w:ascii="Calibri" w:eastAsia="Times New Roman" w:hAnsi="Calibri" w:cs="Times New Roman"/>
                <w:bCs/>
                <w:lang w:val="en-US" w:eastAsia="en-AU"/>
              </w:rPr>
            </w:pPr>
          </w:p>
        </w:tc>
        <w:tc>
          <w:tcPr>
            <w:tcW w:w="1149" w:type="dxa"/>
            <w:tcBorders>
              <w:bottom w:val="single" w:sz="4" w:space="0" w:color="auto"/>
            </w:tcBorders>
            <w:shd w:val="clear" w:color="auto" w:fill="auto"/>
            <w:noWrap/>
            <w:vAlign w:val="bottom"/>
            <w:hideMark/>
          </w:tcPr>
          <w:p w14:paraId="235CCBBC"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Intercept</w:t>
            </w:r>
          </w:p>
        </w:tc>
        <w:tc>
          <w:tcPr>
            <w:tcW w:w="939" w:type="dxa"/>
            <w:tcBorders>
              <w:bottom w:val="single" w:sz="4" w:space="0" w:color="auto"/>
            </w:tcBorders>
            <w:shd w:val="clear" w:color="auto" w:fill="auto"/>
            <w:noWrap/>
            <w:vAlign w:val="bottom"/>
            <w:hideMark/>
          </w:tcPr>
          <w:p w14:paraId="3A00C18A"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SE</w:t>
            </w:r>
          </w:p>
        </w:tc>
        <w:tc>
          <w:tcPr>
            <w:tcW w:w="1006" w:type="dxa"/>
            <w:tcBorders>
              <w:bottom w:val="single" w:sz="4" w:space="0" w:color="auto"/>
            </w:tcBorders>
            <w:shd w:val="clear" w:color="auto" w:fill="auto"/>
            <w:noWrap/>
            <w:vAlign w:val="bottom"/>
            <w:hideMark/>
          </w:tcPr>
          <w:p w14:paraId="4A0DA798"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Slope</w:t>
            </w:r>
          </w:p>
        </w:tc>
        <w:tc>
          <w:tcPr>
            <w:tcW w:w="939" w:type="dxa"/>
            <w:tcBorders>
              <w:bottom w:val="single" w:sz="4" w:space="0" w:color="auto"/>
            </w:tcBorders>
            <w:shd w:val="clear" w:color="auto" w:fill="auto"/>
            <w:noWrap/>
            <w:vAlign w:val="bottom"/>
            <w:hideMark/>
          </w:tcPr>
          <w:p w14:paraId="08E3519B"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SE</w:t>
            </w:r>
          </w:p>
        </w:tc>
        <w:tc>
          <w:tcPr>
            <w:tcW w:w="831" w:type="dxa"/>
            <w:tcBorders>
              <w:bottom w:val="single" w:sz="4" w:space="0" w:color="auto"/>
            </w:tcBorders>
            <w:shd w:val="clear" w:color="auto" w:fill="auto"/>
            <w:noWrap/>
            <w:vAlign w:val="bottom"/>
            <w:hideMark/>
          </w:tcPr>
          <w:p w14:paraId="13BE638E"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 xml:space="preserve">F </w:t>
            </w:r>
            <w:r w:rsidRPr="00C246C1">
              <w:rPr>
                <w:rFonts w:ascii="Calibri" w:eastAsia="Times New Roman" w:hAnsi="Calibri" w:cs="Times New Roman"/>
                <w:bCs/>
                <w:vertAlign w:val="subscript"/>
                <w:lang w:val="en-US" w:eastAsia="en-AU"/>
              </w:rPr>
              <w:t>(1,12)</w:t>
            </w:r>
          </w:p>
        </w:tc>
        <w:tc>
          <w:tcPr>
            <w:tcW w:w="995" w:type="dxa"/>
            <w:tcBorders>
              <w:bottom w:val="single" w:sz="4" w:space="0" w:color="auto"/>
            </w:tcBorders>
            <w:shd w:val="clear" w:color="auto" w:fill="auto"/>
            <w:noWrap/>
            <w:vAlign w:val="bottom"/>
            <w:hideMark/>
          </w:tcPr>
          <w:p w14:paraId="09FDF390"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i/>
                <w:lang w:val="en-US"/>
              </w:rPr>
              <w:t>P</w:t>
            </w:r>
            <w:r w:rsidRPr="00C246C1">
              <w:rPr>
                <w:rFonts w:ascii="Calibri" w:eastAsia="Times New Roman" w:hAnsi="Calibri" w:cs="Times New Roman"/>
                <w:bCs/>
                <w:lang w:val="en-US" w:eastAsia="en-AU"/>
              </w:rPr>
              <w:t>-value</w:t>
            </w:r>
          </w:p>
        </w:tc>
        <w:tc>
          <w:tcPr>
            <w:tcW w:w="719" w:type="dxa"/>
            <w:tcBorders>
              <w:bottom w:val="single" w:sz="4" w:space="0" w:color="auto"/>
            </w:tcBorders>
            <w:shd w:val="clear" w:color="auto" w:fill="auto"/>
            <w:noWrap/>
            <w:vAlign w:val="bottom"/>
            <w:hideMark/>
          </w:tcPr>
          <w:p w14:paraId="6E759EE5"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i/>
                <w:lang w:val="en-US" w:eastAsia="en-AU"/>
              </w:rPr>
              <w:t>r</w:t>
            </w:r>
            <w:r w:rsidRPr="00C246C1">
              <w:rPr>
                <w:rFonts w:ascii="Calibri" w:eastAsia="Times New Roman" w:hAnsi="Calibri" w:cs="Times New Roman"/>
                <w:bCs/>
                <w:vertAlign w:val="superscript"/>
                <w:lang w:val="en-US" w:eastAsia="en-AU"/>
              </w:rPr>
              <w:t>2</w:t>
            </w:r>
          </w:p>
        </w:tc>
        <w:tc>
          <w:tcPr>
            <w:tcW w:w="1149" w:type="dxa"/>
            <w:tcBorders>
              <w:bottom w:val="single" w:sz="4" w:space="0" w:color="auto"/>
            </w:tcBorders>
            <w:shd w:val="clear" w:color="auto" w:fill="auto"/>
            <w:noWrap/>
            <w:vAlign w:val="bottom"/>
            <w:hideMark/>
          </w:tcPr>
          <w:p w14:paraId="315DB140"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Intercept</w:t>
            </w:r>
          </w:p>
        </w:tc>
        <w:tc>
          <w:tcPr>
            <w:tcW w:w="939" w:type="dxa"/>
            <w:tcBorders>
              <w:bottom w:val="single" w:sz="4" w:space="0" w:color="auto"/>
            </w:tcBorders>
            <w:shd w:val="clear" w:color="auto" w:fill="auto"/>
            <w:noWrap/>
            <w:vAlign w:val="bottom"/>
            <w:hideMark/>
          </w:tcPr>
          <w:p w14:paraId="7265BA0A"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SE</w:t>
            </w:r>
          </w:p>
        </w:tc>
        <w:tc>
          <w:tcPr>
            <w:tcW w:w="1006" w:type="dxa"/>
            <w:tcBorders>
              <w:bottom w:val="single" w:sz="4" w:space="0" w:color="auto"/>
            </w:tcBorders>
            <w:shd w:val="clear" w:color="auto" w:fill="auto"/>
            <w:noWrap/>
            <w:vAlign w:val="bottom"/>
            <w:hideMark/>
          </w:tcPr>
          <w:p w14:paraId="439F1103"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Slope</w:t>
            </w:r>
          </w:p>
        </w:tc>
        <w:tc>
          <w:tcPr>
            <w:tcW w:w="939" w:type="dxa"/>
            <w:tcBorders>
              <w:bottom w:val="single" w:sz="4" w:space="0" w:color="auto"/>
            </w:tcBorders>
            <w:shd w:val="clear" w:color="auto" w:fill="auto"/>
            <w:noWrap/>
            <w:vAlign w:val="bottom"/>
            <w:hideMark/>
          </w:tcPr>
          <w:p w14:paraId="485C71D6"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SE</w:t>
            </w:r>
          </w:p>
        </w:tc>
        <w:tc>
          <w:tcPr>
            <w:tcW w:w="831" w:type="dxa"/>
            <w:tcBorders>
              <w:bottom w:val="single" w:sz="4" w:space="0" w:color="auto"/>
            </w:tcBorders>
            <w:shd w:val="clear" w:color="auto" w:fill="auto"/>
            <w:noWrap/>
            <w:vAlign w:val="bottom"/>
            <w:hideMark/>
          </w:tcPr>
          <w:p w14:paraId="1D87FF1A"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lang w:val="en-US" w:eastAsia="en-AU"/>
              </w:rPr>
              <w:t xml:space="preserve">F </w:t>
            </w:r>
            <w:r w:rsidRPr="00C246C1">
              <w:rPr>
                <w:rFonts w:ascii="Calibri" w:eastAsia="Times New Roman" w:hAnsi="Calibri" w:cs="Times New Roman"/>
                <w:bCs/>
                <w:vertAlign w:val="subscript"/>
                <w:lang w:val="en-US" w:eastAsia="en-AU"/>
              </w:rPr>
              <w:t>(1,8)</w:t>
            </w:r>
          </w:p>
        </w:tc>
        <w:tc>
          <w:tcPr>
            <w:tcW w:w="1042" w:type="dxa"/>
            <w:tcBorders>
              <w:bottom w:val="single" w:sz="4" w:space="0" w:color="auto"/>
            </w:tcBorders>
            <w:shd w:val="clear" w:color="auto" w:fill="auto"/>
            <w:noWrap/>
            <w:vAlign w:val="bottom"/>
            <w:hideMark/>
          </w:tcPr>
          <w:p w14:paraId="0552528E"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i/>
                <w:lang w:val="en-US"/>
              </w:rPr>
              <w:t>P</w:t>
            </w:r>
            <w:r w:rsidRPr="00C246C1">
              <w:rPr>
                <w:rFonts w:ascii="Calibri" w:eastAsia="Times New Roman" w:hAnsi="Calibri" w:cs="Times New Roman"/>
                <w:bCs/>
                <w:lang w:val="en-US" w:eastAsia="en-AU"/>
              </w:rPr>
              <w:t>-value</w:t>
            </w:r>
          </w:p>
        </w:tc>
        <w:tc>
          <w:tcPr>
            <w:tcW w:w="719" w:type="dxa"/>
            <w:tcBorders>
              <w:bottom w:val="single" w:sz="4" w:space="0" w:color="auto"/>
            </w:tcBorders>
            <w:shd w:val="clear" w:color="auto" w:fill="auto"/>
            <w:noWrap/>
            <w:vAlign w:val="bottom"/>
            <w:hideMark/>
          </w:tcPr>
          <w:p w14:paraId="4235B75A" w14:textId="77777777" w:rsidR="00EF6A9C" w:rsidRPr="00C246C1" w:rsidRDefault="00EF6A9C" w:rsidP="00C62447">
            <w:pPr>
              <w:spacing w:after="0" w:line="240" w:lineRule="auto"/>
              <w:jc w:val="center"/>
              <w:rPr>
                <w:rFonts w:ascii="Calibri" w:eastAsia="Times New Roman" w:hAnsi="Calibri" w:cs="Times New Roman"/>
                <w:bCs/>
                <w:lang w:val="en-US" w:eastAsia="en-AU"/>
              </w:rPr>
            </w:pPr>
            <w:r w:rsidRPr="00C246C1">
              <w:rPr>
                <w:rFonts w:ascii="Calibri" w:eastAsia="Times New Roman" w:hAnsi="Calibri" w:cs="Times New Roman"/>
                <w:bCs/>
                <w:i/>
                <w:lang w:val="en-US" w:eastAsia="en-AU"/>
              </w:rPr>
              <w:t>r</w:t>
            </w:r>
            <w:r w:rsidRPr="00C246C1">
              <w:rPr>
                <w:rFonts w:ascii="Calibri" w:eastAsia="Times New Roman" w:hAnsi="Calibri" w:cs="Times New Roman"/>
                <w:bCs/>
                <w:vertAlign w:val="superscript"/>
                <w:lang w:val="en-US" w:eastAsia="en-AU"/>
              </w:rPr>
              <w:t>2</w:t>
            </w:r>
          </w:p>
        </w:tc>
      </w:tr>
      <w:tr w:rsidR="00EF6A9C" w:rsidRPr="00C246C1" w14:paraId="67755221" w14:textId="77777777" w:rsidTr="00C62447">
        <w:trPr>
          <w:trHeight w:val="300"/>
        </w:trPr>
        <w:tc>
          <w:tcPr>
            <w:tcW w:w="1266" w:type="dxa"/>
            <w:tcBorders>
              <w:top w:val="single" w:sz="4" w:space="0" w:color="auto"/>
            </w:tcBorders>
            <w:shd w:val="clear" w:color="auto" w:fill="auto"/>
            <w:noWrap/>
            <w:vAlign w:val="bottom"/>
            <w:hideMark/>
          </w:tcPr>
          <w:p w14:paraId="07236473" w14:textId="77777777" w:rsidR="00EF6A9C" w:rsidRPr="00C246C1" w:rsidRDefault="00EF6A9C" w:rsidP="00C62447">
            <w:pPr>
              <w:spacing w:after="0" w:line="240" w:lineRule="auto"/>
              <w:rPr>
                <w:rFonts w:ascii="Calibri" w:eastAsia="Times New Roman" w:hAnsi="Calibri" w:cs="Times New Roman"/>
                <w:bCs/>
                <w:color w:val="000000"/>
                <w:lang w:val="en-US" w:eastAsia="en-AU"/>
              </w:rPr>
            </w:pPr>
            <w:r w:rsidRPr="00C246C1">
              <w:rPr>
                <w:rFonts w:ascii="Calibri" w:eastAsia="Times New Roman" w:hAnsi="Calibri" w:cs="Times New Roman"/>
                <w:bCs/>
                <w:color w:val="000000"/>
                <w:lang w:val="en-US" w:eastAsia="en-AU"/>
              </w:rPr>
              <w:t xml:space="preserve">NDSI </w:t>
            </w:r>
          </w:p>
        </w:tc>
        <w:tc>
          <w:tcPr>
            <w:tcW w:w="1149" w:type="dxa"/>
            <w:tcBorders>
              <w:top w:val="single" w:sz="4" w:space="0" w:color="auto"/>
            </w:tcBorders>
            <w:shd w:val="clear" w:color="auto" w:fill="auto"/>
            <w:noWrap/>
            <w:vAlign w:val="bottom"/>
            <w:hideMark/>
          </w:tcPr>
          <w:p w14:paraId="73D13FCE"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0.194</w:t>
            </w:r>
          </w:p>
        </w:tc>
        <w:tc>
          <w:tcPr>
            <w:tcW w:w="939" w:type="dxa"/>
            <w:tcBorders>
              <w:top w:val="single" w:sz="4" w:space="0" w:color="auto"/>
            </w:tcBorders>
            <w:shd w:val="clear" w:color="auto" w:fill="auto"/>
            <w:noWrap/>
            <w:vAlign w:val="bottom"/>
            <w:hideMark/>
          </w:tcPr>
          <w:p w14:paraId="3D89AC3C"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0.430</w:t>
            </w:r>
          </w:p>
        </w:tc>
        <w:tc>
          <w:tcPr>
            <w:tcW w:w="1006" w:type="dxa"/>
            <w:tcBorders>
              <w:top w:val="single" w:sz="4" w:space="0" w:color="auto"/>
            </w:tcBorders>
            <w:shd w:val="clear" w:color="auto" w:fill="auto"/>
            <w:noWrap/>
            <w:vAlign w:val="bottom"/>
            <w:hideMark/>
          </w:tcPr>
          <w:p w14:paraId="65A150F0"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0.470</w:t>
            </w:r>
          </w:p>
        </w:tc>
        <w:tc>
          <w:tcPr>
            <w:tcW w:w="939" w:type="dxa"/>
            <w:tcBorders>
              <w:top w:val="single" w:sz="4" w:space="0" w:color="auto"/>
            </w:tcBorders>
            <w:shd w:val="clear" w:color="auto" w:fill="auto"/>
            <w:noWrap/>
            <w:vAlign w:val="bottom"/>
            <w:hideMark/>
          </w:tcPr>
          <w:p w14:paraId="78AAEA8A"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0.104</w:t>
            </w:r>
          </w:p>
        </w:tc>
        <w:tc>
          <w:tcPr>
            <w:tcW w:w="831" w:type="dxa"/>
            <w:tcBorders>
              <w:top w:val="single" w:sz="4" w:space="0" w:color="auto"/>
            </w:tcBorders>
            <w:shd w:val="clear" w:color="auto" w:fill="auto"/>
            <w:noWrap/>
            <w:vAlign w:val="bottom"/>
            <w:hideMark/>
          </w:tcPr>
          <w:p w14:paraId="4FF4AACA" w14:textId="77777777" w:rsidR="00EF6A9C" w:rsidRPr="00C246C1" w:rsidRDefault="00EF6A9C" w:rsidP="00C62447">
            <w:pPr>
              <w:spacing w:after="0" w:line="240" w:lineRule="auto"/>
              <w:jc w:val="right"/>
              <w:rPr>
                <w:rFonts w:ascii="Calibri" w:eastAsia="Times New Roman" w:hAnsi="Calibri" w:cs="Times New Roman"/>
                <w:b/>
                <w:color w:val="000000"/>
                <w:lang w:val="en-US" w:eastAsia="en-AU"/>
              </w:rPr>
            </w:pPr>
            <w:r w:rsidRPr="00C246C1">
              <w:rPr>
                <w:rFonts w:ascii="Calibri" w:eastAsia="Times New Roman" w:hAnsi="Calibri" w:cs="Times New Roman"/>
                <w:b/>
                <w:color w:val="000000"/>
                <w:lang w:val="en-US" w:eastAsia="en-AU"/>
              </w:rPr>
              <w:t>20.27</w:t>
            </w:r>
          </w:p>
        </w:tc>
        <w:tc>
          <w:tcPr>
            <w:tcW w:w="995" w:type="dxa"/>
            <w:tcBorders>
              <w:top w:val="single" w:sz="4" w:space="0" w:color="auto"/>
            </w:tcBorders>
            <w:shd w:val="clear" w:color="auto" w:fill="auto"/>
            <w:noWrap/>
            <w:vAlign w:val="bottom"/>
            <w:hideMark/>
          </w:tcPr>
          <w:p w14:paraId="7848EE8E" w14:textId="77777777" w:rsidR="00EF6A9C" w:rsidRPr="00C246C1" w:rsidRDefault="00EF6A9C" w:rsidP="00C62447">
            <w:pPr>
              <w:spacing w:after="0" w:line="240" w:lineRule="auto"/>
              <w:jc w:val="right"/>
              <w:rPr>
                <w:rFonts w:ascii="Calibri" w:eastAsia="Times New Roman" w:hAnsi="Calibri" w:cs="Times New Roman"/>
                <w:b/>
                <w:bCs/>
                <w:color w:val="000000"/>
                <w:lang w:val="en-US" w:eastAsia="en-AU"/>
              </w:rPr>
            </w:pPr>
            <w:r w:rsidRPr="00C246C1">
              <w:rPr>
                <w:rFonts w:ascii="Calibri" w:eastAsia="Times New Roman" w:hAnsi="Calibri" w:cs="Times New Roman"/>
                <w:b/>
                <w:bCs/>
                <w:color w:val="000000"/>
                <w:lang w:val="en-US" w:eastAsia="en-AU"/>
              </w:rPr>
              <w:t>0.001</w:t>
            </w:r>
          </w:p>
        </w:tc>
        <w:tc>
          <w:tcPr>
            <w:tcW w:w="719" w:type="dxa"/>
            <w:tcBorders>
              <w:top w:val="single" w:sz="4" w:space="0" w:color="auto"/>
            </w:tcBorders>
            <w:shd w:val="clear" w:color="auto" w:fill="auto"/>
            <w:noWrap/>
            <w:vAlign w:val="bottom"/>
            <w:hideMark/>
          </w:tcPr>
          <w:p w14:paraId="20F4C25C" w14:textId="77777777" w:rsidR="00EF6A9C" w:rsidRPr="00C246C1" w:rsidRDefault="00EF6A9C" w:rsidP="00C62447">
            <w:pPr>
              <w:spacing w:after="0" w:line="240" w:lineRule="auto"/>
              <w:jc w:val="right"/>
              <w:rPr>
                <w:rFonts w:ascii="Calibri" w:eastAsia="Times New Roman" w:hAnsi="Calibri" w:cs="Times New Roman"/>
                <w:b/>
                <w:color w:val="000000"/>
                <w:lang w:val="en-US" w:eastAsia="en-AU"/>
              </w:rPr>
            </w:pPr>
            <w:r w:rsidRPr="00C246C1">
              <w:rPr>
                <w:rFonts w:ascii="Calibri" w:eastAsia="Times New Roman" w:hAnsi="Calibri" w:cs="Times New Roman"/>
                <w:b/>
                <w:color w:val="000000"/>
                <w:lang w:val="en-US" w:eastAsia="en-AU"/>
              </w:rPr>
              <w:t>0.63</w:t>
            </w:r>
          </w:p>
        </w:tc>
        <w:tc>
          <w:tcPr>
            <w:tcW w:w="1149" w:type="dxa"/>
            <w:tcBorders>
              <w:top w:val="single" w:sz="4" w:space="0" w:color="auto"/>
            </w:tcBorders>
            <w:shd w:val="clear" w:color="auto" w:fill="auto"/>
            <w:noWrap/>
            <w:vAlign w:val="bottom"/>
            <w:hideMark/>
          </w:tcPr>
          <w:p w14:paraId="68D1182A"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0.156</w:t>
            </w:r>
          </w:p>
        </w:tc>
        <w:tc>
          <w:tcPr>
            <w:tcW w:w="939" w:type="dxa"/>
            <w:tcBorders>
              <w:top w:val="single" w:sz="4" w:space="0" w:color="auto"/>
            </w:tcBorders>
            <w:shd w:val="clear" w:color="auto" w:fill="auto"/>
            <w:noWrap/>
            <w:vAlign w:val="bottom"/>
            <w:hideMark/>
          </w:tcPr>
          <w:p w14:paraId="3898EDCE"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0.029</w:t>
            </w:r>
          </w:p>
        </w:tc>
        <w:tc>
          <w:tcPr>
            <w:tcW w:w="1006" w:type="dxa"/>
            <w:tcBorders>
              <w:top w:val="single" w:sz="4" w:space="0" w:color="auto"/>
            </w:tcBorders>
            <w:shd w:val="clear" w:color="auto" w:fill="auto"/>
            <w:noWrap/>
            <w:vAlign w:val="bottom"/>
            <w:hideMark/>
          </w:tcPr>
          <w:p w14:paraId="5DE7DCEA"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0.374</w:t>
            </w:r>
          </w:p>
        </w:tc>
        <w:tc>
          <w:tcPr>
            <w:tcW w:w="939" w:type="dxa"/>
            <w:tcBorders>
              <w:top w:val="single" w:sz="4" w:space="0" w:color="auto"/>
            </w:tcBorders>
            <w:shd w:val="clear" w:color="auto" w:fill="auto"/>
            <w:noWrap/>
            <w:vAlign w:val="bottom"/>
            <w:hideMark/>
          </w:tcPr>
          <w:p w14:paraId="2312D81F"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0.111</w:t>
            </w:r>
          </w:p>
        </w:tc>
        <w:tc>
          <w:tcPr>
            <w:tcW w:w="831" w:type="dxa"/>
            <w:tcBorders>
              <w:top w:val="single" w:sz="4" w:space="0" w:color="auto"/>
            </w:tcBorders>
            <w:shd w:val="clear" w:color="auto" w:fill="auto"/>
            <w:noWrap/>
            <w:vAlign w:val="bottom"/>
            <w:hideMark/>
          </w:tcPr>
          <w:p w14:paraId="24F9F24F" w14:textId="77777777" w:rsidR="00EF6A9C" w:rsidRPr="00C246C1" w:rsidRDefault="00EF6A9C" w:rsidP="00C62447">
            <w:pPr>
              <w:spacing w:after="0" w:line="240" w:lineRule="auto"/>
              <w:jc w:val="right"/>
              <w:rPr>
                <w:rFonts w:ascii="Calibri" w:eastAsia="Times New Roman" w:hAnsi="Calibri" w:cs="Times New Roman"/>
                <w:b/>
                <w:color w:val="000000"/>
                <w:lang w:val="en-US" w:eastAsia="en-AU"/>
              </w:rPr>
            </w:pPr>
            <w:r w:rsidRPr="00C246C1">
              <w:rPr>
                <w:rFonts w:ascii="Calibri" w:eastAsia="Times New Roman" w:hAnsi="Calibri" w:cs="Times New Roman"/>
                <w:b/>
                <w:color w:val="000000"/>
                <w:lang w:val="en-US" w:eastAsia="en-AU"/>
              </w:rPr>
              <w:t>11.36</w:t>
            </w:r>
          </w:p>
        </w:tc>
        <w:tc>
          <w:tcPr>
            <w:tcW w:w="1042" w:type="dxa"/>
            <w:tcBorders>
              <w:top w:val="single" w:sz="4" w:space="0" w:color="auto"/>
            </w:tcBorders>
            <w:shd w:val="clear" w:color="auto" w:fill="auto"/>
            <w:noWrap/>
            <w:hideMark/>
          </w:tcPr>
          <w:p w14:paraId="23D17A65" w14:textId="77777777" w:rsidR="00EF6A9C" w:rsidRPr="00C246C1" w:rsidRDefault="00EF6A9C" w:rsidP="00C62447">
            <w:pPr>
              <w:spacing w:after="0" w:line="240" w:lineRule="auto"/>
              <w:jc w:val="right"/>
              <w:rPr>
                <w:rFonts w:ascii="Calibri" w:eastAsia="Times New Roman" w:hAnsi="Calibri" w:cs="Times New Roman"/>
                <w:b/>
                <w:bCs/>
                <w:color w:val="000000"/>
                <w:lang w:val="en-US" w:eastAsia="en-AU"/>
              </w:rPr>
            </w:pPr>
            <w:r w:rsidRPr="00C246C1">
              <w:rPr>
                <w:b/>
                <w:lang w:val="en-US"/>
              </w:rPr>
              <w:t>0.010</w:t>
            </w:r>
          </w:p>
        </w:tc>
        <w:tc>
          <w:tcPr>
            <w:tcW w:w="719" w:type="dxa"/>
            <w:tcBorders>
              <w:top w:val="single" w:sz="4" w:space="0" w:color="auto"/>
            </w:tcBorders>
            <w:shd w:val="clear" w:color="auto" w:fill="auto"/>
            <w:noWrap/>
            <w:hideMark/>
          </w:tcPr>
          <w:p w14:paraId="36514949" w14:textId="77777777" w:rsidR="00EF6A9C" w:rsidRPr="00C246C1" w:rsidRDefault="00EF6A9C" w:rsidP="00C62447">
            <w:pPr>
              <w:spacing w:after="0" w:line="240" w:lineRule="auto"/>
              <w:jc w:val="right"/>
              <w:rPr>
                <w:rFonts w:ascii="Calibri" w:eastAsia="Times New Roman" w:hAnsi="Calibri" w:cs="Times New Roman"/>
                <w:b/>
                <w:color w:val="000000"/>
                <w:lang w:val="en-US" w:eastAsia="en-AU"/>
              </w:rPr>
            </w:pPr>
            <w:r w:rsidRPr="00C246C1">
              <w:rPr>
                <w:b/>
                <w:lang w:val="en-US"/>
              </w:rPr>
              <w:t>0.59</w:t>
            </w:r>
          </w:p>
        </w:tc>
      </w:tr>
      <w:tr w:rsidR="00EF6A9C" w:rsidRPr="00C246C1" w14:paraId="77A254D6" w14:textId="77777777" w:rsidTr="00C62447">
        <w:trPr>
          <w:trHeight w:val="300"/>
        </w:trPr>
        <w:tc>
          <w:tcPr>
            <w:tcW w:w="1266" w:type="dxa"/>
            <w:shd w:val="clear" w:color="auto" w:fill="auto"/>
            <w:noWrap/>
            <w:vAlign w:val="bottom"/>
            <w:hideMark/>
          </w:tcPr>
          <w:p w14:paraId="1ADCA950" w14:textId="77777777" w:rsidR="00EF6A9C" w:rsidRPr="00C246C1" w:rsidRDefault="00EF6A9C" w:rsidP="00C62447">
            <w:pPr>
              <w:spacing w:after="0" w:line="240" w:lineRule="auto"/>
              <w:rPr>
                <w:rFonts w:ascii="Calibri" w:eastAsia="Times New Roman" w:hAnsi="Calibri" w:cs="Times New Roman"/>
                <w:bCs/>
                <w:color w:val="000000"/>
                <w:lang w:val="en-US" w:eastAsia="en-AU"/>
              </w:rPr>
            </w:pPr>
            <w:r w:rsidRPr="00C246C1">
              <w:rPr>
                <w:rFonts w:ascii="Calibri" w:eastAsia="Times New Roman" w:hAnsi="Calibri" w:cs="Times New Roman"/>
                <w:bCs/>
                <w:color w:val="000000"/>
                <w:lang w:val="en-US" w:eastAsia="en-AU"/>
              </w:rPr>
              <w:t>ACI</w:t>
            </w:r>
          </w:p>
        </w:tc>
        <w:tc>
          <w:tcPr>
            <w:tcW w:w="1149" w:type="dxa"/>
            <w:shd w:val="clear" w:color="auto" w:fill="auto"/>
            <w:noWrap/>
            <w:vAlign w:val="bottom"/>
            <w:hideMark/>
          </w:tcPr>
          <w:p w14:paraId="1E581611"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-1.462</w:t>
            </w:r>
          </w:p>
        </w:tc>
        <w:tc>
          <w:tcPr>
            <w:tcW w:w="939" w:type="dxa"/>
            <w:shd w:val="clear" w:color="auto" w:fill="auto"/>
            <w:noWrap/>
            <w:vAlign w:val="bottom"/>
            <w:hideMark/>
          </w:tcPr>
          <w:p w14:paraId="34533FE7"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1.299</w:t>
            </w:r>
          </w:p>
        </w:tc>
        <w:tc>
          <w:tcPr>
            <w:tcW w:w="1006" w:type="dxa"/>
            <w:shd w:val="clear" w:color="auto" w:fill="auto"/>
            <w:noWrap/>
            <w:vAlign w:val="bottom"/>
            <w:hideMark/>
          </w:tcPr>
          <w:p w14:paraId="78C73D75"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0.0009</w:t>
            </w:r>
          </w:p>
        </w:tc>
        <w:tc>
          <w:tcPr>
            <w:tcW w:w="939" w:type="dxa"/>
            <w:shd w:val="clear" w:color="auto" w:fill="auto"/>
            <w:noWrap/>
            <w:vAlign w:val="bottom"/>
            <w:hideMark/>
          </w:tcPr>
          <w:p w14:paraId="0E8DA8B8"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0.0006</w:t>
            </w:r>
          </w:p>
        </w:tc>
        <w:tc>
          <w:tcPr>
            <w:tcW w:w="831" w:type="dxa"/>
            <w:shd w:val="clear" w:color="auto" w:fill="auto"/>
            <w:noWrap/>
            <w:vAlign w:val="bottom"/>
            <w:hideMark/>
          </w:tcPr>
          <w:p w14:paraId="6B8E4E04"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1.85</w:t>
            </w:r>
          </w:p>
        </w:tc>
        <w:tc>
          <w:tcPr>
            <w:tcW w:w="995" w:type="dxa"/>
            <w:shd w:val="clear" w:color="auto" w:fill="auto"/>
            <w:noWrap/>
            <w:vAlign w:val="bottom"/>
            <w:hideMark/>
          </w:tcPr>
          <w:p w14:paraId="4D53F1FA" w14:textId="77777777" w:rsidR="00EF6A9C" w:rsidRPr="00C246C1" w:rsidRDefault="00EF6A9C" w:rsidP="00C62447">
            <w:pPr>
              <w:spacing w:after="0" w:line="240" w:lineRule="auto"/>
              <w:jc w:val="right"/>
              <w:rPr>
                <w:rFonts w:ascii="Calibri" w:eastAsia="Times New Roman" w:hAnsi="Calibri" w:cs="Times New Roman"/>
                <w:bCs/>
                <w:color w:val="000000"/>
                <w:lang w:val="en-US" w:eastAsia="en-AU"/>
              </w:rPr>
            </w:pPr>
            <w:r w:rsidRPr="00C246C1">
              <w:rPr>
                <w:rFonts w:ascii="Calibri" w:eastAsia="Times New Roman" w:hAnsi="Calibri" w:cs="Times New Roman"/>
                <w:bCs/>
                <w:color w:val="000000"/>
                <w:lang w:val="en-US" w:eastAsia="en-AU"/>
              </w:rPr>
              <w:t>0.199</w:t>
            </w:r>
          </w:p>
        </w:tc>
        <w:tc>
          <w:tcPr>
            <w:tcW w:w="719" w:type="dxa"/>
            <w:shd w:val="clear" w:color="auto" w:fill="auto"/>
            <w:noWrap/>
            <w:vAlign w:val="bottom"/>
            <w:hideMark/>
          </w:tcPr>
          <w:p w14:paraId="2876EDD8"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0.13</w:t>
            </w:r>
          </w:p>
        </w:tc>
        <w:tc>
          <w:tcPr>
            <w:tcW w:w="1149" w:type="dxa"/>
            <w:shd w:val="clear" w:color="auto" w:fill="auto"/>
            <w:noWrap/>
            <w:vAlign w:val="bottom"/>
            <w:hideMark/>
          </w:tcPr>
          <w:p w14:paraId="758F5221"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-2.583</w:t>
            </w:r>
          </w:p>
        </w:tc>
        <w:tc>
          <w:tcPr>
            <w:tcW w:w="939" w:type="dxa"/>
            <w:shd w:val="clear" w:color="auto" w:fill="auto"/>
            <w:noWrap/>
            <w:vAlign w:val="bottom"/>
            <w:hideMark/>
          </w:tcPr>
          <w:p w14:paraId="164EB3F4"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1.572</w:t>
            </w:r>
          </w:p>
        </w:tc>
        <w:tc>
          <w:tcPr>
            <w:tcW w:w="1006" w:type="dxa"/>
            <w:shd w:val="clear" w:color="auto" w:fill="auto"/>
            <w:noWrap/>
            <w:vAlign w:val="bottom"/>
            <w:hideMark/>
          </w:tcPr>
          <w:p w14:paraId="645A43C6"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0.0015</w:t>
            </w:r>
          </w:p>
        </w:tc>
        <w:tc>
          <w:tcPr>
            <w:tcW w:w="939" w:type="dxa"/>
            <w:shd w:val="clear" w:color="auto" w:fill="auto"/>
            <w:noWrap/>
            <w:vAlign w:val="bottom"/>
            <w:hideMark/>
          </w:tcPr>
          <w:p w14:paraId="75E6DC3E"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0.0008</w:t>
            </w:r>
          </w:p>
        </w:tc>
        <w:tc>
          <w:tcPr>
            <w:tcW w:w="831" w:type="dxa"/>
            <w:shd w:val="clear" w:color="auto" w:fill="auto"/>
            <w:noWrap/>
            <w:vAlign w:val="bottom"/>
            <w:hideMark/>
          </w:tcPr>
          <w:p w14:paraId="349C2425"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3.07</w:t>
            </w:r>
          </w:p>
        </w:tc>
        <w:tc>
          <w:tcPr>
            <w:tcW w:w="1042" w:type="dxa"/>
            <w:shd w:val="clear" w:color="auto" w:fill="auto"/>
            <w:noWrap/>
            <w:hideMark/>
          </w:tcPr>
          <w:p w14:paraId="65236F63"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lang w:val="en-US"/>
              </w:rPr>
              <w:t>0.118</w:t>
            </w:r>
          </w:p>
        </w:tc>
        <w:tc>
          <w:tcPr>
            <w:tcW w:w="719" w:type="dxa"/>
            <w:shd w:val="clear" w:color="auto" w:fill="auto"/>
            <w:noWrap/>
            <w:hideMark/>
          </w:tcPr>
          <w:p w14:paraId="1B7521E7"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lang w:val="en-US"/>
              </w:rPr>
              <w:t>0.28</w:t>
            </w:r>
          </w:p>
        </w:tc>
      </w:tr>
      <w:tr w:rsidR="00EF6A9C" w:rsidRPr="00C246C1" w14:paraId="3B7EF27D" w14:textId="77777777" w:rsidTr="00C62447">
        <w:trPr>
          <w:trHeight w:val="300"/>
        </w:trPr>
        <w:tc>
          <w:tcPr>
            <w:tcW w:w="1266" w:type="dxa"/>
            <w:shd w:val="clear" w:color="auto" w:fill="auto"/>
            <w:noWrap/>
            <w:vAlign w:val="bottom"/>
            <w:hideMark/>
          </w:tcPr>
          <w:p w14:paraId="299D7F3E" w14:textId="77777777" w:rsidR="00EF6A9C" w:rsidRPr="00C246C1" w:rsidRDefault="00EF6A9C" w:rsidP="00C62447">
            <w:pPr>
              <w:spacing w:after="0" w:line="240" w:lineRule="auto"/>
              <w:rPr>
                <w:rFonts w:ascii="Calibri" w:eastAsia="Times New Roman" w:hAnsi="Calibri" w:cs="Times New Roman"/>
                <w:bCs/>
                <w:color w:val="000000"/>
                <w:lang w:val="en-US" w:eastAsia="en-AU"/>
              </w:rPr>
            </w:pPr>
            <w:r w:rsidRPr="00C246C1">
              <w:rPr>
                <w:rFonts w:ascii="Calibri" w:eastAsia="Times New Roman" w:hAnsi="Calibri" w:cs="Times New Roman"/>
                <w:bCs/>
                <w:color w:val="000000"/>
                <w:lang w:val="en-US" w:eastAsia="en-AU"/>
              </w:rPr>
              <w:t>ADI</w:t>
            </w:r>
          </w:p>
        </w:tc>
        <w:tc>
          <w:tcPr>
            <w:tcW w:w="1149" w:type="dxa"/>
            <w:shd w:val="clear" w:color="auto" w:fill="auto"/>
            <w:noWrap/>
            <w:vAlign w:val="bottom"/>
            <w:hideMark/>
          </w:tcPr>
          <w:p w14:paraId="1A273DC6"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-1.547</w:t>
            </w:r>
          </w:p>
        </w:tc>
        <w:tc>
          <w:tcPr>
            <w:tcW w:w="939" w:type="dxa"/>
            <w:shd w:val="clear" w:color="auto" w:fill="auto"/>
            <w:noWrap/>
            <w:vAlign w:val="bottom"/>
            <w:hideMark/>
          </w:tcPr>
          <w:p w14:paraId="6E799D02"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0.901</w:t>
            </w:r>
          </w:p>
        </w:tc>
        <w:tc>
          <w:tcPr>
            <w:tcW w:w="1006" w:type="dxa"/>
            <w:shd w:val="clear" w:color="auto" w:fill="auto"/>
            <w:noWrap/>
            <w:vAlign w:val="bottom"/>
            <w:hideMark/>
          </w:tcPr>
          <w:p w14:paraId="4A894BE3"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0.861</w:t>
            </w:r>
          </w:p>
        </w:tc>
        <w:tc>
          <w:tcPr>
            <w:tcW w:w="939" w:type="dxa"/>
            <w:shd w:val="clear" w:color="auto" w:fill="auto"/>
            <w:noWrap/>
            <w:vAlign w:val="bottom"/>
            <w:hideMark/>
          </w:tcPr>
          <w:p w14:paraId="10312E8A"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0.419</w:t>
            </w:r>
          </w:p>
        </w:tc>
        <w:tc>
          <w:tcPr>
            <w:tcW w:w="831" w:type="dxa"/>
            <w:shd w:val="clear" w:color="auto" w:fill="auto"/>
            <w:noWrap/>
            <w:vAlign w:val="bottom"/>
            <w:hideMark/>
          </w:tcPr>
          <w:p w14:paraId="49D32D43"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4.23</w:t>
            </w:r>
          </w:p>
        </w:tc>
        <w:tc>
          <w:tcPr>
            <w:tcW w:w="995" w:type="dxa"/>
            <w:shd w:val="clear" w:color="auto" w:fill="auto"/>
            <w:noWrap/>
            <w:vAlign w:val="bottom"/>
            <w:hideMark/>
          </w:tcPr>
          <w:p w14:paraId="457C47F8"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0.062</w:t>
            </w:r>
          </w:p>
        </w:tc>
        <w:tc>
          <w:tcPr>
            <w:tcW w:w="719" w:type="dxa"/>
            <w:shd w:val="clear" w:color="auto" w:fill="auto"/>
            <w:noWrap/>
            <w:vAlign w:val="bottom"/>
            <w:hideMark/>
          </w:tcPr>
          <w:p w14:paraId="4BE1CCC2"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0.26</w:t>
            </w:r>
          </w:p>
        </w:tc>
        <w:tc>
          <w:tcPr>
            <w:tcW w:w="1149" w:type="dxa"/>
            <w:shd w:val="clear" w:color="auto" w:fill="auto"/>
            <w:noWrap/>
            <w:vAlign w:val="bottom"/>
            <w:hideMark/>
          </w:tcPr>
          <w:p w14:paraId="30791C3F"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-0.433</w:t>
            </w:r>
          </w:p>
        </w:tc>
        <w:tc>
          <w:tcPr>
            <w:tcW w:w="939" w:type="dxa"/>
            <w:shd w:val="clear" w:color="auto" w:fill="auto"/>
            <w:noWrap/>
            <w:vAlign w:val="bottom"/>
            <w:hideMark/>
          </w:tcPr>
          <w:p w14:paraId="313D7AB3"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0.513</w:t>
            </w:r>
          </w:p>
        </w:tc>
        <w:tc>
          <w:tcPr>
            <w:tcW w:w="1006" w:type="dxa"/>
            <w:shd w:val="clear" w:color="auto" w:fill="auto"/>
            <w:noWrap/>
            <w:vAlign w:val="bottom"/>
            <w:hideMark/>
          </w:tcPr>
          <w:p w14:paraId="1E98E864"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0.327</w:t>
            </w:r>
          </w:p>
        </w:tc>
        <w:tc>
          <w:tcPr>
            <w:tcW w:w="939" w:type="dxa"/>
            <w:shd w:val="clear" w:color="auto" w:fill="auto"/>
            <w:noWrap/>
            <w:vAlign w:val="bottom"/>
            <w:hideMark/>
          </w:tcPr>
          <w:p w14:paraId="6B18031E"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0.278</w:t>
            </w:r>
          </w:p>
        </w:tc>
        <w:tc>
          <w:tcPr>
            <w:tcW w:w="831" w:type="dxa"/>
            <w:shd w:val="clear" w:color="auto" w:fill="auto"/>
            <w:noWrap/>
            <w:vAlign w:val="bottom"/>
            <w:hideMark/>
          </w:tcPr>
          <w:p w14:paraId="133C77FC"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1.39</w:t>
            </w:r>
          </w:p>
        </w:tc>
        <w:tc>
          <w:tcPr>
            <w:tcW w:w="1042" w:type="dxa"/>
            <w:shd w:val="clear" w:color="auto" w:fill="auto"/>
            <w:noWrap/>
            <w:hideMark/>
          </w:tcPr>
          <w:p w14:paraId="11D3A92F" w14:textId="77777777" w:rsidR="00EF6A9C" w:rsidRPr="00C246C1" w:rsidRDefault="00EF6A9C" w:rsidP="00C62447">
            <w:pPr>
              <w:spacing w:after="0" w:line="240" w:lineRule="auto"/>
              <w:jc w:val="right"/>
              <w:rPr>
                <w:rFonts w:ascii="Calibri" w:eastAsia="Times New Roman" w:hAnsi="Calibri" w:cs="Times New Roman"/>
                <w:bCs/>
                <w:color w:val="000000"/>
                <w:lang w:val="en-US" w:eastAsia="en-AU"/>
              </w:rPr>
            </w:pPr>
            <w:r w:rsidRPr="00C246C1">
              <w:rPr>
                <w:lang w:val="en-US"/>
              </w:rPr>
              <w:t>0.273</w:t>
            </w:r>
          </w:p>
        </w:tc>
        <w:tc>
          <w:tcPr>
            <w:tcW w:w="719" w:type="dxa"/>
            <w:shd w:val="clear" w:color="auto" w:fill="auto"/>
            <w:noWrap/>
            <w:hideMark/>
          </w:tcPr>
          <w:p w14:paraId="000E311E"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lang w:val="en-US"/>
              </w:rPr>
              <w:t>0.15</w:t>
            </w:r>
          </w:p>
        </w:tc>
      </w:tr>
      <w:tr w:rsidR="00EF6A9C" w:rsidRPr="00C246C1" w14:paraId="442D8BB2" w14:textId="77777777" w:rsidTr="00C62447">
        <w:trPr>
          <w:trHeight w:val="300"/>
        </w:trPr>
        <w:tc>
          <w:tcPr>
            <w:tcW w:w="1266" w:type="dxa"/>
            <w:shd w:val="clear" w:color="auto" w:fill="auto"/>
            <w:noWrap/>
            <w:vAlign w:val="bottom"/>
            <w:hideMark/>
          </w:tcPr>
          <w:p w14:paraId="10296DCC" w14:textId="77777777" w:rsidR="00EF6A9C" w:rsidRPr="00C246C1" w:rsidRDefault="00EF6A9C" w:rsidP="00C62447">
            <w:pPr>
              <w:spacing w:after="0" w:line="240" w:lineRule="auto"/>
              <w:rPr>
                <w:rFonts w:ascii="Calibri" w:eastAsia="Times New Roman" w:hAnsi="Calibri" w:cs="Times New Roman"/>
                <w:bCs/>
                <w:color w:val="000000"/>
                <w:lang w:val="en-US" w:eastAsia="en-AU"/>
              </w:rPr>
            </w:pPr>
            <w:r w:rsidRPr="00C246C1">
              <w:rPr>
                <w:rFonts w:ascii="Calibri" w:eastAsia="Times New Roman" w:hAnsi="Calibri" w:cs="Times New Roman"/>
                <w:bCs/>
                <w:color w:val="000000"/>
                <w:lang w:val="en-US" w:eastAsia="en-AU"/>
              </w:rPr>
              <w:t>AEI</w:t>
            </w:r>
          </w:p>
        </w:tc>
        <w:tc>
          <w:tcPr>
            <w:tcW w:w="1149" w:type="dxa"/>
            <w:shd w:val="clear" w:color="auto" w:fill="auto"/>
            <w:noWrap/>
            <w:vAlign w:val="bottom"/>
            <w:hideMark/>
          </w:tcPr>
          <w:p w14:paraId="2065D7B2"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0.588</w:t>
            </w:r>
          </w:p>
        </w:tc>
        <w:tc>
          <w:tcPr>
            <w:tcW w:w="939" w:type="dxa"/>
            <w:shd w:val="clear" w:color="auto" w:fill="auto"/>
            <w:noWrap/>
            <w:vAlign w:val="bottom"/>
            <w:hideMark/>
          </w:tcPr>
          <w:p w14:paraId="7E107E0F"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0.142</w:t>
            </w:r>
          </w:p>
        </w:tc>
        <w:tc>
          <w:tcPr>
            <w:tcW w:w="1006" w:type="dxa"/>
            <w:shd w:val="clear" w:color="auto" w:fill="auto"/>
            <w:noWrap/>
            <w:vAlign w:val="bottom"/>
            <w:hideMark/>
          </w:tcPr>
          <w:p w14:paraId="59C100B4"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-1.200</w:t>
            </w:r>
          </w:p>
        </w:tc>
        <w:tc>
          <w:tcPr>
            <w:tcW w:w="939" w:type="dxa"/>
            <w:shd w:val="clear" w:color="auto" w:fill="auto"/>
            <w:noWrap/>
            <w:vAlign w:val="bottom"/>
            <w:hideMark/>
          </w:tcPr>
          <w:p w14:paraId="5C44F1F3"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0.559</w:t>
            </w:r>
          </w:p>
        </w:tc>
        <w:tc>
          <w:tcPr>
            <w:tcW w:w="831" w:type="dxa"/>
            <w:shd w:val="clear" w:color="auto" w:fill="auto"/>
            <w:noWrap/>
            <w:vAlign w:val="bottom"/>
            <w:hideMark/>
          </w:tcPr>
          <w:p w14:paraId="5C02DB15"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4.61</w:t>
            </w:r>
          </w:p>
        </w:tc>
        <w:tc>
          <w:tcPr>
            <w:tcW w:w="995" w:type="dxa"/>
            <w:shd w:val="clear" w:color="auto" w:fill="auto"/>
            <w:noWrap/>
            <w:vAlign w:val="bottom"/>
            <w:hideMark/>
          </w:tcPr>
          <w:p w14:paraId="749B8C5E" w14:textId="77777777" w:rsidR="00EF6A9C" w:rsidRPr="00C246C1" w:rsidRDefault="00EF6A9C" w:rsidP="00C62447">
            <w:pPr>
              <w:spacing w:after="0" w:line="240" w:lineRule="auto"/>
              <w:jc w:val="right"/>
              <w:rPr>
                <w:rFonts w:ascii="Calibri" w:eastAsia="Times New Roman" w:hAnsi="Calibri" w:cs="Times New Roman"/>
                <w:bCs/>
                <w:color w:val="000000"/>
                <w:lang w:val="en-US" w:eastAsia="en-AU"/>
              </w:rPr>
            </w:pPr>
            <w:r w:rsidRPr="00C246C1">
              <w:rPr>
                <w:rFonts w:ascii="Calibri" w:eastAsia="Times New Roman" w:hAnsi="Calibri" w:cs="Times New Roman"/>
                <w:bCs/>
                <w:color w:val="000000"/>
                <w:lang w:val="en-US" w:eastAsia="en-AU"/>
              </w:rPr>
              <w:t>0.053</w:t>
            </w:r>
          </w:p>
        </w:tc>
        <w:tc>
          <w:tcPr>
            <w:tcW w:w="719" w:type="dxa"/>
            <w:shd w:val="clear" w:color="auto" w:fill="auto"/>
            <w:noWrap/>
            <w:vAlign w:val="bottom"/>
            <w:hideMark/>
          </w:tcPr>
          <w:p w14:paraId="0E64E6E4"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0.28</w:t>
            </w:r>
          </w:p>
        </w:tc>
        <w:tc>
          <w:tcPr>
            <w:tcW w:w="1149" w:type="dxa"/>
            <w:shd w:val="clear" w:color="auto" w:fill="auto"/>
            <w:noWrap/>
            <w:vAlign w:val="bottom"/>
            <w:hideMark/>
          </w:tcPr>
          <w:p w14:paraId="4FFA6C4E"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0.363</w:t>
            </w:r>
          </w:p>
        </w:tc>
        <w:tc>
          <w:tcPr>
            <w:tcW w:w="939" w:type="dxa"/>
            <w:shd w:val="clear" w:color="auto" w:fill="auto"/>
            <w:noWrap/>
            <w:vAlign w:val="bottom"/>
            <w:hideMark/>
          </w:tcPr>
          <w:p w14:paraId="5519BE02"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0.235</w:t>
            </w:r>
          </w:p>
        </w:tc>
        <w:tc>
          <w:tcPr>
            <w:tcW w:w="1006" w:type="dxa"/>
            <w:shd w:val="clear" w:color="auto" w:fill="auto"/>
            <w:noWrap/>
            <w:vAlign w:val="bottom"/>
            <w:hideMark/>
          </w:tcPr>
          <w:p w14:paraId="579B2C1D"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-0.434</w:t>
            </w:r>
          </w:p>
        </w:tc>
        <w:tc>
          <w:tcPr>
            <w:tcW w:w="939" w:type="dxa"/>
            <w:shd w:val="clear" w:color="auto" w:fill="auto"/>
            <w:noWrap/>
            <w:vAlign w:val="bottom"/>
            <w:hideMark/>
          </w:tcPr>
          <w:p w14:paraId="76F8491F"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0.519</w:t>
            </w:r>
          </w:p>
        </w:tc>
        <w:tc>
          <w:tcPr>
            <w:tcW w:w="831" w:type="dxa"/>
            <w:shd w:val="clear" w:color="auto" w:fill="auto"/>
            <w:noWrap/>
            <w:vAlign w:val="bottom"/>
            <w:hideMark/>
          </w:tcPr>
          <w:p w14:paraId="2E1A1C61"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0.70</w:t>
            </w:r>
          </w:p>
        </w:tc>
        <w:tc>
          <w:tcPr>
            <w:tcW w:w="1042" w:type="dxa"/>
            <w:shd w:val="clear" w:color="auto" w:fill="auto"/>
            <w:noWrap/>
            <w:hideMark/>
          </w:tcPr>
          <w:p w14:paraId="3ABF814B"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lang w:val="en-US"/>
              </w:rPr>
              <w:t>0.427</w:t>
            </w:r>
          </w:p>
        </w:tc>
        <w:tc>
          <w:tcPr>
            <w:tcW w:w="719" w:type="dxa"/>
            <w:shd w:val="clear" w:color="auto" w:fill="auto"/>
            <w:noWrap/>
            <w:hideMark/>
          </w:tcPr>
          <w:p w14:paraId="5FCFDBBB"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lang w:val="en-US"/>
              </w:rPr>
              <w:t>0.08</w:t>
            </w:r>
          </w:p>
        </w:tc>
      </w:tr>
      <w:tr w:rsidR="00EF6A9C" w:rsidRPr="00C246C1" w14:paraId="4306A554" w14:textId="77777777" w:rsidTr="00C62447">
        <w:trPr>
          <w:trHeight w:val="315"/>
        </w:trPr>
        <w:tc>
          <w:tcPr>
            <w:tcW w:w="1266" w:type="dxa"/>
            <w:tcBorders>
              <w:bottom w:val="single" w:sz="12" w:space="0" w:color="auto"/>
            </w:tcBorders>
            <w:shd w:val="clear" w:color="auto" w:fill="auto"/>
            <w:noWrap/>
            <w:vAlign w:val="bottom"/>
            <w:hideMark/>
          </w:tcPr>
          <w:p w14:paraId="225501AF" w14:textId="77777777" w:rsidR="00EF6A9C" w:rsidRPr="00C246C1" w:rsidRDefault="00EF6A9C" w:rsidP="00C62447">
            <w:pPr>
              <w:spacing w:after="0" w:line="240" w:lineRule="auto"/>
              <w:rPr>
                <w:rFonts w:ascii="Calibri" w:eastAsia="Times New Roman" w:hAnsi="Calibri" w:cs="Times New Roman"/>
                <w:bCs/>
                <w:color w:val="000000"/>
                <w:lang w:val="en-US" w:eastAsia="en-AU"/>
              </w:rPr>
            </w:pPr>
            <w:r w:rsidRPr="00C246C1">
              <w:rPr>
                <w:rFonts w:ascii="Calibri" w:eastAsia="Times New Roman" w:hAnsi="Calibri" w:cs="Times New Roman"/>
                <w:bCs/>
                <w:color w:val="000000"/>
                <w:lang w:val="en-US" w:eastAsia="en-AU"/>
              </w:rPr>
              <w:t xml:space="preserve">BIO </w:t>
            </w:r>
          </w:p>
        </w:tc>
        <w:tc>
          <w:tcPr>
            <w:tcW w:w="1149" w:type="dxa"/>
            <w:tcBorders>
              <w:bottom w:val="single" w:sz="12" w:space="0" w:color="auto"/>
            </w:tcBorders>
            <w:shd w:val="clear" w:color="auto" w:fill="auto"/>
            <w:noWrap/>
            <w:vAlign w:val="bottom"/>
            <w:hideMark/>
          </w:tcPr>
          <w:p w14:paraId="322E5E22"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0.200</w:t>
            </w:r>
          </w:p>
        </w:tc>
        <w:tc>
          <w:tcPr>
            <w:tcW w:w="939" w:type="dxa"/>
            <w:tcBorders>
              <w:bottom w:val="single" w:sz="12" w:space="0" w:color="auto"/>
            </w:tcBorders>
            <w:shd w:val="clear" w:color="auto" w:fill="auto"/>
            <w:noWrap/>
            <w:vAlign w:val="bottom"/>
            <w:hideMark/>
          </w:tcPr>
          <w:p w14:paraId="37DE03BC"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0.210</w:t>
            </w:r>
          </w:p>
        </w:tc>
        <w:tc>
          <w:tcPr>
            <w:tcW w:w="1006" w:type="dxa"/>
            <w:tcBorders>
              <w:bottom w:val="single" w:sz="12" w:space="0" w:color="auto"/>
            </w:tcBorders>
            <w:shd w:val="clear" w:color="auto" w:fill="auto"/>
            <w:noWrap/>
            <w:vAlign w:val="bottom"/>
            <w:hideMark/>
          </w:tcPr>
          <w:p w14:paraId="5B4224C7"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0.010</w:t>
            </w:r>
          </w:p>
        </w:tc>
        <w:tc>
          <w:tcPr>
            <w:tcW w:w="939" w:type="dxa"/>
            <w:tcBorders>
              <w:bottom w:val="single" w:sz="12" w:space="0" w:color="auto"/>
            </w:tcBorders>
            <w:shd w:val="clear" w:color="auto" w:fill="auto"/>
            <w:noWrap/>
            <w:vAlign w:val="bottom"/>
            <w:hideMark/>
          </w:tcPr>
          <w:p w14:paraId="1389CC33"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0.019</w:t>
            </w:r>
          </w:p>
        </w:tc>
        <w:tc>
          <w:tcPr>
            <w:tcW w:w="831" w:type="dxa"/>
            <w:tcBorders>
              <w:bottom w:val="single" w:sz="12" w:space="0" w:color="auto"/>
            </w:tcBorders>
            <w:shd w:val="clear" w:color="auto" w:fill="auto"/>
            <w:noWrap/>
            <w:vAlign w:val="bottom"/>
            <w:hideMark/>
          </w:tcPr>
          <w:p w14:paraId="286B7534"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0.26</w:t>
            </w:r>
          </w:p>
        </w:tc>
        <w:tc>
          <w:tcPr>
            <w:tcW w:w="995" w:type="dxa"/>
            <w:tcBorders>
              <w:bottom w:val="single" w:sz="12" w:space="0" w:color="auto"/>
            </w:tcBorders>
            <w:shd w:val="clear" w:color="auto" w:fill="auto"/>
            <w:noWrap/>
            <w:vAlign w:val="bottom"/>
            <w:hideMark/>
          </w:tcPr>
          <w:p w14:paraId="3D7C19F7" w14:textId="77777777" w:rsidR="00EF6A9C" w:rsidRPr="00C246C1" w:rsidRDefault="00EF6A9C" w:rsidP="00C62447">
            <w:pPr>
              <w:spacing w:after="0" w:line="240" w:lineRule="auto"/>
              <w:jc w:val="right"/>
              <w:rPr>
                <w:rFonts w:ascii="Calibri" w:eastAsia="Times New Roman" w:hAnsi="Calibri" w:cs="Times New Roman"/>
                <w:bCs/>
                <w:color w:val="000000"/>
                <w:lang w:val="en-US" w:eastAsia="en-AU"/>
              </w:rPr>
            </w:pPr>
            <w:r w:rsidRPr="00C246C1">
              <w:rPr>
                <w:rFonts w:ascii="Calibri" w:eastAsia="Times New Roman" w:hAnsi="Calibri" w:cs="Times New Roman"/>
                <w:bCs/>
                <w:color w:val="000000"/>
                <w:lang w:val="en-US" w:eastAsia="en-AU"/>
              </w:rPr>
              <w:t>0.620</w:t>
            </w:r>
          </w:p>
        </w:tc>
        <w:tc>
          <w:tcPr>
            <w:tcW w:w="719" w:type="dxa"/>
            <w:tcBorders>
              <w:bottom w:val="single" w:sz="12" w:space="0" w:color="auto"/>
            </w:tcBorders>
            <w:shd w:val="clear" w:color="auto" w:fill="auto"/>
            <w:noWrap/>
            <w:vAlign w:val="bottom"/>
            <w:hideMark/>
          </w:tcPr>
          <w:p w14:paraId="5CFCFCE8"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0.02</w:t>
            </w:r>
          </w:p>
        </w:tc>
        <w:tc>
          <w:tcPr>
            <w:tcW w:w="1149" w:type="dxa"/>
            <w:tcBorders>
              <w:bottom w:val="single" w:sz="12" w:space="0" w:color="auto"/>
            </w:tcBorders>
            <w:shd w:val="clear" w:color="auto" w:fill="auto"/>
            <w:noWrap/>
            <w:vAlign w:val="bottom"/>
            <w:hideMark/>
          </w:tcPr>
          <w:p w14:paraId="707F4ADC"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0.573</w:t>
            </w:r>
          </w:p>
        </w:tc>
        <w:tc>
          <w:tcPr>
            <w:tcW w:w="939" w:type="dxa"/>
            <w:tcBorders>
              <w:bottom w:val="single" w:sz="12" w:space="0" w:color="auto"/>
            </w:tcBorders>
            <w:shd w:val="clear" w:color="auto" w:fill="auto"/>
            <w:noWrap/>
            <w:vAlign w:val="bottom"/>
            <w:hideMark/>
          </w:tcPr>
          <w:p w14:paraId="5E67E06B"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0.309</w:t>
            </w:r>
          </w:p>
        </w:tc>
        <w:tc>
          <w:tcPr>
            <w:tcW w:w="1006" w:type="dxa"/>
            <w:tcBorders>
              <w:bottom w:val="single" w:sz="12" w:space="0" w:color="auto"/>
            </w:tcBorders>
            <w:shd w:val="clear" w:color="auto" w:fill="auto"/>
            <w:noWrap/>
            <w:vAlign w:val="bottom"/>
            <w:hideMark/>
          </w:tcPr>
          <w:p w14:paraId="52194482"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-0.043</w:t>
            </w:r>
          </w:p>
        </w:tc>
        <w:tc>
          <w:tcPr>
            <w:tcW w:w="939" w:type="dxa"/>
            <w:tcBorders>
              <w:bottom w:val="single" w:sz="12" w:space="0" w:color="auto"/>
            </w:tcBorders>
            <w:shd w:val="clear" w:color="auto" w:fill="auto"/>
            <w:noWrap/>
            <w:vAlign w:val="bottom"/>
            <w:hideMark/>
          </w:tcPr>
          <w:p w14:paraId="2E660EB0"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0.032</w:t>
            </w:r>
          </w:p>
        </w:tc>
        <w:tc>
          <w:tcPr>
            <w:tcW w:w="831" w:type="dxa"/>
            <w:tcBorders>
              <w:bottom w:val="single" w:sz="12" w:space="0" w:color="auto"/>
            </w:tcBorders>
            <w:shd w:val="clear" w:color="auto" w:fill="auto"/>
            <w:noWrap/>
            <w:vAlign w:val="bottom"/>
            <w:hideMark/>
          </w:tcPr>
          <w:p w14:paraId="1C4E3927"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rFonts w:ascii="Calibri" w:eastAsia="Times New Roman" w:hAnsi="Calibri" w:cs="Times New Roman"/>
                <w:color w:val="000000"/>
                <w:lang w:val="en-US" w:eastAsia="en-AU"/>
              </w:rPr>
              <w:t>1.74</w:t>
            </w:r>
          </w:p>
        </w:tc>
        <w:tc>
          <w:tcPr>
            <w:tcW w:w="1042" w:type="dxa"/>
            <w:tcBorders>
              <w:bottom w:val="single" w:sz="12" w:space="0" w:color="auto"/>
            </w:tcBorders>
            <w:shd w:val="clear" w:color="auto" w:fill="auto"/>
            <w:noWrap/>
            <w:hideMark/>
          </w:tcPr>
          <w:p w14:paraId="7FF33E05"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lang w:val="en-US"/>
              </w:rPr>
              <w:t>0.224</w:t>
            </w:r>
          </w:p>
        </w:tc>
        <w:tc>
          <w:tcPr>
            <w:tcW w:w="719" w:type="dxa"/>
            <w:tcBorders>
              <w:bottom w:val="single" w:sz="12" w:space="0" w:color="auto"/>
            </w:tcBorders>
            <w:shd w:val="clear" w:color="auto" w:fill="auto"/>
            <w:noWrap/>
            <w:hideMark/>
          </w:tcPr>
          <w:p w14:paraId="319F3024" w14:textId="77777777" w:rsidR="00EF6A9C" w:rsidRPr="00C246C1" w:rsidRDefault="00EF6A9C" w:rsidP="00C62447">
            <w:pPr>
              <w:spacing w:after="0" w:line="240" w:lineRule="auto"/>
              <w:jc w:val="right"/>
              <w:rPr>
                <w:rFonts w:ascii="Calibri" w:eastAsia="Times New Roman" w:hAnsi="Calibri" w:cs="Times New Roman"/>
                <w:color w:val="000000"/>
                <w:lang w:val="en-US" w:eastAsia="en-AU"/>
              </w:rPr>
            </w:pPr>
            <w:r w:rsidRPr="00C246C1">
              <w:rPr>
                <w:lang w:val="en-US"/>
              </w:rPr>
              <w:t>0.18</w:t>
            </w:r>
          </w:p>
        </w:tc>
      </w:tr>
    </w:tbl>
    <w:p w14:paraId="566E5086" w14:textId="661B739E" w:rsidR="00F848E3" w:rsidRPr="00C246C1" w:rsidRDefault="00EF6A9C">
      <w:pPr>
        <w:rPr>
          <w:lang w:val="en-US"/>
        </w:rPr>
      </w:pPr>
      <w:r w:rsidRPr="00C246C1">
        <w:rPr>
          <w:lang w:val="en-US"/>
        </w:rPr>
        <w:t>Significant results are indicated in bold (</w:t>
      </w:r>
      <w:r w:rsidRPr="00C246C1">
        <w:rPr>
          <w:i/>
          <w:lang w:val="en-US"/>
        </w:rPr>
        <w:t>P</w:t>
      </w:r>
      <w:r w:rsidRPr="00C246C1">
        <w:rPr>
          <w:lang w:val="en-US"/>
        </w:rPr>
        <w:t xml:space="preserve"> &lt; 0.05</w:t>
      </w:r>
      <w:proofErr w:type="gramStart"/>
      <w:r w:rsidRPr="00C246C1">
        <w:rPr>
          <w:lang w:val="en-US"/>
        </w:rPr>
        <w:t>)</w:t>
      </w:r>
      <w:proofErr w:type="gramEnd"/>
      <w:r w:rsidRPr="00C246C1">
        <w:rPr>
          <w:lang w:val="en-US"/>
        </w:rPr>
        <w:br/>
        <w:t>SE: Standard error</w:t>
      </w:r>
    </w:p>
    <w:p w14:paraId="46916C61" w14:textId="77777777" w:rsidR="002729B0" w:rsidRPr="00C246C1" w:rsidRDefault="002729B0" w:rsidP="00EF6A9C">
      <w:pPr>
        <w:rPr>
          <w:noProof/>
          <w:lang w:eastAsia="en-GB"/>
        </w:rPr>
      </w:pPr>
    </w:p>
    <w:p w14:paraId="13E98F87" w14:textId="77777777" w:rsidR="002729B0" w:rsidRPr="00C246C1" w:rsidRDefault="002729B0" w:rsidP="00EF6A9C">
      <w:pPr>
        <w:rPr>
          <w:noProof/>
          <w:lang w:eastAsia="en-GB"/>
        </w:rPr>
      </w:pPr>
    </w:p>
    <w:p w14:paraId="071E4966" w14:textId="77777777" w:rsidR="002729B0" w:rsidRPr="00C246C1" w:rsidRDefault="00F848E3" w:rsidP="00EF6A9C">
      <w:pPr>
        <w:rPr>
          <w:lang w:val="en-US"/>
        </w:rPr>
      </w:pPr>
      <w:r w:rsidRPr="00C246C1">
        <w:rPr>
          <w:noProof/>
          <w:lang w:eastAsia="en-GB"/>
        </w:rPr>
        <w:lastRenderedPageBreak/>
        <w:drawing>
          <wp:inline distT="0" distB="0" distL="0" distR="0" wp14:anchorId="1BE8419C" wp14:editId="24DB2B71">
            <wp:extent cx="4895850" cy="51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895850" cy="5181600"/>
                    </a:xfrm>
                    <a:prstGeom prst="rect">
                      <a:avLst/>
                    </a:prstGeom>
                    <a:ln>
                      <a:noFill/>
                    </a:ln>
                    <a:extLst>
                      <a:ext uri="{53640926-AAD7-44D8-BBD7-CCE9431645EC}">
                        <a14:shadowObscured xmlns:a14="http://schemas.microsoft.com/office/drawing/2010/main"/>
                      </a:ext>
                    </a:extLst>
                  </pic:spPr>
                </pic:pic>
              </a:graphicData>
            </a:graphic>
          </wp:inline>
        </w:drawing>
      </w:r>
    </w:p>
    <w:p w14:paraId="435176AB" w14:textId="22AEFF8B" w:rsidR="00291F72" w:rsidRPr="00C246C1" w:rsidRDefault="002729B0" w:rsidP="00EF6A9C">
      <w:pPr>
        <w:rPr>
          <w:lang w:val="en-US"/>
        </w:rPr>
        <w:sectPr w:rsidR="00291F72" w:rsidRPr="00C246C1" w:rsidSect="006742D0">
          <w:pgSz w:w="16838" w:h="11906" w:orient="landscape"/>
          <w:pgMar w:top="1440" w:right="1440" w:bottom="1440" w:left="1440" w:header="708" w:footer="708" w:gutter="0"/>
          <w:cols w:space="708"/>
          <w:docGrid w:linePitch="360"/>
        </w:sectPr>
      </w:pPr>
      <w:r w:rsidRPr="00C246C1">
        <w:rPr>
          <w:b/>
          <w:lang w:val="en-US"/>
        </w:rPr>
        <w:t xml:space="preserve">Figure S1: </w:t>
      </w:r>
      <w:r w:rsidRPr="00C246C1">
        <w:rPr>
          <w:lang w:val="en-US"/>
        </w:rPr>
        <w:t xml:space="preserve">Acoustic data logger deployment locations at six Short-tailed Shearwater breeding sites (Point Danger, Kanowna Island, Gabo Island, Whalebone Point, Cloudy Bay and Fort Direction) across south-eastern Australia during the 2016/17 and 2017/18 breeding seasons. </w:t>
      </w:r>
    </w:p>
    <w:p w14:paraId="606C05A9" w14:textId="79A5D410" w:rsidR="00291F72" w:rsidRPr="00C246C1" w:rsidRDefault="00F869EE" w:rsidP="00D163BC">
      <w:pPr>
        <w:rPr>
          <w:lang w:val="en-US"/>
        </w:rPr>
      </w:pPr>
      <w:r w:rsidRPr="00C246C1">
        <w:rPr>
          <w:noProof/>
          <w:lang w:eastAsia="en-GB"/>
        </w:rPr>
        <w:lastRenderedPageBreak/>
        <w:drawing>
          <wp:inline distT="0" distB="0" distL="0" distR="0" wp14:anchorId="69C55EB3" wp14:editId="2838EFDA">
            <wp:extent cx="6718285" cy="507229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5-t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2003" cy="5097748"/>
                    </a:xfrm>
                    <a:prstGeom prst="rect">
                      <a:avLst/>
                    </a:prstGeom>
                  </pic:spPr>
                </pic:pic>
              </a:graphicData>
            </a:graphic>
          </wp:inline>
        </w:drawing>
      </w:r>
    </w:p>
    <w:p w14:paraId="0C35FC05" w14:textId="7682F9D2" w:rsidR="00EF6A9C" w:rsidRPr="00C246C1" w:rsidRDefault="00F848E3" w:rsidP="00EF6A9C">
      <w:r w:rsidRPr="00C246C1">
        <w:rPr>
          <w:b/>
          <w:lang w:val="en-US"/>
        </w:rPr>
        <w:t>Figure S2</w:t>
      </w:r>
      <w:r w:rsidR="00291F72" w:rsidRPr="00C246C1">
        <w:rPr>
          <w:b/>
          <w:lang w:val="en-US"/>
        </w:rPr>
        <w:t xml:space="preserve">: </w:t>
      </w:r>
      <w:r w:rsidR="00291F72" w:rsidRPr="00C246C1">
        <w:rPr>
          <w:lang w:val="en-US"/>
        </w:rPr>
        <w:t xml:space="preserve">The </w:t>
      </w:r>
      <w:r w:rsidR="00291F72" w:rsidRPr="00C246C1">
        <w:t>normalised</w:t>
      </w:r>
      <w:r w:rsidR="00291F72" w:rsidRPr="00C246C1">
        <w:rPr>
          <w:lang w:val="en-US"/>
        </w:rPr>
        <w:t xml:space="preserve"> difference soundscape index (NDSI) over the breeding season for the Short-tailed Shearwater study s</w:t>
      </w:r>
      <w:r w:rsidR="00D33FAD" w:rsidRPr="00C246C1">
        <w:rPr>
          <w:lang w:val="en-US"/>
        </w:rPr>
        <w:t>ites Kanowna Island Site 1, Gabo Island Site 2 and Whalebone Point</w:t>
      </w:r>
      <w:r w:rsidR="00291F72" w:rsidRPr="00C246C1">
        <w:rPr>
          <w:lang w:val="en-US"/>
        </w:rPr>
        <w:t xml:space="preserve"> in 2016/17, and Kanowna Island Site 1, Gabo I</w:t>
      </w:r>
      <w:r w:rsidR="00D33FAD" w:rsidRPr="00C246C1">
        <w:rPr>
          <w:lang w:val="en-US"/>
        </w:rPr>
        <w:t>sland Site 2 and Cloudy Bay</w:t>
      </w:r>
      <w:r w:rsidR="00291F72" w:rsidRPr="00C246C1">
        <w:rPr>
          <w:lang w:val="en-US"/>
        </w:rPr>
        <w:t xml:space="preserve"> in 2017/18.</w:t>
      </w:r>
      <w:r w:rsidR="00D163BC" w:rsidRPr="00C246C1">
        <w:t xml:space="preserve"> </w:t>
      </w:r>
      <w:r w:rsidR="00D163BC" w:rsidRPr="00C246C1">
        <w:rPr>
          <w:lang w:val="en-US"/>
        </w:rPr>
        <w:t>The major phenology events are indicated by grey bars.</w:t>
      </w:r>
    </w:p>
    <w:sectPr w:rsidR="00EF6A9C" w:rsidRPr="00C246C1" w:rsidSect="00291F72">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08490" w14:textId="77777777" w:rsidR="00C02E5F" w:rsidRDefault="00C02E5F" w:rsidP="006A5825">
      <w:pPr>
        <w:spacing w:after="0" w:line="240" w:lineRule="auto"/>
      </w:pPr>
      <w:r>
        <w:separator/>
      </w:r>
    </w:p>
  </w:endnote>
  <w:endnote w:type="continuationSeparator" w:id="0">
    <w:p w14:paraId="3D1CE99A" w14:textId="77777777" w:rsidR="00C02E5F" w:rsidRDefault="00C02E5F" w:rsidP="006A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377315"/>
      <w:docPartObj>
        <w:docPartGallery w:val="Page Numbers (Bottom of Page)"/>
        <w:docPartUnique/>
      </w:docPartObj>
    </w:sdtPr>
    <w:sdtEndPr>
      <w:rPr>
        <w:noProof/>
      </w:rPr>
    </w:sdtEndPr>
    <w:sdtContent>
      <w:p w14:paraId="74F69A0A" w14:textId="608ADCB3" w:rsidR="008143DF" w:rsidRDefault="008143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5DABF9" w14:textId="77777777" w:rsidR="006A5825" w:rsidRPr="008143DF" w:rsidRDefault="006A5825" w:rsidP="00814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09B54" w14:textId="77777777" w:rsidR="00C02E5F" w:rsidRDefault="00C02E5F" w:rsidP="006A5825">
      <w:pPr>
        <w:spacing w:after="0" w:line="240" w:lineRule="auto"/>
      </w:pPr>
      <w:r>
        <w:separator/>
      </w:r>
    </w:p>
  </w:footnote>
  <w:footnote w:type="continuationSeparator" w:id="0">
    <w:p w14:paraId="140BAF54" w14:textId="77777777" w:rsidR="00C02E5F" w:rsidRDefault="00C02E5F" w:rsidP="006A5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15153"/>
    <w:multiLevelType w:val="hybridMultilevel"/>
    <w:tmpl w:val="8FAAE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D0"/>
    <w:rsid w:val="000928DB"/>
    <w:rsid w:val="001437DB"/>
    <w:rsid w:val="00143DE7"/>
    <w:rsid w:val="001C1C02"/>
    <w:rsid w:val="001D1D15"/>
    <w:rsid w:val="001D6A6A"/>
    <w:rsid w:val="0022396B"/>
    <w:rsid w:val="002729B0"/>
    <w:rsid w:val="00291F72"/>
    <w:rsid w:val="002F5906"/>
    <w:rsid w:val="003056D6"/>
    <w:rsid w:val="003B23FB"/>
    <w:rsid w:val="003B6276"/>
    <w:rsid w:val="003C76C1"/>
    <w:rsid w:val="004B3CD4"/>
    <w:rsid w:val="00542DD8"/>
    <w:rsid w:val="005A3C36"/>
    <w:rsid w:val="00651D4E"/>
    <w:rsid w:val="00660D46"/>
    <w:rsid w:val="006740E8"/>
    <w:rsid w:val="006742D0"/>
    <w:rsid w:val="0069745F"/>
    <w:rsid w:val="006A5825"/>
    <w:rsid w:val="006B23AB"/>
    <w:rsid w:val="006D50BE"/>
    <w:rsid w:val="006F3E73"/>
    <w:rsid w:val="00777C47"/>
    <w:rsid w:val="007922D1"/>
    <w:rsid w:val="007A1218"/>
    <w:rsid w:val="008143DF"/>
    <w:rsid w:val="00835CD3"/>
    <w:rsid w:val="00841704"/>
    <w:rsid w:val="00964230"/>
    <w:rsid w:val="00A26E9C"/>
    <w:rsid w:val="00A33084"/>
    <w:rsid w:val="00A9741B"/>
    <w:rsid w:val="00AA29A2"/>
    <w:rsid w:val="00AB0722"/>
    <w:rsid w:val="00AC7C27"/>
    <w:rsid w:val="00B012AF"/>
    <w:rsid w:val="00B30EA6"/>
    <w:rsid w:val="00B72990"/>
    <w:rsid w:val="00BC319D"/>
    <w:rsid w:val="00BE4177"/>
    <w:rsid w:val="00C02E5F"/>
    <w:rsid w:val="00C246C1"/>
    <w:rsid w:val="00C52CDA"/>
    <w:rsid w:val="00C62447"/>
    <w:rsid w:val="00C74C65"/>
    <w:rsid w:val="00CE2C57"/>
    <w:rsid w:val="00D1607F"/>
    <w:rsid w:val="00D163BC"/>
    <w:rsid w:val="00D33FAD"/>
    <w:rsid w:val="00D34BEE"/>
    <w:rsid w:val="00D96343"/>
    <w:rsid w:val="00DD3886"/>
    <w:rsid w:val="00EA2B6E"/>
    <w:rsid w:val="00EF6A9C"/>
    <w:rsid w:val="00F713FD"/>
    <w:rsid w:val="00F76851"/>
    <w:rsid w:val="00F848E3"/>
    <w:rsid w:val="00F869EE"/>
    <w:rsid w:val="00FF4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5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C7F"/>
    <w:pPr>
      <w:spacing w:after="3" w:line="249" w:lineRule="auto"/>
      <w:ind w:left="720" w:hanging="10"/>
      <w:contextualSpacing/>
    </w:pPr>
    <w:rPr>
      <w:rFonts w:ascii="Times New Roman" w:eastAsia="Times New Roman" w:hAnsi="Times New Roman" w:cs="Times New Roman"/>
      <w:color w:val="000000"/>
      <w:sz w:val="24"/>
      <w:lang w:eastAsia="en-GB"/>
    </w:rPr>
  </w:style>
  <w:style w:type="character" w:styleId="CommentReference">
    <w:name w:val="annotation reference"/>
    <w:basedOn w:val="DefaultParagraphFont"/>
    <w:uiPriority w:val="99"/>
    <w:semiHidden/>
    <w:unhideWhenUsed/>
    <w:rsid w:val="00FF4C7F"/>
    <w:rPr>
      <w:sz w:val="16"/>
      <w:szCs w:val="16"/>
    </w:rPr>
  </w:style>
  <w:style w:type="paragraph" w:styleId="CommentText">
    <w:name w:val="annotation text"/>
    <w:basedOn w:val="Normal"/>
    <w:link w:val="CommentTextChar"/>
    <w:uiPriority w:val="99"/>
    <w:semiHidden/>
    <w:unhideWhenUsed/>
    <w:rsid w:val="00FF4C7F"/>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FF4C7F"/>
    <w:rPr>
      <w:sz w:val="20"/>
      <w:szCs w:val="20"/>
    </w:rPr>
  </w:style>
  <w:style w:type="paragraph" w:styleId="BalloonText">
    <w:name w:val="Balloon Text"/>
    <w:basedOn w:val="Normal"/>
    <w:link w:val="BalloonTextChar"/>
    <w:uiPriority w:val="99"/>
    <w:semiHidden/>
    <w:unhideWhenUsed/>
    <w:rsid w:val="00FF4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C7F"/>
    <w:rPr>
      <w:rFonts w:ascii="Segoe UI" w:hAnsi="Segoe UI" w:cs="Segoe UI"/>
      <w:sz w:val="18"/>
      <w:szCs w:val="18"/>
      <w:lang w:val="en-GB"/>
    </w:rPr>
  </w:style>
  <w:style w:type="paragraph" w:styleId="Title">
    <w:name w:val="Title"/>
    <w:basedOn w:val="Normal"/>
    <w:next w:val="Normal"/>
    <w:link w:val="TitleChar"/>
    <w:uiPriority w:val="10"/>
    <w:qFormat/>
    <w:rsid w:val="00C624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447"/>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6A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825"/>
    <w:rPr>
      <w:lang w:val="en-GB"/>
    </w:rPr>
  </w:style>
  <w:style w:type="paragraph" w:styleId="Footer">
    <w:name w:val="footer"/>
    <w:basedOn w:val="Normal"/>
    <w:link w:val="FooterChar"/>
    <w:uiPriority w:val="99"/>
    <w:unhideWhenUsed/>
    <w:rsid w:val="006A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825"/>
    <w:rPr>
      <w:lang w:val="en-GB"/>
    </w:rPr>
  </w:style>
  <w:style w:type="character" w:styleId="Hyperlink">
    <w:name w:val="Hyperlink"/>
    <w:basedOn w:val="DefaultParagraphFont"/>
    <w:uiPriority w:val="99"/>
    <w:unhideWhenUsed/>
    <w:rsid w:val="003B2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665</Words>
  <Characters>3957</Characters>
  <Application>Microsoft Office Word</Application>
  <DocSecurity>0</DocSecurity>
  <Lines>158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2020-02-24T13:26:00Z</dcterms:created>
  <dcterms:modified xsi:type="dcterms:W3CDTF">2020-02-24T13:50:00Z</dcterms:modified>
</cp:coreProperties>
</file>