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21" w:rsidRPr="00023B96" w:rsidRDefault="00755721" w:rsidP="00755721">
      <w:pPr>
        <w:spacing w:after="0"/>
        <w:ind w:firstLineChars="100" w:firstLine="241"/>
        <w:jc w:val="center"/>
        <w:rPr>
          <w:rFonts w:eastAsia="SimSun" w:cs="Times New Roman"/>
          <w:b/>
          <w:bCs/>
          <w:szCs w:val="24"/>
          <w:lang w:val="en-CA" w:eastAsia="zh-CN"/>
        </w:rPr>
      </w:pPr>
      <w:bookmarkStart w:id="0" w:name="OLE_LINK89"/>
      <w:bookmarkStart w:id="1" w:name="OLE_LINK90"/>
      <w:r w:rsidRPr="00023B96">
        <w:rPr>
          <w:rFonts w:eastAsia="SimSun" w:cs="Times New Roman"/>
          <w:b/>
          <w:bCs/>
          <w:szCs w:val="24"/>
          <w:lang w:val="en-CA" w:eastAsia="zh-CN"/>
        </w:rPr>
        <w:t>Intracellular synthesis</w:t>
      </w:r>
      <w:bookmarkEnd w:id="0"/>
      <w:bookmarkEnd w:id="1"/>
      <w:r w:rsidRPr="00023B96">
        <w:rPr>
          <w:rFonts w:eastAsia="SimSun" w:cs="Times New Roman"/>
          <w:b/>
          <w:bCs/>
          <w:szCs w:val="24"/>
          <w:lang w:val="en-CA" w:eastAsia="zh-CN"/>
        </w:rPr>
        <w:t xml:space="preserve"> of gold nanoparticles by </w:t>
      </w:r>
      <w:proofErr w:type="spellStart"/>
      <w:r w:rsidRPr="00023B96">
        <w:rPr>
          <w:rFonts w:eastAsia="SimSun" w:cs="Times New Roman"/>
          <w:b/>
          <w:bCs/>
          <w:i/>
          <w:szCs w:val="24"/>
          <w:lang w:val="en-CA" w:eastAsia="zh-CN"/>
        </w:rPr>
        <w:t>Gluconacetobacter</w:t>
      </w:r>
      <w:proofErr w:type="spellEnd"/>
      <w:r w:rsidRPr="00023B96">
        <w:rPr>
          <w:rFonts w:eastAsia="SimSun" w:cs="Times New Roman"/>
          <w:b/>
          <w:bCs/>
          <w:i/>
          <w:szCs w:val="24"/>
          <w:lang w:val="en-CA" w:eastAsia="zh-CN"/>
        </w:rPr>
        <w:t xml:space="preserve"> </w:t>
      </w:r>
      <w:proofErr w:type="spellStart"/>
      <w:r w:rsidRPr="00023B96">
        <w:rPr>
          <w:rFonts w:eastAsia="SimSun" w:cs="Times New Roman"/>
          <w:b/>
          <w:bCs/>
          <w:i/>
          <w:szCs w:val="24"/>
          <w:lang w:val="en-CA" w:eastAsia="zh-CN"/>
        </w:rPr>
        <w:t>liquefaciens</w:t>
      </w:r>
      <w:proofErr w:type="spellEnd"/>
      <w:r w:rsidRPr="00023B96">
        <w:rPr>
          <w:rFonts w:eastAsia="SimSun" w:cs="Times New Roman"/>
          <w:b/>
          <w:bCs/>
          <w:szCs w:val="24"/>
          <w:lang w:val="en-CA" w:eastAsia="zh-CN"/>
        </w:rPr>
        <w:t xml:space="preserve"> for delivery </w:t>
      </w:r>
      <w:r w:rsidRPr="00023B96">
        <w:rPr>
          <w:rFonts w:eastAsia="SimSun" w:cs="Times New Roman" w:hint="eastAsia"/>
          <w:b/>
          <w:bCs/>
          <w:szCs w:val="24"/>
          <w:lang w:val="en-CA" w:eastAsia="zh-CN"/>
        </w:rPr>
        <w:t xml:space="preserve">of </w:t>
      </w:r>
      <w:r w:rsidRPr="00023B96">
        <w:rPr>
          <w:rFonts w:eastAsia="바탕체" w:cs="Times New Roman"/>
          <w:b/>
          <w:bCs/>
          <w:szCs w:val="24"/>
          <w:lang w:val="en-CA" w:eastAsia="ko-KR"/>
        </w:rPr>
        <w:t>p</w:t>
      </w:r>
      <w:r w:rsidRPr="00023B96">
        <w:rPr>
          <w:rFonts w:eastAsia="SimSun" w:cs="Times New Roman"/>
          <w:b/>
          <w:bCs/>
          <w:szCs w:val="28"/>
          <w:lang w:val="en-CA" w:eastAsia="zh-CN"/>
        </w:rPr>
        <w:t xml:space="preserve">eptide CopA3 and </w:t>
      </w:r>
      <w:proofErr w:type="spellStart"/>
      <w:r w:rsidRPr="00023B96">
        <w:rPr>
          <w:rFonts w:eastAsia="SimSun" w:cs="Times New Roman"/>
          <w:b/>
          <w:bCs/>
          <w:szCs w:val="24"/>
          <w:lang w:val="en-CA" w:eastAsia="zh-CN"/>
        </w:rPr>
        <w:t>ginsenoside</w:t>
      </w:r>
      <w:proofErr w:type="spellEnd"/>
      <w:r w:rsidRPr="00023B96">
        <w:rPr>
          <w:rFonts w:eastAsia="SimSun" w:cs="Times New Roman"/>
          <w:b/>
          <w:bCs/>
          <w:szCs w:val="24"/>
          <w:lang w:val="en-CA" w:eastAsia="zh-CN"/>
        </w:rPr>
        <w:t xml:space="preserve"> and</w:t>
      </w:r>
      <w:r w:rsidRPr="00023B96">
        <w:rPr>
          <w:rFonts w:eastAsia="SimSun" w:cs="Times New Roman" w:hint="eastAsia"/>
          <w:b/>
          <w:bCs/>
          <w:szCs w:val="24"/>
          <w:lang w:val="en-CA" w:eastAsia="zh-CN"/>
        </w:rPr>
        <w:t xml:space="preserve"> </w:t>
      </w:r>
      <w:r w:rsidRPr="00023B96">
        <w:rPr>
          <w:rFonts w:eastAsia="SimSun" w:cs="Times New Roman"/>
          <w:b/>
          <w:bCs/>
          <w:szCs w:val="24"/>
          <w:lang w:val="en-CA" w:eastAsia="zh-CN"/>
        </w:rPr>
        <w:t>anti-inflammatory effect on lipopolysaccharide-activated macrophages</w:t>
      </w:r>
    </w:p>
    <w:p w:rsidR="00755721" w:rsidRPr="008204E2" w:rsidRDefault="00755721" w:rsidP="00755721">
      <w:pPr>
        <w:spacing w:after="0"/>
        <w:ind w:firstLineChars="100" w:firstLine="241"/>
        <w:jc w:val="center"/>
        <w:rPr>
          <w:rFonts w:eastAsia="SimSun" w:cs="Times New Roman"/>
          <w:b/>
          <w:bCs/>
          <w:szCs w:val="24"/>
          <w:lang w:val="en-CA" w:eastAsia="zh-CN"/>
        </w:rPr>
      </w:pPr>
    </w:p>
    <w:p w:rsidR="00755721" w:rsidRDefault="00755721" w:rsidP="00755721">
      <w:pPr>
        <w:spacing w:after="0"/>
        <w:rPr>
          <w:rFonts w:cs="Times New Roman"/>
          <w:szCs w:val="20"/>
          <w:vertAlign w:val="superscript"/>
          <w:lang w:eastAsia="zh-CN"/>
        </w:rPr>
      </w:pPr>
      <w:r w:rsidRPr="00FD1D2B">
        <w:rPr>
          <w:rFonts w:cs="Times New Roman"/>
          <w:szCs w:val="20"/>
        </w:rPr>
        <w:t>Ying Liu</w:t>
      </w:r>
      <w:r w:rsidRPr="00FD1D2B">
        <w:rPr>
          <w:rFonts w:eastAsia="맑은 고딕" w:cs="Times New Roman"/>
          <w:szCs w:val="20"/>
          <w:vertAlign w:val="superscript"/>
        </w:rPr>
        <w:t>1</w:t>
      </w:r>
      <w:r w:rsidRPr="00FD1D2B">
        <w:rPr>
          <w:rFonts w:cs="Times New Roman"/>
          <w:szCs w:val="20"/>
        </w:rPr>
        <w:t xml:space="preserve">, </w:t>
      </w:r>
      <w:proofErr w:type="spellStart"/>
      <w:r w:rsidRPr="00FD1D2B">
        <w:rPr>
          <w:rFonts w:cs="Times New Roman"/>
          <w:szCs w:val="20"/>
        </w:rPr>
        <w:t>Haribalan</w:t>
      </w:r>
      <w:proofErr w:type="spellEnd"/>
      <w:r w:rsidRPr="00FD1D2B">
        <w:rPr>
          <w:rFonts w:cs="Times New Roman"/>
          <w:szCs w:val="20"/>
        </w:rPr>
        <w:t xml:space="preserve"> Perumalsamy</w:t>
      </w:r>
      <w:r w:rsidRPr="00FD1D2B">
        <w:rPr>
          <w:rFonts w:eastAsia="맑은 고딕" w:cs="Times New Roman"/>
          <w:szCs w:val="20"/>
          <w:vertAlign w:val="superscript"/>
        </w:rPr>
        <w:t>1</w:t>
      </w:r>
      <w:r w:rsidRPr="00FD1D2B">
        <w:rPr>
          <w:rFonts w:cs="Times New Roman"/>
          <w:szCs w:val="20"/>
        </w:rPr>
        <w:t xml:space="preserve">, </w:t>
      </w:r>
      <w:r w:rsidRPr="00A8096B">
        <w:rPr>
          <w:rFonts w:cs="Times New Roman"/>
          <w:szCs w:val="20"/>
        </w:rPr>
        <w:t>Chang Ho Kang</w:t>
      </w:r>
      <w:r w:rsidRPr="009A6702">
        <w:rPr>
          <w:rFonts w:cs="Times New Roman"/>
          <w:szCs w:val="20"/>
          <w:vertAlign w:val="superscript"/>
        </w:rPr>
        <w:t>2</w:t>
      </w:r>
      <w:r>
        <w:rPr>
          <w:rFonts w:cs="Times New Roman"/>
          <w:szCs w:val="20"/>
        </w:rPr>
        <w:t xml:space="preserve">, </w:t>
      </w:r>
      <w:proofErr w:type="spellStart"/>
      <w:r w:rsidRPr="00FD1D2B">
        <w:rPr>
          <w:rFonts w:cs="Times New Roman"/>
          <w:szCs w:val="20"/>
        </w:rPr>
        <w:t>Se</w:t>
      </w:r>
      <w:r w:rsidR="003263CE">
        <w:rPr>
          <w:rFonts w:cs="Times New Roman"/>
          <w:szCs w:val="20"/>
        </w:rPr>
        <w:t>u</w:t>
      </w:r>
      <w:r w:rsidRPr="00FD1D2B">
        <w:rPr>
          <w:rFonts w:cs="Times New Roman"/>
          <w:szCs w:val="20"/>
        </w:rPr>
        <w:t>ng</w:t>
      </w:r>
      <w:proofErr w:type="spellEnd"/>
      <w:r w:rsidR="000C5DBB">
        <w:rPr>
          <w:rFonts w:cs="Times New Roman"/>
          <w:szCs w:val="20"/>
        </w:rPr>
        <w:t xml:space="preserve"> Hyun </w:t>
      </w:r>
      <w:r w:rsidRPr="00FD1D2B">
        <w:rPr>
          <w:rFonts w:cs="Times New Roman"/>
          <w:szCs w:val="20"/>
        </w:rPr>
        <w:t>Kim</w:t>
      </w:r>
      <w:r w:rsidRPr="00A8096B">
        <w:rPr>
          <w:rFonts w:cs="Times New Roman"/>
          <w:szCs w:val="20"/>
          <w:vertAlign w:val="superscript"/>
        </w:rPr>
        <w:t>1</w:t>
      </w:r>
      <w:r w:rsidRPr="00FD1D2B">
        <w:rPr>
          <w:rFonts w:cs="Times New Roman"/>
          <w:szCs w:val="20"/>
        </w:rPr>
        <w:t>, Jae-Sam Hwang</w:t>
      </w:r>
      <w:r>
        <w:rPr>
          <w:rFonts w:cs="Times New Roman"/>
          <w:szCs w:val="20"/>
          <w:vertAlign w:val="superscript"/>
        </w:rPr>
        <w:t>3</w:t>
      </w:r>
      <w:r w:rsidRPr="00FD1D2B">
        <w:rPr>
          <w:rFonts w:cs="Times New Roman"/>
          <w:szCs w:val="20"/>
        </w:rPr>
        <w:t xml:space="preserve">, </w:t>
      </w:r>
      <w:r w:rsidRPr="00FD1D2B">
        <w:rPr>
          <w:rFonts w:eastAsia="맑은 고딕" w:cs="Times New Roman"/>
          <w:szCs w:val="24"/>
          <w:lang w:eastAsia="ko-KR"/>
        </w:rPr>
        <w:t>Sung-</w:t>
      </w:r>
      <w:proofErr w:type="spellStart"/>
      <w:r w:rsidRPr="00FD1D2B">
        <w:rPr>
          <w:rFonts w:eastAsia="맑은 고딕" w:cs="Times New Roman"/>
          <w:szCs w:val="24"/>
          <w:lang w:eastAsia="ko-KR"/>
        </w:rPr>
        <w:t>Ch</w:t>
      </w:r>
      <w:r w:rsidR="000C5DBB">
        <w:rPr>
          <w:rFonts w:eastAsia="맑은 고딕" w:cs="Times New Roman"/>
          <w:szCs w:val="24"/>
          <w:lang w:eastAsia="ko-KR"/>
        </w:rPr>
        <w:t>eo</w:t>
      </w:r>
      <w:r w:rsidRPr="00FD1D2B">
        <w:rPr>
          <w:rFonts w:eastAsia="맑은 고딕" w:cs="Times New Roman"/>
          <w:szCs w:val="24"/>
          <w:lang w:eastAsia="ko-KR"/>
        </w:rPr>
        <w:t>l</w:t>
      </w:r>
      <w:proofErr w:type="spellEnd"/>
      <w:r w:rsidRPr="00FD1D2B">
        <w:rPr>
          <w:rFonts w:eastAsia="맑은 고딕" w:cs="Times New Roman"/>
          <w:szCs w:val="24"/>
          <w:lang w:eastAsia="ko-KR"/>
        </w:rPr>
        <w:t xml:space="preserve"> Koh</w:t>
      </w:r>
      <w:r>
        <w:rPr>
          <w:rFonts w:eastAsia="맑은 고딕" w:cs="Times New Roman"/>
          <w:szCs w:val="24"/>
          <w:vertAlign w:val="superscript"/>
          <w:lang w:eastAsia="ko-KR"/>
        </w:rPr>
        <w:t>4</w:t>
      </w:r>
      <w:r w:rsidRPr="00FD1D2B">
        <w:rPr>
          <w:rFonts w:eastAsia="맑은 고딕" w:cs="Times New Roman"/>
          <w:szCs w:val="24"/>
          <w:lang w:eastAsia="ko-KR"/>
        </w:rPr>
        <w:t xml:space="preserve">, </w:t>
      </w:r>
      <w:r w:rsidRPr="00FD1D2B">
        <w:rPr>
          <w:rFonts w:cs="Times New Roman"/>
          <w:szCs w:val="20"/>
        </w:rPr>
        <w:t>Tae-</w:t>
      </w:r>
      <w:proofErr w:type="spellStart"/>
      <w:r w:rsidRPr="00FD1D2B">
        <w:rPr>
          <w:rFonts w:cs="Times New Roman"/>
          <w:szCs w:val="20"/>
        </w:rPr>
        <w:t>Hoo</w:t>
      </w:r>
      <w:proofErr w:type="spellEnd"/>
      <w:r w:rsidRPr="00FD1D2B">
        <w:rPr>
          <w:rFonts w:cs="Times New Roman"/>
          <w:szCs w:val="20"/>
        </w:rPr>
        <w:t xml:space="preserve"> Yi</w:t>
      </w:r>
      <w:r>
        <w:rPr>
          <w:rFonts w:eastAsia="맑은 고딕" w:cs="Times New Roman"/>
          <w:szCs w:val="20"/>
          <w:vertAlign w:val="superscript"/>
          <w:lang w:eastAsia="ko-KR"/>
        </w:rPr>
        <w:t>1</w:t>
      </w:r>
      <w:proofErr w:type="gramStart"/>
      <w:r>
        <w:rPr>
          <w:rFonts w:eastAsia="맑은 고딕" w:cs="Times New Roman"/>
          <w:szCs w:val="20"/>
          <w:vertAlign w:val="superscript"/>
          <w:lang w:eastAsia="ko-KR"/>
        </w:rPr>
        <w:t>,2</w:t>
      </w:r>
      <w:proofErr w:type="gramEnd"/>
      <w:r>
        <w:rPr>
          <w:rFonts w:eastAsia="맑은 고딕" w:cs="Times New Roman"/>
          <w:szCs w:val="20"/>
          <w:vertAlign w:val="superscript"/>
          <w:lang w:eastAsia="ko-KR"/>
        </w:rPr>
        <w:t>*</w:t>
      </w:r>
      <w:r w:rsidRPr="00FD1D2B">
        <w:rPr>
          <w:rFonts w:eastAsia="맑은 고딕" w:cs="Times New Roman"/>
          <w:szCs w:val="20"/>
          <w:lang w:eastAsia="ko-KR"/>
        </w:rPr>
        <w:t>,</w:t>
      </w:r>
      <w:r w:rsidRPr="00FD1D2B">
        <w:rPr>
          <w:rFonts w:cs="Times New Roman"/>
          <w:szCs w:val="20"/>
          <w:lang w:eastAsia="zh-CN"/>
        </w:rPr>
        <w:t xml:space="preserve"> and </w:t>
      </w:r>
      <w:r w:rsidRPr="00FD1D2B">
        <w:rPr>
          <w:rFonts w:cs="Times New Roman"/>
          <w:szCs w:val="20"/>
        </w:rPr>
        <w:t>Yeon-Ju Kim</w:t>
      </w:r>
      <w:r>
        <w:rPr>
          <w:rFonts w:eastAsia="맑은 고딕" w:cs="Times New Roman"/>
          <w:szCs w:val="20"/>
          <w:vertAlign w:val="superscript"/>
          <w:lang w:eastAsia="ko-KR"/>
        </w:rPr>
        <w:t>1,2</w:t>
      </w:r>
      <w:r w:rsidRPr="0068029A">
        <w:rPr>
          <w:rFonts w:cs="Times New Roman"/>
          <w:szCs w:val="20"/>
          <w:vertAlign w:val="superscript"/>
          <w:lang w:eastAsia="zh-CN"/>
        </w:rPr>
        <w:t>*</w:t>
      </w:r>
    </w:p>
    <w:p w:rsidR="00755721" w:rsidRPr="003263CE" w:rsidRDefault="00755721" w:rsidP="00755721">
      <w:pPr>
        <w:spacing w:after="0"/>
        <w:ind w:firstLineChars="100" w:firstLine="240"/>
        <w:rPr>
          <w:rFonts w:eastAsia="맑은 고딕" w:cs="Times New Roman"/>
          <w:szCs w:val="20"/>
          <w:lang w:eastAsia="ko-KR"/>
        </w:rPr>
      </w:pPr>
    </w:p>
    <w:p w:rsidR="00755721" w:rsidRDefault="00755721" w:rsidP="00755721">
      <w:pPr>
        <w:spacing w:after="0"/>
        <w:rPr>
          <w:rFonts w:cs="Times New Roman"/>
          <w:i/>
          <w:szCs w:val="24"/>
        </w:rPr>
      </w:pPr>
      <w:r>
        <w:rPr>
          <w:rFonts w:eastAsia="맑은 고딕" w:cs="Times New Roman"/>
          <w:i/>
          <w:szCs w:val="24"/>
          <w:vertAlign w:val="superscript"/>
        </w:rPr>
        <w:t>1</w:t>
      </w:r>
      <w:r w:rsidRPr="00FD1D2B">
        <w:rPr>
          <w:rFonts w:cs="Times New Roman"/>
          <w:i/>
          <w:szCs w:val="24"/>
        </w:rPr>
        <w:t>Graduate School of Biotechnology</w:t>
      </w:r>
      <w:r w:rsidRPr="00FD1D2B">
        <w:rPr>
          <w:rFonts w:eastAsia="맑은 고딕" w:cs="Times New Roman"/>
          <w:i/>
          <w:szCs w:val="24"/>
        </w:rPr>
        <w:t>,</w:t>
      </w:r>
      <w:r>
        <w:rPr>
          <w:rFonts w:eastAsia="맑은 고딕" w:cs="Times New Roman"/>
          <w:i/>
          <w:szCs w:val="24"/>
        </w:rPr>
        <w:t xml:space="preserve"> </w:t>
      </w:r>
      <w:r>
        <w:rPr>
          <w:rFonts w:eastAsia="맑은 고딕" w:cs="Times New Roman" w:hint="eastAsia"/>
          <w:i/>
          <w:szCs w:val="24"/>
          <w:lang w:eastAsia="ko-KR"/>
        </w:rPr>
        <w:t>and</w:t>
      </w:r>
      <w:r w:rsidRPr="00FD1D2B">
        <w:rPr>
          <w:rFonts w:cs="Times New Roman"/>
          <w:i/>
          <w:szCs w:val="24"/>
        </w:rPr>
        <w:t xml:space="preserve"> College of Life Science, Kyung </w:t>
      </w:r>
      <w:proofErr w:type="spellStart"/>
      <w:r w:rsidRPr="00FD1D2B">
        <w:rPr>
          <w:rFonts w:cs="Times New Roman"/>
          <w:i/>
          <w:szCs w:val="24"/>
        </w:rPr>
        <w:t>Hee</w:t>
      </w:r>
      <w:proofErr w:type="spellEnd"/>
      <w:r w:rsidRPr="00FD1D2B">
        <w:rPr>
          <w:rFonts w:cs="Times New Roman"/>
          <w:i/>
          <w:szCs w:val="24"/>
        </w:rPr>
        <w:t xml:space="preserve"> University, </w:t>
      </w:r>
      <w:proofErr w:type="spellStart"/>
      <w:r w:rsidRPr="00FD1D2B">
        <w:rPr>
          <w:rFonts w:cs="Times New Roman"/>
          <w:i/>
          <w:szCs w:val="24"/>
        </w:rPr>
        <w:t>Yongin-si</w:t>
      </w:r>
      <w:proofErr w:type="spellEnd"/>
      <w:r w:rsidRPr="00FD1D2B">
        <w:rPr>
          <w:rFonts w:cs="Times New Roman"/>
          <w:i/>
          <w:szCs w:val="24"/>
        </w:rPr>
        <w:t xml:space="preserve">, </w:t>
      </w:r>
      <w:proofErr w:type="spellStart"/>
      <w:r w:rsidRPr="00FD1D2B">
        <w:rPr>
          <w:rFonts w:cs="Times New Roman"/>
          <w:i/>
          <w:szCs w:val="24"/>
        </w:rPr>
        <w:t>Gyeonggi</w:t>
      </w:r>
      <w:proofErr w:type="spellEnd"/>
      <w:r w:rsidRPr="00FD1D2B">
        <w:rPr>
          <w:rFonts w:cs="Times New Roman"/>
          <w:i/>
          <w:szCs w:val="24"/>
        </w:rPr>
        <w:t>-do, Republic of Korea</w:t>
      </w:r>
    </w:p>
    <w:p w:rsidR="00755721" w:rsidRPr="00FD1D2B" w:rsidRDefault="00755721" w:rsidP="00755721">
      <w:pPr>
        <w:spacing w:after="0"/>
        <w:rPr>
          <w:rFonts w:cs="Times New Roman"/>
          <w:i/>
          <w:szCs w:val="24"/>
        </w:rPr>
      </w:pPr>
      <w:r>
        <w:rPr>
          <w:rFonts w:eastAsia="맑은 고딕" w:cs="Times New Roman"/>
          <w:i/>
          <w:szCs w:val="24"/>
          <w:vertAlign w:val="superscript"/>
          <w:lang w:eastAsia="ko-KR"/>
        </w:rPr>
        <w:t>2</w:t>
      </w:r>
      <w:r w:rsidRPr="00A8096B">
        <w:rPr>
          <w:rFonts w:eastAsia="맑은 고딕" w:cs="Times New Roman"/>
          <w:i/>
          <w:szCs w:val="24"/>
          <w:lang w:eastAsia="ko-KR"/>
        </w:rPr>
        <w:t xml:space="preserve">Division of Applied Life Science and PMBBRC, </w:t>
      </w:r>
      <w:proofErr w:type="spellStart"/>
      <w:r w:rsidRPr="00A8096B">
        <w:rPr>
          <w:rFonts w:eastAsia="맑은 고딕" w:cs="Times New Roman"/>
          <w:i/>
          <w:szCs w:val="24"/>
          <w:lang w:eastAsia="ko-KR"/>
        </w:rPr>
        <w:t>Gyeongsang</w:t>
      </w:r>
      <w:proofErr w:type="spellEnd"/>
      <w:r w:rsidRPr="00A8096B">
        <w:rPr>
          <w:rFonts w:eastAsia="맑은 고딕" w:cs="Times New Roman"/>
          <w:i/>
          <w:szCs w:val="24"/>
          <w:lang w:eastAsia="ko-KR"/>
        </w:rPr>
        <w:t xml:space="preserve"> National University, 501 </w:t>
      </w:r>
      <w:proofErr w:type="spellStart"/>
      <w:r w:rsidRPr="00A8096B">
        <w:rPr>
          <w:rFonts w:eastAsia="맑은 고딕" w:cs="Times New Roman"/>
          <w:i/>
          <w:szCs w:val="24"/>
          <w:lang w:eastAsia="ko-KR"/>
        </w:rPr>
        <w:t>Jinju-daero</w:t>
      </w:r>
      <w:proofErr w:type="spellEnd"/>
      <w:r w:rsidRPr="00A8096B">
        <w:rPr>
          <w:rFonts w:eastAsia="맑은 고딕" w:cs="Times New Roman"/>
          <w:i/>
          <w:szCs w:val="24"/>
          <w:lang w:eastAsia="ko-KR"/>
        </w:rPr>
        <w:t xml:space="preserve">, </w:t>
      </w:r>
      <w:proofErr w:type="spellStart"/>
      <w:r w:rsidRPr="00A8096B">
        <w:rPr>
          <w:rFonts w:eastAsia="맑은 고딕" w:cs="Times New Roman"/>
          <w:i/>
          <w:szCs w:val="24"/>
          <w:lang w:eastAsia="ko-KR"/>
        </w:rPr>
        <w:t>Jinju</w:t>
      </w:r>
      <w:proofErr w:type="spellEnd"/>
      <w:r w:rsidRPr="00A8096B">
        <w:rPr>
          <w:rFonts w:eastAsia="맑은 고딕" w:cs="Times New Roman"/>
          <w:i/>
          <w:szCs w:val="24"/>
          <w:lang w:eastAsia="ko-KR"/>
        </w:rPr>
        <w:t xml:space="preserve"> 660–701, </w:t>
      </w:r>
      <w:r w:rsidRPr="00FD1D2B">
        <w:rPr>
          <w:rFonts w:eastAsia="맑은 고딕" w:cs="Times New Roman"/>
          <w:i/>
          <w:szCs w:val="24"/>
          <w:lang w:eastAsia="ko-KR"/>
        </w:rPr>
        <w:t>Republic of Korea</w:t>
      </w:r>
      <w:r w:rsidRPr="00A8096B">
        <w:rPr>
          <w:rFonts w:eastAsia="맑은 고딕" w:cs="Times New Roman"/>
          <w:i/>
          <w:szCs w:val="24"/>
          <w:lang w:eastAsia="ko-KR"/>
        </w:rPr>
        <w:t xml:space="preserve"> </w:t>
      </w:r>
    </w:p>
    <w:p w:rsidR="00755721" w:rsidRPr="00FD1D2B" w:rsidRDefault="00755721" w:rsidP="00755721">
      <w:pPr>
        <w:spacing w:after="0"/>
        <w:rPr>
          <w:rFonts w:eastAsia="맑은 고딕" w:cs="Times New Roman"/>
          <w:i/>
          <w:szCs w:val="24"/>
          <w:lang w:eastAsia="ko-KR"/>
        </w:rPr>
      </w:pPr>
      <w:r>
        <w:rPr>
          <w:rFonts w:eastAsia="맑은 고딕" w:cs="Times New Roman"/>
          <w:i/>
          <w:szCs w:val="24"/>
          <w:vertAlign w:val="superscript"/>
        </w:rPr>
        <w:t>3</w:t>
      </w:r>
      <w:r w:rsidRPr="00FD1D2B">
        <w:rPr>
          <w:rFonts w:eastAsia="맑은 고딕" w:cs="Times New Roman"/>
          <w:i/>
          <w:szCs w:val="24"/>
          <w:lang w:eastAsia="ko-KR"/>
        </w:rPr>
        <w:t xml:space="preserve">Department of Agricultural Biology, National Institute of Agricultural Sciences, Rural Development, Administration, </w:t>
      </w:r>
      <w:proofErr w:type="spellStart"/>
      <w:r w:rsidRPr="00FD1D2B">
        <w:rPr>
          <w:rFonts w:eastAsia="맑은 고딕" w:cs="Times New Roman"/>
          <w:i/>
          <w:szCs w:val="24"/>
          <w:lang w:eastAsia="ko-KR"/>
        </w:rPr>
        <w:t>Wanju</w:t>
      </w:r>
      <w:proofErr w:type="spellEnd"/>
      <w:r w:rsidRPr="00FD1D2B">
        <w:rPr>
          <w:rFonts w:eastAsia="맑은 고딕" w:cs="Times New Roman"/>
          <w:i/>
          <w:szCs w:val="24"/>
          <w:lang w:eastAsia="ko-KR"/>
        </w:rPr>
        <w:t>, Republic of Korea</w:t>
      </w:r>
    </w:p>
    <w:p w:rsidR="00755721" w:rsidRDefault="00755721" w:rsidP="00755721">
      <w:pPr>
        <w:spacing w:after="0"/>
        <w:rPr>
          <w:rFonts w:eastAsia="맑은 고딕" w:cs="Times New Roman"/>
          <w:i/>
          <w:szCs w:val="24"/>
          <w:lang w:eastAsia="ko-KR"/>
        </w:rPr>
      </w:pPr>
      <w:r>
        <w:rPr>
          <w:rFonts w:eastAsia="맑은 고딕" w:cs="Times New Roman"/>
          <w:i/>
          <w:szCs w:val="24"/>
          <w:vertAlign w:val="superscript"/>
          <w:lang w:eastAsia="ko-KR"/>
        </w:rPr>
        <w:t>4</w:t>
      </w:r>
      <w:r w:rsidRPr="00FD1D2B">
        <w:rPr>
          <w:rFonts w:eastAsia="맑은 고딕" w:cs="Times New Roman"/>
          <w:i/>
          <w:szCs w:val="24"/>
          <w:lang w:eastAsia="ko-KR"/>
        </w:rPr>
        <w:t>Department of Environmental Engineering, Korea Maritime and Ocean University, Busan, Republic of Korea</w:t>
      </w:r>
    </w:p>
    <w:p w:rsidR="00755721" w:rsidRPr="00FD1D2B" w:rsidRDefault="00755721" w:rsidP="00755721">
      <w:pPr>
        <w:spacing w:after="0"/>
        <w:ind w:firstLineChars="100" w:firstLine="240"/>
        <w:rPr>
          <w:rFonts w:eastAsia="맑은 고딕" w:cs="Times New Roman"/>
          <w:i/>
          <w:szCs w:val="24"/>
          <w:lang w:eastAsia="ko-KR"/>
        </w:rPr>
      </w:pPr>
    </w:p>
    <w:p w:rsidR="00755721" w:rsidRPr="00FD1D2B" w:rsidRDefault="00755721" w:rsidP="00755721">
      <w:pPr>
        <w:spacing w:after="0"/>
        <w:rPr>
          <w:rFonts w:cs="Times New Roman"/>
          <w:szCs w:val="20"/>
          <w:lang w:eastAsia="zh-CN"/>
        </w:rPr>
      </w:pPr>
      <w:r w:rsidRPr="00FD1D2B">
        <w:rPr>
          <w:rFonts w:cs="Times New Roman"/>
          <w:szCs w:val="20"/>
        </w:rPr>
        <w:t>Correspondence author</w:t>
      </w:r>
      <w:r>
        <w:rPr>
          <w:rFonts w:cs="Times New Roman"/>
          <w:szCs w:val="20"/>
        </w:rPr>
        <w:t>s</w:t>
      </w:r>
      <w:r w:rsidRPr="00FD1D2B">
        <w:rPr>
          <w:rFonts w:cs="Times New Roman"/>
          <w:szCs w:val="20"/>
        </w:rPr>
        <w:t xml:space="preserve">: </w:t>
      </w:r>
      <w:r w:rsidRPr="00962412">
        <w:rPr>
          <w:rFonts w:cs="Times New Roman"/>
          <w:szCs w:val="20"/>
          <w:u w:val="single"/>
        </w:rPr>
        <w:t>Yeon-Ju Kim</w:t>
      </w:r>
      <w:r>
        <w:rPr>
          <w:rFonts w:cs="Times New Roman"/>
          <w:szCs w:val="20"/>
        </w:rPr>
        <w:t>;</w:t>
      </w:r>
      <w:r w:rsidRPr="006C1692">
        <w:rPr>
          <w:rFonts w:cs="Times New Roman"/>
          <w:szCs w:val="20"/>
        </w:rPr>
        <w:t xml:space="preserve"> </w:t>
      </w:r>
      <w:r w:rsidRPr="00FD1D2B">
        <w:rPr>
          <w:rFonts w:cs="Times New Roman"/>
          <w:szCs w:val="20"/>
        </w:rPr>
        <w:t>Tae-</w:t>
      </w:r>
      <w:proofErr w:type="spellStart"/>
      <w:r w:rsidRPr="00FD1D2B">
        <w:rPr>
          <w:rFonts w:cs="Times New Roman"/>
          <w:szCs w:val="20"/>
        </w:rPr>
        <w:t>Hoo</w:t>
      </w:r>
      <w:proofErr w:type="spellEnd"/>
      <w:r w:rsidRPr="00FD1D2B">
        <w:rPr>
          <w:rFonts w:cs="Times New Roman"/>
          <w:szCs w:val="20"/>
        </w:rPr>
        <w:t xml:space="preserve"> Yi</w:t>
      </w:r>
    </w:p>
    <w:p w:rsidR="00755721" w:rsidRPr="00FD1D2B" w:rsidRDefault="00755721" w:rsidP="00755721">
      <w:pPr>
        <w:spacing w:after="0"/>
        <w:rPr>
          <w:rFonts w:cs="Times New Roman"/>
          <w:szCs w:val="20"/>
        </w:rPr>
      </w:pPr>
      <w:r w:rsidRPr="00FD1D2B">
        <w:rPr>
          <w:rFonts w:cs="Times New Roman"/>
          <w:szCs w:val="20"/>
        </w:rPr>
        <w:t>Tel +82-31-201-</w:t>
      </w:r>
      <w:r w:rsidRPr="00FD1D2B">
        <w:rPr>
          <w:rFonts w:eastAsia="맑은 고딕" w:cs="Times New Roman"/>
          <w:szCs w:val="20"/>
          <w:lang w:eastAsia="ko-KR"/>
        </w:rPr>
        <w:t xml:space="preserve">2645; </w:t>
      </w:r>
      <w:r w:rsidRPr="00FD1D2B">
        <w:rPr>
          <w:rFonts w:cs="Times New Roman"/>
          <w:szCs w:val="20"/>
        </w:rPr>
        <w:t>Fax</w:t>
      </w:r>
      <w:r w:rsidRPr="00FD1D2B">
        <w:rPr>
          <w:rFonts w:cs="Times New Roman"/>
          <w:szCs w:val="20"/>
          <w:lang w:eastAsia="zh-CN"/>
        </w:rPr>
        <w:t xml:space="preserve"> </w:t>
      </w:r>
      <w:r w:rsidRPr="00FD1D2B">
        <w:rPr>
          <w:rFonts w:cs="Times New Roman"/>
          <w:szCs w:val="20"/>
        </w:rPr>
        <w:t>+82</w:t>
      </w:r>
      <w:r w:rsidRPr="00FD1D2B">
        <w:rPr>
          <w:rFonts w:eastAsia="맑은 고딕" w:cs="Times New Roman"/>
          <w:szCs w:val="20"/>
          <w:lang w:eastAsia="ko-KR"/>
        </w:rPr>
        <w:t>-</w:t>
      </w:r>
      <w:r w:rsidRPr="00FD1D2B">
        <w:rPr>
          <w:rFonts w:cs="Times New Roman"/>
          <w:szCs w:val="20"/>
        </w:rPr>
        <w:t>31</w:t>
      </w:r>
      <w:r w:rsidRPr="00FD1D2B">
        <w:rPr>
          <w:rFonts w:eastAsia="맑은 고딕" w:cs="Times New Roman"/>
          <w:szCs w:val="20"/>
          <w:lang w:eastAsia="ko-KR"/>
        </w:rPr>
        <w:t>-</w:t>
      </w:r>
      <w:r w:rsidRPr="00FD1D2B">
        <w:rPr>
          <w:rFonts w:cs="Times New Roman"/>
          <w:szCs w:val="20"/>
        </w:rPr>
        <w:t>204</w:t>
      </w:r>
      <w:r w:rsidRPr="00FD1D2B">
        <w:rPr>
          <w:rFonts w:eastAsia="맑은 고딕" w:cs="Times New Roman"/>
          <w:szCs w:val="20"/>
          <w:lang w:eastAsia="ko-KR"/>
        </w:rPr>
        <w:t>-</w:t>
      </w:r>
      <w:r w:rsidRPr="00FD1D2B">
        <w:rPr>
          <w:rFonts w:cs="Times New Roman"/>
          <w:szCs w:val="20"/>
        </w:rPr>
        <w:t>8116</w:t>
      </w:r>
    </w:p>
    <w:p w:rsidR="00755721" w:rsidRPr="00962412" w:rsidRDefault="00755721" w:rsidP="00755721">
      <w:pPr>
        <w:spacing w:after="0"/>
        <w:rPr>
          <w:rStyle w:val="a3"/>
          <w:rFonts w:cs="Times New Roman"/>
          <w:color w:val="000000" w:themeColor="text1"/>
          <w:szCs w:val="20"/>
          <w:lang w:val="fr-FR" w:eastAsia="zh-CN"/>
        </w:rPr>
      </w:pPr>
      <w:r w:rsidRPr="00962412">
        <w:rPr>
          <w:rFonts w:cs="Times New Roman"/>
          <w:color w:val="000000" w:themeColor="text1"/>
          <w:szCs w:val="20"/>
          <w:lang w:val="fr-FR"/>
        </w:rPr>
        <w:t>Email</w:t>
      </w:r>
      <w:r w:rsidRPr="00962412">
        <w:rPr>
          <w:rFonts w:cs="Times New Roman"/>
          <w:color w:val="000000" w:themeColor="text1"/>
          <w:szCs w:val="20"/>
          <w:lang w:val="fr-FR" w:eastAsia="zh-CN"/>
        </w:rPr>
        <w:t>:</w:t>
      </w:r>
      <w:r w:rsidRPr="00962412">
        <w:rPr>
          <w:rFonts w:cs="Times New Roman"/>
          <w:color w:val="000000" w:themeColor="text1"/>
          <w:szCs w:val="20"/>
          <w:lang w:val="fr-FR"/>
        </w:rPr>
        <w:t xml:space="preserve"> </w:t>
      </w:r>
      <w:hyperlink r:id="rId4" w:history="1">
        <w:r w:rsidRPr="00755721">
          <w:rPr>
            <w:rStyle w:val="a3"/>
            <w:rFonts w:cs="Times New Roman"/>
            <w:color w:val="000000" w:themeColor="text1"/>
            <w:szCs w:val="20"/>
            <w:u w:val="none"/>
            <w:lang w:val="fr-FR" w:eastAsia="zh-CN"/>
          </w:rPr>
          <w:t>yeonjukim@khu.ac.kr</w:t>
        </w:r>
      </w:hyperlink>
      <w:r w:rsidRPr="00755721">
        <w:rPr>
          <w:rStyle w:val="a3"/>
          <w:rFonts w:cs="Times New Roman"/>
          <w:color w:val="000000" w:themeColor="text1"/>
          <w:szCs w:val="20"/>
          <w:u w:val="none"/>
          <w:lang w:val="fr-FR" w:eastAsia="zh-CN"/>
        </w:rPr>
        <w:t xml:space="preserve"> (YJ.K);</w:t>
      </w:r>
      <w:r w:rsidRPr="00755721">
        <w:rPr>
          <w:color w:val="000000" w:themeColor="text1"/>
        </w:rPr>
        <w:t xml:space="preserve"> </w:t>
      </w:r>
      <w:r w:rsidRPr="00755721">
        <w:rPr>
          <w:rStyle w:val="a3"/>
          <w:rFonts w:cs="Times New Roman"/>
          <w:color w:val="000000" w:themeColor="text1"/>
          <w:szCs w:val="20"/>
          <w:u w:val="none"/>
          <w:lang w:val="fr-FR" w:eastAsia="zh-CN"/>
        </w:rPr>
        <w:t xml:space="preserve">drhoo@khu.ac.kr </w:t>
      </w:r>
    </w:p>
    <w:p w:rsidR="00755721" w:rsidRDefault="00755721" w:rsidP="00755721">
      <w:pPr>
        <w:spacing w:after="160" w:line="259" w:lineRule="auto"/>
        <w:rPr>
          <w:rStyle w:val="a3"/>
          <w:rFonts w:cs="Times New Roman"/>
          <w:szCs w:val="20"/>
          <w:lang w:val="fr-FR" w:eastAsia="zh-CN"/>
        </w:rPr>
      </w:pPr>
    </w:p>
    <w:p w:rsidR="00755721" w:rsidRDefault="00755721" w:rsidP="00755721">
      <w:pPr>
        <w:spacing w:after="0"/>
        <w:rPr>
          <w:rStyle w:val="a3"/>
          <w:rFonts w:cs="Times New Roman"/>
          <w:szCs w:val="20"/>
          <w:lang w:val="fr-FR" w:eastAsia="zh-CN"/>
        </w:rPr>
      </w:pPr>
    </w:p>
    <w:p w:rsidR="00755721" w:rsidRDefault="00755721" w:rsidP="00755721">
      <w:pPr>
        <w:spacing w:after="160" w:line="259" w:lineRule="auto"/>
        <w:rPr>
          <w:rFonts w:eastAsiaTheme="minorEastAsia" w:cs="Times New Roman"/>
          <w:b/>
          <w:szCs w:val="24"/>
          <w:lang w:eastAsia="ko-KR"/>
        </w:rPr>
      </w:pPr>
      <w:r>
        <w:rPr>
          <w:rFonts w:eastAsiaTheme="minorEastAsia" w:cs="Times New Roman"/>
          <w:b/>
          <w:szCs w:val="24"/>
          <w:lang w:eastAsia="ko-KR"/>
        </w:rPr>
        <w:br w:type="page"/>
      </w:r>
    </w:p>
    <w:p w:rsidR="00755721" w:rsidRPr="00713472" w:rsidRDefault="00755721" w:rsidP="00755721">
      <w:pPr>
        <w:rPr>
          <w:rFonts w:eastAsiaTheme="minorEastAsia" w:cs="Times New Roman"/>
          <w:szCs w:val="24"/>
          <w:lang w:val="en-CA" w:eastAsia="ko-KR"/>
        </w:rPr>
      </w:pPr>
      <w:r w:rsidRPr="00FD1D2B">
        <w:rPr>
          <w:rFonts w:eastAsiaTheme="minorEastAsia" w:cs="Times New Roman"/>
          <w:b/>
          <w:szCs w:val="24"/>
          <w:lang w:eastAsia="ko-KR"/>
        </w:rPr>
        <w:lastRenderedPageBreak/>
        <w:t xml:space="preserve">Supplementary Figure 1. </w:t>
      </w:r>
      <w:r w:rsidRPr="00713472">
        <w:rPr>
          <w:rFonts w:eastAsiaTheme="minorEastAsia" w:cs="Times New Roman"/>
          <w:szCs w:val="24"/>
          <w:lang w:eastAsia="ko-KR"/>
        </w:rPr>
        <w:t>Identification of nanoparticle-producing strain</w:t>
      </w:r>
      <w:r>
        <w:rPr>
          <w:rFonts w:eastAsia="SimSun" w:cs="Times New Roman" w:hint="eastAsia"/>
          <w:szCs w:val="24"/>
          <w:lang w:eastAsia="zh-CN"/>
        </w:rPr>
        <w:t xml:space="preserve">. </w:t>
      </w:r>
      <w:r w:rsidRPr="00FD1D2B">
        <w:rPr>
          <w:rFonts w:eastAsiaTheme="minorEastAsia" w:cs="Times New Roman"/>
          <w:szCs w:val="24"/>
          <w:lang w:eastAsia="ko-KR"/>
        </w:rPr>
        <w:t xml:space="preserve">Neighbor-joining tree base on 16S </w:t>
      </w:r>
      <w:proofErr w:type="spellStart"/>
      <w:r w:rsidRPr="00FD1D2B">
        <w:rPr>
          <w:rFonts w:eastAsiaTheme="minorEastAsia" w:cs="Times New Roman"/>
          <w:szCs w:val="24"/>
          <w:lang w:eastAsia="ko-KR"/>
        </w:rPr>
        <w:t>rRNA</w:t>
      </w:r>
      <w:proofErr w:type="spellEnd"/>
      <w:r w:rsidRPr="00FD1D2B">
        <w:rPr>
          <w:rFonts w:eastAsiaTheme="minorEastAsia" w:cs="Times New Roman"/>
          <w:szCs w:val="24"/>
          <w:lang w:eastAsia="ko-KR"/>
        </w:rPr>
        <w:t xml:space="preserve"> gene sequence analysis showing relationships of </w:t>
      </w:r>
      <w:proofErr w:type="spellStart"/>
      <w:r w:rsidRPr="00FD1D2B">
        <w:rPr>
          <w:rFonts w:eastAsia="SimSun" w:cs="Times New Roman"/>
          <w:i/>
          <w:szCs w:val="24"/>
          <w:lang w:val="en-CA" w:eastAsia="zh-CN"/>
        </w:rPr>
        <w:t>Gluconacetobacter</w:t>
      </w:r>
      <w:proofErr w:type="spellEnd"/>
      <w:r w:rsidRPr="00FD1D2B">
        <w:rPr>
          <w:rFonts w:eastAsia="SimSun" w:cs="Times New Roman"/>
          <w:i/>
          <w:szCs w:val="24"/>
          <w:lang w:val="en-CA" w:eastAsia="zh-CN"/>
        </w:rPr>
        <w:t xml:space="preserve"> </w:t>
      </w:r>
      <w:proofErr w:type="spellStart"/>
      <w:r w:rsidRPr="00FD1D2B">
        <w:rPr>
          <w:rFonts w:eastAsia="SimSun" w:cs="Times New Roman"/>
          <w:i/>
          <w:szCs w:val="24"/>
          <w:lang w:val="en-CA" w:eastAsia="zh-CN"/>
        </w:rPr>
        <w:t>liquefaciens</w:t>
      </w:r>
      <w:proofErr w:type="spellEnd"/>
      <w:r w:rsidRPr="00FD1D2B">
        <w:rPr>
          <w:rFonts w:eastAsia="SimSun" w:cs="Times New Roman"/>
          <w:szCs w:val="24"/>
          <w:lang w:val="en-CA" w:eastAsia="zh-CN"/>
        </w:rPr>
        <w:t xml:space="preserve"> </w:t>
      </w:r>
      <w:r w:rsidRPr="00FD1D2B">
        <w:rPr>
          <w:rFonts w:eastAsiaTheme="minorEastAsia" w:cs="Times New Roman"/>
          <w:szCs w:val="24"/>
          <w:lang w:val="en-CA" w:eastAsia="ko-KR"/>
        </w:rPr>
        <w:t>kh-1.</w:t>
      </w:r>
      <w:r w:rsidRPr="00FD1D2B">
        <w:rPr>
          <w:rFonts w:eastAsia="SimSun" w:cs="Times New Roman"/>
          <w:szCs w:val="24"/>
          <w:lang w:val="en-CA" w:eastAsia="zh-CN"/>
        </w:rPr>
        <w:t xml:space="preserve"> The strain was identified as </w:t>
      </w:r>
      <w:proofErr w:type="spellStart"/>
      <w:r w:rsidRPr="00FD1D2B">
        <w:rPr>
          <w:rFonts w:eastAsia="SimSun" w:cs="Times New Roman"/>
          <w:i/>
          <w:szCs w:val="24"/>
          <w:lang w:val="en-CA" w:eastAsia="zh-CN"/>
        </w:rPr>
        <w:t>Gluconacetobacter</w:t>
      </w:r>
      <w:proofErr w:type="spellEnd"/>
      <w:r w:rsidRPr="00FD1D2B">
        <w:rPr>
          <w:rFonts w:eastAsia="SimSun" w:cs="Times New Roman"/>
          <w:i/>
          <w:szCs w:val="24"/>
          <w:lang w:val="en-CA" w:eastAsia="zh-CN"/>
        </w:rPr>
        <w:t xml:space="preserve"> </w:t>
      </w:r>
      <w:proofErr w:type="spellStart"/>
      <w:r w:rsidRPr="00FD1D2B">
        <w:rPr>
          <w:rFonts w:eastAsia="SimSun" w:cs="Times New Roman"/>
          <w:i/>
          <w:szCs w:val="24"/>
          <w:lang w:val="en-CA" w:eastAsia="zh-CN"/>
        </w:rPr>
        <w:t>liquefaciens</w:t>
      </w:r>
      <w:proofErr w:type="spellEnd"/>
      <w:r w:rsidRPr="00FD1D2B">
        <w:rPr>
          <w:rFonts w:eastAsia="SimSun" w:cs="Times New Roman"/>
          <w:i/>
          <w:szCs w:val="24"/>
          <w:lang w:val="en-CA" w:eastAsia="zh-CN"/>
        </w:rPr>
        <w:t xml:space="preserve"> </w:t>
      </w:r>
      <w:r w:rsidRPr="00FD1D2B">
        <w:rPr>
          <w:rFonts w:eastAsia="SimSun" w:cs="Times New Roman"/>
          <w:szCs w:val="24"/>
          <w:lang w:val="en-CA" w:eastAsia="zh-CN"/>
        </w:rPr>
        <w:t>IFO 12388 with high similarity (98%).</w:t>
      </w:r>
      <w:r>
        <w:rPr>
          <w:rFonts w:eastAsia="SimSun" w:cs="Times New Roman" w:hint="eastAsia"/>
          <w:szCs w:val="24"/>
          <w:lang w:val="en-CA" w:eastAsia="zh-CN"/>
        </w:rPr>
        <w:t xml:space="preserve"> </w:t>
      </w:r>
      <w:r w:rsidRPr="00FD1D2B">
        <w:rPr>
          <w:rFonts w:eastAsia="SimSun" w:cs="Times New Roman"/>
          <w:szCs w:val="24"/>
          <w:lang w:val="en-CA" w:eastAsia="zh-CN"/>
        </w:rPr>
        <w:t xml:space="preserve">The genetic variation, biochemical characteristics, and G+C mole% content (39.70 </w:t>
      </w:r>
      <w:proofErr w:type="spellStart"/>
      <w:proofErr w:type="gramStart"/>
      <w:r w:rsidRPr="00FD1D2B">
        <w:rPr>
          <w:rFonts w:eastAsia="SimSun" w:cs="Times New Roman"/>
          <w:szCs w:val="24"/>
          <w:lang w:val="en-CA" w:eastAsia="zh-CN"/>
        </w:rPr>
        <w:t>mol</w:t>
      </w:r>
      <w:proofErr w:type="spellEnd"/>
      <w:r w:rsidRPr="00FD1D2B">
        <w:rPr>
          <w:rFonts w:eastAsia="SimSun" w:cs="Times New Roman"/>
          <w:szCs w:val="24"/>
          <w:lang w:val="en-CA" w:eastAsia="zh-CN"/>
        </w:rPr>
        <w:t>%</w:t>
      </w:r>
      <w:proofErr w:type="gramEnd"/>
      <w:r w:rsidRPr="00FD1D2B">
        <w:rPr>
          <w:rFonts w:eastAsia="SimSun" w:cs="Times New Roman"/>
          <w:szCs w:val="24"/>
          <w:lang w:val="en-CA" w:eastAsia="zh-CN"/>
        </w:rPr>
        <w:t>) of the genomic DNA have been well characterized previously.</w:t>
      </w:r>
      <w:r>
        <w:rPr>
          <w:rFonts w:eastAsia="SimSun" w:cs="Times New Roman" w:hint="eastAsia"/>
          <w:szCs w:val="24"/>
          <w:lang w:val="en-CA" w:eastAsia="zh-CN"/>
        </w:rPr>
        <w:t xml:space="preserve"> </w:t>
      </w:r>
      <w:r w:rsidRPr="00FD1D2B">
        <w:rPr>
          <w:rFonts w:eastAsiaTheme="minorEastAsia" w:cs="Times New Roman"/>
          <w:szCs w:val="24"/>
          <w:lang w:eastAsia="ko-KR"/>
        </w:rPr>
        <w:t>Bootstrap values (&gt;40%) on 1000 replications are shown at branching points. Scale bar, 0.0</w:t>
      </w:r>
      <w:r>
        <w:rPr>
          <w:rFonts w:eastAsiaTheme="minorEastAsia" w:cs="Times New Roman"/>
          <w:szCs w:val="24"/>
          <w:lang w:eastAsia="ko-KR"/>
        </w:rPr>
        <w:t>05</w:t>
      </w:r>
      <w:r w:rsidRPr="00FD1D2B">
        <w:rPr>
          <w:rFonts w:eastAsiaTheme="minorEastAsia" w:cs="Times New Roman"/>
          <w:szCs w:val="24"/>
          <w:lang w:eastAsia="ko-KR"/>
        </w:rPr>
        <w:t xml:space="preserve"> </w:t>
      </w:r>
      <w:bookmarkStart w:id="2" w:name="_GoBack"/>
      <w:bookmarkEnd w:id="2"/>
      <w:r w:rsidRPr="00FD1D2B">
        <w:rPr>
          <w:rFonts w:eastAsiaTheme="minorEastAsia" w:cs="Times New Roman"/>
          <w:szCs w:val="24"/>
          <w:lang w:eastAsia="ko-KR"/>
        </w:rPr>
        <w:t>substitutions per nucleotide position.</w:t>
      </w:r>
    </w:p>
    <w:p w:rsidR="00755721" w:rsidRDefault="00755721" w:rsidP="00755721">
      <w:pPr>
        <w:spacing w:after="160" w:line="259" w:lineRule="auto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br w:type="page"/>
      </w:r>
      <w:r w:rsidR="00E45371">
        <w:rPr>
          <w:rFonts w:cs="Times New Roman"/>
          <w:noProof/>
          <w:szCs w:val="24"/>
          <w:lang w:eastAsia="ko-K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-2580640</wp:posOffset>
            </wp:positionV>
            <wp:extent cx="5713200" cy="5032800"/>
            <wp:effectExtent l="0" t="0" r="1905" b="0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721" w:rsidRDefault="00755721" w:rsidP="00755721">
      <w:pPr>
        <w:rPr>
          <w:rFonts w:eastAsiaTheme="minorEastAsia" w:cs="Times New Roman"/>
          <w:szCs w:val="24"/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46C459AF" wp14:editId="75B1577A">
            <wp:extent cx="5731510" cy="214058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21" w:rsidRPr="00115521" w:rsidRDefault="00755721" w:rsidP="00755721">
      <w:pPr>
        <w:rPr>
          <w:rFonts w:eastAsiaTheme="minorEastAsia" w:cs="Times New Roman"/>
          <w:szCs w:val="24"/>
          <w:lang w:eastAsia="ko-KR"/>
        </w:rPr>
      </w:pPr>
      <w:r w:rsidRPr="00FD1D2B">
        <w:rPr>
          <w:rFonts w:eastAsiaTheme="minorEastAsia" w:cs="Times New Roman"/>
          <w:b/>
          <w:szCs w:val="24"/>
          <w:lang w:eastAsia="ko-KR"/>
        </w:rPr>
        <w:t xml:space="preserve">Supplementary Figure </w:t>
      </w:r>
      <w:r w:rsidRPr="00FD1D2B">
        <w:rPr>
          <w:rFonts w:cs="Times New Roman"/>
          <w:b/>
          <w:bCs/>
          <w:szCs w:val="24"/>
          <w:lang w:eastAsia="ko-KR"/>
        </w:rPr>
        <w:t>2.</w:t>
      </w:r>
      <w:r w:rsidRPr="00FD1D2B">
        <w:rPr>
          <w:rFonts w:cs="Times New Roman"/>
          <w:szCs w:val="24"/>
          <w:lang w:eastAsia="ko-KR"/>
        </w:rPr>
        <w:t xml:space="preserve"> </w:t>
      </w:r>
      <w:r>
        <w:rPr>
          <w:rFonts w:cs="Times New Roman"/>
          <w:szCs w:val="24"/>
          <w:lang w:eastAsia="ko-KR"/>
        </w:rPr>
        <w:t xml:space="preserve">Effect of </w:t>
      </w:r>
      <w:r w:rsidRPr="008F5645">
        <w:rPr>
          <w:rFonts w:cs="Times New Roman"/>
          <w:szCs w:val="24"/>
          <w:lang w:eastAsia="ko-KR"/>
        </w:rPr>
        <w:t xml:space="preserve">CopA3 on cell viability and NO production in LPS-stimulated RAW264.7 cells. </w:t>
      </w:r>
      <w:r>
        <w:rPr>
          <w:rFonts w:cs="Times New Roman"/>
          <w:szCs w:val="24"/>
          <w:lang w:eastAsia="ko-KR"/>
        </w:rPr>
        <w:t>(A</w:t>
      </w:r>
      <w:r w:rsidRPr="008F5645">
        <w:rPr>
          <w:rFonts w:cs="Times New Roman"/>
          <w:szCs w:val="24"/>
          <w:lang w:eastAsia="ko-KR"/>
        </w:rPr>
        <w:t>) Cell viability of RAW264.7 cells after 24 h incubation with different concentration</w:t>
      </w:r>
      <w:r>
        <w:rPr>
          <w:rFonts w:cs="Times New Roman"/>
          <w:szCs w:val="24"/>
          <w:lang w:eastAsia="ko-KR"/>
        </w:rPr>
        <w:t>s</w:t>
      </w:r>
      <w:r w:rsidRPr="008F5645">
        <w:rPr>
          <w:rFonts w:cs="Times New Roman"/>
          <w:szCs w:val="24"/>
          <w:lang w:eastAsia="ko-KR"/>
        </w:rPr>
        <w:t xml:space="preserve"> o</w:t>
      </w:r>
      <w:r>
        <w:rPr>
          <w:rFonts w:cs="Times New Roman"/>
          <w:szCs w:val="24"/>
          <w:lang w:eastAsia="ko-KR"/>
        </w:rPr>
        <w:t xml:space="preserve">f </w:t>
      </w:r>
      <w:r w:rsidRPr="008F5645">
        <w:rPr>
          <w:rFonts w:cs="Times New Roman"/>
          <w:szCs w:val="24"/>
          <w:lang w:eastAsia="ko-KR"/>
        </w:rPr>
        <w:t>CopA3</w:t>
      </w:r>
      <w:r>
        <w:rPr>
          <w:rFonts w:cs="Times New Roman"/>
          <w:szCs w:val="24"/>
          <w:lang w:eastAsia="ko-KR"/>
        </w:rPr>
        <w:t xml:space="preserve"> was determined by MTT assay. (B</w:t>
      </w:r>
      <w:r w:rsidRPr="008F5645">
        <w:rPr>
          <w:rFonts w:cs="Times New Roman"/>
          <w:szCs w:val="24"/>
          <w:lang w:eastAsia="ko-KR"/>
        </w:rPr>
        <w:t xml:space="preserve">) NO production </w:t>
      </w:r>
      <w:r>
        <w:rPr>
          <w:rFonts w:cs="Times New Roman"/>
          <w:szCs w:val="24"/>
          <w:lang w:eastAsia="ko-KR"/>
        </w:rPr>
        <w:t>inhibition of</w:t>
      </w:r>
      <w:r w:rsidRPr="008F5645">
        <w:rPr>
          <w:rFonts w:cs="Times New Roman"/>
          <w:szCs w:val="24"/>
          <w:lang w:eastAsia="ko-KR"/>
        </w:rPr>
        <w:t xml:space="preserve"> CopA3</w:t>
      </w:r>
      <w:r>
        <w:rPr>
          <w:rFonts w:cs="Times New Roman"/>
          <w:szCs w:val="24"/>
          <w:lang w:eastAsia="ko-KR"/>
        </w:rPr>
        <w:t xml:space="preserve"> in LPS-induced</w:t>
      </w:r>
      <w:r w:rsidRPr="008F5645">
        <w:rPr>
          <w:rFonts w:cs="Times New Roman"/>
          <w:szCs w:val="24"/>
          <w:lang w:eastAsia="ko-KR"/>
        </w:rPr>
        <w:t xml:space="preserve"> RAW264.7 cells. Data are prese</w:t>
      </w:r>
      <w:r>
        <w:rPr>
          <w:rFonts w:cs="Times New Roman"/>
          <w:szCs w:val="24"/>
          <w:lang w:eastAsia="ko-KR"/>
        </w:rPr>
        <w:t xml:space="preserve">nted as mean ± SEM. </w:t>
      </w:r>
      <w:r w:rsidRPr="008F5645">
        <w:rPr>
          <w:rFonts w:cs="Times New Roman"/>
          <w:szCs w:val="24"/>
          <w:lang w:eastAsia="ko-KR"/>
        </w:rPr>
        <w:t>**</w:t>
      </w:r>
      <w:r w:rsidRPr="008F5645">
        <w:rPr>
          <w:rFonts w:cs="Times New Roman"/>
          <w:i/>
          <w:szCs w:val="24"/>
          <w:lang w:eastAsia="ko-KR"/>
        </w:rPr>
        <w:t>p</w:t>
      </w:r>
      <w:r w:rsidRPr="008F5645">
        <w:rPr>
          <w:rFonts w:cs="Times New Roman"/>
          <w:szCs w:val="24"/>
          <w:lang w:eastAsia="ko-KR"/>
        </w:rPr>
        <w:t xml:space="preserve">&lt;0.01 vs. normal control group; </w:t>
      </w:r>
      <w:r w:rsidRPr="008F5645">
        <w:rPr>
          <w:rFonts w:cs="Times New Roman"/>
          <w:szCs w:val="24"/>
          <w:vertAlign w:val="superscript"/>
          <w:lang w:eastAsia="ko-KR"/>
        </w:rPr>
        <w:t>#</w:t>
      </w:r>
      <w:r w:rsidRPr="008F5645">
        <w:rPr>
          <w:rFonts w:cs="Times New Roman"/>
          <w:i/>
          <w:szCs w:val="24"/>
          <w:lang w:eastAsia="ko-KR"/>
        </w:rPr>
        <w:t>p</w:t>
      </w:r>
      <w:r w:rsidRPr="008F5645">
        <w:rPr>
          <w:rFonts w:cs="Times New Roman"/>
          <w:szCs w:val="24"/>
          <w:lang w:eastAsia="ko-KR"/>
        </w:rPr>
        <w:t xml:space="preserve">&lt;0.05 and </w:t>
      </w:r>
      <w:r w:rsidRPr="008F5645">
        <w:rPr>
          <w:rFonts w:cs="Times New Roman"/>
          <w:szCs w:val="24"/>
          <w:vertAlign w:val="superscript"/>
          <w:lang w:eastAsia="ko-KR"/>
        </w:rPr>
        <w:t>##</w:t>
      </w:r>
      <w:r w:rsidRPr="008F5645">
        <w:rPr>
          <w:rFonts w:cs="Times New Roman"/>
          <w:i/>
          <w:szCs w:val="24"/>
          <w:lang w:eastAsia="ko-KR"/>
        </w:rPr>
        <w:t>p</w:t>
      </w:r>
      <w:r w:rsidRPr="008F5645">
        <w:rPr>
          <w:rFonts w:cs="Times New Roman"/>
          <w:szCs w:val="24"/>
          <w:lang w:eastAsia="ko-KR"/>
        </w:rPr>
        <w:t xml:space="preserve"> &lt; 0.01 vs. LPS-treated group.</w:t>
      </w:r>
    </w:p>
    <w:p w:rsidR="00B55E98" w:rsidRDefault="00B55E98"/>
    <w:sectPr w:rsidR="00B5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21"/>
    <w:rsid w:val="000C5DBB"/>
    <w:rsid w:val="003263CE"/>
    <w:rsid w:val="00755721"/>
    <w:rsid w:val="00B55E98"/>
    <w:rsid w:val="00E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AA2F-DA46-4D78-98ED-6C31622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21"/>
    <w:pPr>
      <w:spacing w:after="200" w:line="480" w:lineRule="auto"/>
    </w:pPr>
    <w:rPr>
      <w:rFonts w:ascii="Times New Roman" w:eastAsia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eonjukim@kh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2020-03-13T09:26:00Z</dcterms:created>
  <dcterms:modified xsi:type="dcterms:W3CDTF">2020-03-13T09:26:00Z</dcterms:modified>
</cp:coreProperties>
</file>