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31" w:rsidRDefault="00E93931" w:rsidP="001135EB">
      <w:pPr>
        <w:spacing w:line="240" w:lineRule="auto"/>
        <w:rPr>
          <w:i/>
        </w:rPr>
      </w:pPr>
      <w:r>
        <w:t xml:space="preserve">Supplemental Online Materials – Tables for all main and interaction effects with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≥0.01</m:t>
        </m:r>
      </m:oMath>
      <w:r>
        <w:rPr>
          <w:rFonts w:eastAsiaTheme="minorEastAsia"/>
        </w:rPr>
        <w:t xml:space="preserve"> </w:t>
      </w:r>
      <w:r>
        <w:t>for “</w:t>
      </w:r>
      <w:r w:rsidR="001135EB">
        <w:t>A</w:t>
      </w:r>
      <w:r w:rsidR="001135EB" w:rsidRPr="001D08AD">
        <w:t xml:space="preserve"> Viable Alternative</w:t>
      </w:r>
      <w:r w:rsidR="001135EB">
        <w:t xml:space="preserve"> when Propensity Scores Fail</w:t>
      </w:r>
      <w:r w:rsidR="001135EB" w:rsidRPr="001D08AD">
        <w:t>: Evaluation of Inverse Propensity Weighting and Sequential G-estimation in a Two-Wave Mediation Model</w:t>
      </w:r>
      <w:r>
        <w:t xml:space="preserve">” under review at </w:t>
      </w:r>
      <w:r w:rsidR="001135EB">
        <w:rPr>
          <w:i/>
        </w:rPr>
        <w:t>Multivariate Behavioral Research</w:t>
      </w:r>
      <w:r>
        <w:rPr>
          <w:i/>
        </w:rPr>
        <w:t>.</w:t>
      </w:r>
    </w:p>
    <w:p w:rsidR="0056537F" w:rsidRDefault="0056537F" w:rsidP="0056537F">
      <w:pPr>
        <w:spacing w:line="480" w:lineRule="auto"/>
        <w:rPr>
          <w:rFonts w:cs="Times New Roman"/>
          <w:b/>
          <w:szCs w:val="24"/>
        </w:rPr>
      </w:pPr>
      <w:r w:rsidRPr="005C4FD9">
        <w:rPr>
          <w:rFonts w:cs="Times New Roman"/>
          <w:b/>
          <w:szCs w:val="24"/>
        </w:rPr>
        <w:t>Sampling Variability</w:t>
      </w:r>
    </w:p>
    <w:p w:rsidR="0056537F" w:rsidRDefault="0056537F" w:rsidP="0056537F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 xml:space="preserve">Significant predictors of sampling variability of the IPW estimators and the Sequential G-estimator can be found in Table </w:t>
      </w:r>
      <w:r w:rsidR="0001641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1. </w:t>
      </w:r>
    </w:p>
    <w:p w:rsidR="0056537F" w:rsidRDefault="0015219B" w:rsidP="0056537F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--------- Insert Table </w:t>
      </w:r>
      <w:r w:rsidR="0001641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1</w:t>
      </w:r>
      <w:r w:rsidR="0056537F">
        <w:rPr>
          <w:rFonts w:cs="Times New Roman"/>
          <w:szCs w:val="24"/>
        </w:rPr>
        <w:t xml:space="preserve"> about here ---------</w:t>
      </w:r>
    </w:p>
    <w:p w:rsidR="0056537F" w:rsidRDefault="0056537F" w:rsidP="0056537F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Relative Bias</w:t>
      </w:r>
    </w:p>
    <w:p w:rsidR="0056537F" w:rsidRDefault="0056537F" w:rsidP="00B61B2B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The significant predictors of the relative bias of the IPW estimators and sequential G-es</w:t>
      </w:r>
      <w:r w:rsidR="00625A85">
        <w:rPr>
          <w:rFonts w:cs="Times New Roman"/>
          <w:szCs w:val="24"/>
        </w:rPr>
        <w:t xml:space="preserve">timator are presented in Table </w:t>
      </w:r>
      <w:r w:rsidR="00016412">
        <w:rPr>
          <w:rFonts w:cs="Times New Roman"/>
          <w:szCs w:val="24"/>
        </w:rPr>
        <w:t>S</w:t>
      </w:r>
      <w:r w:rsidR="00625A85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Because of the large sampling variability of the IPW estimators, semi-partial </w:t>
      </w:r>
      <w:r w:rsidRPr="00877795">
        <w:rPr>
          <w:rFonts w:cs="Times New Roman"/>
          <w:i/>
          <w:szCs w:val="24"/>
        </w:rPr>
        <w:t>η</w:t>
      </w:r>
      <w:r w:rsidRPr="00877795">
        <w:rPr>
          <w:rFonts w:cs="Times New Roman"/>
          <w:i/>
          <w:szCs w:val="24"/>
          <w:vertAlign w:val="superscript"/>
        </w:rPr>
        <w:t>2</w:t>
      </w:r>
      <w:r>
        <w:rPr>
          <w:rFonts w:cs="Times New Roman"/>
          <w:szCs w:val="24"/>
        </w:rPr>
        <w:t xml:space="preserve"> values greater than or equal to 0.001 (rather than 0.01) were used as the significance criterion for relative bias. </w:t>
      </w:r>
    </w:p>
    <w:p w:rsidR="00B61B2B" w:rsidRDefault="00B61B2B" w:rsidP="00B61B2B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--------- Insert Table S2 about here ---------</w:t>
      </w:r>
    </w:p>
    <w:p w:rsidR="00B61B2B" w:rsidRDefault="00B61B2B" w:rsidP="00B61B2B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Mean Squared Error</w:t>
      </w:r>
    </w:p>
    <w:p w:rsidR="00B61B2B" w:rsidRDefault="00B61B2B" w:rsidP="00B61B2B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significant predictors of MSE of the IPW estimators and sequential G-estimator are presented in Table S3 </w:t>
      </w:r>
    </w:p>
    <w:p w:rsidR="00B61B2B" w:rsidRDefault="00B61B2B" w:rsidP="00B61B2B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--------- Insert Table S3 about here --------</w:t>
      </w:r>
    </w:p>
    <w:p w:rsidR="0056537F" w:rsidRDefault="0056537F" w:rsidP="0056537F">
      <w:pPr>
        <w:spacing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Type 1</w:t>
      </w:r>
      <w:r w:rsidRPr="001D6F58">
        <w:rPr>
          <w:rFonts w:cs="Times New Roman"/>
          <w:b/>
          <w:szCs w:val="24"/>
        </w:rPr>
        <w:t xml:space="preserve"> Error Rates</w:t>
      </w:r>
      <w:r>
        <w:rPr>
          <w:rFonts w:cs="Times New Roman"/>
          <w:b/>
          <w:szCs w:val="24"/>
        </w:rPr>
        <w:t xml:space="preserve"> – </w:t>
      </w:r>
      <w:r w:rsidRPr="00877795">
        <w:rPr>
          <w:rFonts w:cs="Times New Roman"/>
          <w:b/>
          <w:i/>
          <w:szCs w:val="24"/>
        </w:rPr>
        <w:t>b</w:t>
      </w:r>
      <w:r>
        <w:rPr>
          <w:rFonts w:cs="Times New Roman"/>
          <w:b/>
          <w:szCs w:val="24"/>
        </w:rPr>
        <w:t xml:space="preserve"> path equal to zero</w:t>
      </w:r>
    </w:p>
    <w:p w:rsidR="0056537F" w:rsidRDefault="0056537F" w:rsidP="0056537F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Significant predictors of Type 1 error rates when the </w:t>
      </w:r>
      <w:r w:rsidRPr="002A6EE5">
        <w:rPr>
          <w:rFonts w:cs="Times New Roman"/>
          <w:i/>
          <w:szCs w:val="24"/>
        </w:rPr>
        <w:t>b</w:t>
      </w:r>
      <w:r>
        <w:rPr>
          <w:rFonts w:cs="Times New Roman"/>
          <w:szCs w:val="24"/>
        </w:rPr>
        <w:t xml:space="preserve"> path was equal to zero and the </w:t>
      </w:r>
      <w:r w:rsidRPr="002A6EE5">
        <w:rPr>
          <w:rFonts w:cs="Times New Roman"/>
          <w:i/>
          <w:szCs w:val="24"/>
        </w:rPr>
        <w:t>a</w:t>
      </w:r>
      <w:r>
        <w:rPr>
          <w:rFonts w:cs="Times New Roman"/>
          <w:szCs w:val="24"/>
        </w:rPr>
        <w:t xml:space="preserve"> path varied for the IPW estimators and sequential G-e</w:t>
      </w:r>
      <w:r w:rsidR="0015219B">
        <w:rPr>
          <w:rFonts w:cs="Times New Roman"/>
          <w:szCs w:val="24"/>
        </w:rPr>
        <w:t xml:space="preserve">stimator can be found in Table </w:t>
      </w:r>
      <w:r w:rsidR="00016412">
        <w:rPr>
          <w:rFonts w:cs="Times New Roman"/>
          <w:szCs w:val="24"/>
        </w:rPr>
        <w:t>S</w:t>
      </w:r>
      <w:r w:rsidR="00625A8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</w:t>
      </w:r>
    </w:p>
    <w:p w:rsidR="0056537F" w:rsidRPr="0056537F" w:rsidRDefault="0056537F" w:rsidP="0056537F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--------- Insert </w:t>
      </w:r>
      <w:r w:rsidR="0015219B">
        <w:rPr>
          <w:rFonts w:cs="Times New Roman"/>
          <w:szCs w:val="24"/>
        </w:rPr>
        <w:t xml:space="preserve">Table </w:t>
      </w:r>
      <w:r w:rsidR="00016412">
        <w:rPr>
          <w:rFonts w:cs="Times New Roman"/>
          <w:szCs w:val="24"/>
        </w:rPr>
        <w:t>S</w:t>
      </w:r>
      <w:r w:rsidR="00625A8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about here ---------</w:t>
      </w:r>
    </w:p>
    <w:p w:rsidR="0056537F" w:rsidRDefault="0056537F" w:rsidP="0056537F">
      <w:pPr>
        <w:spacing w:line="480" w:lineRule="auto"/>
        <w:rPr>
          <w:rFonts w:cs="Times New Roman"/>
          <w:b/>
          <w:szCs w:val="24"/>
        </w:rPr>
      </w:pPr>
      <w:r w:rsidRPr="00E136E4">
        <w:rPr>
          <w:rFonts w:cs="Times New Roman"/>
          <w:b/>
          <w:szCs w:val="24"/>
        </w:rPr>
        <w:lastRenderedPageBreak/>
        <w:t xml:space="preserve">Confidence </w:t>
      </w:r>
      <w:r>
        <w:rPr>
          <w:rFonts w:cs="Times New Roman"/>
          <w:b/>
          <w:szCs w:val="24"/>
        </w:rPr>
        <w:t>I</w:t>
      </w:r>
      <w:r w:rsidRPr="00E136E4">
        <w:rPr>
          <w:rFonts w:cs="Times New Roman"/>
          <w:b/>
          <w:szCs w:val="24"/>
        </w:rPr>
        <w:t>nterval Coverage</w:t>
      </w:r>
    </w:p>
    <w:p w:rsidR="0056537F" w:rsidRDefault="0056537F" w:rsidP="0056537F">
      <w:pPr>
        <w:spacing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significant predictors of the 95% confidence interval coverage of the IPW estimators and sequential G-estimator are presented in Table </w:t>
      </w:r>
      <w:r w:rsidR="00016412">
        <w:rPr>
          <w:rFonts w:cs="Times New Roman"/>
          <w:szCs w:val="24"/>
        </w:rPr>
        <w:t>S</w:t>
      </w:r>
      <w:r w:rsidR="00625A8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. </w:t>
      </w:r>
    </w:p>
    <w:p w:rsidR="0056537F" w:rsidRDefault="0056537F" w:rsidP="004849F5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15219B">
        <w:rPr>
          <w:rFonts w:cs="Times New Roman"/>
          <w:szCs w:val="24"/>
        </w:rPr>
        <w:t xml:space="preserve">-------- Insert Table </w:t>
      </w:r>
      <w:r w:rsidR="00016412">
        <w:rPr>
          <w:rFonts w:cs="Times New Roman"/>
          <w:szCs w:val="24"/>
        </w:rPr>
        <w:t>S</w:t>
      </w:r>
      <w:r w:rsidR="00625A85">
        <w:rPr>
          <w:rFonts w:cs="Times New Roman"/>
          <w:szCs w:val="24"/>
        </w:rPr>
        <w:t>5</w:t>
      </w:r>
      <w:r w:rsidR="0015219B">
        <w:rPr>
          <w:rFonts w:cs="Times New Roman"/>
          <w:szCs w:val="24"/>
        </w:rPr>
        <w:t xml:space="preserve"> about here ---------</w:t>
      </w:r>
    </w:p>
    <w:p w:rsidR="004849F5" w:rsidRDefault="00FC5D96" w:rsidP="004849F5">
      <w:pPr>
        <w:spacing w:line="48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Type 1 Error and Power for </w:t>
      </w:r>
      <w:r w:rsidR="004849F5" w:rsidRPr="004849F5">
        <w:rPr>
          <w:rFonts w:cs="Times New Roman"/>
          <w:b/>
          <w:szCs w:val="24"/>
        </w:rPr>
        <w:t>Controlled Direct Effect</w:t>
      </w:r>
    </w:p>
    <w:p w:rsidR="004849F5" w:rsidRDefault="00FC5D96" w:rsidP="004849F5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In the main manuscript sequential G-estimation was used to estimate the mediated effect by first estimating the controlled direct effect (CDE) and then subtracting this quantity from the total effect. Recall, the steps of sequential G-estimation are:</w:t>
      </w:r>
    </w:p>
    <w:p w:rsidR="00FC5D96" w:rsidRPr="001D08AD" w:rsidRDefault="00FC5D96" w:rsidP="00FC5D96">
      <w:pPr>
        <w:pStyle w:val="ListParagraph"/>
        <w:numPr>
          <w:ilvl w:val="0"/>
          <w:numId w:val="1"/>
        </w:numPr>
        <w:spacing w:line="480" w:lineRule="auto"/>
      </w:pPr>
      <w:r>
        <w:t>Regress</w:t>
      </w:r>
      <w:r w:rsidRPr="001D08AD">
        <w:t xml:space="preserve"> </w:t>
      </w:r>
      <w:r w:rsidRPr="001D08AD">
        <w:rPr>
          <w:i/>
        </w:rPr>
        <w:t>Y</w:t>
      </w:r>
      <w:r w:rsidRPr="001D08AD">
        <w:rPr>
          <w:i/>
          <w:vertAlign w:val="subscript"/>
        </w:rPr>
        <w:t>2</w:t>
      </w:r>
      <w:r w:rsidRPr="001D08AD">
        <w:t xml:space="preserve"> on the intervention (</w:t>
      </w:r>
      <w:r w:rsidRPr="001D08AD">
        <w:rPr>
          <w:i/>
        </w:rPr>
        <w:t>X</w:t>
      </w:r>
      <w:r w:rsidRPr="001D08AD">
        <w:t>), follow-up mediator (</w:t>
      </w:r>
      <w:r w:rsidRPr="001D08AD">
        <w:rPr>
          <w:i/>
        </w:rPr>
        <w:t>M</w:t>
      </w:r>
      <w:r w:rsidRPr="001D08AD">
        <w:rPr>
          <w:i/>
          <w:vertAlign w:val="subscript"/>
        </w:rPr>
        <w:t>2</w:t>
      </w:r>
      <w:r w:rsidRPr="001D08AD">
        <w:t>), and baseline measures of the mediator and outcome (</w:t>
      </w:r>
      <w:r w:rsidRPr="001D08AD">
        <w:rPr>
          <w:i/>
        </w:rPr>
        <w:t>M</w:t>
      </w:r>
      <w:r w:rsidRPr="001D08AD">
        <w:rPr>
          <w:i/>
          <w:vertAlign w:val="subscript"/>
        </w:rPr>
        <w:t>1</w:t>
      </w:r>
      <w:r w:rsidRPr="001D08AD">
        <w:t xml:space="preserve"> and </w:t>
      </w:r>
      <w:r w:rsidRPr="001D08AD">
        <w:rPr>
          <w:i/>
        </w:rPr>
        <w:t>Y</w:t>
      </w:r>
      <w:r w:rsidRPr="001D08AD">
        <w:rPr>
          <w:i/>
          <w:vertAlign w:val="subscript"/>
        </w:rPr>
        <w:t>1</w:t>
      </w:r>
      <w:r w:rsidRPr="001D08AD">
        <w:t>)</w:t>
      </w:r>
      <w:r>
        <w:t>, as shown in Equation 6 in the main body of the manuscript</w:t>
      </w:r>
    </w:p>
    <w:p w:rsidR="00FC5D96" w:rsidRPr="001D08AD" w:rsidRDefault="00FC5D96" w:rsidP="00FC5D96">
      <w:pPr>
        <w:pStyle w:val="ListParagraph"/>
        <w:numPr>
          <w:ilvl w:val="0"/>
          <w:numId w:val="1"/>
        </w:numPr>
        <w:spacing w:line="480" w:lineRule="auto"/>
      </w:pPr>
      <w:r w:rsidRPr="001D08AD">
        <w:t xml:space="preserve">Save the </w:t>
      </w:r>
      <w:r>
        <w:t>estimated</w:t>
      </w:r>
      <w:r w:rsidRPr="001D08AD">
        <w:t xml:space="preserve"> regression coefficient relating </w:t>
      </w:r>
      <w:r w:rsidRPr="001D08AD">
        <w:rPr>
          <w:i/>
        </w:rPr>
        <w:t>M</w:t>
      </w:r>
      <w:r w:rsidRPr="001D08AD">
        <w:rPr>
          <w:i/>
          <w:vertAlign w:val="subscript"/>
        </w:rPr>
        <w:t>2</w:t>
      </w:r>
      <w:r w:rsidRPr="001D08AD">
        <w:t xml:space="preserve"> to </w:t>
      </w:r>
      <w:r w:rsidRPr="001D08AD">
        <w:rPr>
          <w:i/>
        </w:rPr>
        <w:t>Y</w:t>
      </w:r>
      <w:r w:rsidRPr="001D08AD">
        <w:rPr>
          <w:i/>
          <w:vertAlign w:val="subscript"/>
        </w:rPr>
        <w:t>2</w:t>
      </w:r>
      <w:r w:rsidRPr="001D08AD">
        <w:t xml:space="preserve"> from Equation 6</w:t>
      </w:r>
      <w:r>
        <w:t xml:space="preserve"> (</w:t>
      </w:r>
      <w:r w:rsidRPr="00C5186E">
        <w:rPr>
          <w:i/>
        </w:rPr>
        <w:t>b</w:t>
      </w:r>
      <w:r w:rsidRPr="00C5186E">
        <w:rPr>
          <w:i/>
          <w:vertAlign w:val="subscript"/>
        </w:rPr>
        <w:t>y2m2</w:t>
      </w:r>
      <w:r>
        <w:t>) in the main body of the manuscript.</w:t>
      </w:r>
    </w:p>
    <w:p w:rsidR="00FC5D96" w:rsidRDefault="00FC5D96" w:rsidP="00FC5D96">
      <w:pPr>
        <w:pStyle w:val="ListParagraph"/>
        <w:numPr>
          <w:ilvl w:val="0"/>
          <w:numId w:val="1"/>
        </w:numPr>
        <w:spacing w:line="480" w:lineRule="auto"/>
      </w:pPr>
      <w:r w:rsidRPr="001D08AD">
        <w:t xml:space="preserve">For each participant, subtract the quantity </w:t>
      </w:r>
      <w:r w:rsidRPr="001D08AD">
        <w:rPr>
          <w:i/>
        </w:rPr>
        <w:t>b</w:t>
      </w:r>
      <w:r w:rsidRPr="001D08AD">
        <w:rPr>
          <w:i/>
          <w:vertAlign w:val="subscript"/>
        </w:rPr>
        <w:t>y2m2</w:t>
      </w:r>
      <w:r w:rsidRPr="001D08AD">
        <w:rPr>
          <w:i/>
        </w:rPr>
        <w:t>M</w:t>
      </w:r>
      <w:r w:rsidRPr="001D08AD">
        <w:rPr>
          <w:i/>
          <w:vertAlign w:val="subscript"/>
        </w:rPr>
        <w:t>2</w:t>
      </w:r>
      <w:r w:rsidRPr="001D08AD">
        <w:t xml:space="preserve"> from their observed value of </w:t>
      </w:r>
      <w:r w:rsidRPr="001D08AD">
        <w:rPr>
          <w:i/>
        </w:rPr>
        <w:t>Y</w:t>
      </w:r>
      <w:r w:rsidRPr="001D08AD">
        <w:rPr>
          <w:i/>
          <w:vertAlign w:val="subscript"/>
        </w:rPr>
        <w:t>2</w:t>
      </w:r>
      <w:r w:rsidRPr="001D08AD">
        <w:t xml:space="preserve">. That is, </w:t>
      </w:r>
      <w:r>
        <w:t>compute</w:t>
      </w:r>
      <w:r w:rsidRPr="001D08AD">
        <w:t xml:space="preserve"> </w:t>
      </w:r>
      <w:proofErr w:type="gramStart"/>
      <w:r w:rsidRPr="001D08AD">
        <w:rPr>
          <w:i/>
        </w:rPr>
        <w:t>Y</w:t>
      </w:r>
      <w:r w:rsidRPr="001D08AD">
        <w:rPr>
          <w:i/>
          <w:vertAlign w:val="subscript"/>
        </w:rPr>
        <w:t>2diff</w:t>
      </w:r>
      <w:r w:rsidRPr="001D08AD">
        <w:t xml:space="preserve"> </w:t>
      </w:r>
      <w:r>
        <w:t xml:space="preserve"> </w:t>
      </w:r>
      <w:r w:rsidRPr="001D08AD">
        <w:t>=</w:t>
      </w:r>
      <w:proofErr w:type="gramEnd"/>
      <w:r w:rsidRPr="001D08AD">
        <w:t xml:space="preserve"> </w:t>
      </w:r>
      <w:r w:rsidRPr="001D08AD">
        <w:rPr>
          <w:i/>
        </w:rPr>
        <w:t>Y</w:t>
      </w:r>
      <w:r w:rsidRPr="001D08AD">
        <w:rPr>
          <w:i/>
          <w:vertAlign w:val="subscript"/>
        </w:rPr>
        <w:t>2</w:t>
      </w:r>
      <w:r w:rsidRPr="001D08AD">
        <w:t xml:space="preserve"> – </w:t>
      </w:r>
      <w:r w:rsidRPr="001D08AD">
        <w:rPr>
          <w:i/>
        </w:rPr>
        <w:t>b</w:t>
      </w:r>
      <w:r w:rsidRPr="001D08AD">
        <w:rPr>
          <w:i/>
          <w:vertAlign w:val="subscript"/>
        </w:rPr>
        <w:t>y2m2</w:t>
      </w:r>
      <w:r w:rsidRPr="001D08AD">
        <w:rPr>
          <w:i/>
        </w:rPr>
        <w:t>M</w:t>
      </w:r>
      <w:r w:rsidRPr="001D08AD">
        <w:rPr>
          <w:i/>
          <w:vertAlign w:val="subscript"/>
        </w:rPr>
        <w:t>2</w:t>
      </w:r>
      <w:r w:rsidRPr="001D08AD">
        <w:t xml:space="preserve"> for each participant. </w:t>
      </w:r>
    </w:p>
    <w:p w:rsidR="00FC5D96" w:rsidRDefault="00FC5D96" w:rsidP="00FC5D96">
      <w:pPr>
        <w:pStyle w:val="ListParagraph"/>
        <w:numPr>
          <w:ilvl w:val="0"/>
          <w:numId w:val="1"/>
        </w:numPr>
        <w:spacing w:line="480" w:lineRule="auto"/>
      </w:pPr>
      <w:r w:rsidRPr="001D08AD">
        <w:t xml:space="preserve">Regress this </w:t>
      </w:r>
      <w:proofErr w:type="spellStart"/>
      <w:r w:rsidRPr="001D08AD">
        <w:t>residualized</w:t>
      </w:r>
      <w:proofErr w:type="spellEnd"/>
      <w:r w:rsidRPr="001D08AD">
        <w:t xml:space="preserve"> outcome variable</w:t>
      </w:r>
      <w:r>
        <w:t xml:space="preserve">, </w:t>
      </w:r>
      <w:r w:rsidRPr="00FC5D96">
        <w:rPr>
          <w:i/>
        </w:rPr>
        <w:t>Y</w:t>
      </w:r>
      <w:r w:rsidRPr="00FC5D96">
        <w:rPr>
          <w:i/>
          <w:vertAlign w:val="subscript"/>
        </w:rPr>
        <w:t>2diff</w:t>
      </w:r>
      <w:r>
        <w:t>,</w:t>
      </w:r>
      <w:r w:rsidRPr="001D08AD">
        <w:t xml:space="preserve"> onto the randomized intervention variable, </w:t>
      </w:r>
      <w:r w:rsidRPr="00FC5D96">
        <w:rPr>
          <w:i/>
        </w:rPr>
        <w:t>X,</w:t>
      </w:r>
      <w:r w:rsidRPr="001D08AD">
        <w:t xml:space="preserve"> to </w:t>
      </w:r>
      <w:r>
        <w:t>estimate the adjusted</w:t>
      </w:r>
      <w:r w:rsidRPr="001D08AD">
        <w:t xml:space="preserve"> direct effect (i.e., </w:t>
      </w:r>
      <w:proofErr w:type="gramStart"/>
      <w:r w:rsidRPr="00FC5D96">
        <w:rPr>
          <w:i/>
        </w:rPr>
        <w:t>c’</w:t>
      </w:r>
      <w:r w:rsidRPr="00FC5D96">
        <w:rPr>
          <w:i/>
          <w:vertAlign w:val="subscript"/>
        </w:rPr>
        <w:t>y2x(</w:t>
      </w:r>
      <w:proofErr w:type="gramEnd"/>
      <w:r w:rsidRPr="00FC5D96">
        <w:rPr>
          <w:i/>
          <w:vertAlign w:val="subscript"/>
        </w:rPr>
        <w:t>adjusted)</w:t>
      </w:r>
      <w:r w:rsidRPr="001D08AD">
        <w:t>)</w:t>
      </w:r>
      <w:r>
        <w:t>.</w:t>
      </w:r>
      <w:r w:rsidRPr="001D08AD">
        <w:t xml:space="preserve"> This is the G-estimate of the </w:t>
      </w:r>
      <w:r>
        <w:t>CDE</w:t>
      </w:r>
      <w:r w:rsidRPr="001D08AD">
        <w:t xml:space="preserve"> of the randomized intervention on the follow-up outcome.</w:t>
      </w:r>
    </w:p>
    <w:p w:rsidR="004E3EF5" w:rsidRDefault="00FC5D96" w:rsidP="00FC5D96">
      <w:pPr>
        <w:pStyle w:val="ListParagraph"/>
        <w:tabs>
          <w:tab w:val="left" w:pos="0"/>
        </w:tabs>
        <w:spacing w:line="480" w:lineRule="auto"/>
        <w:ind w:left="0"/>
      </w:pPr>
      <w:r>
        <w:t xml:space="preserve">In Step 4, it is possible to regress </w:t>
      </w:r>
      <w:r w:rsidRPr="00FC5D96">
        <w:rPr>
          <w:i/>
        </w:rPr>
        <w:t>Y</w:t>
      </w:r>
      <w:r w:rsidRPr="00FC5D96">
        <w:rPr>
          <w:i/>
          <w:vertAlign w:val="subscript"/>
        </w:rPr>
        <w:t>2diff</w:t>
      </w:r>
      <w:r>
        <w:rPr>
          <w:i/>
          <w:vertAlign w:val="subscript"/>
        </w:rPr>
        <w:t xml:space="preserve"> </w:t>
      </w:r>
      <w:r>
        <w:t xml:space="preserve">on the randomized intervention variable, </w:t>
      </w:r>
      <w:r w:rsidRPr="00FC5D96">
        <w:rPr>
          <w:i/>
        </w:rPr>
        <w:t>X</w:t>
      </w:r>
      <w:r>
        <w:t xml:space="preserve">, and the baseline measures of the mediator and outcome, </w:t>
      </w:r>
      <w:r w:rsidRPr="00FC5D96">
        <w:rPr>
          <w:i/>
        </w:rPr>
        <w:t>M</w:t>
      </w:r>
      <w:r w:rsidRPr="00FC5D96">
        <w:rPr>
          <w:i/>
          <w:vertAlign w:val="subscript"/>
        </w:rPr>
        <w:t>1</w:t>
      </w:r>
      <w:r>
        <w:t xml:space="preserve"> and </w:t>
      </w:r>
      <w:r w:rsidRPr="00FC5D96">
        <w:rPr>
          <w:i/>
        </w:rPr>
        <w:t>Y</w:t>
      </w:r>
      <w:r w:rsidRPr="00FC5D96">
        <w:rPr>
          <w:i/>
          <w:vertAlign w:val="subscript"/>
        </w:rPr>
        <w:t>1</w:t>
      </w:r>
      <w:r>
        <w:t xml:space="preserve"> for an alternative estimate of the CDE (</w:t>
      </w:r>
      <w:proofErr w:type="spellStart"/>
      <w:r>
        <w:t>CDE_alt</w:t>
      </w:r>
      <w:proofErr w:type="spellEnd"/>
      <w:r>
        <w:t xml:space="preserve">). Because </w:t>
      </w:r>
      <w:r w:rsidRPr="00FC5D96">
        <w:rPr>
          <w:i/>
        </w:rPr>
        <w:t>X</w:t>
      </w:r>
      <w:r>
        <w:rPr>
          <w:i/>
        </w:rPr>
        <w:t xml:space="preserve"> </w:t>
      </w:r>
      <w:r>
        <w:t xml:space="preserve">represents a randomized intervention, the inclusion of the baseline measures of the mediator and outcome can be included in Step 4 to increase the statistical power </w:t>
      </w:r>
      <w:r>
        <w:lastRenderedPageBreak/>
        <w:t xml:space="preserve">to detect the CDE. It is possible to compare the Type 1error rates and the power to detect the CDE by seeing how the CDE and </w:t>
      </w:r>
      <w:proofErr w:type="spellStart"/>
      <w:r>
        <w:t>CDE_alt</w:t>
      </w:r>
      <w:proofErr w:type="spellEnd"/>
      <w:r>
        <w:t xml:space="preserve"> estimators compared in the simulation study that was presented in the main body of the manuscript. The simulation </w:t>
      </w:r>
      <w:r w:rsidR="00BE67E4">
        <w:t>contained two effect sizes of</w:t>
      </w:r>
      <w:r>
        <w:t xml:space="preserve"> the direct effect (</w:t>
      </w:r>
      <w:r w:rsidRPr="00FC5D96">
        <w:rPr>
          <w:i/>
        </w:rPr>
        <w:t>c’</w:t>
      </w:r>
      <w:r w:rsidRPr="00FC5D96">
        <w:rPr>
          <w:i/>
          <w:vertAlign w:val="subscript"/>
        </w:rPr>
        <w:t>y2x</w:t>
      </w:r>
      <w:r>
        <w:t xml:space="preserve">) </w:t>
      </w:r>
      <w:r w:rsidR="00BE67E4">
        <w:t xml:space="preserve">zero and medium (0 and 0.39). </w:t>
      </w:r>
    </w:p>
    <w:p w:rsidR="004E3EF5" w:rsidRPr="004E3EF5" w:rsidRDefault="004E3EF5" w:rsidP="004E3EF5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--------- Insert Table S6 about here ---------</w:t>
      </w:r>
    </w:p>
    <w:p w:rsidR="004E3EF5" w:rsidRDefault="00BE67E4" w:rsidP="00FC5D96">
      <w:pPr>
        <w:pStyle w:val="ListParagraph"/>
        <w:tabs>
          <w:tab w:val="left" w:pos="0"/>
        </w:tabs>
        <w:spacing w:line="480" w:lineRule="auto"/>
        <w:ind w:left="0"/>
      </w:pPr>
      <w:r>
        <w:t xml:space="preserve">Table S6 summarizes the Type 1 error rates of the CDE and </w:t>
      </w:r>
      <w:proofErr w:type="spellStart"/>
      <w:r>
        <w:t>CDE_alt</w:t>
      </w:r>
      <w:proofErr w:type="spellEnd"/>
      <w:r>
        <w:t xml:space="preserve"> estimators for each combination of simulation factor. The Type 1 error rates of the two estimators were very similar and did not exceed either the lower or upper bound of the robustness interval (i.e., they were within [0.025, 0.075]). </w:t>
      </w:r>
    </w:p>
    <w:p w:rsidR="004E3EF5" w:rsidRPr="004E3EF5" w:rsidRDefault="004E3EF5" w:rsidP="004E3EF5">
      <w:pPr>
        <w:spacing w:line="480" w:lineRule="auto"/>
        <w:ind w:left="144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--------- Insert Table S7 about here ---------</w:t>
      </w:r>
    </w:p>
    <w:p w:rsidR="00FC5D96" w:rsidRPr="00FC5D96" w:rsidRDefault="00BE67E4" w:rsidP="00FC5D96">
      <w:pPr>
        <w:pStyle w:val="ListParagraph"/>
        <w:tabs>
          <w:tab w:val="left" w:pos="0"/>
        </w:tabs>
        <w:spacing w:line="480" w:lineRule="auto"/>
        <w:ind w:left="0"/>
      </w:pPr>
      <w:r>
        <w:t xml:space="preserve">Table S7 summarizes the power to detect the CDE and </w:t>
      </w:r>
      <w:proofErr w:type="spellStart"/>
      <w:r>
        <w:t>CDE_alt</w:t>
      </w:r>
      <w:proofErr w:type="spellEnd"/>
      <w:r>
        <w:t xml:space="preserve"> for each combination of simulation factors. As expected, </w:t>
      </w:r>
      <w:proofErr w:type="spellStart"/>
      <w:r>
        <w:t>CDE_alt</w:t>
      </w:r>
      <w:proofErr w:type="spellEnd"/>
      <w:r>
        <w:t xml:space="preserve"> had higher statistical power overall compared to the CDE estimator. There was little discrepancy between the power to </w:t>
      </w:r>
      <w:r w:rsidR="004313B0">
        <w:t>between the</w:t>
      </w:r>
      <w:r>
        <w:t xml:space="preserve"> CDE and </w:t>
      </w:r>
      <w:r w:rsidR="004313B0">
        <w:t xml:space="preserve">the </w:t>
      </w:r>
      <w:proofErr w:type="spellStart"/>
      <w:r>
        <w:t>CDE_alt</w:t>
      </w:r>
      <w:proofErr w:type="spellEnd"/>
      <w:r>
        <w:t xml:space="preserve"> </w:t>
      </w:r>
      <w:r w:rsidR="004313B0">
        <w:t xml:space="preserve">estimator </w:t>
      </w:r>
      <w:r>
        <w:t xml:space="preserve">when stability = 0.30 and when the </w:t>
      </w:r>
      <w:r w:rsidRPr="00BE67E4">
        <w:rPr>
          <w:i/>
        </w:rPr>
        <w:t>Y</w:t>
      </w:r>
      <w:r w:rsidRPr="00BE67E4">
        <w:rPr>
          <w:i/>
          <w:vertAlign w:val="subscript"/>
        </w:rPr>
        <w:t>2</w:t>
      </w:r>
      <w:r>
        <w:t xml:space="preserve"> cross</w:t>
      </w:r>
      <w:r w:rsidR="00ED4834">
        <w:t>-lag = 0. When stability = 0.70</w:t>
      </w:r>
      <w:r w:rsidR="004313B0">
        <w:t xml:space="preserve"> the power of the</w:t>
      </w:r>
      <w:r>
        <w:t xml:space="preserve"> </w:t>
      </w:r>
      <w:proofErr w:type="spellStart"/>
      <w:r>
        <w:t>CDE_alt</w:t>
      </w:r>
      <w:proofErr w:type="spellEnd"/>
      <w:r>
        <w:t xml:space="preserve"> </w:t>
      </w:r>
      <w:r w:rsidR="004313B0">
        <w:t xml:space="preserve">estimator </w:t>
      </w:r>
      <w:r>
        <w:t>was higher than</w:t>
      </w:r>
      <w:r w:rsidR="004313B0">
        <w:t xml:space="preserve"> the power of the </w:t>
      </w:r>
      <w:r>
        <w:t>CDE</w:t>
      </w:r>
      <w:r w:rsidR="004313B0">
        <w:t xml:space="preserve"> estimator</w:t>
      </w:r>
      <w:r w:rsidR="00ED4834">
        <w:t>. W</w:t>
      </w:r>
      <w:r>
        <w:t xml:space="preserve">hen </w:t>
      </w:r>
      <w:r w:rsidRPr="00BE67E4">
        <w:rPr>
          <w:i/>
        </w:rPr>
        <w:t>Y</w:t>
      </w:r>
      <w:r w:rsidRPr="00BE67E4">
        <w:rPr>
          <w:i/>
          <w:vertAlign w:val="subscript"/>
        </w:rPr>
        <w:t>2</w:t>
      </w:r>
      <w:r w:rsidR="004313B0">
        <w:t xml:space="preserve"> cross-lag = 0.50 the power of the </w:t>
      </w:r>
      <w:proofErr w:type="spellStart"/>
      <w:r>
        <w:t>CDE_alt</w:t>
      </w:r>
      <w:proofErr w:type="spellEnd"/>
      <w:r w:rsidR="004313B0">
        <w:t xml:space="preserve"> estimator</w:t>
      </w:r>
      <w:r>
        <w:t xml:space="preserve"> was higher than </w:t>
      </w:r>
      <w:r w:rsidR="004313B0">
        <w:t xml:space="preserve">the power of the </w:t>
      </w:r>
      <w:r>
        <w:t>CDE</w:t>
      </w:r>
      <w:r w:rsidR="004313B0">
        <w:t xml:space="preserve"> </w:t>
      </w:r>
      <w:proofErr w:type="spellStart"/>
      <w:r w:rsidR="004313B0">
        <w:t>estimator.</w:t>
      </w:r>
      <w:r w:rsidR="005C234F">
        <w:t>When</w:t>
      </w:r>
      <w:proofErr w:type="spellEnd"/>
      <w:r w:rsidR="005C234F">
        <w:t xml:space="preserve"> stability = 0.70, </w:t>
      </w:r>
      <w:r w:rsidRPr="00BE67E4">
        <w:rPr>
          <w:i/>
        </w:rPr>
        <w:t>Y</w:t>
      </w:r>
      <w:r w:rsidRPr="00BE67E4">
        <w:rPr>
          <w:i/>
          <w:vertAlign w:val="subscript"/>
        </w:rPr>
        <w:t>2</w:t>
      </w:r>
      <w:r>
        <w:t xml:space="preserve"> cross-lag = 0.50</w:t>
      </w:r>
      <w:r w:rsidR="005C234F">
        <w:t>, and baseline correlation = 0.50</w:t>
      </w:r>
      <w:r>
        <w:t xml:space="preserve"> the discrepa</w:t>
      </w:r>
      <w:r w:rsidR="004313B0">
        <w:t xml:space="preserve">ncy between the power of the </w:t>
      </w:r>
      <w:proofErr w:type="spellStart"/>
      <w:r>
        <w:t>CDE_alt</w:t>
      </w:r>
      <w:proofErr w:type="spellEnd"/>
      <w:r>
        <w:t xml:space="preserve"> </w:t>
      </w:r>
      <w:r w:rsidR="004313B0">
        <w:t xml:space="preserve">estimator </w:t>
      </w:r>
      <w:r>
        <w:t>and CDE</w:t>
      </w:r>
      <w:r w:rsidR="004313B0">
        <w:t xml:space="preserve"> estimator</w:t>
      </w:r>
      <w:r>
        <w:t xml:space="preserve"> was the largest. </w:t>
      </w:r>
      <w:r w:rsidR="004313B0">
        <w:t>The power of the</w:t>
      </w:r>
      <w:r w:rsidR="005C234F">
        <w:t xml:space="preserve"> CDE </w:t>
      </w:r>
      <w:r w:rsidR="004313B0">
        <w:t xml:space="preserve">estimator </w:t>
      </w:r>
      <w:r w:rsidR="005C234F">
        <w:t>and</w:t>
      </w:r>
      <w:r w:rsidR="004313B0">
        <w:t xml:space="preserve"> the</w:t>
      </w:r>
      <w:r w:rsidR="005C234F">
        <w:t xml:space="preserve"> </w:t>
      </w:r>
      <w:proofErr w:type="spellStart"/>
      <w:r w:rsidR="005C234F">
        <w:t>CDE_alt</w:t>
      </w:r>
      <w:proofErr w:type="spellEnd"/>
      <w:r w:rsidR="005C234F">
        <w:t xml:space="preserve"> </w:t>
      </w:r>
      <w:r w:rsidR="004313B0">
        <w:t xml:space="preserve">estimator </w:t>
      </w:r>
      <w:r w:rsidR="005C234F">
        <w:t xml:space="preserve">was approximately equal for </w:t>
      </w:r>
      <w:r w:rsidR="005C234F" w:rsidRPr="005C234F">
        <w:rPr>
          <w:i/>
        </w:rPr>
        <w:t>M</w:t>
      </w:r>
      <w:r w:rsidR="005C234F" w:rsidRPr="005C234F">
        <w:rPr>
          <w:i/>
          <w:vertAlign w:val="subscript"/>
        </w:rPr>
        <w:t>2</w:t>
      </w:r>
      <w:r w:rsidR="005C234F">
        <w:t xml:space="preserve"> cross-lag = 0 and </w:t>
      </w:r>
      <w:r w:rsidR="005C234F" w:rsidRPr="005C234F">
        <w:rPr>
          <w:i/>
        </w:rPr>
        <w:t>M</w:t>
      </w:r>
      <w:r w:rsidR="005C234F" w:rsidRPr="005C234F">
        <w:rPr>
          <w:i/>
          <w:vertAlign w:val="subscript"/>
        </w:rPr>
        <w:t>2</w:t>
      </w:r>
      <w:r w:rsidR="005C234F">
        <w:t xml:space="preserve"> cross-lag = 0.50. Overall, the discrepancy in power to detect</w:t>
      </w:r>
      <w:r w:rsidR="004313B0">
        <w:t xml:space="preserve"> the</w:t>
      </w:r>
      <w:r w:rsidR="005C234F">
        <w:t xml:space="preserve"> CDE</w:t>
      </w:r>
      <w:r w:rsidR="004313B0">
        <w:t xml:space="preserve"> estimator</w:t>
      </w:r>
      <w:r w:rsidR="005C234F">
        <w:t xml:space="preserve"> and</w:t>
      </w:r>
      <w:r w:rsidR="004313B0">
        <w:t xml:space="preserve"> the</w:t>
      </w:r>
      <w:r w:rsidR="005C234F">
        <w:t xml:space="preserve"> </w:t>
      </w:r>
      <w:proofErr w:type="spellStart"/>
      <w:r w:rsidR="005C234F">
        <w:t>CDE_alt</w:t>
      </w:r>
      <w:proofErr w:type="spellEnd"/>
      <w:r w:rsidR="004313B0">
        <w:t xml:space="preserve"> estimator</w:t>
      </w:r>
      <w:r w:rsidR="005C234F">
        <w:t xml:space="preserve"> was primarily a function of the strength of the predictors of </w:t>
      </w:r>
      <w:r w:rsidR="005C234F" w:rsidRPr="005C234F">
        <w:rPr>
          <w:i/>
        </w:rPr>
        <w:t>Y</w:t>
      </w:r>
      <w:r w:rsidR="005C234F" w:rsidRPr="005C234F">
        <w:rPr>
          <w:i/>
          <w:vertAlign w:val="subscript"/>
        </w:rPr>
        <w:t>2</w:t>
      </w:r>
      <w:r w:rsidR="005C234F"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30"/>
        <w:gridCol w:w="1330"/>
        <w:gridCol w:w="1330"/>
        <w:gridCol w:w="1330"/>
        <w:gridCol w:w="1330"/>
      </w:tblGrid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lastRenderedPageBreak/>
              <w:t xml:space="preserve">Table </w:t>
            </w:r>
            <w:r w:rsidR="00016412" w:rsidRPr="00F234F0">
              <w:rPr>
                <w:sz w:val="20"/>
                <w:szCs w:val="20"/>
              </w:rPr>
              <w:t>S</w:t>
            </w:r>
            <w:r w:rsidRPr="00F234F0">
              <w:rPr>
                <w:sz w:val="20"/>
                <w:szCs w:val="20"/>
              </w:rPr>
              <w:t>1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234F0">
              <w:rPr>
                <w:rFonts w:cs="Times New Roman"/>
                <w:i/>
                <w:sz w:val="20"/>
                <w:szCs w:val="20"/>
              </w:rPr>
              <w:t>for Predictors of Sampling Variability</w:t>
            </w:r>
          </w:p>
        </w:tc>
      </w:tr>
      <w:tr w:rsidR="0056537F" w:rsidRPr="00F234F0" w:rsidTr="00C21692">
        <w:tc>
          <w:tcPr>
            <w:tcW w:w="270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Effect Type/Variables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-Truncated 99%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95%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90%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Sequential G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Main Effects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0.43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0.21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0.18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0.40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0.41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0.38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0.32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Two-way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i/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 X 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 X </w:t>
            </w:r>
            <w:r w:rsidR="0056537F" w:rsidRPr="00F234F0">
              <w:rPr>
                <w:i/>
                <w:sz w:val="20"/>
                <w:szCs w:val="20"/>
              </w:rPr>
              <w:t>Y</w:t>
            </w:r>
            <w:r w:rsidR="0056537F"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="0056537F"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Nobs X </w:t>
            </w: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Nobs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Stability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:rsidR="0056537F" w:rsidRPr="00F234F0" w:rsidRDefault="0056537F" w:rsidP="00016412">
            <w:pPr>
              <w:tabs>
                <w:tab w:val="left" w:pos="720"/>
              </w:tabs>
              <w:spacing w:line="480" w:lineRule="auto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Note. </w:t>
            </w:r>
            <w:r w:rsidRPr="00F234F0">
              <w:rPr>
                <w:sz w:val="20"/>
                <w:szCs w:val="20"/>
              </w:rPr>
              <w:t xml:space="preserve">Main effects and Interactions included in the table are all the effects with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>0.01 for at least one of the IPW estimators or Sequential G-estimator. All semi-partial</w:t>
            </w:r>
            <w:r w:rsidRPr="00F234F0">
              <w:rPr>
                <w:rFonts w:cs="Times New Roman"/>
                <w:i/>
                <w:sz w:val="20"/>
                <w:szCs w:val="20"/>
              </w:rPr>
              <w:t xml:space="preserve"> 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 xml:space="preserve"> 0.01 are bolded and underlined.</w:t>
            </w:r>
          </w:p>
        </w:tc>
      </w:tr>
    </w:tbl>
    <w:p w:rsidR="0056537F" w:rsidRDefault="0056537F" w:rsidP="0056537F">
      <w:pPr>
        <w:spacing w:line="480" w:lineRule="auto"/>
      </w:pPr>
    </w:p>
    <w:p w:rsidR="004313B0" w:rsidRDefault="004313B0" w:rsidP="0056537F">
      <w:pPr>
        <w:spacing w:line="480" w:lineRule="auto"/>
      </w:pPr>
    </w:p>
    <w:p w:rsidR="00F234F0" w:rsidRDefault="00F234F0" w:rsidP="0056537F">
      <w:pPr>
        <w:spacing w:line="480" w:lineRule="auto"/>
      </w:pPr>
    </w:p>
    <w:p w:rsidR="00F234F0" w:rsidRDefault="00F234F0" w:rsidP="0056537F">
      <w:pPr>
        <w:spacing w:line="480" w:lineRule="auto"/>
      </w:pPr>
    </w:p>
    <w:p w:rsidR="00F234F0" w:rsidRDefault="00F234F0" w:rsidP="0056537F">
      <w:pPr>
        <w:spacing w:line="480" w:lineRule="auto"/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30"/>
        <w:gridCol w:w="1330"/>
        <w:gridCol w:w="1330"/>
        <w:gridCol w:w="1330"/>
        <w:gridCol w:w="1330"/>
      </w:tblGrid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56537F" w:rsidRPr="00F234F0" w:rsidRDefault="00625A85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lastRenderedPageBreak/>
              <w:t xml:space="preserve">Table </w:t>
            </w:r>
            <w:r w:rsidR="00016412" w:rsidRPr="00F234F0">
              <w:rPr>
                <w:sz w:val="20"/>
                <w:szCs w:val="20"/>
              </w:rPr>
              <w:t>S</w:t>
            </w:r>
            <w:r w:rsidRPr="00F234F0">
              <w:rPr>
                <w:sz w:val="20"/>
                <w:szCs w:val="20"/>
              </w:rPr>
              <w:t>2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234F0">
              <w:rPr>
                <w:rFonts w:cs="Times New Roman"/>
                <w:i/>
                <w:sz w:val="20"/>
                <w:szCs w:val="20"/>
              </w:rPr>
              <w:t>for Predictors of Relative Bias</w:t>
            </w:r>
          </w:p>
        </w:tc>
      </w:tr>
      <w:tr w:rsidR="0056537F" w:rsidRPr="00F234F0" w:rsidTr="00C21692">
        <w:tc>
          <w:tcPr>
            <w:tcW w:w="270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Effect Type/Variables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-Truncated 99%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95%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90%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Sequential G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Main Effects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0.028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0.059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Two-way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i/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</w:t>
            </w:r>
            <w:r w:rsidR="00440C41" w:rsidRPr="00F234F0">
              <w:rPr>
                <w:sz w:val="20"/>
                <w:szCs w:val="20"/>
              </w:rPr>
              <w:t>Baseline</w:t>
            </w:r>
            <w:r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i/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</w:t>
            </w: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Stability X </w:t>
            </w: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Stability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Three-way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Stability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270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Stability X </w:t>
            </w:r>
            <w:r w:rsidR="00440C41" w:rsidRPr="00F234F0">
              <w:rPr>
                <w:sz w:val="20"/>
                <w:szCs w:val="20"/>
              </w:rPr>
              <w:t>Baseline</w:t>
            </w:r>
            <w:r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&lt;0.001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:rsidR="0056537F" w:rsidRPr="00F234F0" w:rsidRDefault="0056537F" w:rsidP="00016412">
            <w:pPr>
              <w:tabs>
                <w:tab w:val="left" w:pos="720"/>
              </w:tabs>
              <w:spacing w:line="480" w:lineRule="auto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Note. </w:t>
            </w:r>
            <w:r w:rsidRPr="00F234F0">
              <w:rPr>
                <w:sz w:val="20"/>
                <w:szCs w:val="20"/>
              </w:rPr>
              <w:t xml:space="preserve">Main effects and Interactions included in the table are all the effects with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>0.001 for at least one of the IPW estimators or Sequential G-estimator. All semi-partial</w:t>
            </w:r>
            <w:r w:rsidRPr="00F234F0">
              <w:rPr>
                <w:rFonts w:cs="Times New Roman"/>
                <w:i/>
                <w:sz w:val="20"/>
                <w:szCs w:val="20"/>
              </w:rPr>
              <w:t xml:space="preserve"> 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>0.001 are bolded and underlined.</w:t>
            </w:r>
          </w:p>
        </w:tc>
      </w:tr>
    </w:tbl>
    <w:p w:rsidR="0056537F" w:rsidRDefault="0056537F" w:rsidP="0056537F">
      <w:pPr>
        <w:spacing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30"/>
        <w:gridCol w:w="1330"/>
        <w:gridCol w:w="1330"/>
        <w:gridCol w:w="1330"/>
        <w:gridCol w:w="1330"/>
      </w:tblGrid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56537F" w:rsidRPr="00F234F0" w:rsidRDefault="00625A85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lastRenderedPageBreak/>
              <w:t xml:space="preserve">Table </w:t>
            </w:r>
            <w:r w:rsidR="00016412" w:rsidRPr="00F234F0">
              <w:rPr>
                <w:sz w:val="20"/>
                <w:szCs w:val="20"/>
              </w:rPr>
              <w:t>S</w:t>
            </w:r>
            <w:r w:rsidRPr="00F234F0">
              <w:rPr>
                <w:sz w:val="20"/>
                <w:szCs w:val="20"/>
              </w:rPr>
              <w:t>3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234F0">
              <w:rPr>
                <w:rFonts w:cs="Times New Roman"/>
                <w:i/>
                <w:sz w:val="20"/>
                <w:szCs w:val="20"/>
              </w:rPr>
              <w:t>for Predictors of MSE</w:t>
            </w:r>
          </w:p>
        </w:tc>
      </w:tr>
      <w:tr w:rsidR="0056537F" w:rsidRPr="00F234F0" w:rsidTr="00C21692">
        <w:tc>
          <w:tcPr>
            <w:tcW w:w="270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Effect Type/Variables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-Truncated 99%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95%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90%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Sequential G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Main Effects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0.10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0.09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Two-way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i/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 X 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 X </w:t>
            </w:r>
            <w:r w:rsidR="0056537F" w:rsidRPr="00F234F0">
              <w:rPr>
                <w:i/>
                <w:sz w:val="20"/>
                <w:szCs w:val="20"/>
              </w:rPr>
              <w:t>Y</w:t>
            </w:r>
            <w:r w:rsidR="0056537F"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="0056537F"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Stability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Nobs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Three-way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Stability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  <w:tcBorders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rPr>
          <w:trHeight w:val="188"/>
        </w:trPr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:rsidR="0056537F" w:rsidRPr="00F234F0" w:rsidRDefault="0056537F" w:rsidP="00016412">
            <w:pPr>
              <w:tabs>
                <w:tab w:val="left" w:pos="720"/>
              </w:tabs>
              <w:spacing w:line="480" w:lineRule="auto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Note. </w:t>
            </w:r>
            <w:r w:rsidRPr="00F234F0">
              <w:rPr>
                <w:sz w:val="20"/>
                <w:szCs w:val="20"/>
              </w:rPr>
              <w:t xml:space="preserve">Main effects and Interactions included in the table are all the effects with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>0.01 for at least one of the IPW estimators or Sequential G-estimator. All semi-partial</w:t>
            </w:r>
            <w:r w:rsidRPr="00F234F0">
              <w:rPr>
                <w:rFonts w:cs="Times New Roman"/>
                <w:i/>
                <w:sz w:val="20"/>
                <w:szCs w:val="20"/>
              </w:rPr>
              <w:t xml:space="preserve"> 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>0.01 are bolded and underlined.</w:t>
            </w:r>
          </w:p>
        </w:tc>
      </w:tr>
    </w:tbl>
    <w:p w:rsidR="0056537F" w:rsidRDefault="0056537F" w:rsidP="0056537F">
      <w:pPr>
        <w:spacing w:line="480" w:lineRule="auto"/>
      </w:pPr>
    </w:p>
    <w:p w:rsidR="0056537F" w:rsidRDefault="0056537F" w:rsidP="0056537F">
      <w:pPr>
        <w:spacing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30"/>
        <w:gridCol w:w="1330"/>
        <w:gridCol w:w="1330"/>
        <w:gridCol w:w="1330"/>
        <w:gridCol w:w="1330"/>
      </w:tblGrid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56537F" w:rsidRPr="00F234F0" w:rsidRDefault="00625A85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lastRenderedPageBreak/>
              <w:t xml:space="preserve">Table </w:t>
            </w:r>
            <w:r w:rsidR="00016412" w:rsidRPr="00F234F0">
              <w:rPr>
                <w:sz w:val="20"/>
                <w:szCs w:val="20"/>
              </w:rPr>
              <w:t>S</w:t>
            </w:r>
            <w:r w:rsidRPr="00F234F0">
              <w:rPr>
                <w:sz w:val="20"/>
                <w:szCs w:val="20"/>
              </w:rPr>
              <w:t>4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234F0">
              <w:rPr>
                <w:rFonts w:cs="Times New Roman"/>
                <w:i/>
                <w:sz w:val="20"/>
                <w:szCs w:val="20"/>
              </w:rPr>
              <w:t>for Predictors of Type 1 Error Rates when the b Path is Equal to Zero</w:t>
            </w:r>
          </w:p>
        </w:tc>
      </w:tr>
      <w:tr w:rsidR="0056537F" w:rsidRPr="00F234F0" w:rsidTr="00C21692">
        <w:tc>
          <w:tcPr>
            <w:tcW w:w="270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Effect Type/Variables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IPW-Truncated 99%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95%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90%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Sequential G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Main Effects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a</w:t>
            </w:r>
            <w:r w:rsidRPr="00F234F0">
              <w:rPr>
                <w:sz w:val="20"/>
                <w:szCs w:val="20"/>
              </w:rPr>
              <w:t xml:space="preserve"> path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0.18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0.09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Two-way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a</w:t>
            </w:r>
            <w:r w:rsidRPr="00F234F0">
              <w:rPr>
                <w:sz w:val="20"/>
                <w:szCs w:val="20"/>
              </w:rPr>
              <w:t xml:space="preserve"> path X </w:t>
            </w: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a</w:t>
            </w:r>
            <w:r w:rsidRPr="00F234F0">
              <w:rPr>
                <w:sz w:val="20"/>
                <w:szCs w:val="20"/>
              </w:rPr>
              <w:t xml:space="preserve"> path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Nobs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a</w:t>
            </w:r>
            <w:r w:rsidRPr="00F234F0">
              <w:rPr>
                <w:sz w:val="20"/>
                <w:szCs w:val="20"/>
              </w:rPr>
              <w:t xml:space="preserve"> path X 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0.04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a</w:t>
            </w:r>
            <w:r w:rsidRPr="00F234F0">
              <w:rPr>
                <w:sz w:val="20"/>
                <w:szCs w:val="20"/>
              </w:rPr>
              <w:t xml:space="preserve"> path X 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 0.01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:rsidR="0056537F" w:rsidRPr="00F234F0" w:rsidRDefault="0056537F" w:rsidP="00016412">
            <w:pPr>
              <w:tabs>
                <w:tab w:val="left" w:pos="720"/>
              </w:tabs>
              <w:spacing w:line="480" w:lineRule="auto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Note. </w:t>
            </w:r>
            <w:r w:rsidRPr="00F234F0">
              <w:rPr>
                <w:sz w:val="20"/>
                <w:szCs w:val="20"/>
              </w:rPr>
              <w:t xml:space="preserve">Main effects and Interactions included in the table are all the effects with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 xml:space="preserve"> 0.01 for at least one of the IPW estimators or Sequential G-estimator. All semi-partial</w:t>
            </w:r>
            <w:r w:rsidRPr="00F234F0">
              <w:rPr>
                <w:rFonts w:cs="Times New Roman"/>
                <w:i/>
                <w:sz w:val="20"/>
                <w:szCs w:val="20"/>
              </w:rPr>
              <w:t xml:space="preserve"> 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 xml:space="preserve"> 0.01 are bolded and underlined.</w:t>
            </w:r>
          </w:p>
        </w:tc>
      </w:tr>
    </w:tbl>
    <w:p w:rsidR="0056537F" w:rsidRDefault="0056537F" w:rsidP="0056537F">
      <w:pPr>
        <w:spacing w:line="480" w:lineRule="auto"/>
      </w:pPr>
    </w:p>
    <w:p w:rsidR="0056537F" w:rsidRDefault="0056537F" w:rsidP="0056537F">
      <w:pPr>
        <w:spacing w:line="480" w:lineRule="auto"/>
      </w:pPr>
    </w:p>
    <w:p w:rsidR="0056537F" w:rsidRDefault="0056537F" w:rsidP="0056537F">
      <w:pPr>
        <w:spacing w:line="480" w:lineRule="auto"/>
      </w:pPr>
    </w:p>
    <w:p w:rsidR="0056537F" w:rsidRDefault="0056537F" w:rsidP="0056537F">
      <w:pPr>
        <w:spacing w:line="480" w:lineRule="auto"/>
      </w:pPr>
    </w:p>
    <w:p w:rsidR="00F234F0" w:rsidRDefault="00F234F0" w:rsidP="0056537F">
      <w:pPr>
        <w:spacing w:line="480" w:lineRule="auto"/>
      </w:pPr>
    </w:p>
    <w:p w:rsidR="00F234F0" w:rsidRDefault="00F234F0" w:rsidP="0056537F">
      <w:pPr>
        <w:spacing w:line="480" w:lineRule="auto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330"/>
        <w:gridCol w:w="1330"/>
        <w:gridCol w:w="1330"/>
        <w:gridCol w:w="1330"/>
        <w:gridCol w:w="1330"/>
      </w:tblGrid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lastRenderedPageBreak/>
              <w:t xml:space="preserve">Table </w:t>
            </w:r>
            <w:r w:rsidR="00016412" w:rsidRPr="00F234F0">
              <w:rPr>
                <w:sz w:val="20"/>
                <w:szCs w:val="20"/>
              </w:rPr>
              <w:t>S</w:t>
            </w:r>
            <w:r w:rsidR="00625A85" w:rsidRPr="00F234F0">
              <w:rPr>
                <w:sz w:val="20"/>
                <w:szCs w:val="20"/>
              </w:rPr>
              <w:t>5</w:t>
            </w:r>
          </w:p>
        </w:tc>
      </w:tr>
      <w:tr w:rsidR="0056537F" w:rsidRPr="00F234F0" w:rsidTr="00C21692"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i/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234F0">
              <w:rPr>
                <w:rFonts w:cs="Times New Roman"/>
                <w:i/>
                <w:sz w:val="20"/>
                <w:szCs w:val="20"/>
              </w:rPr>
              <w:t>for Predictors of Confidence Interval Coverage</w:t>
            </w:r>
          </w:p>
        </w:tc>
      </w:tr>
      <w:tr w:rsidR="0056537F" w:rsidRPr="00F234F0" w:rsidTr="00C21692">
        <w:tc>
          <w:tcPr>
            <w:tcW w:w="270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Effect Type/Variables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-Truncated 99%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95%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IPW – Truncated 90%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Sequential G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Main Effects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Stability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0.02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440C41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Baseline</w:t>
            </w:r>
            <w:r w:rsidR="0056537F" w:rsidRPr="00F234F0">
              <w:rPr>
                <w:sz w:val="20"/>
                <w:szCs w:val="20"/>
              </w:rPr>
              <w:t xml:space="preserve"> Correlation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M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0.03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0.05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0.06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0.07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234F0">
              <w:rPr>
                <w:b/>
                <w:sz w:val="20"/>
                <w:szCs w:val="20"/>
              </w:rPr>
              <w:t>Two-way interactions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Mediated Effect X Nobs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Nobs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c>
          <w:tcPr>
            <w:tcW w:w="2700" w:type="dxa"/>
          </w:tcPr>
          <w:p w:rsidR="0056537F" w:rsidRPr="00F234F0" w:rsidRDefault="0056537F" w:rsidP="00C21692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 xml:space="preserve">Mediated Effect X </w:t>
            </w:r>
            <w:r w:rsidRPr="00F234F0">
              <w:rPr>
                <w:i/>
                <w:sz w:val="20"/>
                <w:szCs w:val="20"/>
              </w:rPr>
              <w:t>Y</w:t>
            </w:r>
            <w:r w:rsidRPr="00F234F0">
              <w:rPr>
                <w:i/>
                <w:sz w:val="20"/>
                <w:szCs w:val="20"/>
                <w:vertAlign w:val="subscript"/>
              </w:rPr>
              <w:t>2</w:t>
            </w:r>
            <w:r w:rsidRPr="00F234F0">
              <w:rPr>
                <w:sz w:val="20"/>
                <w:szCs w:val="20"/>
              </w:rPr>
              <w:t xml:space="preserve"> lag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b/>
                <w:sz w:val="20"/>
                <w:szCs w:val="20"/>
                <w:u w:val="single"/>
              </w:rPr>
            </w:pPr>
            <w:r w:rsidRPr="00F234F0">
              <w:rPr>
                <w:b/>
                <w:sz w:val="20"/>
                <w:szCs w:val="20"/>
                <w:u w:val="single"/>
              </w:rPr>
              <w:t>0.01</w:t>
            </w:r>
          </w:p>
        </w:tc>
        <w:tc>
          <w:tcPr>
            <w:tcW w:w="1330" w:type="dxa"/>
          </w:tcPr>
          <w:p w:rsidR="0056537F" w:rsidRPr="00F234F0" w:rsidRDefault="0056537F" w:rsidP="00C21692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F234F0">
              <w:rPr>
                <w:sz w:val="20"/>
                <w:szCs w:val="20"/>
              </w:rPr>
              <w:t>&lt;0.01</w:t>
            </w:r>
          </w:p>
        </w:tc>
      </w:tr>
      <w:tr w:rsidR="0056537F" w:rsidRPr="00F234F0" w:rsidTr="00C21692">
        <w:trPr>
          <w:trHeight w:val="512"/>
        </w:trPr>
        <w:tc>
          <w:tcPr>
            <w:tcW w:w="9350" w:type="dxa"/>
            <w:gridSpan w:val="6"/>
            <w:tcBorders>
              <w:top w:val="single" w:sz="4" w:space="0" w:color="auto"/>
              <w:bottom w:val="nil"/>
            </w:tcBorders>
          </w:tcPr>
          <w:p w:rsidR="0056537F" w:rsidRPr="00F234F0" w:rsidRDefault="0056537F" w:rsidP="00C21692">
            <w:pPr>
              <w:tabs>
                <w:tab w:val="left" w:pos="720"/>
              </w:tabs>
              <w:spacing w:line="480" w:lineRule="auto"/>
              <w:rPr>
                <w:sz w:val="20"/>
                <w:szCs w:val="20"/>
              </w:rPr>
            </w:pPr>
            <w:r w:rsidRPr="00F234F0">
              <w:rPr>
                <w:i/>
                <w:sz w:val="20"/>
                <w:szCs w:val="20"/>
              </w:rPr>
              <w:t xml:space="preserve">Note. </w:t>
            </w:r>
            <w:r w:rsidRPr="00F234F0">
              <w:rPr>
                <w:sz w:val="20"/>
                <w:szCs w:val="20"/>
              </w:rPr>
              <w:t xml:space="preserve">Main effects and Interactions included in the table are all the effects with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 xml:space="preserve">0.01 for at least one of the IPW estimators or Sequential G-estimator. All semi-partial </w:t>
            </w:r>
            <w:r w:rsidRPr="00F234F0">
              <w:rPr>
                <w:rFonts w:cs="Times New Roman"/>
                <w:i/>
                <w:sz w:val="20"/>
                <w:szCs w:val="20"/>
              </w:rPr>
              <w:t>η</w:t>
            </w:r>
            <w:r w:rsidRPr="00F234F0">
              <w:rPr>
                <w:rFonts w:cs="Times New Roman"/>
                <w:sz w:val="20"/>
                <w:szCs w:val="20"/>
                <w:vertAlign w:val="superscript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</m:oMath>
            <w:r w:rsidRPr="00F234F0">
              <w:rPr>
                <w:rFonts w:cs="Times New Roman"/>
                <w:sz w:val="20"/>
                <w:szCs w:val="20"/>
              </w:rPr>
              <w:t xml:space="preserve"> 0.01 are bolded and underlined.</w:t>
            </w:r>
          </w:p>
        </w:tc>
      </w:tr>
    </w:tbl>
    <w:p w:rsidR="00780CDB" w:rsidRDefault="00780CDB"/>
    <w:p w:rsidR="00A77F16" w:rsidRDefault="00A77F16"/>
    <w:p w:rsidR="00A77F16" w:rsidRDefault="00A77F16"/>
    <w:p w:rsidR="00A77F16" w:rsidRDefault="00A77F16"/>
    <w:p w:rsidR="00C21692" w:rsidRDefault="00C21692"/>
    <w:p w:rsidR="00C21692" w:rsidRDefault="00C21692"/>
    <w:p w:rsidR="004849F5" w:rsidRDefault="004849F5"/>
    <w:p w:rsidR="004849F5" w:rsidRDefault="004849F5"/>
    <w:p w:rsidR="00F234F0" w:rsidRDefault="00F234F0"/>
    <w:p w:rsidR="00F234F0" w:rsidRDefault="00F234F0"/>
    <w:p w:rsidR="00F234F0" w:rsidRDefault="00F234F0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668"/>
        <w:gridCol w:w="965"/>
        <w:gridCol w:w="1109"/>
        <w:gridCol w:w="700"/>
        <w:gridCol w:w="992"/>
        <w:gridCol w:w="700"/>
        <w:gridCol w:w="992"/>
        <w:gridCol w:w="700"/>
        <w:gridCol w:w="992"/>
        <w:gridCol w:w="700"/>
        <w:gridCol w:w="992"/>
      </w:tblGrid>
      <w:tr w:rsidR="00055AED" w:rsidRPr="00F2326C" w:rsidTr="00942BC7">
        <w:trPr>
          <w:tblHeader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5AED" w:rsidRPr="00F2326C" w:rsidRDefault="00055AED" w:rsidP="00055AED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>Table S6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ED" w:rsidRPr="00F2326C" w:rsidRDefault="00055AED" w:rsidP="00055AED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Type 1 error rates for the controlled direct effect when not including the pretest measures of M and Y in the final step of Sequential G-estimation (CDE) and when including the pretest measures of M and Y in the final step of sequential G-estimation (</w:t>
            </w:r>
            <w:proofErr w:type="spellStart"/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CDE_alt</w:t>
            </w:r>
            <w:proofErr w:type="spellEnd"/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)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M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</w:tr>
      <w:tr w:rsidR="00055AED" w:rsidRPr="00F2326C" w:rsidTr="00942BC7">
        <w:trPr>
          <w:tblHeader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</w:tr>
      <w:tr w:rsidR="00055AED" w:rsidRPr="00F2326C" w:rsidTr="00942BC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Nobs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Stability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Baseline Corr.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0.063</w:t>
            </w:r>
          </w:p>
        </w:tc>
      </w:tr>
      <w:tr w:rsidR="00055AED" w:rsidRPr="00F2326C" w:rsidTr="00942BC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0.064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0.059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0.050</w:t>
            </w:r>
          </w:p>
        </w:tc>
      </w:tr>
      <w:tr w:rsidR="00055AED" w:rsidRPr="00F2326C" w:rsidTr="00C2169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055AED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5AED" w:rsidRPr="00F2326C" w:rsidRDefault="00055AED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0.053</w:t>
            </w:r>
          </w:p>
        </w:tc>
      </w:tr>
      <w:tr w:rsidR="00055AED" w:rsidRPr="00F2326C" w:rsidTr="00055AED">
        <w:trPr>
          <w:trHeight w:val="19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5AED" w:rsidRPr="00F2326C" w:rsidRDefault="00055AED" w:rsidP="00F2326C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CDE = Controlled direct effect</w:t>
            </w:r>
          </w:p>
          <w:p w:rsidR="00055AED" w:rsidRPr="00F2326C" w:rsidRDefault="00055AED" w:rsidP="00F2326C">
            <w:pPr>
              <w:spacing w:after="0" w:line="360" w:lineRule="auto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sz w:val="20"/>
                <w:szCs w:val="24"/>
              </w:rPr>
              <w:t>CDE_alt</w:t>
            </w:r>
            <w:proofErr w:type="spellEnd"/>
            <w:r w:rsidRPr="00F2326C">
              <w:rPr>
                <w:rFonts w:eastAsia="Times New Roman" w:cs="Times New Roman"/>
                <w:sz w:val="20"/>
                <w:szCs w:val="24"/>
              </w:rPr>
              <w:t xml:space="preserve"> = Controlled direct effect estimated with baseline </w:t>
            </w:r>
            <w:r w:rsidRPr="00F2326C">
              <w:rPr>
                <w:rFonts w:eastAsia="Times New Roman" w:cs="Times New Roman"/>
                <w:i/>
                <w:sz w:val="20"/>
                <w:szCs w:val="24"/>
              </w:rPr>
              <w:t>M</w:t>
            </w:r>
            <w:r w:rsidRPr="00F2326C">
              <w:rPr>
                <w:rFonts w:eastAsia="Times New Roman" w:cs="Times New Roman"/>
                <w:sz w:val="20"/>
                <w:szCs w:val="24"/>
              </w:rPr>
              <w:t xml:space="preserve"> and </w:t>
            </w:r>
            <w:r w:rsidRPr="00F2326C">
              <w:rPr>
                <w:rFonts w:eastAsia="Times New Roman" w:cs="Times New Roman"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sz w:val="20"/>
                <w:szCs w:val="24"/>
              </w:rPr>
              <w:t xml:space="preserve"> included in the sequential G-estimation Equation described in Step 4 in the main manuscript.</w:t>
            </w:r>
          </w:p>
        </w:tc>
      </w:tr>
    </w:tbl>
    <w:p w:rsidR="00C21692" w:rsidRDefault="00C21692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Tabulate: Table 1"/>
      </w:tblPr>
      <w:tblGrid>
        <w:gridCol w:w="596"/>
        <w:gridCol w:w="860"/>
        <w:gridCol w:w="1204"/>
        <w:gridCol w:w="1067"/>
        <w:gridCol w:w="1262"/>
        <w:gridCol w:w="624"/>
        <w:gridCol w:w="883"/>
        <w:gridCol w:w="624"/>
        <w:gridCol w:w="883"/>
        <w:gridCol w:w="624"/>
        <w:gridCol w:w="883"/>
      </w:tblGrid>
      <w:tr w:rsidR="00391265" w:rsidRPr="00F2326C" w:rsidTr="00C21692">
        <w:trPr>
          <w:tblHeader/>
          <w:jc w:val="center"/>
        </w:trPr>
        <w:tc>
          <w:tcPr>
            <w:tcW w:w="9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1265" w:rsidRPr="00F2326C" w:rsidRDefault="00391265" w:rsidP="0039126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lastRenderedPageBreak/>
              <w:t>Table S7</w:t>
            </w:r>
          </w:p>
        </w:tc>
      </w:tr>
      <w:tr w:rsidR="00391265" w:rsidRPr="00F2326C" w:rsidTr="00C21692">
        <w:trPr>
          <w:tblHeader/>
          <w:jc w:val="center"/>
        </w:trPr>
        <w:tc>
          <w:tcPr>
            <w:tcW w:w="95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65" w:rsidRPr="00F2326C" w:rsidRDefault="00391265" w:rsidP="00391265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Power to detect the controlled direct effect when not including the pretest measures of M and Y in the final step of Sequential G-estimation (CDE) and when including the pretest measures of M and Y in the final step of sequential G-estimation (</w:t>
            </w:r>
            <w:proofErr w:type="spellStart"/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CDE_alt</w:t>
            </w:r>
            <w:proofErr w:type="spellEnd"/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)</w:t>
            </w:r>
          </w:p>
        </w:tc>
      </w:tr>
      <w:tr w:rsidR="00391265" w:rsidRPr="00F2326C" w:rsidTr="00F2326C">
        <w:trPr>
          <w:tblHeader/>
          <w:jc w:val="center"/>
        </w:trPr>
        <w:tc>
          <w:tcPr>
            <w:tcW w:w="264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8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M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</w:tr>
      <w:tr w:rsidR="00391265" w:rsidRPr="00F2326C" w:rsidTr="00F2326C">
        <w:trPr>
          <w:tblHeader/>
          <w:jc w:val="center"/>
        </w:trPr>
        <w:tc>
          <w:tcPr>
            <w:tcW w:w="2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</w:tr>
      <w:tr w:rsidR="00391265" w:rsidRPr="00F2326C" w:rsidTr="00F2326C">
        <w:trPr>
          <w:tblHeader/>
          <w:jc w:val="center"/>
        </w:trPr>
        <w:tc>
          <w:tcPr>
            <w:tcW w:w="2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7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bCs/>
                <w:i/>
                <w:sz w:val="20"/>
                <w:szCs w:val="24"/>
                <w:vertAlign w:val="subscript"/>
              </w:rPr>
              <w:t>2</w:t>
            </w: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 xml:space="preserve"> cross-lag</w:t>
            </w:r>
          </w:p>
        </w:tc>
      </w:tr>
      <w:tr w:rsidR="00C21692" w:rsidRPr="00F2326C" w:rsidTr="00F2326C">
        <w:trPr>
          <w:tblHeader/>
          <w:jc w:val="center"/>
        </w:trPr>
        <w:tc>
          <w:tcPr>
            <w:tcW w:w="2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</w:tr>
      <w:tr w:rsidR="00C21692" w:rsidRPr="00F2326C" w:rsidTr="00F2326C">
        <w:trPr>
          <w:tblHeader/>
          <w:jc w:val="center"/>
        </w:trPr>
        <w:tc>
          <w:tcPr>
            <w:tcW w:w="26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265" w:rsidRPr="00F2326C" w:rsidRDefault="00391265" w:rsidP="00C2169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1265" w:rsidRPr="00F2326C" w:rsidRDefault="00391265" w:rsidP="00C216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CDE_alt</w:t>
            </w:r>
            <w:proofErr w:type="spellEnd"/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N</w:t>
            </w:r>
            <w:r w:rsidR="00C21692" w:rsidRPr="00F2326C">
              <w:rPr>
                <w:rFonts w:eastAsia="Times New Roman" w:cs="Times New Roman"/>
                <w:bCs/>
                <w:sz w:val="20"/>
                <w:szCs w:val="24"/>
              </w:rPr>
              <w:t>obs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Stability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Baseline Corr.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849F5" w:rsidRPr="00F2326C" w:rsidRDefault="004849F5" w:rsidP="004849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0.747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0.748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0.749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0.747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0.961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0.962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0.999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500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F2326C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4"/>
              </w:rPr>
            </w:pPr>
            <w:r w:rsidRPr="00F2326C">
              <w:rPr>
                <w:rFonts w:eastAsia="Times New Roman" w:cs="Times New Roman"/>
                <w:bCs/>
                <w:sz w:val="20"/>
                <w:szCs w:val="24"/>
              </w:rPr>
              <w:t>0.5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49F5" w:rsidRPr="00F2326C" w:rsidRDefault="004849F5" w:rsidP="00C2169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1.000</w:t>
            </w:r>
          </w:p>
        </w:tc>
      </w:tr>
      <w:tr w:rsidR="00391265" w:rsidRPr="00F2326C" w:rsidTr="00C21692">
        <w:trPr>
          <w:jc w:val="center"/>
        </w:trPr>
        <w:tc>
          <w:tcPr>
            <w:tcW w:w="95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265" w:rsidRPr="00F2326C" w:rsidRDefault="00391265" w:rsidP="00F2326C">
            <w:pPr>
              <w:spacing w:after="0" w:line="360" w:lineRule="auto"/>
              <w:rPr>
                <w:rFonts w:eastAsia="Times New Roman" w:cs="Times New Roman"/>
                <w:sz w:val="20"/>
                <w:szCs w:val="24"/>
              </w:rPr>
            </w:pPr>
            <w:r w:rsidRPr="00F2326C">
              <w:rPr>
                <w:rFonts w:eastAsia="Times New Roman" w:cs="Times New Roman"/>
                <w:sz w:val="20"/>
                <w:szCs w:val="24"/>
              </w:rPr>
              <w:t>CDE = Controlled direct effect</w:t>
            </w:r>
          </w:p>
          <w:p w:rsidR="00391265" w:rsidRPr="00F2326C" w:rsidRDefault="00391265" w:rsidP="00F2326C">
            <w:pPr>
              <w:spacing w:after="0" w:line="360" w:lineRule="auto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F2326C">
              <w:rPr>
                <w:rFonts w:eastAsia="Times New Roman" w:cs="Times New Roman"/>
                <w:sz w:val="20"/>
                <w:szCs w:val="24"/>
              </w:rPr>
              <w:t>CDE_alt</w:t>
            </w:r>
            <w:proofErr w:type="spellEnd"/>
            <w:r w:rsidRPr="00F2326C">
              <w:rPr>
                <w:rFonts w:eastAsia="Times New Roman" w:cs="Times New Roman"/>
                <w:sz w:val="20"/>
                <w:szCs w:val="24"/>
              </w:rPr>
              <w:t xml:space="preserve"> = Controlled direct effect estimated with baseline </w:t>
            </w:r>
            <w:r w:rsidRPr="00F2326C">
              <w:rPr>
                <w:rFonts w:eastAsia="Times New Roman" w:cs="Times New Roman"/>
                <w:i/>
                <w:sz w:val="20"/>
                <w:szCs w:val="24"/>
              </w:rPr>
              <w:t>M</w:t>
            </w:r>
            <w:r w:rsidRPr="00F2326C">
              <w:rPr>
                <w:rFonts w:eastAsia="Times New Roman" w:cs="Times New Roman"/>
                <w:sz w:val="20"/>
                <w:szCs w:val="24"/>
              </w:rPr>
              <w:t xml:space="preserve"> and </w:t>
            </w:r>
            <w:r w:rsidRPr="00F2326C">
              <w:rPr>
                <w:rFonts w:eastAsia="Times New Roman" w:cs="Times New Roman"/>
                <w:i/>
                <w:sz w:val="20"/>
                <w:szCs w:val="24"/>
              </w:rPr>
              <w:t>Y</w:t>
            </w:r>
            <w:r w:rsidRPr="00F2326C">
              <w:rPr>
                <w:rFonts w:eastAsia="Times New Roman" w:cs="Times New Roman"/>
                <w:sz w:val="20"/>
                <w:szCs w:val="24"/>
              </w:rPr>
              <w:t xml:space="preserve"> included in the sequential G-estimation Equation described in Step 4 in the main manuscript.</w:t>
            </w:r>
          </w:p>
        </w:tc>
      </w:tr>
    </w:tbl>
    <w:p w:rsidR="00C21692" w:rsidRDefault="00C21692" w:rsidP="00F2326C"/>
    <w:sectPr w:rsidR="00C216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96" w:rsidRDefault="00FC5D96">
      <w:pPr>
        <w:spacing w:after="0" w:line="240" w:lineRule="auto"/>
      </w:pPr>
      <w:r>
        <w:separator/>
      </w:r>
    </w:p>
  </w:endnote>
  <w:endnote w:type="continuationSeparator" w:id="0">
    <w:p w:rsidR="00FC5D96" w:rsidRDefault="00FC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96" w:rsidRDefault="00FC5D96">
      <w:pPr>
        <w:spacing w:after="0" w:line="240" w:lineRule="auto"/>
      </w:pPr>
      <w:r>
        <w:separator/>
      </w:r>
    </w:p>
  </w:footnote>
  <w:footnote w:type="continuationSeparator" w:id="0">
    <w:p w:rsidR="00FC5D96" w:rsidRDefault="00FC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56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5D96" w:rsidRDefault="00FC5D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5D96" w:rsidRDefault="00FC5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CEC"/>
    <w:multiLevelType w:val="hybridMultilevel"/>
    <w:tmpl w:val="B2948ED0"/>
    <w:lvl w:ilvl="0" w:tplc="16308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F"/>
    <w:rsid w:val="00016412"/>
    <w:rsid w:val="00055AED"/>
    <w:rsid w:val="000F6DB3"/>
    <w:rsid w:val="001135EB"/>
    <w:rsid w:val="0015219B"/>
    <w:rsid w:val="00233999"/>
    <w:rsid w:val="00391265"/>
    <w:rsid w:val="00393BFA"/>
    <w:rsid w:val="003B0848"/>
    <w:rsid w:val="004313B0"/>
    <w:rsid w:val="00440C41"/>
    <w:rsid w:val="00443FD8"/>
    <w:rsid w:val="004849F5"/>
    <w:rsid w:val="004E3EF5"/>
    <w:rsid w:val="0056537F"/>
    <w:rsid w:val="005C234F"/>
    <w:rsid w:val="005D6D90"/>
    <w:rsid w:val="00625A85"/>
    <w:rsid w:val="00780CDB"/>
    <w:rsid w:val="007B0604"/>
    <w:rsid w:val="007C2EB6"/>
    <w:rsid w:val="009167A9"/>
    <w:rsid w:val="00942BC7"/>
    <w:rsid w:val="00975E97"/>
    <w:rsid w:val="009E1790"/>
    <w:rsid w:val="00A639A0"/>
    <w:rsid w:val="00A77F16"/>
    <w:rsid w:val="00B051BD"/>
    <w:rsid w:val="00B61B2B"/>
    <w:rsid w:val="00BA7171"/>
    <w:rsid w:val="00BB4621"/>
    <w:rsid w:val="00BE67E4"/>
    <w:rsid w:val="00C21692"/>
    <w:rsid w:val="00DC6DAE"/>
    <w:rsid w:val="00E93931"/>
    <w:rsid w:val="00ED4834"/>
    <w:rsid w:val="00F2326C"/>
    <w:rsid w:val="00F234F0"/>
    <w:rsid w:val="00F43139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7F"/>
  </w:style>
  <w:style w:type="paragraph" w:styleId="BalloonText">
    <w:name w:val="Balloon Text"/>
    <w:basedOn w:val="Normal"/>
    <w:link w:val="BalloonTextChar"/>
    <w:uiPriority w:val="99"/>
    <w:semiHidden/>
    <w:unhideWhenUsed/>
    <w:rsid w:val="0056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9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060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7F"/>
  </w:style>
  <w:style w:type="paragraph" w:styleId="BalloonText">
    <w:name w:val="Balloon Text"/>
    <w:basedOn w:val="Normal"/>
    <w:link w:val="BalloonTextChar"/>
    <w:uiPriority w:val="99"/>
    <w:semiHidden/>
    <w:unhideWhenUsed/>
    <w:rsid w:val="0056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393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B060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C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Valente</dc:creator>
  <cp:lastModifiedBy>Matthew Valente</cp:lastModifiedBy>
  <cp:revision>7</cp:revision>
  <dcterms:created xsi:type="dcterms:W3CDTF">2019-04-11T19:11:00Z</dcterms:created>
  <dcterms:modified xsi:type="dcterms:W3CDTF">2019-04-12T14:27:00Z</dcterms:modified>
</cp:coreProperties>
</file>