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1E" w:rsidRDefault="00564B1E" w:rsidP="00564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TABLES</w:t>
      </w:r>
    </w:p>
    <w:p w:rsidR="00564B1E" w:rsidRPr="00A76603" w:rsidRDefault="00564B1E" w:rsidP="00564B1E">
      <w:pPr>
        <w:rPr>
          <w:rFonts w:ascii="Times New Roman" w:hAnsi="Times New Roman" w:cs="Times New Roman"/>
        </w:rPr>
      </w:pPr>
      <w:r w:rsidRPr="00A76603">
        <w:rPr>
          <w:rFonts w:ascii="Times New Roman" w:hAnsi="Times New Roman" w:cs="Times New Roman"/>
        </w:rPr>
        <w:t>Supp</w:t>
      </w:r>
      <w:r>
        <w:rPr>
          <w:rFonts w:ascii="Times New Roman" w:hAnsi="Times New Roman" w:cs="Times New Roman"/>
        </w:rPr>
        <w:t>.</w:t>
      </w:r>
      <w:r w:rsidRPr="00A76603">
        <w:rPr>
          <w:rFonts w:ascii="Times New Roman" w:hAnsi="Times New Roman" w:cs="Times New Roman"/>
        </w:rPr>
        <w:t xml:space="preserve"> Table 1. Use of antibacterial agents (ATC group J01, antibacterials for systemic use) in DDD/100 bed days (DBD) from 2014-2018 in </w:t>
      </w:r>
      <w:r w:rsidR="00892CC3">
        <w:rPr>
          <w:rFonts w:ascii="Times New Roman" w:hAnsi="Times New Roman" w:cs="Times New Roman"/>
        </w:rPr>
        <w:t xml:space="preserve">an </w:t>
      </w:r>
      <w:bookmarkStart w:id="0" w:name="_GoBack"/>
      <w:bookmarkEnd w:id="0"/>
      <w:r w:rsidRPr="00A76603">
        <w:rPr>
          <w:rFonts w:ascii="Times New Roman" w:hAnsi="Times New Roman" w:cs="Times New Roman"/>
        </w:rPr>
        <w:t xml:space="preserve">ICU in </w:t>
      </w:r>
      <w:proofErr w:type="spellStart"/>
      <w:r w:rsidRPr="00A76603">
        <w:rPr>
          <w:rFonts w:ascii="Times New Roman" w:hAnsi="Times New Roman" w:cs="Times New Roman"/>
        </w:rPr>
        <w:t>Vojvodina</w:t>
      </w:r>
      <w:proofErr w:type="spellEnd"/>
      <w:r w:rsidRPr="00A76603">
        <w:rPr>
          <w:rFonts w:ascii="Times New Roman" w:hAnsi="Times New Roman" w:cs="Times New Roman"/>
        </w:rPr>
        <w:t>, Serbia</w:t>
      </w:r>
    </w:p>
    <w:tbl>
      <w:tblPr>
        <w:tblStyle w:val="TableGrid"/>
        <w:tblW w:w="11569" w:type="dxa"/>
        <w:tblInd w:w="-856" w:type="dxa"/>
        <w:tblLook w:val="04A0" w:firstRow="1" w:lastRow="0" w:firstColumn="1" w:lastColumn="0" w:noHBand="0" w:noVBand="1"/>
      </w:tblPr>
      <w:tblGrid>
        <w:gridCol w:w="3970"/>
        <w:gridCol w:w="1550"/>
        <w:gridCol w:w="1562"/>
        <w:gridCol w:w="1361"/>
        <w:gridCol w:w="1563"/>
        <w:gridCol w:w="1563"/>
      </w:tblGrid>
      <w:tr w:rsidR="00564B1E" w:rsidRPr="00A76603" w:rsidTr="00787466">
        <w:trPr>
          <w:trHeight w:hRule="exact" w:val="227"/>
        </w:trPr>
        <w:tc>
          <w:tcPr>
            <w:tcW w:w="3970" w:type="dxa"/>
            <w:vMerge w:val="restart"/>
            <w:tcBorders>
              <w:tl2br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br w:type="page"/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 xml:space="preserve">                                        Year</w:t>
            </w:r>
          </w:p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ATC INN</w:t>
            </w:r>
          </w:p>
        </w:tc>
        <w:tc>
          <w:tcPr>
            <w:tcW w:w="1550" w:type="dxa"/>
            <w:tcBorders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2017</w:t>
            </w:r>
          </w:p>
        </w:tc>
        <w:tc>
          <w:tcPr>
            <w:tcW w:w="0" w:type="auto"/>
            <w:tcBorders>
              <w:lef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2018</w:t>
            </w:r>
          </w:p>
        </w:tc>
      </w:tr>
      <w:tr w:rsidR="00564B1E" w:rsidRPr="00A76603" w:rsidTr="00787466">
        <w:trPr>
          <w:trHeight w:hRule="exact" w:val="350"/>
        </w:trPr>
        <w:tc>
          <w:tcPr>
            <w:tcW w:w="3970" w:type="dxa"/>
            <w:vMerge/>
            <w:tcBorders>
              <w:bottom w:val="single" w:sz="4" w:space="0" w:color="auto"/>
              <w:tl2br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DBD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DBD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DBD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DBD (%)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DBD (%)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J01A - TETRACYCLINES</w:t>
            </w:r>
          </w:p>
        </w:tc>
        <w:tc>
          <w:tcPr>
            <w:tcW w:w="1550" w:type="dxa"/>
            <w:tcBorders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0.59(0.3%)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1.16(0.6%)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5.43(2.8%)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5.09(3.4%)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4.79(3.1%)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J01AA02- D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oxycycline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0.14(0.1%)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J01AA12- Ti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gecycline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0.59(0.3%)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1.16(0.6%)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5.28(2.8%)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5.09(3.4%)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4.79(3.1%)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J01B - AMPHENICOLS</w:t>
            </w:r>
          </w:p>
        </w:tc>
        <w:tc>
          <w:tcPr>
            <w:tcW w:w="1550" w:type="dxa"/>
            <w:tcBorders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0.16(0.1%)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0.22(0.1%)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0.15(0.1%)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0.92(0.6%)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J01BA01-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hloramphenicol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0.16(0.1%)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0.22(0.1%)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0.15(0.1%)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0.92(0.6%)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J01C PENICIL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L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INS</w:t>
            </w:r>
          </w:p>
        </w:tc>
        <w:tc>
          <w:tcPr>
            <w:tcW w:w="1550" w:type="dxa"/>
            <w:tcBorders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5.40(2.9%)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6.46(3.6%)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16.96(8.9%)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12.18(8.2%)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13.59(8.9%)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J01CA PENICIL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L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INS EXT. SPEC.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0.16(0.1%)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1.38(0.7%)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0.23(0.2%)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0.03(0.0%)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J01CA01- A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mpicillin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1.38(0.7%)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0.03(0.0%)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J01CA04- A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moxicillin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0.16(0.1%)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0.23(0.2%)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J01CR PENICILLINS COMB.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5.40(2.9%)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6.29(3.5%)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15.58(8.2%)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11.95(8.0%)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13.56(8.8%)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J01CR01-A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mpicillin and BLI*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1.43(0.8%)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1.51(0.8%)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2.18(1.5%)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5.33(3.5%)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J01CR02-</w:t>
            </w:r>
            <w:r>
              <w:rPr>
                <w:rFonts w:ascii="Times New Roman" w:hAnsi="Times New Roman" w:cs="Times New Roman"/>
                <w:bCs/>
                <w:sz w:val="20"/>
              </w:rPr>
              <w:t>A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moxicillin and BLI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1.23(0.7%)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2.86(1.5%)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3.30(2.2%)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3.53(2.3%)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J01CR05-P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iperacillin and BLI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3.97(2.2%)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5.07(2.8%)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11.22(5.9%)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6.47(4.3%)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4.71(3.1%)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J01D OTHER BETA-LACTAMS</w:t>
            </w:r>
          </w:p>
        </w:tc>
        <w:tc>
          <w:tcPr>
            <w:tcW w:w="1550" w:type="dxa"/>
            <w:tcBorders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89.30(48.4%)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89.11(49.8%)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93.13(48.9%)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94.53(63.6%)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81.30(53.0%)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J01DB 1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 xml:space="preserve"> GEN. CEPHALOSPORINS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0.77(0.4%)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1.52(0.9%)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1.00(0.5%)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5.06(3.4%)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0.94(0.6%)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J01DB01-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ephalexin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0.23(0.1%)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0.63(0.4%)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0.12(0.1%)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J01DB04-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efazolin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0.77(0.4%)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1.52(0.9%)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0.77(0.4%)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4.42(3.0%)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0.82(0.5%)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J01DC 2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ND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 xml:space="preserve"> GEN. CEPHALOSPORINS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43.20(23.4%)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43.65(24.4%)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46.23(24.3%)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48.58(32.7%)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27.29(17.8%)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J01DC02-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efuroxime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43.20(23.4%)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43.65(24.4%)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46.23(24.3%)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48.58(32.7%)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27.29(17.8%)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J01DD 3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RD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 xml:space="preserve"> GEN. CEPHALOSPORINS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27.65(15.0%)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21.68(12.1%)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21.05(11.1%)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21.63(14.5%)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15.28(10.0%)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J01DD02-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eftazidime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6.83(3.7%)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4.38(2.4%)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6.39(3.4%)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4.11(2.8%)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1.31(0.9%)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J01DD04-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eftriaxone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20.82(11.3%)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17.00(9.5%)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14.66(7.7%)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17.52(11.8%)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13.98(9.1%)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J01DD08-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efixime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0.30(0.2%)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J01DE 4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 xml:space="preserve"> GEN. CEPHALOSPORINS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4.20(2.3%)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3.30(1.8%)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5.64(3.0%)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5.96(4.0%)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3.82(2.5%)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J01DE01-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efepime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4.20(2.3%)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3.30(1.8%)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5.64(3.0%)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5.96(4.0%)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3.82(2.5%)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J01DH CARBAPENEMS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13.48(7.3%)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18.96(10.6%)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19.21(10.1%)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13.31(8.9%)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33.95(22.1%)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J01DH02- M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eropenem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9.91(5.4%)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12.81(7.2%)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11.61(6.1%)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11.68(7.9%)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14.66(9.6%)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J01DH03- E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rtapenem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0.97(0.5%)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0.63(0.3%)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0.06(0.0%)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J01DH51- Imipenem-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cilastatin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3.57(1.9%)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5.18(2.9%)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6.97(3.7%)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1.56(1.1%)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19.30(12.6%)</w:t>
            </w:r>
          </w:p>
        </w:tc>
      </w:tr>
      <w:tr w:rsidR="00564B1E" w:rsidRPr="00A76603" w:rsidTr="00787466">
        <w:trPr>
          <w:trHeight w:hRule="exact" w:val="219"/>
        </w:trPr>
        <w:tc>
          <w:tcPr>
            <w:tcW w:w="3970" w:type="dxa"/>
            <w:tcBorders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J01E SULPH. /THRIMETHOPTRIM</w:t>
            </w:r>
          </w:p>
        </w:tc>
        <w:tc>
          <w:tcPr>
            <w:tcW w:w="1550" w:type="dxa"/>
            <w:tcBorders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0.66(0.4%)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2.01(1.1%)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.98(1.0%)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1.07(0.7%)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3.12(2.0%)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J01EE01 Co-trimoxaz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ole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0.66(0.4%)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2.01(1.1%)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1.98(1.0%)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1.07(0.7%)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3.12(2.0%)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J01FA MACROLIDES</w:t>
            </w:r>
          </w:p>
        </w:tc>
        <w:tc>
          <w:tcPr>
            <w:tcW w:w="1550" w:type="dxa"/>
            <w:tcBorders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0.02(0.0%)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0.15(0.1%)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0.43(0.2%)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0.42(0.3%)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0.30(0.2%)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J01FA01- E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rythromycin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0.02(0.0%)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0.30(0.2%)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J01FA10- A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zithromycin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0.15(0.1%)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0.43(0.2%)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0.42(0.3%)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single" w:sz="4" w:space="0" w:color="auto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J01FF LINCOSAMIDES</w:t>
            </w:r>
          </w:p>
        </w:tc>
        <w:tc>
          <w:tcPr>
            <w:tcW w:w="155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1.75(0.9%)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2.12(1.2%)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3.92(2.1%)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1.82(1.2%)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1.05(0.7%)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J01FF01-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lindamycin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1.75(0.9%)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2.12(1.2%)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3.92(2.1%)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1.82(1.2%)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1.05(0.7%)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J01G AMINOGLYCOSIDES</w:t>
            </w:r>
          </w:p>
        </w:tc>
        <w:tc>
          <w:tcPr>
            <w:tcW w:w="1550" w:type="dxa"/>
            <w:tcBorders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4.59(2.5%)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4.34(2.4%)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4.59(2.4%)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4.61(3.1%)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3.64(2.4%)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J01GB03- G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entamicin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1.08(0.6%)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0.82(0.5%)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4.59(2.4%)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1.74(1.2%)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0.15(0.1%)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J01GB06- A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mikacin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3.51(1.9%)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3.52(2.0%)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0.87(0.5%)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2.88(1.9%)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3.49(2.3%)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J01M QUINOLONES</w:t>
            </w:r>
          </w:p>
        </w:tc>
        <w:tc>
          <w:tcPr>
            <w:tcW w:w="1550" w:type="dxa"/>
            <w:tcBorders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24.00(13.0%)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17.98(10.0%)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19.17(10.1%)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12.11(8.1%)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6.46(4.2%)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J01MA02-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iprofloxacin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15.57(8.4%)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6.59(3.7%)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8.30(4.4%)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6.46(4.3%)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2.91(1.9%)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J01MA12- L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evofloxacin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8.43(4.6%)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11.39(6.4%)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10.87(5.7%)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5.65(3.8%)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1.99(1.3%)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J01MA14- M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oxifloxacin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1.56(1.0%)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J01X OTHER</w:t>
            </w:r>
          </w:p>
        </w:tc>
        <w:tc>
          <w:tcPr>
            <w:tcW w:w="1550" w:type="dxa"/>
            <w:tcBorders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58.12(31.5%)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55.65(31.1%)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44.56(23.4%)</w:t>
            </w:r>
          </w:p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16.75(11.3%)</w:t>
            </w:r>
          </w:p>
        </w:tc>
        <w:tc>
          <w:tcPr>
            <w:tcW w:w="0" w:type="auto"/>
            <w:tcBorders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38.15(24.9%)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J01XA01- V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ancomycin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8.33(4.5%)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12.05(6.7%)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5.01(2.6%)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6.89(4.6%)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6.45(4.2%)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J01XB01- C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olistin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7.26(3.9%)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3.91(2.2%)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7.55(4.0%)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2.66(1.8%)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6.57(4.3%)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J01XD01- M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etronidazole</w:t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41.69(22.6%)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38.07(21.3%)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32.00(16.8%)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5.72(3.8%)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23.92(15.6%)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tcBorders>
              <w:top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J01XX08- L</w:t>
            </w:r>
            <w:r w:rsidRPr="00A76603">
              <w:rPr>
                <w:rFonts w:ascii="Times New Roman" w:hAnsi="Times New Roman" w:cs="Times New Roman"/>
                <w:bCs/>
                <w:sz w:val="20"/>
              </w:rPr>
              <w:t>inezolid</w:t>
            </w:r>
          </w:p>
        </w:tc>
        <w:tc>
          <w:tcPr>
            <w:tcW w:w="1550" w:type="dxa"/>
            <w:tcBorders>
              <w:top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0.84(0.5%)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1.61(0.9%)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0.00(0.0%)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1.48(1.0%)</w:t>
            </w:r>
          </w:p>
        </w:tc>
        <w:tc>
          <w:tcPr>
            <w:tcW w:w="0" w:type="auto"/>
            <w:tcBorders>
              <w:top w:val="nil"/>
              <w:lef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Cs/>
                <w:sz w:val="20"/>
              </w:rPr>
              <w:t>1.22(0.8%)</w:t>
            </w:r>
          </w:p>
        </w:tc>
      </w:tr>
      <w:tr w:rsidR="00564B1E" w:rsidRPr="00A76603" w:rsidTr="00787466">
        <w:trPr>
          <w:trHeight w:hRule="exact" w:val="227"/>
        </w:trPr>
        <w:tc>
          <w:tcPr>
            <w:tcW w:w="3970" w:type="dxa"/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  <w:tc>
          <w:tcPr>
            <w:tcW w:w="1550" w:type="dxa"/>
            <w:tcBorders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184.59(100.0%)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178.97(100.0%)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190.39(0.0%)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148.72(100.0%)</w:t>
            </w:r>
          </w:p>
        </w:tc>
        <w:tc>
          <w:tcPr>
            <w:tcW w:w="0" w:type="auto"/>
            <w:tcBorders>
              <w:left w:val="nil"/>
            </w:tcBorders>
            <w:noWrap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6603">
              <w:rPr>
                <w:rFonts w:ascii="Times New Roman" w:hAnsi="Times New Roman" w:cs="Times New Roman"/>
                <w:b/>
                <w:bCs/>
                <w:sz w:val="20"/>
              </w:rPr>
              <w:t>153.32(100.0%)</w:t>
            </w:r>
          </w:p>
        </w:tc>
      </w:tr>
    </w:tbl>
    <w:p w:rsidR="00564B1E" w:rsidRDefault="00564B1E" w:rsidP="00564B1E">
      <w:pPr>
        <w:rPr>
          <w:rFonts w:ascii="Times New Roman" w:hAnsi="Times New Roman" w:cs="Times New Roman"/>
          <w:lang w:val="en-US"/>
        </w:rPr>
      </w:pPr>
      <w:r w:rsidRPr="00A76603">
        <w:rPr>
          <w:rFonts w:ascii="Times New Roman" w:hAnsi="Times New Roman" w:cs="Times New Roman"/>
          <w:bCs/>
          <w:lang w:val="en-US"/>
        </w:rPr>
        <w:lastRenderedPageBreak/>
        <w:t>*BLI- beta lactamase inhibitors</w:t>
      </w:r>
      <w:r>
        <w:rPr>
          <w:rFonts w:ascii="Times New Roman" w:hAnsi="Times New Roman" w:cs="Times New Roman"/>
          <w:lang w:val="en-US"/>
        </w:rPr>
        <w:tab/>
      </w: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</w:rPr>
      </w:pPr>
      <w:r w:rsidRPr="00A76603">
        <w:rPr>
          <w:rFonts w:ascii="Times New Roman" w:hAnsi="Times New Roman" w:cs="Times New Roman"/>
          <w:b/>
          <w:bCs/>
          <w:lang w:val="en-US"/>
        </w:rPr>
        <w:t xml:space="preserve">Supplementary table 2. Percentage of </w:t>
      </w:r>
      <w:proofErr w:type="spellStart"/>
      <w:r w:rsidRPr="00A76603">
        <w:rPr>
          <w:rFonts w:ascii="Times New Roman" w:hAnsi="Times New Roman" w:cs="Times New Roman"/>
          <w:b/>
          <w:bCs/>
          <w:i/>
          <w:lang w:val="en-US"/>
        </w:rPr>
        <w:t>Acinetobacter</w:t>
      </w:r>
      <w:proofErr w:type="spellEnd"/>
      <w:r w:rsidRPr="00A76603">
        <w:rPr>
          <w:rFonts w:ascii="Times New Roman" w:hAnsi="Times New Roman" w:cs="Times New Roman"/>
          <w:b/>
          <w:bCs/>
          <w:i/>
          <w:lang w:val="en-US"/>
        </w:rPr>
        <w:t xml:space="preserve"> </w:t>
      </w:r>
      <w:r w:rsidRPr="00A76603">
        <w:rPr>
          <w:rFonts w:ascii="Times New Roman" w:hAnsi="Times New Roman" w:cs="Times New Roman"/>
          <w:b/>
          <w:bCs/>
          <w:lang w:val="en-US"/>
        </w:rPr>
        <w:t>spp. resistant to tested antibiotics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85"/>
        <w:gridCol w:w="785"/>
        <w:gridCol w:w="895"/>
        <w:gridCol w:w="785"/>
        <w:gridCol w:w="785"/>
      </w:tblGrid>
      <w:tr w:rsidR="00564B1E" w:rsidRPr="00A76603" w:rsidTr="00787466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Antibiotic</w:t>
            </w:r>
          </w:p>
        </w:tc>
        <w:tc>
          <w:tcPr>
            <w:tcW w:w="3752" w:type="dxa"/>
            <w:gridSpan w:val="5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Year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2017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2018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Amikacin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94.7%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89.6%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91.0%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86.4%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86.0%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Ampicillin-</w:t>
            </w:r>
            <w:r w:rsidRPr="00A76603">
              <w:rPr>
                <w:rFonts w:ascii="Times New Roman" w:hAnsi="Times New Roman" w:cs="Times New Roman"/>
                <w:lang w:val="en-US"/>
              </w:rPr>
              <w:t>sulbactam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67.7%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83.3%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74.2%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40.9%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50.4%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Ciprofloxacin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97.4%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94.9%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92.3%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92.0%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90.8%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Doripenem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93.4%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91.3%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92.1%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90.6%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Gentamicin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88.7%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89.8%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91.2%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88.3%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87.2%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Imipenem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98.0%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94.9%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91.2%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90.2%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87.8%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Colistin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1.6%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3.2%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11.4%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Levofloxacin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92.9%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94.9%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92.3%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93.0%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91.5%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Meropenem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98.0%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94.8%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92.2%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92.2%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90.6%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Tigecycline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4.3%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7.0%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Co-trimoxazole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2.1%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91.7%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94.3%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79.8%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73.4%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Tobramycin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47.8%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71.4%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100.0%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78.0%</w:t>
            </w:r>
          </w:p>
        </w:tc>
        <w:tc>
          <w:tcPr>
            <w:tcW w:w="502" w:type="dxa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76.4%</w:t>
            </w:r>
          </w:p>
        </w:tc>
      </w:tr>
    </w:tbl>
    <w:p w:rsidR="00564B1E" w:rsidRPr="00A76603" w:rsidRDefault="00564B1E" w:rsidP="00564B1E">
      <w:pPr>
        <w:rPr>
          <w:rFonts w:ascii="Times New Roman" w:hAnsi="Times New Roman" w:cs="Times New Roman"/>
        </w:rPr>
      </w:pPr>
    </w:p>
    <w:p w:rsidR="00564B1E" w:rsidRPr="00A76603" w:rsidRDefault="00564B1E" w:rsidP="00564B1E">
      <w:pPr>
        <w:rPr>
          <w:rFonts w:ascii="Times New Roman" w:hAnsi="Times New Roman" w:cs="Times New Roman"/>
        </w:rPr>
      </w:pPr>
      <w:r w:rsidRPr="00A76603">
        <w:rPr>
          <w:rFonts w:ascii="Times New Roman" w:hAnsi="Times New Roman" w:cs="Times New Roman"/>
        </w:rPr>
        <w:br w:type="page"/>
      </w:r>
    </w:p>
    <w:p w:rsidR="00564B1E" w:rsidRPr="00A76603" w:rsidRDefault="00564B1E" w:rsidP="00564B1E">
      <w:pPr>
        <w:rPr>
          <w:rFonts w:ascii="Times New Roman" w:hAnsi="Times New Roman" w:cs="Times New Roman"/>
        </w:rPr>
      </w:pPr>
    </w:p>
    <w:p w:rsidR="00564B1E" w:rsidRPr="00A76603" w:rsidRDefault="00564B1E" w:rsidP="00564B1E">
      <w:pPr>
        <w:rPr>
          <w:rFonts w:ascii="Times New Roman" w:hAnsi="Times New Roman" w:cs="Times New Roman"/>
        </w:rPr>
      </w:pPr>
      <w:proofErr w:type="spellStart"/>
      <w:r w:rsidRPr="00A76603">
        <w:rPr>
          <w:rFonts w:ascii="Times New Roman" w:hAnsi="Times New Roman" w:cs="Times New Roman"/>
          <w:b/>
          <w:bCs/>
          <w:lang w:val="en-US"/>
        </w:rPr>
        <w:t>Supplemetary</w:t>
      </w:r>
      <w:proofErr w:type="spellEnd"/>
      <w:r w:rsidRPr="00A76603">
        <w:rPr>
          <w:rFonts w:ascii="Times New Roman" w:hAnsi="Times New Roman" w:cs="Times New Roman"/>
          <w:b/>
          <w:bCs/>
          <w:lang w:val="en-US"/>
        </w:rPr>
        <w:t xml:space="preserve"> table 3. Percentage of </w:t>
      </w:r>
      <w:r w:rsidRPr="00A76603">
        <w:rPr>
          <w:rFonts w:ascii="Times New Roman" w:hAnsi="Times New Roman" w:cs="Times New Roman"/>
          <w:b/>
          <w:bCs/>
          <w:i/>
          <w:lang w:val="en-US"/>
        </w:rPr>
        <w:t>P. aeruginosa</w:t>
      </w:r>
      <w:r w:rsidRPr="00A76603">
        <w:rPr>
          <w:rFonts w:ascii="Times New Roman" w:hAnsi="Times New Roman" w:cs="Times New Roman"/>
          <w:b/>
          <w:bCs/>
          <w:lang w:val="en-US"/>
        </w:rPr>
        <w:t xml:space="preserve"> resistant to tested antibiotics</w:t>
      </w: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85"/>
        <w:gridCol w:w="785"/>
        <w:gridCol w:w="895"/>
        <w:gridCol w:w="785"/>
        <w:gridCol w:w="785"/>
      </w:tblGrid>
      <w:tr w:rsidR="00564B1E" w:rsidRPr="00A76603" w:rsidTr="00787466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Antibiotic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Year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2018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Amikacin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56.8%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36.4%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50.9%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56.9%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25.7%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Cefepime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43.8%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23.8%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60.0%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56.9%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62.3%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Ceftazidime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43.5%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38.3%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57.1%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59.6%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62.3%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Ciprofloxacin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80.0%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54.4%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58.7%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64.2%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66.2%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Doripenem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41.0%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56.6%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59.2%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56.9%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Gentamicin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70.8%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57.8%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67.8%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63.5%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61.1%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Imipenem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54.3%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35.8%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55.6%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54.7%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54.4%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Colistin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Levofloxacin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82.1%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54.5%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63.6%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65.3%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66.2%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Meropenem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58.0%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38.5%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56.5%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64.2%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64.9%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1E42FF">
              <w:rPr>
                <w:rFonts w:ascii="Times New Roman" w:hAnsi="Times New Roman" w:cs="Times New Roman"/>
                <w:color w:val="000000"/>
              </w:rPr>
              <w:t>Piperacillin-tazobactam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30.4%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37.9%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51.6%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65.4%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58.3%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Tigecycline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Tobram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A76603">
              <w:rPr>
                <w:rFonts w:ascii="Times New Roman" w:hAnsi="Times New Roman" w:cs="Times New Roman"/>
                <w:lang w:val="en-US"/>
              </w:rPr>
              <w:t>cin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73.7%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83.5%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100.0%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67.7%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lang w:val="en-US"/>
              </w:rPr>
              <w:t>59.7%</w:t>
            </w:r>
          </w:p>
        </w:tc>
      </w:tr>
    </w:tbl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tabs>
          <w:tab w:val="left" w:pos="1403"/>
        </w:tabs>
        <w:rPr>
          <w:rFonts w:ascii="Times New Roman" w:hAnsi="Times New Roman" w:cs="Times New Roman"/>
          <w:lang w:val="en-US"/>
        </w:rPr>
      </w:pPr>
      <w:r w:rsidRPr="00A76603">
        <w:rPr>
          <w:rFonts w:ascii="Times New Roman" w:hAnsi="Times New Roman" w:cs="Times New Roman"/>
          <w:lang w:val="en-US"/>
        </w:rPr>
        <w:tab/>
      </w: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  <w:r w:rsidRPr="00A76603">
        <w:rPr>
          <w:rFonts w:ascii="Times New Roman" w:hAnsi="Times New Roman" w:cs="Times New Roman"/>
          <w:lang w:val="en-US"/>
        </w:rPr>
        <w:br w:type="textWrapping" w:clear="all"/>
      </w: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p w:rsidR="00564B1E" w:rsidRPr="00A76603" w:rsidRDefault="00564B1E" w:rsidP="00564B1E">
      <w:pPr>
        <w:rPr>
          <w:rFonts w:ascii="Times New Roman" w:hAnsi="Times New Roman" w:cs="Times New Roman"/>
        </w:rPr>
      </w:pPr>
      <w:r w:rsidRPr="00A76603">
        <w:rPr>
          <w:rFonts w:ascii="Times New Roman" w:hAnsi="Times New Roman" w:cs="Times New Roman"/>
          <w:b/>
          <w:bCs/>
          <w:lang w:val="en-US"/>
        </w:rPr>
        <w:t xml:space="preserve">Supplementary table 4. Percentage of </w:t>
      </w:r>
      <w:r w:rsidRPr="00A76603">
        <w:rPr>
          <w:rFonts w:ascii="Times New Roman" w:hAnsi="Times New Roman" w:cs="Times New Roman"/>
          <w:b/>
          <w:bCs/>
          <w:i/>
          <w:lang w:val="en-US"/>
        </w:rPr>
        <w:t xml:space="preserve">K. </w:t>
      </w:r>
      <w:proofErr w:type="spellStart"/>
      <w:r w:rsidRPr="00A76603">
        <w:rPr>
          <w:rFonts w:ascii="Times New Roman" w:hAnsi="Times New Roman" w:cs="Times New Roman"/>
          <w:b/>
          <w:bCs/>
          <w:i/>
          <w:lang w:val="en-US"/>
        </w:rPr>
        <w:t>pneumoniae</w:t>
      </w:r>
      <w:proofErr w:type="spellEnd"/>
      <w:r w:rsidRPr="00A76603">
        <w:rPr>
          <w:rFonts w:ascii="Times New Roman" w:hAnsi="Times New Roman" w:cs="Times New Roman"/>
          <w:b/>
          <w:bCs/>
          <w:lang w:val="en-US"/>
        </w:rPr>
        <w:t xml:space="preserve"> resistant to tested antibiotics</w:t>
      </w:r>
    </w:p>
    <w:p w:rsidR="00564B1E" w:rsidRPr="00A76603" w:rsidRDefault="00564B1E" w:rsidP="00564B1E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895"/>
        <w:gridCol w:w="895"/>
        <w:gridCol w:w="895"/>
        <w:gridCol w:w="895"/>
        <w:gridCol w:w="895"/>
      </w:tblGrid>
      <w:tr w:rsidR="00564B1E" w:rsidRPr="00A76603" w:rsidTr="00787466">
        <w:trPr>
          <w:trHeight w:val="300"/>
        </w:trPr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Antibiotic</w:t>
            </w:r>
          </w:p>
        </w:tc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Year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76603">
              <w:rPr>
                <w:rFonts w:ascii="Times New Roman" w:hAnsi="Times New Roman" w:cs="Times New Roman"/>
                <w:b/>
                <w:bCs/>
                <w:lang w:val="en-US"/>
              </w:rPr>
              <w:t>2018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Amikacin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29.2%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28.4%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26.6%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44.7%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46.6%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Co-amoxiclav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88.4%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93.6%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90.7%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Ampicillin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100.0%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Cefepime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85.7%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88.5%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88.5%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87.0%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85.2%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Ceftriaxone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91.6%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91.4%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90.1%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86.1%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Cefuroxime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90.1%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90.9%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87.1%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88.9%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84.4%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Ciprofloxacin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87.9%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89.8%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96.5%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84.7%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Doripenem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19.7%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43.5%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57.3%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56.3%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Ertapenem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42.6%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49.1%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70.4%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64.6%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67.3%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Gentamicin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74.0%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97.3%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83.6%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84.4%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70.2%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Imipenem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12.1%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3.6%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12.5%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21.7%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26.6%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A76603">
              <w:rPr>
                <w:rFonts w:ascii="Times New Roman" w:hAnsi="Times New Roman" w:cs="Times New Roman"/>
                <w:color w:val="000000"/>
              </w:rPr>
              <w:t>olistin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20.0%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38.5%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40.0%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Levofloxacin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73.9%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47.1%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36.4%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93.0%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80.5%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Meropenem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12.1%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13.6%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38.3%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58.4%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57.7%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Pip</w:t>
            </w:r>
            <w:r>
              <w:rPr>
                <w:rFonts w:ascii="Times New Roman" w:hAnsi="Times New Roman" w:cs="Times New Roman"/>
                <w:color w:val="000000"/>
              </w:rPr>
              <w:t>eracillin-</w:t>
            </w:r>
            <w:r w:rsidRPr="00A76603">
              <w:rPr>
                <w:rFonts w:ascii="Times New Roman" w:hAnsi="Times New Roman" w:cs="Times New Roman"/>
                <w:color w:val="000000"/>
              </w:rPr>
              <w:t>tazobactam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50.0%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86.9%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89.2%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92.6%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87.6%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Tigecycline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12.5%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16.7%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Co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76603">
              <w:rPr>
                <w:rFonts w:ascii="Times New Roman" w:hAnsi="Times New Roman" w:cs="Times New Roman"/>
                <w:color w:val="000000"/>
              </w:rPr>
              <w:t>trimoxazole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89.8%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89.7%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90.4%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79.3%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79.7%</w:t>
            </w:r>
          </w:p>
        </w:tc>
      </w:tr>
      <w:tr w:rsidR="00564B1E" w:rsidRPr="00A76603" w:rsidTr="0078746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Tobram</w:t>
            </w:r>
            <w:r>
              <w:rPr>
                <w:rFonts w:ascii="Times New Roman" w:hAnsi="Times New Roman" w:cs="Times New Roman"/>
                <w:color w:val="000000"/>
              </w:rPr>
              <w:t>y</w:t>
            </w:r>
            <w:r w:rsidRPr="00A76603">
              <w:rPr>
                <w:rFonts w:ascii="Times New Roman" w:hAnsi="Times New Roman" w:cs="Times New Roman"/>
                <w:color w:val="000000"/>
              </w:rPr>
              <w:t>cin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90.5%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89.95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91.2%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92.5%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64B1E" w:rsidRPr="00A76603" w:rsidRDefault="00564B1E" w:rsidP="007874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6603">
              <w:rPr>
                <w:rFonts w:ascii="Times New Roman" w:hAnsi="Times New Roman" w:cs="Times New Roman"/>
                <w:color w:val="000000"/>
              </w:rPr>
              <w:t>80.9%</w:t>
            </w:r>
          </w:p>
        </w:tc>
      </w:tr>
    </w:tbl>
    <w:p w:rsidR="00F70DDE" w:rsidRDefault="00892CC3"/>
    <w:sectPr w:rsidR="00F70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1E"/>
    <w:rsid w:val="00564B1E"/>
    <w:rsid w:val="00635F7E"/>
    <w:rsid w:val="00892CC3"/>
    <w:rsid w:val="00921418"/>
    <w:rsid w:val="00C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5D6A"/>
  <w15:chartTrackingRefBased/>
  <w15:docId w15:val="{303A5ADA-C9F7-42E3-9145-A9EF0E63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1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2020-04-02T18:04:00Z</dcterms:created>
  <dcterms:modified xsi:type="dcterms:W3CDTF">2020-04-05T22:36:00Z</dcterms:modified>
</cp:coreProperties>
</file>