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8939B" w14:textId="77777777" w:rsidR="00A577EE" w:rsidRPr="009311F7" w:rsidRDefault="0041415F" w:rsidP="00B96355">
      <w:pPr>
        <w:pStyle w:val="Heading1"/>
        <w:spacing w:before="0" w:after="0" w:line="240" w:lineRule="auto"/>
        <w:rPr>
          <w:rFonts w:eastAsia="MS Mincho"/>
          <w:lang w:val="en-US" w:eastAsia="en-US"/>
        </w:rPr>
      </w:pPr>
      <w:bookmarkStart w:id="0" w:name="_GoBack"/>
      <w:bookmarkEnd w:id="0"/>
      <w:r w:rsidRPr="009311F7">
        <w:rPr>
          <w:rFonts w:eastAsia="MS Mincho"/>
          <w:lang w:val="en-US" w:eastAsia="en-US"/>
        </w:rPr>
        <w:t xml:space="preserve">Supplemental material </w:t>
      </w:r>
      <w:r w:rsidR="00FC2A1B">
        <w:rPr>
          <w:rFonts w:eastAsia="MS Mincho"/>
          <w:lang w:val="en-US" w:eastAsia="en-US"/>
        </w:rPr>
        <w:t>for:</w:t>
      </w:r>
    </w:p>
    <w:p w14:paraId="1383D6C0" w14:textId="77777777" w:rsidR="00C33E66" w:rsidRPr="00C33E66" w:rsidRDefault="00C33E66" w:rsidP="00C33E66">
      <w:pPr>
        <w:pStyle w:val="Paragraph"/>
      </w:pPr>
    </w:p>
    <w:p w14:paraId="1C8E29FF" w14:textId="77777777" w:rsidR="00B96355" w:rsidRDefault="0041415F" w:rsidP="00B96355">
      <w:pPr>
        <w:pStyle w:val="Heading1"/>
        <w:spacing w:before="0" w:after="0" w:line="240" w:lineRule="auto"/>
        <w:rPr>
          <w:b w:val="0"/>
          <w:sz w:val="32"/>
          <w:lang w:val="en-US"/>
        </w:rPr>
      </w:pPr>
      <w:r w:rsidRPr="009311F7">
        <w:rPr>
          <w:b w:val="0"/>
          <w:sz w:val="32"/>
          <w:lang w:val="en-US"/>
        </w:rPr>
        <w:t>Colonizing microbiota protect zebrafish larvae against silver nanoparticle toxicity</w:t>
      </w:r>
    </w:p>
    <w:p w14:paraId="14EDE7EB" w14:textId="77777777" w:rsidR="00B96355" w:rsidRPr="00B96355" w:rsidRDefault="00B96355" w:rsidP="00B96355">
      <w:pPr>
        <w:pStyle w:val="Paragraph"/>
        <w:spacing w:before="0" w:line="240" w:lineRule="auto"/>
        <w:rPr>
          <w:rFonts w:eastAsia="MS Mincho"/>
          <w:lang w:val="en-US"/>
        </w:rPr>
      </w:pPr>
    </w:p>
    <w:p w14:paraId="05E6D267" w14:textId="05924EE7" w:rsidR="0041415F" w:rsidRDefault="0041415F" w:rsidP="00B96355">
      <w:pPr>
        <w:pStyle w:val="Authornames"/>
        <w:spacing w:before="0" w:line="240" w:lineRule="auto"/>
        <w:rPr>
          <w:sz w:val="24"/>
          <w:vertAlign w:val="superscript"/>
        </w:rPr>
      </w:pPr>
      <w:r w:rsidRPr="0041415F">
        <w:rPr>
          <w:sz w:val="24"/>
        </w:rPr>
        <w:t>Bregje W. Brinkmann</w:t>
      </w:r>
      <w:r w:rsidR="008A2F1D">
        <w:rPr>
          <w:sz w:val="24"/>
        </w:rPr>
        <w:t xml:space="preserve"> </w:t>
      </w:r>
      <w:r w:rsidRPr="0041415F">
        <w:rPr>
          <w:sz w:val="24"/>
          <w:vertAlign w:val="superscript"/>
        </w:rPr>
        <w:t>a</w:t>
      </w:r>
      <w:r w:rsidRPr="0041415F">
        <w:rPr>
          <w:sz w:val="24"/>
        </w:rPr>
        <w:t>*, Bjørn E.V. Koch</w:t>
      </w:r>
      <w:r w:rsidR="008A2F1D">
        <w:rPr>
          <w:sz w:val="24"/>
        </w:rPr>
        <w:t xml:space="preserve"> </w:t>
      </w:r>
      <w:r w:rsidRPr="0041415F">
        <w:rPr>
          <w:sz w:val="24"/>
          <w:vertAlign w:val="superscript"/>
        </w:rPr>
        <w:t>b</w:t>
      </w:r>
      <w:r w:rsidRPr="0041415F">
        <w:rPr>
          <w:sz w:val="24"/>
        </w:rPr>
        <w:t>, Herman P. Spaink</w:t>
      </w:r>
      <w:r w:rsidR="008A2F1D">
        <w:rPr>
          <w:sz w:val="24"/>
        </w:rPr>
        <w:t xml:space="preserve"> </w:t>
      </w:r>
      <w:r w:rsidRPr="0041415F">
        <w:rPr>
          <w:sz w:val="24"/>
          <w:vertAlign w:val="superscript"/>
        </w:rPr>
        <w:t>b</w:t>
      </w:r>
      <w:r w:rsidRPr="0041415F">
        <w:rPr>
          <w:sz w:val="24"/>
        </w:rPr>
        <w:t>, Willie J.G.M. Peijnenburg</w:t>
      </w:r>
      <w:r w:rsidR="008A2F1D">
        <w:rPr>
          <w:sz w:val="24"/>
        </w:rPr>
        <w:t xml:space="preserve"> </w:t>
      </w:r>
      <w:r w:rsidRPr="0041415F">
        <w:rPr>
          <w:sz w:val="24"/>
          <w:vertAlign w:val="superscript"/>
        </w:rPr>
        <w:t>a,c</w:t>
      </w:r>
      <w:r w:rsidRPr="0041415F">
        <w:rPr>
          <w:sz w:val="24"/>
        </w:rPr>
        <w:t>, and Martina G. Vijver</w:t>
      </w:r>
      <w:r w:rsidR="008A2F1D">
        <w:rPr>
          <w:sz w:val="24"/>
        </w:rPr>
        <w:t xml:space="preserve"> </w:t>
      </w:r>
      <w:r w:rsidRPr="0041415F">
        <w:rPr>
          <w:sz w:val="24"/>
          <w:vertAlign w:val="superscript"/>
        </w:rPr>
        <w:t>a</w:t>
      </w:r>
    </w:p>
    <w:p w14:paraId="03227D75" w14:textId="77777777" w:rsidR="00FC2A1B" w:rsidRPr="00FC2A1B" w:rsidRDefault="00FC2A1B" w:rsidP="00B96355">
      <w:pPr>
        <w:spacing w:line="240" w:lineRule="auto"/>
      </w:pPr>
    </w:p>
    <w:p w14:paraId="5D33A248" w14:textId="77777777" w:rsidR="00FC2A1B" w:rsidRPr="00813B9B" w:rsidRDefault="0041415F" w:rsidP="00192B44">
      <w:pPr>
        <w:pStyle w:val="Affiliation"/>
        <w:spacing w:before="0" w:line="276" w:lineRule="auto"/>
        <w:ind w:left="567" w:hanging="283"/>
        <w:rPr>
          <w:i w:val="0"/>
          <w:sz w:val="20"/>
          <w:szCs w:val="20"/>
        </w:rPr>
      </w:pPr>
      <w:r w:rsidRPr="00813B9B">
        <w:rPr>
          <w:i w:val="0"/>
          <w:sz w:val="20"/>
          <w:szCs w:val="20"/>
          <w:vertAlign w:val="superscript"/>
        </w:rPr>
        <w:t>a</w:t>
      </w:r>
      <w:r w:rsidR="00FC2A1B" w:rsidRPr="00813B9B">
        <w:rPr>
          <w:i w:val="0"/>
          <w:sz w:val="20"/>
          <w:szCs w:val="20"/>
          <w:vertAlign w:val="superscript"/>
        </w:rPr>
        <w:t xml:space="preserve"> </w:t>
      </w:r>
      <w:r w:rsidRPr="00813B9B">
        <w:rPr>
          <w:i w:val="0"/>
          <w:sz w:val="20"/>
          <w:szCs w:val="20"/>
        </w:rPr>
        <w:t xml:space="preserve">Institute of Environmental Sciences (CML), Leiden University, Leiden, the Netherlands; </w:t>
      </w:r>
    </w:p>
    <w:p w14:paraId="20E58784" w14:textId="77777777" w:rsidR="00FC2A1B" w:rsidRPr="00813B9B" w:rsidRDefault="0041415F" w:rsidP="00192B44">
      <w:pPr>
        <w:pStyle w:val="Affiliation"/>
        <w:spacing w:before="0" w:line="276" w:lineRule="auto"/>
        <w:ind w:left="567" w:hanging="283"/>
        <w:rPr>
          <w:i w:val="0"/>
          <w:sz w:val="20"/>
          <w:szCs w:val="20"/>
        </w:rPr>
      </w:pPr>
      <w:r w:rsidRPr="00813B9B">
        <w:rPr>
          <w:i w:val="0"/>
          <w:sz w:val="20"/>
          <w:szCs w:val="20"/>
          <w:vertAlign w:val="superscript"/>
        </w:rPr>
        <w:t>b</w:t>
      </w:r>
      <w:r w:rsidR="00FC2A1B" w:rsidRPr="00813B9B">
        <w:rPr>
          <w:i w:val="0"/>
          <w:sz w:val="20"/>
          <w:szCs w:val="20"/>
          <w:vertAlign w:val="superscript"/>
        </w:rPr>
        <w:t xml:space="preserve"> </w:t>
      </w:r>
      <w:r w:rsidRPr="00813B9B">
        <w:rPr>
          <w:i w:val="0"/>
          <w:sz w:val="20"/>
          <w:szCs w:val="20"/>
        </w:rPr>
        <w:t xml:space="preserve">Institute of Biology (IBL), Leiden University, Leiden, the Netherlands; </w:t>
      </w:r>
    </w:p>
    <w:p w14:paraId="208C97E4" w14:textId="77777777" w:rsidR="0041415F" w:rsidRPr="00813B9B" w:rsidRDefault="0041415F" w:rsidP="00192B44">
      <w:pPr>
        <w:pStyle w:val="Affiliation"/>
        <w:spacing w:before="0" w:line="276" w:lineRule="auto"/>
        <w:ind w:left="567" w:hanging="283"/>
        <w:rPr>
          <w:b/>
          <w:i w:val="0"/>
          <w:sz w:val="20"/>
          <w:szCs w:val="20"/>
        </w:rPr>
      </w:pPr>
      <w:r w:rsidRPr="00813B9B">
        <w:rPr>
          <w:i w:val="0"/>
          <w:sz w:val="20"/>
          <w:szCs w:val="20"/>
          <w:vertAlign w:val="superscript"/>
        </w:rPr>
        <w:t>c</w:t>
      </w:r>
      <w:r w:rsidR="00FC2A1B" w:rsidRPr="00813B9B">
        <w:rPr>
          <w:i w:val="0"/>
          <w:sz w:val="20"/>
          <w:szCs w:val="20"/>
          <w:vertAlign w:val="superscript"/>
        </w:rPr>
        <w:t xml:space="preserve"> </w:t>
      </w:r>
      <w:r w:rsidRPr="00813B9B">
        <w:rPr>
          <w:i w:val="0"/>
          <w:sz w:val="20"/>
          <w:szCs w:val="20"/>
        </w:rPr>
        <w:t>National Institute of Public Health and the Environment (RIVM), Center for Safety of Substances and Products, Bilthoven, the Netherlands.</w:t>
      </w:r>
    </w:p>
    <w:p w14:paraId="4CABBD80" w14:textId="77777777" w:rsidR="00B96355" w:rsidRDefault="00B96355" w:rsidP="00192B44">
      <w:pPr>
        <w:pStyle w:val="Correspondencedetails"/>
        <w:spacing w:before="0" w:line="276" w:lineRule="auto"/>
        <w:ind w:left="567" w:hanging="283"/>
        <w:rPr>
          <w:sz w:val="20"/>
          <w:szCs w:val="20"/>
        </w:rPr>
      </w:pPr>
    </w:p>
    <w:p w14:paraId="3710CAFE" w14:textId="0181102A" w:rsidR="00A577EE" w:rsidRPr="007B734D" w:rsidRDefault="0041415F" w:rsidP="007B734D">
      <w:pPr>
        <w:pStyle w:val="Correspondencedetails"/>
        <w:spacing w:before="0" w:line="276" w:lineRule="auto"/>
        <w:ind w:left="567" w:hanging="283"/>
        <w:rPr>
          <w:sz w:val="20"/>
          <w:szCs w:val="20"/>
        </w:rPr>
      </w:pPr>
      <w:r w:rsidRPr="00B96355">
        <w:rPr>
          <w:sz w:val="20"/>
          <w:szCs w:val="20"/>
        </w:rPr>
        <w:t xml:space="preserve">*corresponding author; E-mail address: </w:t>
      </w:r>
      <w:hyperlink r:id="rId7" w:history="1">
        <w:r w:rsidRPr="00B96355">
          <w:rPr>
            <w:rStyle w:val="Hyperlink"/>
            <w:sz w:val="20"/>
            <w:szCs w:val="20"/>
          </w:rPr>
          <w:t>b.w.brinkmann@cml.leidenuniv.nl</w:t>
        </w:r>
      </w:hyperlink>
    </w:p>
    <w:p w14:paraId="73893322" w14:textId="77777777" w:rsidR="00C33E66" w:rsidRPr="00C33E66" w:rsidRDefault="00C33E66" w:rsidP="003178D5">
      <w:pPr>
        <w:spacing w:line="720" w:lineRule="auto"/>
        <w:rPr>
          <w:rFonts w:eastAsia="MS Mincho"/>
        </w:rPr>
      </w:pPr>
    </w:p>
    <w:p w14:paraId="6406F5E9" w14:textId="16A2410C" w:rsidR="00487778" w:rsidRPr="00CF2E5B" w:rsidRDefault="008D2835" w:rsidP="00B96355">
      <w:pPr>
        <w:pStyle w:val="Heading2"/>
        <w:spacing w:before="0" w:after="0" w:line="240" w:lineRule="auto"/>
        <w:rPr>
          <w:rFonts w:eastAsia="MS Mincho"/>
          <w:i w:val="0"/>
          <w:lang w:val="en-US" w:eastAsia="en-US"/>
        </w:rPr>
      </w:pPr>
      <w:r w:rsidRPr="00CF2E5B">
        <w:rPr>
          <w:rFonts w:eastAsia="MS Mincho"/>
          <w:i w:val="0"/>
          <w:lang w:val="en-US" w:eastAsia="en-US"/>
        </w:rPr>
        <w:t xml:space="preserve">1. </w:t>
      </w:r>
      <w:r w:rsidR="00487778" w:rsidRPr="00CF2E5B">
        <w:rPr>
          <w:rFonts w:eastAsia="MS Mincho"/>
          <w:i w:val="0"/>
          <w:lang w:val="en-US" w:eastAsia="en-US"/>
        </w:rPr>
        <w:t xml:space="preserve">Supplementary </w:t>
      </w:r>
      <w:r w:rsidR="008A2F1D" w:rsidRPr="00CF2E5B">
        <w:rPr>
          <w:rFonts w:eastAsia="MS Mincho"/>
          <w:i w:val="0"/>
          <w:lang w:val="en-US" w:eastAsia="en-US"/>
        </w:rPr>
        <w:t>t</w:t>
      </w:r>
      <w:r w:rsidR="00487778" w:rsidRPr="00CF2E5B">
        <w:rPr>
          <w:rFonts w:eastAsia="MS Mincho"/>
          <w:i w:val="0"/>
          <w:lang w:val="en-US" w:eastAsia="en-US"/>
        </w:rPr>
        <w:t xml:space="preserve">ables </w:t>
      </w:r>
    </w:p>
    <w:p w14:paraId="7A14D6DD" w14:textId="77777777" w:rsidR="00487778" w:rsidRPr="00BC4DC1" w:rsidRDefault="00487778" w:rsidP="00B96355">
      <w:pPr>
        <w:spacing w:line="240" w:lineRule="auto"/>
        <w:rPr>
          <w:rFonts w:eastAsia="MS Mincho"/>
          <w:b/>
          <w:sz w:val="20"/>
          <w:szCs w:val="20"/>
          <w:lang w:val="en-US" w:eastAsia="en-US"/>
        </w:rPr>
      </w:pPr>
    </w:p>
    <w:p w14:paraId="39441E05" w14:textId="70A6A336" w:rsidR="00B96355" w:rsidRPr="007B734D" w:rsidRDefault="00487778" w:rsidP="00CF2E5B">
      <w:pPr>
        <w:pStyle w:val="Tabletitle"/>
        <w:spacing w:before="0" w:after="120" w:line="240" w:lineRule="auto"/>
        <w:ind w:left="851" w:right="708" w:hanging="851"/>
        <w:rPr>
          <w:rFonts w:eastAsia="MS Mincho"/>
          <w:sz w:val="20"/>
          <w:szCs w:val="20"/>
          <w:lang w:val="en-US" w:eastAsia="en-US"/>
        </w:rPr>
      </w:pPr>
      <w:r w:rsidRPr="00B96355">
        <w:rPr>
          <w:rFonts w:eastAsia="MS Mincho"/>
          <w:b/>
          <w:sz w:val="20"/>
          <w:szCs w:val="20"/>
          <w:lang w:val="en-US" w:eastAsia="en-US"/>
        </w:rPr>
        <w:t>Table S1.</w:t>
      </w:r>
      <w:r w:rsidR="00D91847">
        <w:rPr>
          <w:rFonts w:eastAsia="MS Mincho"/>
          <w:sz w:val="20"/>
          <w:szCs w:val="20"/>
          <w:lang w:val="en-US" w:eastAsia="en-US"/>
        </w:rPr>
        <w:t xml:space="preserve"> Nominal and a</w:t>
      </w:r>
      <w:r w:rsidRPr="00B96355">
        <w:rPr>
          <w:rFonts w:eastAsia="MS Mincho"/>
          <w:sz w:val="20"/>
          <w:szCs w:val="20"/>
          <w:lang w:val="en-US" w:eastAsia="en-US"/>
        </w:rPr>
        <w:t xml:space="preserve">ctual concentrations of nAg and nZnO </w:t>
      </w:r>
      <w:r w:rsidR="00130C37">
        <w:rPr>
          <w:rFonts w:eastAsia="MS Mincho"/>
          <w:sz w:val="20"/>
          <w:szCs w:val="20"/>
          <w:lang w:val="en-US" w:eastAsia="en-US"/>
        </w:rPr>
        <w:t>particles and</w:t>
      </w:r>
      <w:r w:rsidRPr="00B96355">
        <w:rPr>
          <w:rFonts w:eastAsia="MS Mincho"/>
          <w:sz w:val="20"/>
          <w:szCs w:val="20"/>
          <w:lang w:val="en-US" w:eastAsia="en-US"/>
        </w:rPr>
        <w:t xml:space="preserve"> </w:t>
      </w:r>
      <w:r w:rsidR="00130C37">
        <w:rPr>
          <w:rFonts w:eastAsia="MS Mincho"/>
          <w:sz w:val="20"/>
          <w:szCs w:val="20"/>
          <w:lang w:val="en-US" w:eastAsia="en-US"/>
        </w:rPr>
        <w:t>particle-</w:t>
      </w:r>
      <w:r w:rsidRPr="00B96355">
        <w:rPr>
          <w:rFonts w:eastAsia="MS Mincho"/>
          <w:sz w:val="20"/>
          <w:szCs w:val="20"/>
          <w:lang w:val="en-US" w:eastAsia="en-US"/>
        </w:rPr>
        <w:t xml:space="preserve">shed ions, measured at each nominal </w:t>
      </w:r>
      <w:r w:rsidR="00130C37">
        <w:rPr>
          <w:rFonts w:eastAsia="MS Mincho"/>
          <w:sz w:val="20"/>
          <w:szCs w:val="20"/>
          <w:lang w:val="en-US" w:eastAsia="en-US"/>
        </w:rPr>
        <w:t>exposure</w:t>
      </w:r>
      <w:r w:rsidRPr="00B96355">
        <w:rPr>
          <w:rFonts w:eastAsia="MS Mincho"/>
          <w:sz w:val="20"/>
          <w:szCs w:val="20"/>
          <w:lang w:val="en-US" w:eastAsia="en-US"/>
        </w:rPr>
        <w:t xml:space="preserve"> concentrations</w:t>
      </w:r>
      <w:r w:rsidR="00130C37">
        <w:rPr>
          <w:rFonts w:eastAsia="MS Mincho"/>
          <w:sz w:val="20"/>
          <w:szCs w:val="20"/>
          <w:lang w:val="en-US" w:eastAsia="en-US"/>
        </w:rPr>
        <w:t>.</w:t>
      </w:r>
      <w:r w:rsidRPr="00B96355">
        <w:rPr>
          <w:rFonts w:eastAsia="MS Mincho"/>
          <w:sz w:val="20"/>
          <w:szCs w:val="20"/>
          <w:lang w:val="en-US" w:eastAsia="en-US"/>
        </w:rPr>
        <w:t xml:space="preserve"> </w:t>
      </w:r>
      <w:r w:rsidR="00CF2E5B">
        <w:rPr>
          <w:rFonts w:eastAsia="MS Mincho"/>
          <w:sz w:val="20"/>
          <w:szCs w:val="20"/>
          <w:lang w:val="en-US" w:eastAsia="en-US"/>
        </w:rPr>
        <w:t>Abbreviation</w:t>
      </w:r>
      <w:r w:rsidR="00E43A0B">
        <w:rPr>
          <w:rFonts w:eastAsia="MS Mincho"/>
          <w:sz w:val="20"/>
          <w:szCs w:val="20"/>
          <w:lang w:val="en-US" w:eastAsia="en-US"/>
        </w:rPr>
        <w:t>s</w:t>
      </w:r>
      <w:r w:rsidR="00CF2E5B">
        <w:rPr>
          <w:rFonts w:eastAsia="MS Mincho"/>
          <w:sz w:val="20"/>
          <w:szCs w:val="20"/>
          <w:lang w:val="en-US" w:eastAsia="en-US"/>
        </w:rPr>
        <w:t xml:space="preserve">: </w:t>
      </w:r>
      <w:r w:rsidR="00CA60F3">
        <w:rPr>
          <w:rFonts w:eastAsia="MS Mincho"/>
          <w:sz w:val="20"/>
          <w:szCs w:val="20"/>
          <w:lang w:val="en-US" w:eastAsia="en-US"/>
        </w:rPr>
        <w:t>DL, detection limit; TWA,</w:t>
      </w:r>
      <w:r w:rsidR="00130C37">
        <w:rPr>
          <w:rFonts w:eastAsia="MS Mincho"/>
          <w:sz w:val="20"/>
          <w:szCs w:val="20"/>
          <w:lang w:val="en-US" w:eastAsia="en-US"/>
        </w:rPr>
        <w:t xml:space="preserve"> </w:t>
      </w:r>
      <w:r w:rsidR="00130C37" w:rsidRPr="00B96355">
        <w:rPr>
          <w:rFonts w:eastAsia="MS Mincho"/>
          <w:sz w:val="20"/>
          <w:szCs w:val="20"/>
          <w:lang w:val="en-US" w:eastAsia="en-US"/>
        </w:rPr>
        <w:t>time weig</w:t>
      </w:r>
      <w:r w:rsidR="00CA60F3">
        <w:rPr>
          <w:rFonts w:eastAsia="MS Mincho"/>
          <w:sz w:val="20"/>
          <w:szCs w:val="20"/>
          <w:lang w:val="en-US" w:eastAsia="en-US"/>
        </w:rPr>
        <w:t>hted average concentration</w:t>
      </w:r>
      <w:r w:rsidR="00130C37" w:rsidRPr="00B96355">
        <w:rPr>
          <w:rFonts w:eastAsia="MS Mincho"/>
          <w:sz w:val="20"/>
          <w:szCs w:val="20"/>
          <w:lang w:val="en-US" w:eastAsia="en-US"/>
        </w:rPr>
        <w:t>.</w:t>
      </w:r>
    </w:p>
    <w:tbl>
      <w:tblPr>
        <w:tblStyle w:val="TableGrid1"/>
        <w:tblpPr w:leftFromText="180" w:rightFromText="180" w:vertAnchor="text" w:horzAnchor="page" w:tblpX="1887" w:tblpY="123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1559"/>
        <w:gridCol w:w="1559"/>
        <w:gridCol w:w="1276"/>
      </w:tblGrid>
      <w:tr w:rsidR="00BE11D8" w:rsidRPr="0041415F" w14:paraId="58725433" w14:textId="77777777" w:rsidTr="00716712">
        <w:trPr>
          <w:trHeight w:val="302"/>
        </w:trPr>
        <w:tc>
          <w:tcPr>
            <w:tcW w:w="709" w:type="dxa"/>
            <w:vMerge w:val="restart"/>
          </w:tcPr>
          <w:p w14:paraId="054065CF" w14:textId="77777777" w:rsidR="00BE11D8" w:rsidRPr="0041415F" w:rsidRDefault="00BE11D8" w:rsidP="00716712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noWrap/>
          </w:tcPr>
          <w:p w14:paraId="128E6E53" w14:textId="77777777" w:rsidR="00BE11D8" w:rsidRPr="0041415F" w:rsidRDefault="00BE11D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8BFED3" w14:textId="77777777" w:rsidR="00ED61CD" w:rsidRDefault="00BE11D8" w:rsidP="00716712">
            <w:pPr>
              <w:spacing w:line="240" w:lineRule="auto"/>
              <w:ind w:left="284" w:hanging="284"/>
              <w:rPr>
                <w:b/>
                <w:bCs/>
                <w:color w:val="000000"/>
                <w:sz w:val="18"/>
                <w:szCs w:val="18"/>
                <w:lang w:val="fr-FR"/>
              </w:rPr>
            </w:pPr>
            <w:r w:rsidRPr="00E82EC7">
              <w:rPr>
                <w:b/>
                <w:bCs/>
                <w:color w:val="000000"/>
                <w:sz w:val="18"/>
                <w:szCs w:val="18"/>
                <w:lang w:val="fr-FR"/>
              </w:rPr>
              <w:t xml:space="preserve">Nominal </w:t>
            </w:r>
          </w:p>
          <w:p w14:paraId="7D2B1B7F" w14:textId="02BBD3ED" w:rsidR="00BE11D8" w:rsidRPr="00DA7CF3" w:rsidRDefault="008233E1" w:rsidP="00716712">
            <w:pPr>
              <w:spacing w:after="120" w:line="240" w:lineRule="auto"/>
              <w:ind w:left="284" w:hanging="284"/>
              <w:rPr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fr-FR"/>
              </w:rPr>
              <w:t>exposure</w:t>
            </w:r>
            <w:r w:rsidR="00DA7CF3">
              <w:rPr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BE11D8" w:rsidRPr="000F2159">
              <w:rPr>
                <w:bCs/>
                <w:color w:val="000000"/>
                <w:sz w:val="18"/>
                <w:szCs w:val="18"/>
                <w:lang w:val="fr-FR"/>
              </w:rPr>
              <w:t>(mg∙L</w:t>
            </w:r>
            <w:r w:rsidR="00BE11D8" w:rsidRPr="000F2159">
              <w:rPr>
                <w:bCs/>
                <w:color w:val="000000"/>
                <w:sz w:val="18"/>
                <w:szCs w:val="18"/>
                <w:vertAlign w:val="superscript"/>
                <w:lang w:val="fr-FR"/>
              </w:rPr>
              <w:t>-1</w:t>
            </w:r>
            <w:r w:rsidR="00BE11D8" w:rsidRPr="000F2159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  <w:noWrap/>
          </w:tcPr>
          <w:p w14:paraId="569A9C8E" w14:textId="7498469E" w:rsidR="00BE11D8" w:rsidRPr="00102DEE" w:rsidRDefault="00BE11D8" w:rsidP="00716712">
            <w:pPr>
              <w:spacing w:line="240" w:lineRule="auto"/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2EC7">
              <w:rPr>
                <w:b/>
                <w:bCs/>
                <w:color w:val="000000"/>
                <w:sz w:val="18"/>
                <w:szCs w:val="18"/>
              </w:rPr>
              <w:t>Actual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233E1">
              <w:rPr>
                <w:b/>
                <w:bCs/>
                <w:color w:val="000000"/>
                <w:sz w:val="18"/>
                <w:szCs w:val="18"/>
              </w:rPr>
              <w:t>exposure</w:t>
            </w:r>
            <w:r w:rsidR="00102DE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159">
              <w:rPr>
                <w:bCs/>
                <w:color w:val="000000"/>
                <w:sz w:val="18"/>
                <w:szCs w:val="18"/>
              </w:rPr>
              <w:t>(mg∙L</w:t>
            </w:r>
            <w:r w:rsidRPr="000F2159">
              <w:rPr>
                <w:bCs/>
                <w:color w:val="000000"/>
                <w:sz w:val="18"/>
                <w:szCs w:val="18"/>
                <w:vertAlign w:val="superscript"/>
              </w:rPr>
              <w:t>-1</w:t>
            </w:r>
            <w:r w:rsidRPr="000F2159">
              <w:rPr>
                <w:sz w:val="18"/>
                <w:szCs w:val="18"/>
              </w:rPr>
              <w:t>)</w:t>
            </w:r>
            <w:r w:rsidR="00102DEE" w:rsidRPr="00102DEE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D61CD" w:rsidRPr="0041415F" w14:paraId="5586F2D0" w14:textId="77777777" w:rsidTr="00716712">
        <w:trPr>
          <w:trHeight w:val="12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833615F" w14:textId="77777777" w:rsidR="00BE11D8" w:rsidRPr="0041415F" w:rsidRDefault="00BE11D8" w:rsidP="00716712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662B69FA" w14:textId="77777777" w:rsidR="00BE11D8" w:rsidRPr="0041415F" w:rsidRDefault="00BE11D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8E63" w14:textId="77777777" w:rsidR="00BE11D8" w:rsidRPr="00E82EC7" w:rsidRDefault="00BE11D8" w:rsidP="00716712">
            <w:pPr>
              <w:spacing w:after="120" w:line="240" w:lineRule="auto"/>
              <w:ind w:left="284" w:hanging="284"/>
              <w:rPr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0A5882AF" w14:textId="275F167D" w:rsidR="00BE11D8" w:rsidRPr="00102DEE" w:rsidRDefault="00BE11D8" w:rsidP="00716712">
            <w:pPr>
              <w:spacing w:after="120" w:line="240" w:lineRule="auto"/>
              <w:ind w:left="284" w:hanging="284"/>
              <w:rPr>
                <w:bCs/>
                <w:color w:val="000000"/>
                <w:sz w:val="18"/>
                <w:szCs w:val="18"/>
              </w:rPr>
            </w:pPr>
            <w:r w:rsidRPr="00102DEE">
              <w:rPr>
                <w:bCs/>
                <w:color w:val="000000"/>
                <w:sz w:val="18"/>
                <w:szCs w:val="18"/>
              </w:rPr>
              <w:t xml:space="preserve">t=0 h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39C3B64" w14:textId="6FEB0D03" w:rsidR="00BE11D8" w:rsidRPr="00102DEE" w:rsidRDefault="00340CCF" w:rsidP="00716712">
            <w:pPr>
              <w:spacing w:after="120" w:line="240" w:lineRule="auto"/>
              <w:ind w:left="284" w:hanging="28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t=2</w:t>
            </w:r>
            <w:r w:rsidR="00851BDE">
              <w:rPr>
                <w:bCs/>
                <w:color w:val="000000"/>
                <w:sz w:val="18"/>
                <w:szCs w:val="18"/>
              </w:rPr>
              <w:t>4 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6B9F337B" w14:textId="1A820BBF" w:rsidR="00BE11D8" w:rsidRPr="00102DEE" w:rsidRDefault="00BE11D8" w:rsidP="00716712">
            <w:pPr>
              <w:spacing w:after="120" w:line="240" w:lineRule="auto"/>
              <w:ind w:left="284" w:hanging="284"/>
              <w:rPr>
                <w:bCs/>
                <w:color w:val="000000"/>
                <w:sz w:val="18"/>
                <w:szCs w:val="18"/>
              </w:rPr>
            </w:pPr>
            <w:r w:rsidRPr="00102DEE">
              <w:rPr>
                <w:bCs/>
                <w:color w:val="000000"/>
                <w:sz w:val="18"/>
                <w:szCs w:val="18"/>
              </w:rPr>
              <w:t>TWA</w:t>
            </w:r>
          </w:p>
        </w:tc>
      </w:tr>
      <w:tr w:rsidR="00ED61CD" w:rsidRPr="0041415F" w14:paraId="23F4BAE8" w14:textId="77777777" w:rsidTr="00716712">
        <w:trPr>
          <w:trHeight w:val="300"/>
        </w:trPr>
        <w:tc>
          <w:tcPr>
            <w:tcW w:w="709" w:type="dxa"/>
            <w:tcBorders>
              <w:top w:val="single" w:sz="4" w:space="0" w:color="auto"/>
            </w:tcBorders>
          </w:tcPr>
          <w:p w14:paraId="35150DC2" w14:textId="77777777" w:rsidR="00487778" w:rsidRPr="00104F79" w:rsidRDefault="00487778" w:rsidP="00716712">
            <w:pPr>
              <w:spacing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104F79">
              <w:rPr>
                <w:b/>
                <w:bCs/>
                <w:color w:val="000000"/>
                <w:sz w:val="18"/>
                <w:szCs w:val="18"/>
              </w:rPr>
              <w:t>nAg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</w:tcPr>
          <w:p w14:paraId="03BD8E2B" w14:textId="39A19405" w:rsidR="00487778" w:rsidRPr="0041415F" w:rsidRDefault="00D94224" w:rsidP="00D94224">
            <w:pPr>
              <w:spacing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shed </w:t>
            </w:r>
            <w:r w:rsidR="00487778" w:rsidRPr="0041415F">
              <w:rPr>
                <w:bCs/>
                <w:color w:val="000000"/>
                <w:sz w:val="18"/>
                <w:szCs w:val="18"/>
              </w:rPr>
              <w:t>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3AE10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41415F">
              <w:rPr>
                <w:sz w:val="18"/>
                <w:szCs w:val="18"/>
              </w:rPr>
              <w:t>0.25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1A395642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41415F">
              <w:rPr>
                <w:color w:val="000000"/>
                <w:sz w:val="18"/>
                <w:szCs w:val="18"/>
              </w:rPr>
              <w:t>0.07 ± 0.05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</w:tcPr>
          <w:p w14:paraId="24AEEF88" w14:textId="3E4968D5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41415F">
              <w:rPr>
                <w:color w:val="000000"/>
                <w:sz w:val="18"/>
                <w:szCs w:val="18"/>
              </w:rPr>
              <w:t>0.03 ± 0.00</w:t>
            </w:r>
            <w:r w:rsidR="00ED062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14:paraId="6627E7CE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41415F">
              <w:rPr>
                <w:sz w:val="18"/>
                <w:szCs w:val="18"/>
              </w:rPr>
              <w:t xml:space="preserve">0.05 </w:t>
            </w:r>
            <w:r w:rsidRPr="0041415F">
              <w:rPr>
                <w:color w:val="000000"/>
                <w:sz w:val="18"/>
                <w:szCs w:val="18"/>
              </w:rPr>
              <w:t>± 0.03</w:t>
            </w:r>
          </w:p>
        </w:tc>
      </w:tr>
      <w:tr w:rsidR="00ED61CD" w:rsidRPr="0041415F" w14:paraId="42A31B00" w14:textId="77777777" w:rsidTr="00716712">
        <w:trPr>
          <w:trHeight w:val="300"/>
        </w:trPr>
        <w:tc>
          <w:tcPr>
            <w:tcW w:w="709" w:type="dxa"/>
          </w:tcPr>
          <w:p w14:paraId="7EB30D6D" w14:textId="77777777" w:rsidR="00487778" w:rsidRPr="0041415F" w:rsidRDefault="00487778" w:rsidP="00716712">
            <w:pPr>
              <w:spacing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noWrap/>
          </w:tcPr>
          <w:p w14:paraId="361702D0" w14:textId="77777777" w:rsidR="00487778" w:rsidRPr="0041415F" w:rsidRDefault="00487778" w:rsidP="00D94224">
            <w:pPr>
              <w:spacing w:line="24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BD3B4EA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41415F">
              <w:rPr>
                <w:sz w:val="18"/>
                <w:szCs w:val="18"/>
              </w:rPr>
              <w:t>0.75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</w:tcPr>
          <w:p w14:paraId="73D03631" w14:textId="5E94B767" w:rsidR="00487778" w:rsidRPr="0041415F" w:rsidRDefault="00487778" w:rsidP="00716712">
            <w:p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41415F">
              <w:rPr>
                <w:sz w:val="18"/>
                <w:szCs w:val="18"/>
              </w:rPr>
              <w:t xml:space="preserve">0.03 </w:t>
            </w:r>
            <w:r w:rsidRPr="0041415F">
              <w:rPr>
                <w:color w:val="000000"/>
                <w:sz w:val="18"/>
                <w:szCs w:val="18"/>
              </w:rPr>
              <w:t>± 0.00</w:t>
            </w:r>
            <w:r w:rsidR="00ED062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9" w:type="dxa"/>
            <w:noWrap/>
          </w:tcPr>
          <w:p w14:paraId="15BBF70E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41415F">
              <w:rPr>
                <w:sz w:val="18"/>
                <w:szCs w:val="18"/>
              </w:rPr>
              <w:t xml:space="preserve">0.05 </w:t>
            </w:r>
            <w:r w:rsidRPr="0041415F">
              <w:rPr>
                <w:color w:val="000000"/>
                <w:sz w:val="18"/>
                <w:szCs w:val="18"/>
              </w:rPr>
              <w:t>± 0.0007</w:t>
            </w:r>
          </w:p>
        </w:tc>
        <w:tc>
          <w:tcPr>
            <w:tcW w:w="1276" w:type="dxa"/>
            <w:noWrap/>
          </w:tcPr>
          <w:p w14:paraId="6701944C" w14:textId="65A70587" w:rsidR="00487778" w:rsidRPr="0041415F" w:rsidRDefault="00487778" w:rsidP="00716712">
            <w:p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41415F">
              <w:rPr>
                <w:sz w:val="18"/>
                <w:szCs w:val="18"/>
              </w:rPr>
              <w:t xml:space="preserve">0.04 </w:t>
            </w:r>
            <w:r w:rsidRPr="0041415F">
              <w:rPr>
                <w:color w:val="000000"/>
                <w:sz w:val="18"/>
                <w:szCs w:val="18"/>
              </w:rPr>
              <w:t>± 0.00</w:t>
            </w:r>
            <w:r w:rsidR="00922D3C">
              <w:rPr>
                <w:color w:val="000000"/>
                <w:sz w:val="18"/>
                <w:szCs w:val="18"/>
              </w:rPr>
              <w:t>06</w:t>
            </w:r>
          </w:p>
        </w:tc>
      </w:tr>
      <w:tr w:rsidR="00ED61CD" w:rsidRPr="0041415F" w14:paraId="3F231F9E" w14:textId="77777777" w:rsidTr="00716712">
        <w:trPr>
          <w:trHeight w:val="300"/>
        </w:trPr>
        <w:tc>
          <w:tcPr>
            <w:tcW w:w="709" w:type="dxa"/>
          </w:tcPr>
          <w:p w14:paraId="064F9E5A" w14:textId="77777777" w:rsidR="00487778" w:rsidRPr="0041415F" w:rsidRDefault="00487778" w:rsidP="00716712">
            <w:pPr>
              <w:spacing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noWrap/>
          </w:tcPr>
          <w:p w14:paraId="377AA3E2" w14:textId="77777777" w:rsidR="00487778" w:rsidRPr="0041415F" w:rsidRDefault="00487778" w:rsidP="00D94224">
            <w:pPr>
              <w:spacing w:line="24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6EDEFFD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41415F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</w:tcPr>
          <w:p w14:paraId="211CA36A" w14:textId="40E08951" w:rsidR="00487778" w:rsidRPr="0041415F" w:rsidRDefault="00487778" w:rsidP="00716712">
            <w:p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41415F">
              <w:rPr>
                <w:sz w:val="18"/>
                <w:szCs w:val="18"/>
              </w:rPr>
              <w:t xml:space="preserve">0.05 </w:t>
            </w:r>
            <w:r w:rsidRPr="0041415F">
              <w:rPr>
                <w:color w:val="000000"/>
                <w:sz w:val="18"/>
                <w:szCs w:val="18"/>
              </w:rPr>
              <w:t>± 0.0</w:t>
            </w:r>
            <w:r w:rsidR="00ED062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</w:tcPr>
          <w:p w14:paraId="62B5DF90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41415F">
              <w:rPr>
                <w:sz w:val="18"/>
                <w:szCs w:val="18"/>
              </w:rPr>
              <w:t xml:space="preserve">0.08 </w:t>
            </w:r>
            <w:r w:rsidRPr="0041415F">
              <w:rPr>
                <w:color w:val="000000"/>
                <w:sz w:val="18"/>
                <w:szCs w:val="18"/>
              </w:rPr>
              <w:t>± 0.03</w:t>
            </w:r>
          </w:p>
        </w:tc>
        <w:tc>
          <w:tcPr>
            <w:tcW w:w="1276" w:type="dxa"/>
            <w:noWrap/>
          </w:tcPr>
          <w:p w14:paraId="764E9125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41415F">
              <w:rPr>
                <w:sz w:val="18"/>
                <w:szCs w:val="18"/>
              </w:rPr>
              <w:t xml:space="preserve">0.07 </w:t>
            </w:r>
            <w:r w:rsidRPr="0041415F">
              <w:rPr>
                <w:color w:val="000000"/>
                <w:sz w:val="18"/>
                <w:szCs w:val="18"/>
              </w:rPr>
              <w:t>± 0.02</w:t>
            </w:r>
          </w:p>
        </w:tc>
      </w:tr>
      <w:tr w:rsidR="00ED61CD" w:rsidRPr="0041415F" w14:paraId="326FE1C8" w14:textId="77777777" w:rsidTr="00716712">
        <w:trPr>
          <w:trHeight w:val="300"/>
        </w:trPr>
        <w:tc>
          <w:tcPr>
            <w:tcW w:w="709" w:type="dxa"/>
          </w:tcPr>
          <w:p w14:paraId="4180CEE2" w14:textId="77777777" w:rsidR="00487778" w:rsidRPr="0041415F" w:rsidRDefault="00487778" w:rsidP="00716712">
            <w:pPr>
              <w:spacing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noWrap/>
          </w:tcPr>
          <w:p w14:paraId="058D8FD1" w14:textId="77777777" w:rsidR="00487778" w:rsidRPr="0041415F" w:rsidRDefault="00487778" w:rsidP="00D94224">
            <w:pPr>
              <w:spacing w:line="24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2D304FE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41415F">
              <w:rPr>
                <w:sz w:val="18"/>
                <w:szCs w:val="18"/>
              </w:rPr>
              <w:t>1.5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</w:tcPr>
          <w:p w14:paraId="1473435E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41415F">
              <w:rPr>
                <w:sz w:val="18"/>
                <w:szCs w:val="18"/>
              </w:rPr>
              <w:t xml:space="preserve">0.07 </w:t>
            </w:r>
            <w:r w:rsidRPr="0041415F">
              <w:rPr>
                <w:color w:val="000000"/>
                <w:sz w:val="18"/>
                <w:szCs w:val="18"/>
              </w:rPr>
              <w:t>± 0.008</w:t>
            </w:r>
          </w:p>
        </w:tc>
        <w:tc>
          <w:tcPr>
            <w:tcW w:w="1559" w:type="dxa"/>
            <w:noWrap/>
          </w:tcPr>
          <w:p w14:paraId="24EC1E61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41415F">
              <w:rPr>
                <w:sz w:val="18"/>
                <w:szCs w:val="18"/>
              </w:rPr>
              <w:t xml:space="preserve">0.11 </w:t>
            </w:r>
            <w:r w:rsidRPr="0041415F">
              <w:rPr>
                <w:color w:val="000000"/>
                <w:sz w:val="18"/>
                <w:szCs w:val="18"/>
              </w:rPr>
              <w:t>± 0.05</w:t>
            </w:r>
          </w:p>
        </w:tc>
        <w:tc>
          <w:tcPr>
            <w:tcW w:w="1276" w:type="dxa"/>
            <w:noWrap/>
          </w:tcPr>
          <w:p w14:paraId="11562FAE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41415F">
              <w:rPr>
                <w:sz w:val="18"/>
                <w:szCs w:val="18"/>
              </w:rPr>
              <w:t xml:space="preserve">0.09 </w:t>
            </w:r>
            <w:r w:rsidRPr="0041415F">
              <w:rPr>
                <w:color w:val="000000"/>
                <w:sz w:val="18"/>
                <w:szCs w:val="18"/>
              </w:rPr>
              <w:t>± 0.03</w:t>
            </w:r>
          </w:p>
        </w:tc>
      </w:tr>
      <w:tr w:rsidR="00ED61CD" w:rsidRPr="0041415F" w14:paraId="33E74C8A" w14:textId="77777777" w:rsidTr="00716712">
        <w:trPr>
          <w:trHeight w:val="300"/>
        </w:trPr>
        <w:tc>
          <w:tcPr>
            <w:tcW w:w="709" w:type="dxa"/>
          </w:tcPr>
          <w:p w14:paraId="093578A5" w14:textId="77777777" w:rsidR="00487778" w:rsidRPr="0041415F" w:rsidRDefault="00487778" w:rsidP="00716712">
            <w:pPr>
              <w:spacing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63621440" w14:textId="77777777" w:rsidR="00487778" w:rsidRPr="0041415F" w:rsidRDefault="00487778" w:rsidP="00D94224">
            <w:pPr>
              <w:spacing w:line="24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D1F0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41415F">
              <w:rPr>
                <w:sz w:val="18"/>
                <w:szCs w:val="18"/>
              </w:rPr>
              <w:t>2.5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2815B33D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41415F">
              <w:rPr>
                <w:sz w:val="18"/>
                <w:szCs w:val="18"/>
              </w:rPr>
              <w:t xml:space="preserve">0.19 </w:t>
            </w:r>
            <w:r w:rsidRPr="0041415F">
              <w:rPr>
                <w:color w:val="000000"/>
                <w:sz w:val="18"/>
                <w:szCs w:val="18"/>
              </w:rPr>
              <w:t>± 0.06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6389F6D6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41415F">
              <w:rPr>
                <w:sz w:val="18"/>
                <w:szCs w:val="18"/>
              </w:rPr>
              <w:t xml:space="preserve">0.16 </w:t>
            </w:r>
            <w:r w:rsidRPr="0041415F">
              <w:rPr>
                <w:color w:val="000000"/>
                <w:sz w:val="18"/>
                <w:szCs w:val="18"/>
              </w:rPr>
              <w:t>± 0.09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3ECF5B1D" w14:textId="3AEA6AA9" w:rsidR="00487778" w:rsidRPr="0041415F" w:rsidRDefault="00487778" w:rsidP="00716712">
            <w:p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41415F">
              <w:rPr>
                <w:sz w:val="18"/>
                <w:szCs w:val="18"/>
              </w:rPr>
              <w:t xml:space="preserve">0.17 </w:t>
            </w:r>
            <w:r w:rsidRPr="0041415F">
              <w:rPr>
                <w:color w:val="000000"/>
                <w:sz w:val="18"/>
                <w:szCs w:val="18"/>
              </w:rPr>
              <w:t>± 0.0</w:t>
            </w:r>
            <w:r w:rsidR="00922D3C">
              <w:rPr>
                <w:color w:val="000000"/>
                <w:sz w:val="18"/>
                <w:szCs w:val="18"/>
              </w:rPr>
              <w:t>8</w:t>
            </w:r>
          </w:p>
        </w:tc>
      </w:tr>
      <w:tr w:rsidR="00ED61CD" w:rsidRPr="0041415F" w14:paraId="3934CFD3" w14:textId="77777777" w:rsidTr="00716712">
        <w:trPr>
          <w:trHeight w:val="325"/>
        </w:trPr>
        <w:tc>
          <w:tcPr>
            <w:tcW w:w="709" w:type="dxa"/>
          </w:tcPr>
          <w:p w14:paraId="4B701E47" w14:textId="77777777" w:rsidR="00487778" w:rsidRPr="0041415F" w:rsidRDefault="00487778" w:rsidP="00716712">
            <w:pPr>
              <w:tabs>
                <w:tab w:val="left" w:pos="373"/>
              </w:tabs>
              <w:spacing w:line="240" w:lineRule="auto"/>
              <w:ind w:left="113" w:hanging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</w:tcPr>
          <w:p w14:paraId="274662F6" w14:textId="77777777" w:rsidR="00487778" w:rsidRPr="0041415F" w:rsidRDefault="00487778" w:rsidP="00D94224">
            <w:pPr>
              <w:tabs>
                <w:tab w:val="left" w:pos="373"/>
              </w:tabs>
              <w:spacing w:line="240" w:lineRule="auto"/>
              <w:rPr>
                <w:bCs/>
                <w:color w:val="000000"/>
                <w:sz w:val="18"/>
                <w:szCs w:val="18"/>
              </w:rPr>
            </w:pPr>
            <w:r w:rsidRPr="0041415F">
              <w:rPr>
                <w:bCs/>
                <w:color w:val="000000"/>
                <w:sz w:val="18"/>
                <w:szCs w:val="18"/>
              </w:rPr>
              <w:t>particles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F30B0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41415F">
              <w:rPr>
                <w:sz w:val="18"/>
                <w:szCs w:val="18"/>
              </w:rPr>
              <w:t>0.25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430BA80E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41415F">
              <w:rPr>
                <w:color w:val="000000"/>
                <w:sz w:val="18"/>
                <w:szCs w:val="18"/>
              </w:rPr>
              <w:t>0.19 ± 0.05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</w:tcPr>
          <w:p w14:paraId="313AEBF1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41415F">
              <w:rPr>
                <w:color w:val="000000"/>
                <w:sz w:val="18"/>
                <w:szCs w:val="18"/>
              </w:rPr>
              <w:t>0.21</w:t>
            </w:r>
            <w:r w:rsidRPr="0041415F">
              <w:rPr>
                <w:sz w:val="18"/>
                <w:szCs w:val="18"/>
              </w:rPr>
              <w:t xml:space="preserve"> </w:t>
            </w:r>
            <w:r w:rsidRPr="0041415F">
              <w:rPr>
                <w:color w:val="000000"/>
                <w:sz w:val="18"/>
                <w:szCs w:val="18"/>
              </w:rPr>
              <w:t>± 0.004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14:paraId="3C7A41A3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41415F">
              <w:rPr>
                <w:sz w:val="18"/>
                <w:szCs w:val="18"/>
              </w:rPr>
              <w:t xml:space="preserve">0.20 </w:t>
            </w:r>
            <w:r w:rsidRPr="0041415F">
              <w:rPr>
                <w:color w:val="000000"/>
                <w:sz w:val="18"/>
                <w:szCs w:val="18"/>
              </w:rPr>
              <w:t>± 0.02</w:t>
            </w:r>
          </w:p>
        </w:tc>
      </w:tr>
      <w:tr w:rsidR="00ED61CD" w:rsidRPr="0041415F" w14:paraId="6D00BD7B" w14:textId="77777777" w:rsidTr="00716712">
        <w:trPr>
          <w:trHeight w:val="325"/>
        </w:trPr>
        <w:tc>
          <w:tcPr>
            <w:tcW w:w="709" w:type="dxa"/>
          </w:tcPr>
          <w:p w14:paraId="3A15A1AD" w14:textId="77777777" w:rsidR="00487778" w:rsidRPr="0041415F" w:rsidRDefault="00487778" w:rsidP="00716712">
            <w:pPr>
              <w:tabs>
                <w:tab w:val="left" w:pos="373"/>
              </w:tabs>
              <w:spacing w:line="240" w:lineRule="auto"/>
              <w:ind w:left="113" w:hanging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noWrap/>
          </w:tcPr>
          <w:p w14:paraId="6AE84362" w14:textId="77777777" w:rsidR="00487778" w:rsidRPr="0041415F" w:rsidRDefault="00487778" w:rsidP="00D94224">
            <w:pPr>
              <w:tabs>
                <w:tab w:val="left" w:pos="373"/>
              </w:tabs>
              <w:spacing w:line="24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B6E0920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41415F">
              <w:rPr>
                <w:sz w:val="18"/>
                <w:szCs w:val="18"/>
              </w:rPr>
              <w:t>0.75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</w:tcPr>
          <w:p w14:paraId="7760FAA5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41415F">
              <w:rPr>
                <w:sz w:val="18"/>
                <w:szCs w:val="18"/>
              </w:rPr>
              <w:t xml:space="preserve">0.77 </w:t>
            </w:r>
            <w:r w:rsidRPr="0041415F">
              <w:rPr>
                <w:color w:val="000000"/>
                <w:sz w:val="18"/>
                <w:szCs w:val="18"/>
              </w:rPr>
              <w:t>± 0.009</w:t>
            </w:r>
          </w:p>
        </w:tc>
        <w:tc>
          <w:tcPr>
            <w:tcW w:w="1559" w:type="dxa"/>
            <w:noWrap/>
          </w:tcPr>
          <w:p w14:paraId="5E7C8D0B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41415F">
              <w:rPr>
                <w:sz w:val="18"/>
                <w:szCs w:val="18"/>
              </w:rPr>
              <w:t xml:space="preserve">0.71 </w:t>
            </w:r>
            <w:r w:rsidRPr="0041415F">
              <w:rPr>
                <w:color w:val="000000"/>
                <w:sz w:val="18"/>
                <w:szCs w:val="18"/>
              </w:rPr>
              <w:t>± 0.008</w:t>
            </w:r>
          </w:p>
        </w:tc>
        <w:tc>
          <w:tcPr>
            <w:tcW w:w="1276" w:type="dxa"/>
            <w:noWrap/>
          </w:tcPr>
          <w:p w14:paraId="6B3BB7A2" w14:textId="129C86FD" w:rsidR="00487778" w:rsidRPr="0041415F" w:rsidRDefault="00487778" w:rsidP="00716712">
            <w:p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41415F">
              <w:rPr>
                <w:color w:val="000000"/>
                <w:sz w:val="18"/>
                <w:szCs w:val="18"/>
              </w:rPr>
              <w:t>0.74 ± 0.0</w:t>
            </w:r>
            <w:r w:rsidR="00922D3C">
              <w:rPr>
                <w:color w:val="000000"/>
                <w:sz w:val="18"/>
                <w:szCs w:val="18"/>
              </w:rPr>
              <w:t>08</w:t>
            </w:r>
          </w:p>
        </w:tc>
      </w:tr>
      <w:tr w:rsidR="00ED61CD" w:rsidRPr="0041415F" w14:paraId="27B5F976" w14:textId="77777777" w:rsidTr="00716712">
        <w:trPr>
          <w:trHeight w:val="325"/>
        </w:trPr>
        <w:tc>
          <w:tcPr>
            <w:tcW w:w="709" w:type="dxa"/>
          </w:tcPr>
          <w:p w14:paraId="50720CCC" w14:textId="77777777" w:rsidR="00487778" w:rsidRPr="0041415F" w:rsidRDefault="00487778" w:rsidP="00716712">
            <w:pPr>
              <w:tabs>
                <w:tab w:val="left" w:pos="373"/>
              </w:tabs>
              <w:spacing w:line="240" w:lineRule="auto"/>
              <w:ind w:left="113" w:hanging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noWrap/>
          </w:tcPr>
          <w:p w14:paraId="4261C45A" w14:textId="77777777" w:rsidR="00487778" w:rsidRPr="0041415F" w:rsidRDefault="00487778" w:rsidP="00D94224">
            <w:pPr>
              <w:tabs>
                <w:tab w:val="left" w:pos="373"/>
              </w:tabs>
              <w:spacing w:line="24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BB68D28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41415F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</w:tcPr>
          <w:p w14:paraId="655216EA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41415F">
              <w:rPr>
                <w:sz w:val="18"/>
                <w:szCs w:val="18"/>
              </w:rPr>
              <w:t xml:space="preserve">1.00 </w:t>
            </w:r>
            <w:r w:rsidRPr="0041415F">
              <w:rPr>
                <w:color w:val="000000"/>
                <w:sz w:val="18"/>
                <w:szCs w:val="18"/>
              </w:rPr>
              <w:t>± 0.008</w:t>
            </w:r>
          </w:p>
        </w:tc>
        <w:tc>
          <w:tcPr>
            <w:tcW w:w="1559" w:type="dxa"/>
            <w:noWrap/>
          </w:tcPr>
          <w:p w14:paraId="1945F19E" w14:textId="4F0EB56A" w:rsidR="00487778" w:rsidRPr="0041415F" w:rsidRDefault="00487778" w:rsidP="00716712">
            <w:p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41415F">
              <w:rPr>
                <w:sz w:val="18"/>
                <w:szCs w:val="18"/>
              </w:rPr>
              <w:t xml:space="preserve">0.78 </w:t>
            </w:r>
            <w:r w:rsidRPr="0041415F">
              <w:rPr>
                <w:color w:val="000000"/>
                <w:sz w:val="18"/>
                <w:szCs w:val="18"/>
              </w:rPr>
              <w:t>± 0.0</w:t>
            </w:r>
            <w:r w:rsidR="00ED062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noWrap/>
          </w:tcPr>
          <w:p w14:paraId="2B52EF60" w14:textId="709C703B" w:rsidR="00487778" w:rsidRPr="0041415F" w:rsidRDefault="00487778" w:rsidP="00716712">
            <w:p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41415F">
              <w:rPr>
                <w:color w:val="000000"/>
                <w:sz w:val="18"/>
                <w:szCs w:val="18"/>
              </w:rPr>
              <w:t>0.89 ± 0.0</w:t>
            </w:r>
            <w:r w:rsidR="00922D3C">
              <w:rPr>
                <w:color w:val="000000"/>
                <w:sz w:val="18"/>
                <w:szCs w:val="18"/>
              </w:rPr>
              <w:t>2</w:t>
            </w:r>
          </w:p>
        </w:tc>
      </w:tr>
      <w:tr w:rsidR="00ED61CD" w:rsidRPr="0041415F" w14:paraId="60095241" w14:textId="77777777" w:rsidTr="00716712">
        <w:trPr>
          <w:trHeight w:val="325"/>
        </w:trPr>
        <w:tc>
          <w:tcPr>
            <w:tcW w:w="709" w:type="dxa"/>
          </w:tcPr>
          <w:p w14:paraId="0B2FF791" w14:textId="77777777" w:rsidR="00487778" w:rsidRPr="0041415F" w:rsidRDefault="00487778" w:rsidP="00716712">
            <w:pPr>
              <w:tabs>
                <w:tab w:val="left" w:pos="373"/>
              </w:tabs>
              <w:spacing w:line="240" w:lineRule="auto"/>
              <w:ind w:left="113" w:hanging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noWrap/>
          </w:tcPr>
          <w:p w14:paraId="4A392508" w14:textId="77777777" w:rsidR="00487778" w:rsidRPr="0041415F" w:rsidRDefault="00487778" w:rsidP="00D94224">
            <w:pPr>
              <w:tabs>
                <w:tab w:val="left" w:pos="373"/>
              </w:tabs>
              <w:spacing w:line="24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D4E75F5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41415F">
              <w:rPr>
                <w:sz w:val="18"/>
                <w:szCs w:val="18"/>
              </w:rPr>
              <w:t>1.5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</w:tcPr>
          <w:p w14:paraId="160FE783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41415F">
              <w:rPr>
                <w:sz w:val="18"/>
                <w:szCs w:val="18"/>
              </w:rPr>
              <w:t xml:space="preserve">1.53 </w:t>
            </w:r>
            <w:r w:rsidRPr="0041415F">
              <w:rPr>
                <w:color w:val="000000"/>
                <w:sz w:val="18"/>
                <w:szCs w:val="18"/>
              </w:rPr>
              <w:t>± 0.008</w:t>
            </w:r>
          </w:p>
        </w:tc>
        <w:tc>
          <w:tcPr>
            <w:tcW w:w="1559" w:type="dxa"/>
            <w:noWrap/>
          </w:tcPr>
          <w:p w14:paraId="7B314635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41415F">
              <w:rPr>
                <w:sz w:val="18"/>
                <w:szCs w:val="18"/>
              </w:rPr>
              <w:t xml:space="preserve">1.44 </w:t>
            </w:r>
            <w:r w:rsidRPr="0041415F">
              <w:rPr>
                <w:color w:val="000000"/>
                <w:sz w:val="18"/>
                <w:szCs w:val="18"/>
              </w:rPr>
              <w:t>± 0.04</w:t>
            </w:r>
          </w:p>
        </w:tc>
        <w:tc>
          <w:tcPr>
            <w:tcW w:w="1276" w:type="dxa"/>
            <w:noWrap/>
          </w:tcPr>
          <w:p w14:paraId="2C5F533F" w14:textId="08C0DBB1" w:rsidR="00487778" w:rsidRPr="0041415F" w:rsidRDefault="00487778" w:rsidP="00716712">
            <w:pPr>
              <w:spacing w:line="240" w:lineRule="auto"/>
              <w:ind w:left="284" w:hanging="284"/>
              <w:rPr>
                <w:b/>
                <w:sz w:val="18"/>
                <w:szCs w:val="18"/>
              </w:rPr>
            </w:pPr>
            <w:r w:rsidRPr="0041415F">
              <w:rPr>
                <w:color w:val="000000"/>
                <w:sz w:val="18"/>
                <w:szCs w:val="18"/>
              </w:rPr>
              <w:t>1.49 ± 0.0</w:t>
            </w:r>
            <w:r w:rsidR="00922D3C">
              <w:rPr>
                <w:color w:val="000000"/>
                <w:sz w:val="18"/>
                <w:szCs w:val="18"/>
              </w:rPr>
              <w:t>2</w:t>
            </w:r>
          </w:p>
        </w:tc>
      </w:tr>
      <w:tr w:rsidR="00ED61CD" w:rsidRPr="0041415F" w14:paraId="261CF3C7" w14:textId="77777777" w:rsidTr="00716712">
        <w:trPr>
          <w:trHeight w:val="325"/>
        </w:trPr>
        <w:tc>
          <w:tcPr>
            <w:tcW w:w="709" w:type="dxa"/>
            <w:tcBorders>
              <w:bottom w:val="single" w:sz="4" w:space="0" w:color="auto"/>
            </w:tcBorders>
          </w:tcPr>
          <w:p w14:paraId="60A5748F" w14:textId="77777777" w:rsidR="00487778" w:rsidRPr="0041415F" w:rsidRDefault="00487778" w:rsidP="00716712">
            <w:pPr>
              <w:tabs>
                <w:tab w:val="left" w:pos="373"/>
              </w:tabs>
              <w:spacing w:line="240" w:lineRule="auto"/>
              <w:ind w:left="113" w:hanging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46756FD6" w14:textId="77777777" w:rsidR="00487778" w:rsidRPr="0041415F" w:rsidRDefault="00487778" w:rsidP="00D94224">
            <w:pPr>
              <w:tabs>
                <w:tab w:val="left" w:pos="373"/>
              </w:tabs>
              <w:spacing w:line="24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2F13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41415F">
              <w:rPr>
                <w:sz w:val="18"/>
                <w:szCs w:val="18"/>
              </w:rPr>
              <w:t>2.5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792AA691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41415F">
              <w:rPr>
                <w:sz w:val="18"/>
                <w:szCs w:val="18"/>
              </w:rPr>
              <w:t xml:space="preserve">1.44 </w:t>
            </w:r>
            <w:r w:rsidRPr="0041415F">
              <w:rPr>
                <w:color w:val="000000"/>
                <w:sz w:val="18"/>
                <w:szCs w:val="18"/>
              </w:rPr>
              <w:t>± 0.05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7445117E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41415F">
              <w:rPr>
                <w:sz w:val="18"/>
                <w:szCs w:val="18"/>
              </w:rPr>
              <w:t xml:space="preserve">1.62 </w:t>
            </w:r>
            <w:r w:rsidRPr="0041415F">
              <w:rPr>
                <w:color w:val="000000"/>
                <w:sz w:val="18"/>
                <w:szCs w:val="18"/>
              </w:rPr>
              <w:t>± 0.08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18BD02B1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41415F">
              <w:rPr>
                <w:color w:val="000000"/>
                <w:sz w:val="18"/>
                <w:szCs w:val="18"/>
              </w:rPr>
              <w:t>1.53 ± 0.06</w:t>
            </w:r>
          </w:p>
        </w:tc>
      </w:tr>
      <w:tr w:rsidR="00ED61CD" w:rsidRPr="0041415F" w14:paraId="1A50FFA0" w14:textId="77777777" w:rsidTr="00716712">
        <w:trPr>
          <w:trHeight w:val="300"/>
        </w:trPr>
        <w:tc>
          <w:tcPr>
            <w:tcW w:w="709" w:type="dxa"/>
            <w:tcBorders>
              <w:top w:val="single" w:sz="4" w:space="0" w:color="auto"/>
            </w:tcBorders>
          </w:tcPr>
          <w:p w14:paraId="3FC0EAF7" w14:textId="77777777" w:rsidR="00487778" w:rsidRPr="00104F79" w:rsidRDefault="00487778" w:rsidP="00716712">
            <w:pPr>
              <w:spacing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104F79">
              <w:rPr>
                <w:b/>
                <w:bCs/>
                <w:color w:val="000000"/>
                <w:sz w:val="18"/>
                <w:szCs w:val="18"/>
              </w:rPr>
              <w:t>nZnO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</w:tcPr>
          <w:p w14:paraId="6702DF1E" w14:textId="77777777" w:rsidR="00487778" w:rsidRPr="0041415F" w:rsidRDefault="00487778" w:rsidP="00D94224">
            <w:pPr>
              <w:spacing w:line="240" w:lineRule="auto"/>
              <w:rPr>
                <w:bCs/>
                <w:color w:val="000000"/>
                <w:sz w:val="18"/>
                <w:szCs w:val="18"/>
              </w:rPr>
            </w:pPr>
            <w:r w:rsidRPr="0041415F">
              <w:rPr>
                <w:bCs/>
                <w:color w:val="000000"/>
                <w:sz w:val="18"/>
                <w:szCs w:val="18"/>
              </w:rPr>
              <w:t>shed 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6767C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  <w:lang w:eastAsia="zh-CN"/>
              </w:rPr>
            </w:pPr>
            <w:r w:rsidRPr="0041415F">
              <w:rPr>
                <w:color w:val="000000"/>
                <w:sz w:val="18"/>
                <w:szCs w:val="18"/>
                <w:lang w:eastAsia="zh-CN"/>
              </w:rPr>
              <w:t>2.5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686C6529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41415F">
              <w:rPr>
                <w:sz w:val="18"/>
                <w:szCs w:val="18"/>
              </w:rPr>
              <w:t xml:space="preserve">1.04 </w:t>
            </w:r>
            <w:r w:rsidRPr="0041415F">
              <w:rPr>
                <w:color w:val="000000"/>
                <w:sz w:val="18"/>
                <w:szCs w:val="18"/>
              </w:rPr>
              <w:t>± 0.01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</w:tcPr>
          <w:p w14:paraId="2171C850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41415F">
              <w:rPr>
                <w:sz w:val="18"/>
                <w:szCs w:val="18"/>
              </w:rPr>
              <w:t xml:space="preserve">1.12 </w:t>
            </w:r>
            <w:r w:rsidRPr="0041415F">
              <w:rPr>
                <w:color w:val="000000"/>
                <w:sz w:val="18"/>
                <w:szCs w:val="18"/>
              </w:rPr>
              <w:t>± 0.04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14:paraId="251E668D" w14:textId="27B68E95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41415F">
              <w:rPr>
                <w:color w:val="000000"/>
                <w:sz w:val="18"/>
                <w:szCs w:val="18"/>
              </w:rPr>
              <w:t>1.08 ± 0.0</w:t>
            </w:r>
            <w:r w:rsidR="00922D3C">
              <w:rPr>
                <w:color w:val="000000"/>
                <w:sz w:val="18"/>
                <w:szCs w:val="18"/>
              </w:rPr>
              <w:t>2</w:t>
            </w:r>
          </w:p>
        </w:tc>
      </w:tr>
      <w:tr w:rsidR="00ED61CD" w:rsidRPr="0041415F" w14:paraId="2AAABF69" w14:textId="77777777" w:rsidTr="00716712">
        <w:trPr>
          <w:trHeight w:val="300"/>
        </w:trPr>
        <w:tc>
          <w:tcPr>
            <w:tcW w:w="709" w:type="dxa"/>
          </w:tcPr>
          <w:p w14:paraId="306B4CC8" w14:textId="77777777" w:rsidR="00487778" w:rsidRPr="0041415F" w:rsidRDefault="00487778" w:rsidP="00716712">
            <w:pPr>
              <w:spacing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noWrap/>
          </w:tcPr>
          <w:p w14:paraId="1F6D5C37" w14:textId="77777777" w:rsidR="00487778" w:rsidRPr="0041415F" w:rsidRDefault="00487778" w:rsidP="00D94224">
            <w:pPr>
              <w:spacing w:line="240" w:lineRule="auto"/>
              <w:ind w:left="284" w:hanging="284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1776F5D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  <w:lang w:eastAsia="zh-CN"/>
              </w:rPr>
            </w:pPr>
            <w:r w:rsidRPr="0041415F">
              <w:rPr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</w:tcPr>
          <w:p w14:paraId="1DF82445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41415F">
              <w:rPr>
                <w:sz w:val="18"/>
                <w:szCs w:val="18"/>
              </w:rPr>
              <w:t xml:space="preserve">2.65 </w:t>
            </w:r>
            <w:r w:rsidRPr="0041415F">
              <w:rPr>
                <w:color w:val="000000"/>
                <w:sz w:val="18"/>
                <w:szCs w:val="18"/>
              </w:rPr>
              <w:t>± 0.47</w:t>
            </w:r>
          </w:p>
        </w:tc>
        <w:tc>
          <w:tcPr>
            <w:tcW w:w="1559" w:type="dxa"/>
            <w:noWrap/>
          </w:tcPr>
          <w:p w14:paraId="53942A9B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41415F">
              <w:rPr>
                <w:sz w:val="18"/>
                <w:szCs w:val="18"/>
              </w:rPr>
              <w:t xml:space="preserve">2.75 </w:t>
            </w:r>
            <w:r w:rsidRPr="0041415F">
              <w:rPr>
                <w:color w:val="000000"/>
                <w:sz w:val="18"/>
                <w:szCs w:val="18"/>
              </w:rPr>
              <w:t>± 0.61</w:t>
            </w:r>
          </w:p>
        </w:tc>
        <w:tc>
          <w:tcPr>
            <w:tcW w:w="1276" w:type="dxa"/>
            <w:noWrap/>
          </w:tcPr>
          <w:p w14:paraId="76335758" w14:textId="098C1042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41415F">
              <w:rPr>
                <w:color w:val="000000"/>
                <w:sz w:val="18"/>
                <w:szCs w:val="18"/>
              </w:rPr>
              <w:t>2.70 ± 0.</w:t>
            </w:r>
            <w:r w:rsidR="00922D3C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D61CD" w:rsidRPr="0041415F" w14:paraId="080061EC" w14:textId="77777777" w:rsidTr="00716712">
        <w:trPr>
          <w:trHeight w:val="300"/>
        </w:trPr>
        <w:tc>
          <w:tcPr>
            <w:tcW w:w="709" w:type="dxa"/>
          </w:tcPr>
          <w:p w14:paraId="737DDD1B" w14:textId="77777777" w:rsidR="00487778" w:rsidRPr="0041415F" w:rsidRDefault="00487778" w:rsidP="00716712">
            <w:pPr>
              <w:spacing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noWrap/>
          </w:tcPr>
          <w:p w14:paraId="3E985D54" w14:textId="77777777" w:rsidR="00487778" w:rsidRPr="0041415F" w:rsidRDefault="00487778" w:rsidP="00D94224">
            <w:pPr>
              <w:spacing w:line="240" w:lineRule="auto"/>
              <w:ind w:left="284" w:hanging="284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641378E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  <w:lang w:eastAsia="zh-CN"/>
              </w:rPr>
            </w:pPr>
            <w:r w:rsidRPr="0041415F">
              <w:rPr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</w:tcPr>
          <w:p w14:paraId="3EFD2CD6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41415F">
              <w:rPr>
                <w:sz w:val="18"/>
                <w:szCs w:val="18"/>
              </w:rPr>
              <w:t xml:space="preserve">1.13 </w:t>
            </w:r>
            <w:r w:rsidRPr="0041415F">
              <w:rPr>
                <w:color w:val="000000"/>
                <w:sz w:val="18"/>
                <w:szCs w:val="18"/>
              </w:rPr>
              <w:t>± 0.03</w:t>
            </w:r>
          </w:p>
        </w:tc>
        <w:tc>
          <w:tcPr>
            <w:tcW w:w="1559" w:type="dxa"/>
            <w:noWrap/>
          </w:tcPr>
          <w:p w14:paraId="11ADD71A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41415F">
              <w:rPr>
                <w:sz w:val="18"/>
                <w:szCs w:val="18"/>
              </w:rPr>
              <w:t xml:space="preserve">3.14 </w:t>
            </w:r>
            <w:r w:rsidRPr="0041415F">
              <w:rPr>
                <w:color w:val="000000"/>
                <w:sz w:val="18"/>
                <w:szCs w:val="18"/>
              </w:rPr>
              <w:t>± 0.04</w:t>
            </w:r>
          </w:p>
        </w:tc>
        <w:tc>
          <w:tcPr>
            <w:tcW w:w="1276" w:type="dxa"/>
            <w:noWrap/>
          </w:tcPr>
          <w:p w14:paraId="5521AD40" w14:textId="2EE07C72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41415F">
              <w:rPr>
                <w:color w:val="000000"/>
                <w:sz w:val="18"/>
                <w:szCs w:val="18"/>
              </w:rPr>
              <w:t>2.14 ± 0.</w:t>
            </w:r>
            <w:r w:rsidR="00922D3C">
              <w:rPr>
                <w:color w:val="000000"/>
                <w:sz w:val="18"/>
                <w:szCs w:val="18"/>
              </w:rPr>
              <w:t>03</w:t>
            </w:r>
          </w:p>
        </w:tc>
      </w:tr>
      <w:tr w:rsidR="00ED61CD" w:rsidRPr="0041415F" w14:paraId="7F157199" w14:textId="77777777" w:rsidTr="00716712">
        <w:trPr>
          <w:trHeight w:val="300"/>
        </w:trPr>
        <w:tc>
          <w:tcPr>
            <w:tcW w:w="709" w:type="dxa"/>
          </w:tcPr>
          <w:p w14:paraId="11B93CE8" w14:textId="77777777" w:rsidR="00487778" w:rsidRPr="0041415F" w:rsidRDefault="00487778" w:rsidP="00716712">
            <w:pPr>
              <w:spacing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noWrap/>
          </w:tcPr>
          <w:p w14:paraId="0A623D2B" w14:textId="77777777" w:rsidR="00487778" w:rsidRPr="0041415F" w:rsidRDefault="00487778" w:rsidP="00D94224">
            <w:pPr>
              <w:spacing w:line="240" w:lineRule="auto"/>
              <w:ind w:left="284" w:hanging="284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5D14687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  <w:lang w:eastAsia="zh-CN"/>
              </w:rPr>
            </w:pPr>
            <w:r w:rsidRPr="0041415F">
              <w:rPr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</w:tcPr>
          <w:p w14:paraId="788B93D0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41415F">
              <w:rPr>
                <w:sz w:val="18"/>
                <w:szCs w:val="18"/>
              </w:rPr>
              <w:t xml:space="preserve">1.10 </w:t>
            </w:r>
            <w:r w:rsidRPr="0041415F">
              <w:rPr>
                <w:color w:val="000000"/>
                <w:sz w:val="18"/>
                <w:szCs w:val="18"/>
              </w:rPr>
              <w:t>± 0.02</w:t>
            </w:r>
          </w:p>
        </w:tc>
        <w:tc>
          <w:tcPr>
            <w:tcW w:w="1559" w:type="dxa"/>
            <w:noWrap/>
          </w:tcPr>
          <w:p w14:paraId="1DB28CA0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41415F">
              <w:rPr>
                <w:sz w:val="18"/>
                <w:szCs w:val="18"/>
              </w:rPr>
              <w:t xml:space="preserve">3.62 </w:t>
            </w:r>
            <w:r w:rsidRPr="0041415F">
              <w:rPr>
                <w:color w:val="000000"/>
                <w:sz w:val="18"/>
                <w:szCs w:val="18"/>
              </w:rPr>
              <w:t>± 0.11</w:t>
            </w:r>
          </w:p>
        </w:tc>
        <w:tc>
          <w:tcPr>
            <w:tcW w:w="1276" w:type="dxa"/>
            <w:noWrap/>
          </w:tcPr>
          <w:p w14:paraId="65C9858D" w14:textId="78771347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41415F">
              <w:rPr>
                <w:color w:val="000000"/>
                <w:sz w:val="18"/>
                <w:szCs w:val="18"/>
              </w:rPr>
              <w:t>2.36 ± 0.</w:t>
            </w:r>
            <w:r w:rsidR="00922D3C">
              <w:rPr>
                <w:color w:val="000000"/>
                <w:sz w:val="18"/>
                <w:szCs w:val="18"/>
              </w:rPr>
              <w:t>04</w:t>
            </w:r>
          </w:p>
        </w:tc>
      </w:tr>
      <w:tr w:rsidR="00ED61CD" w:rsidRPr="0041415F" w14:paraId="25DCDF78" w14:textId="77777777" w:rsidTr="00716712">
        <w:trPr>
          <w:trHeight w:val="300"/>
        </w:trPr>
        <w:tc>
          <w:tcPr>
            <w:tcW w:w="709" w:type="dxa"/>
          </w:tcPr>
          <w:p w14:paraId="74B3F2B0" w14:textId="77777777" w:rsidR="00487778" w:rsidRPr="0041415F" w:rsidRDefault="00487778" w:rsidP="00716712">
            <w:pPr>
              <w:spacing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367250BC" w14:textId="77777777" w:rsidR="00487778" w:rsidRPr="0041415F" w:rsidRDefault="00487778" w:rsidP="00D94224">
            <w:pPr>
              <w:spacing w:line="240" w:lineRule="auto"/>
              <w:ind w:left="284" w:hanging="284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0D71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  <w:lang w:eastAsia="zh-CN"/>
              </w:rPr>
            </w:pPr>
            <w:r w:rsidRPr="0041415F">
              <w:rPr>
                <w:color w:val="00000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63609D63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41415F">
              <w:rPr>
                <w:sz w:val="18"/>
                <w:szCs w:val="18"/>
              </w:rPr>
              <w:t xml:space="preserve">0.50 </w:t>
            </w:r>
            <w:r w:rsidRPr="0041415F">
              <w:rPr>
                <w:color w:val="000000"/>
                <w:sz w:val="18"/>
                <w:szCs w:val="18"/>
              </w:rPr>
              <w:t>± 0.14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0C82CA0A" w14:textId="7CE889F9" w:rsidR="00487778" w:rsidRPr="0041415F" w:rsidRDefault="00C166E5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4.39</w:t>
            </w:r>
            <w:r w:rsidR="00487778" w:rsidRPr="0041415F">
              <w:rPr>
                <w:sz w:val="18"/>
                <w:szCs w:val="18"/>
              </w:rPr>
              <w:t xml:space="preserve"> </w:t>
            </w:r>
            <w:r w:rsidR="00487778" w:rsidRPr="0041415F">
              <w:rPr>
                <w:color w:val="000000"/>
                <w:sz w:val="18"/>
                <w:szCs w:val="18"/>
              </w:rPr>
              <w:t>± 0.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108DAAC4" w14:textId="76CF873A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41415F">
              <w:rPr>
                <w:color w:val="000000"/>
                <w:sz w:val="18"/>
                <w:szCs w:val="18"/>
              </w:rPr>
              <w:t>2.44 ± 0.</w:t>
            </w:r>
            <w:r w:rsidR="00922D3C">
              <w:rPr>
                <w:color w:val="000000"/>
                <w:sz w:val="18"/>
                <w:szCs w:val="18"/>
              </w:rPr>
              <w:t>07</w:t>
            </w:r>
          </w:p>
        </w:tc>
      </w:tr>
      <w:tr w:rsidR="00ED61CD" w:rsidRPr="0041415F" w14:paraId="0880969C" w14:textId="77777777" w:rsidTr="00716712">
        <w:trPr>
          <w:trHeight w:val="244"/>
        </w:trPr>
        <w:tc>
          <w:tcPr>
            <w:tcW w:w="709" w:type="dxa"/>
          </w:tcPr>
          <w:p w14:paraId="2575D643" w14:textId="77777777" w:rsidR="00487778" w:rsidRPr="0041415F" w:rsidRDefault="00487778" w:rsidP="00716712">
            <w:pPr>
              <w:spacing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</w:tcPr>
          <w:p w14:paraId="34A98FBF" w14:textId="77777777" w:rsidR="00487778" w:rsidRPr="0041415F" w:rsidRDefault="00487778" w:rsidP="00D94224">
            <w:pPr>
              <w:spacing w:line="240" w:lineRule="auto"/>
              <w:ind w:left="284" w:hanging="284"/>
              <w:rPr>
                <w:bCs/>
                <w:color w:val="000000"/>
                <w:sz w:val="18"/>
                <w:szCs w:val="18"/>
              </w:rPr>
            </w:pPr>
            <w:r w:rsidRPr="0041415F">
              <w:rPr>
                <w:bCs/>
                <w:color w:val="000000"/>
                <w:sz w:val="18"/>
                <w:szCs w:val="18"/>
              </w:rPr>
              <w:t>particles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C7032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41415F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5A6917E3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41415F">
              <w:rPr>
                <w:sz w:val="18"/>
                <w:szCs w:val="18"/>
              </w:rPr>
              <w:t xml:space="preserve">0.56 </w:t>
            </w:r>
            <w:r w:rsidRPr="0041415F">
              <w:rPr>
                <w:color w:val="000000"/>
                <w:sz w:val="18"/>
                <w:szCs w:val="18"/>
              </w:rPr>
              <w:t>± 0.02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</w:tcPr>
          <w:p w14:paraId="0CC6449F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41415F">
              <w:rPr>
                <w:sz w:val="18"/>
                <w:szCs w:val="18"/>
              </w:rPr>
              <w:t xml:space="preserve">1.17 </w:t>
            </w:r>
            <w:r w:rsidRPr="0041415F">
              <w:rPr>
                <w:color w:val="000000"/>
                <w:sz w:val="18"/>
                <w:szCs w:val="18"/>
              </w:rPr>
              <w:t>± 1.14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14:paraId="2D43437B" w14:textId="5F3A24DF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41415F">
              <w:rPr>
                <w:color w:val="000000"/>
                <w:sz w:val="18"/>
                <w:szCs w:val="18"/>
              </w:rPr>
              <w:t>0.87 ± 0.5</w:t>
            </w:r>
            <w:r w:rsidR="00922D3C">
              <w:rPr>
                <w:color w:val="000000"/>
                <w:sz w:val="18"/>
                <w:szCs w:val="18"/>
              </w:rPr>
              <w:t>6</w:t>
            </w:r>
          </w:p>
        </w:tc>
      </w:tr>
      <w:tr w:rsidR="00ED61CD" w:rsidRPr="0041415F" w14:paraId="126E4717" w14:textId="77777777" w:rsidTr="00716712">
        <w:trPr>
          <w:trHeight w:val="244"/>
        </w:trPr>
        <w:tc>
          <w:tcPr>
            <w:tcW w:w="709" w:type="dxa"/>
          </w:tcPr>
          <w:p w14:paraId="481E98BE" w14:textId="77777777" w:rsidR="00487778" w:rsidRPr="0041415F" w:rsidRDefault="00487778" w:rsidP="00716712">
            <w:pPr>
              <w:spacing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noWrap/>
          </w:tcPr>
          <w:p w14:paraId="58D68218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849C117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41415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</w:tcPr>
          <w:p w14:paraId="00815831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41415F">
              <w:rPr>
                <w:color w:val="000000"/>
                <w:sz w:val="18"/>
                <w:szCs w:val="18"/>
              </w:rPr>
              <w:t>&lt;DL</w:t>
            </w:r>
          </w:p>
        </w:tc>
        <w:tc>
          <w:tcPr>
            <w:tcW w:w="1559" w:type="dxa"/>
            <w:noWrap/>
          </w:tcPr>
          <w:p w14:paraId="7D20F231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41415F">
              <w:rPr>
                <w:color w:val="000000"/>
                <w:sz w:val="18"/>
                <w:szCs w:val="18"/>
              </w:rPr>
              <w:t>0.93 ± 0.47</w:t>
            </w:r>
          </w:p>
        </w:tc>
        <w:tc>
          <w:tcPr>
            <w:tcW w:w="1276" w:type="dxa"/>
            <w:noWrap/>
          </w:tcPr>
          <w:p w14:paraId="73F829F3" w14:textId="24223F08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  <w:highlight w:val="yellow"/>
              </w:rPr>
            </w:pPr>
            <w:r w:rsidRPr="0041415F">
              <w:rPr>
                <w:color w:val="000000"/>
                <w:sz w:val="18"/>
                <w:szCs w:val="18"/>
              </w:rPr>
              <w:t>0.47 ± 0.</w:t>
            </w:r>
            <w:r w:rsidR="00922D3C">
              <w:rPr>
                <w:color w:val="000000"/>
                <w:sz w:val="18"/>
                <w:szCs w:val="18"/>
              </w:rPr>
              <w:t>24</w:t>
            </w:r>
          </w:p>
        </w:tc>
      </w:tr>
      <w:tr w:rsidR="00ED61CD" w:rsidRPr="0041415F" w14:paraId="7C3CC042" w14:textId="77777777" w:rsidTr="00716712">
        <w:trPr>
          <w:trHeight w:val="244"/>
        </w:trPr>
        <w:tc>
          <w:tcPr>
            <w:tcW w:w="709" w:type="dxa"/>
          </w:tcPr>
          <w:p w14:paraId="2BAA01EB" w14:textId="77777777" w:rsidR="00487778" w:rsidRPr="0041415F" w:rsidRDefault="00487778" w:rsidP="00716712">
            <w:pPr>
              <w:spacing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noWrap/>
          </w:tcPr>
          <w:p w14:paraId="34184F91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3B1342F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41415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</w:tcPr>
          <w:p w14:paraId="602BC5FD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41415F">
              <w:rPr>
                <w:color w:val="000000"/>
                <w:sz w:val="18"/>
                <w:szCs w:val="18"/>
              </w:rPr>
              <w:t>2.41 ± 0.23</w:t>
            </w:r>
          </w:p>
        </w:tc>
        <w:tc>
          <w:tcPr>
            <w:tcW w:w="1559" w:type="dxa"/>
            <w:noWrap/>
          </w:tcPr>
          <w:p w14:paraId="0A576FBA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41415F">
              <w:rPr>
                <w:color w:val="000000"/>
                <w:sz w:val="18"/>
                <w:szCs w:val="18"/>
              </w:rPr>
              <w:t>0.04 ± 0.04</w:t>
            </w:r>
          </w:p>
        </w:tc>
        <w:tc>
          <w:tcPr>
            <w:tcW w:w="1276" w:type="dxa"/>
            <w:noWrap/>
          </w:tcPr>
          <w:p w14:paraId="5765ECDD" w14:textId="2615C76D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41415F">
              <w:rPr>
                <w:color w:val="000000"/>
                <w:sz w:val="18"/>
                <w:szCs w:val="18"/>
              </w:rPr>
              <w:t xml:space="preserve">1.22 ± </w:t>
            </w:r>
            <w:r w:rsidR="00922D3C">
              <w:rPr>
                <w:color w:val="000000"/>
                <w:sz w:val="18"/>
                <w:szCs w:val="18"/>
              </w:rPr>
              <w:t>0.12</w:t>
            </w:r>
          </w:p>
        </w:tc>
      </w:tr>
      <w:tr w:rsidR="00ED61CD" w:rsidRPr="0041415F" w14:paraId="7D04E1FA" w14:textId="77777777" w:rsidTr="00716712">
        <w:trPr>
          <w:trHeight w:val="244"/>
        </w:trPr>
        <w:tc>
          <w:tcPr>
            <w:tcW w:w="709" w:type="dxa"/>
          </w:tcPr>
          <w:p w14:paraId="41A8AC59" w14:textId="77777777" w:rsidR="00487778" w:rsidRPr="0041415F" w:rsidRDefault="00487778" w:rsidP="00716712">
            <w:pPr>
              <w:spacing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noWrap/>
          </w:tcPr>
          <w:p w14:paraId="7EE89C48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CC08113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4141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</w:tcPr>
          <w:p w14:paraId="402486C0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41415F">
              <w:rPr>
                <w:color w:val="000000"/>
                <w:sz w:val="18"/>
                <w:szCs w:val="18"/>
              </w:rPr>
              <w:t>4.71 ± 0.40</w:t>
            </w:r>
          </w:p>
        </w:tc>
        <w:tc>
          <w:tcPr>
            <w:tcW w:w="1559" w:type="dxa"/>
            <w:noWrap/>
          </w:tcPr>
          <w:p w14:paraId="54524D37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41415F">
              <w:rPr>
                <w:color w:val="000000"/>
                <w:sz w:val="18"/>
                <w:szCs w:val="18"/>
              </w:rPr>
              <w:t>1.56 ± 0.80</w:t>
            </w:r>
          </w:p>
        </w:tc>
        <w:tc>
          <w:tcPr>
            <w:tcW w:w="1276" w:type="dxa"/>
            <w:noWrap/>
          </w:tcPr>
          <w:p w14:paraId="74690C2C" w14:textId="20FE8762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41415F">
              <w:rPr>
                <w:color w:val="000000"/>
                <w:sz w:val="18"/>
                <w:szCs w:val="18"/>
              </w:rPr>
              <w:t>3.13 ± 0.</w:t>
            </w:r>
            <w:r w:rsidR="00922D3C">
              <w:rPr>
                <w:color w:val="000000"/>
                <w:sz w:val="18"/>
                <w:szCs w:val="18"/>
              </w:rPr>
              <w:t>56</w:t>
            </w:r>
          </w:p>
        </w:tc>
      </w:tr>
      <w:tr w:rsidR="00ED61CD" w:rsidRPr="0041415F" w14:paraId="733823EF" w14:textId="77777777" w:rsidTr="00716712">
        <w:trPr>
          <w:trHeight w:val="244"/>
        </w:trPr>
        <w:tc>
          <w:tcPr>
            <w:tcW w:w="709" w:type="dxa"/>
          </w:tcPr>
          <w:p w14:paraId="3F5E2689" w14:textId="77777777" w:rsidR="00487778" w:rsidRPr="0041415F" w:rsidRDefault="00487778" w:rsidP="00716712">
            <w:pPr>
              <w:spacing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noWrap/>
          </w:tcPr>
          <w:p w14:paraId="19F93335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82E3F24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41415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</w:tcPr>
          <w:p w14:paraId="7138F51B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41415F">
              <w:rPr>
                <w:color w:val="000000"/>
                <w:sz w:val="18"/>
                <w:szCs w:val="18"/>
              </w:rPr>
              <w:t>13.87 ± 1.00</w:t>
            </w:r>
          </w:p>
        </w:tc>
        <w:tc>
          <w:tcPr>
            <w:tcW w:w="1559" w:type="dxa"/>
            <w:noWrap/>
          </w:tcPr>
          <w:p w14:paraId="31201362" w14:textId="77777777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41415F">
              <w:rPr>
                <w:color w:val="000000"/>
                <w:sz w:val="18"/>
                <w:szCs w:val="18"/>
              </w:rPr>
              <w:t>19.78 ± 0.92</w:t>
            </w:r>
          </w:p>
        </w:tc>
        <w:tc>
          <w:tcPr>
            <w:tcW w:w="1276" w:type="dxa"/>
            <w:noWrap/>
          </w:tcPr>
          <w:p w14:paraId="369452C5" w14:textId="3A5616F4" w:rsidR="00487778" w:rsidRPr="0041415F" w:rsidRDefault="00487778" w:rsidP="00716712">
            <w:pPr>
              <w:spacing w:line="240" w:lineRule="auto"/>
              <w:ind w:left="284" w:hanging="284"/>
              <w:rPr>
                <w:color w:val="000000"/>
                <w:sz w:val="18"/>
                <w:szCs w:val="18"/>
              </w:rPr>
            </w:pPr>
            <w:r w:rsidRPr="0041415F">
              <w:rPr>
                <w:color w:val="000000"/>
                <w:sz w:val="18"/>
                <w:szCs w:val="18"/>
              </w:rPr>
              <w:t xml:space="preserve">16.83 ± </w:t>
            </w:r>
            <w:r w:rsidR="00922D3C">
              <w:rPr>
                <w:color w:val="000000"/>
                <w:sz w:val="18"/>
                <w:szCs w:val="18"/>
              </w:rPr>
              <w:t>0.81</w:t>
            </w:r>
          </w:p>
        </w:tc>
      </w:tr>
    </w:tbl>
    <w:p w14:paraId="4BC775E5" w14:textId="77777777" w:rsidR="00487778" w:rsidRPr="0041415F" w:rsidRDefault="00487778" w:rsidP="00B96355">
      <w:pPr>
        <w:spacing w:line="240" w:lineRule="auto"/>
        <w:rPr>
          <w:rFonts w:eastAsia="MS Mincho"/>
          <w:b/>
          <w:sz w:val="20"/>
          <w:szCs w:val="20"/>
          <w:lang w:val="en-US" w:eastAsia="en-US"/>
        </w:rPr>
      </w:pPr>
      <w:r w:rsidRPr="0041415F">
        <w:rPr>
          <w:rFonts w:eastAsia="MS Mincho"/>
          <w:b/>
          <w:sz w:val="20"/>
          <w:szCs w:val="20"/>
          <w:lang w:val="en-US" w:eastAsia="en-US"/>
        </w:rPr>
        <w:br w:type="page"/>
      </w:r>
    </w:p>
    <w:p w14:paraId="3E02A596" w14:textId="18E07CE8" w:rsidR="00487778" w:rsidRPr="00B96355" w:rsidRDefault="00487778" w:rsidP="000649FD">
      <w:pPr>
        <w:pStyle w:val="Tabletitle"/>
        <w:spacing w:before="0" w:line="240" w:lineRule="auto"/>
        <w:ind w:left="851" w:right="708" w:hanging="851"/>
        <w:rPr>
          <w:rFonts w:eastAsia="MS Mincho"/>
          <w:sz w:val="20"/>
          <w:szCs w:val="20"/>
          <w:lang w:val="en-US" w:eastAsia="en-US"/>
        </w:rPr>
      </w:pPr>
      <w:r w:rsidRPr="00B96355">
        <w:rPr>
          <w:rFonts w:eastAsia="MS Mincho"/>
          <w:b/>
          <w:sz w:val="20"/>
          <w:szCs w:val="20"/>
          <w:lang w:val="en-US" w:eastAsia="en-US"/>
        </w:rPr>
        <w:lastRenderedPageBreak/>
        <w:t>Table S2</w:t>
      </w:r>
      <w:r w:rsidR="00B96355" w:rsidRPr="00B96355">
        <w:rPr>
          <w:rFonts w:eastAsia="MS Mincho"/>
          <w:b/>
          <w:sz w:val="20"/>
          <w:szCs w:val="20"/>
          <w:lang w:val="en-US" w:eastAsia="en-US"/>
        </w:rPr>
        <w:t>.</w:t>
      </w:r>
      <w:r w:rsidRPr="00B96355">
        <w:rPr>
          <w:rFonts w:eastAsia="MS Mincho"/>
          <w:sz w:val="20"/>
          <w:szCs w:val="20"/>
          <w:lang w:val="en-US" w:eastAsia="en-US"/>
        </w:rPr>
        <w:t xml:space="preserve"> Mean concentration of silver nanoparticles (nAg) and their shed ions (Ag</w:t>
      </w:r>
      <w:r w:rsidRPr="00B96355">
        <w:rPr>
          <w:rFonts w:eastAsia="MS Mincho"/>
          <w:sz w:val="20"/>
          <w:szCs w:val="20"/>
          <w:vertAlign w:val="superscript"/>
          <w:lang w:val="en-US" w:eastAsia="en-US"/>
        </w:rPr>
        <w:t>+</w:t>
      </w:r>
      <w:r w:rsidRPr="00B96355">
        <w:rPr>
          <w:rFonts w:eastAsia="MS Mincho"/>
          <w:sz w:val="20"/>
          <w:szCs w:val="20"/>
          <w:lang w:val="en-US" w:eastAsia="en-US"/>
        </w:rPr>
        <w:t>) following 24 h of incubation with standard error of the mean</w:t>
      </w:r>
      <w:r w:rsidR="00291311">
        <w:rPr>
          <w:rFonts w:eastAsia="MS Mincho"/>
          <w:sz w:val="20"/>
          <w:szCs w:val="20"/>
          <w:lang w:val="en-US" w:eastAsia="en-US"/>
        </w:rPr>
        <w:t xml:space="preserve"> (</w:t>
      </w:r>
      <w:r w:rsidR="00291311" w:rsidRPr="00291311">
        <w:rPr>
          <w:rFonts w:eastAsia="MS Mincho"/>
          <w:i/>
          <w:sz w:val="20"/>
          <w:szCs w:val="20"/>
          <w:lang w:val="en-US" w:eastAsia="en-US"/>
        </w:rPr>
        <w:t>n</w:t>
      </w:r>
      <w:r w:rsidR="00291311">
        <w:rPr>
          <w:rFonts w:eastAsia="MS Mincho"/>
          <w:sz w:val="20"/>
          <w:szCs w:val="20"/>
          <w:lang w:val="en-US" w:eastAsia="en-US"/>
        </w:rPr>
        <w:t>=3)</w:t>
      </w:r>
      <w:r w:rsidRPr="00B96355">
        <w:rPr>
          <w:rFonts w:eastAsia="MS Mincho"/>
          <w:sz w:val="20"/>
          <w:szCs w:val="20"/>
          <w:lang w:val="en-US" w:eastAsia="en-US"/>
        </w:rPr>
        <w:t>. Significant differences are indicated by letters (</w:t>
      </w:r>
      <w:r w:rsidRPr="00B96355">
        <w:rPr>
          <w:rFonts w:eastAsia="MS Mincho"/>
          <w:i/>
          <w:sz w:val="20"/>
          <w:szCs w:val="20"/>
          <w:lang w:val="en-US" w:eastAsia="en-US"/>
        </w:rPr>
        <w:t>p</w:t>
      </w:r>
      <w:r w:rsidRPr="00B96355">
        <w:rPr>
          <w:rFonts w:eastAsia="MS Mincho"/>
          <w:sz w:val="20"/>
          <w:szCs w:val="20"/>
          <w:lang w:val="en-US" w:eastAsia="en-US"/>
        </w:rPr>
        <w:t>&lt;0.05).</w:t>
      </w:r>
    </w:p>
    <w:p w14:paraId="06974BB4" w14:textId="77777777" w:rsidR="00487778" w:rsidRPr="0041415F" w:rsidRDefault="00487778" w:rsidP="00B96355">
      <w:pPr>
        <w:spacing w:line="240" w:lineRule="auto"/>
        <w:rPr>
          <w:rFonts w:eastAsia="MS Mincho"/>
          <w:lang w:val="en-US" w:eastAsia="en-US"/>
        </w:rPr>
      </w:pPr>
    </w:p>
    <w:tbl>
      <w:tblPr>
        <w:tblpPr w:leftFromText="141" w:rightFromText="141" w:vertAnchor="text" w:horzAnchor="margin" w:tblpX="950" w:tblpY="20"/>
        <w:tblW w:w="4928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701"/>
      </w:tblGrid>
      <w:tr w:rsidR="00CF2E5B" w:rsidRPr="0041415F" w14:paraId="5F465E32" w14:textId="77777777" w:rsidTr="00CF2E5B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FF48E" w14:textId="77777777" w:rsidR="00487778" w:rsidRPr="0041415F" w:rsidRDefault="00487778" w:rsidP="00CF2E5B">
            <w:pPr>
              <w:spacing w:line="240" w:lineRule="auto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5E652" w14:textId="755F30A3" w:rsidR="00487778" w:rsidRPr="00CF2E5B" w:rsidRDefault="00CF2E5B" w:rsidP="00CF2E5B">
            <w:pPr>
              <w:spacing w:line="240" w:lineRule="auto"/>
              <w:rPr>
                <w:b/>
                <w:color w:val="000000"/>
                <w:sz w:val="18"/>
                <w:szCs w:val="18"/>
                <w:lang w:val="en-US" w:eastAsia="en-US"/>
              </w:rPr>
            </w:pPr>
            <w:r>
              <w:rPr>
                <w:b/>
                <w:color w:val="000000"/>
                <w:sz w:val="18"/>
                <w:szCs w:val="18"/>
                <w:lang w:val="en-US" w:eastAsia="en-US"/>
              </w:rPr>
              <w:t>C</w:t>
            </w:r>
            <w:r w:rsidR="00487778" w:rsidRPr="00CF2E5B">
              <w:rPr>
                <w:b/>
                <w:color w:val="000000"/>
                <w:sz w:val="18"/>
                <w:szCs w:val="18"/>
                <w:lang w:val="en-US" w:eastAsia="en-US"/>
              </w:rPr>
              <w:t>olonized larvae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B19FA5" w14:textId="77777777" w:rsidR="00487778" w:rsidRPr="00CF2E5B" w:rsidRDefault="00487778" w:rsidP="00CF2E5B">
            <w:pPr>
              <w:spacing w:line="240" w:lineRule="auto"/>
              <w:rPr>
                <w:b/>
                <w:color w:val="000000"/>
                <w:sz w:val="18"/>
                <w:szCs w:val="18"/>
                <w:lang w:val="en-US" w:eastAsia="en-US"/>
              </w:rPr>
            </w:pPr>
            <w:r w:rsidRPr="00CF2E5B">
              <w:rPr>
                <w:b/>
                <w:color w:val="000000"/>
                <w:sz w:val="18"/>
                <w:szCs w:val="18"/>
                <w:lang w:val="en-US" w:eastAsia="en-US"/>
              </w:rPr>
              <w:t>Germ-free larvae</w:t>
            </w:r>
          </w:p>
        </w:tc>
      </w:tr>
      <w:tr w:rsidR="00CF2E5B" w:rsidRPr="0041415F" w14:paraId="42DEE983" w14:textId="77777777" w:rsidTr="00CF2E5B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9B87" w14:textId="77777777" w:rsidR="00487778" w:rsidRPr="0041415F" w:rsidRDefault="00487778" w:rsidP="00CF2E5B">
            <w:pPr>
              <w:spacing w:line="240" w:lineRule="auto"/>
              <w:rPr>
                <w:color w:val="000000"/>
                <w:sz w:val="18"/>
                <w:szCs w:val="18"/>
                <w:lang w:val="en-US" w:eastAsia="en-US"/>
              </w:rPr>
            </w:pPr>
            <w:r w:rsidRPr="00CF2E5B">
              <w:rPr>
                <w:b/>
                <w:color w:val="000000"/>
                <w:sz w:val="18"/>
                <w:szCs w:val="18"/>
                <w:lang w:val="en-US" w:eastAsia="en-US"/>
              </w:rPr>
              <w:t>nAg</w:t>
            </w:r>
            <w:r w:rsidRPr="0041415F">
              <w:rPr>
                <w:color w:val="000000"/>
                <w:sz w:val="18"/>
                <w:szCs w:val="18"/>
                <w:lang w:val="en-US" w:eastAsia="en-US"/>
              </w:rPr>
              <w:t xml:space="preserve"> (</w:t>
            </w:r>
            <w:r w:rsidRPr="0041415F">
              <w:rPr>
                <w:rFonts w:eastAsia="MS Mincho"/>
                <w:sz w:val="18"/>
                <w:szCs w:val="18"/>
                <w:lang w:val="en-US" w:eastAsia="en-US"/>
              </w:rPr>
              <w:t>mg</w:t>
            </w:r>
            <w:r w:rsidRPr="0041415F">
              <w:rPr>
                <w:bCs/>
                <w:color w:val="000000"/>
                <w:sz w:val="18"/>
                <w:szCs w:val="18"/>
                <w:lang w:val="en-US" w:eastAsia="en-US"/>
              </w:rPr>
              <w:t>∙</w:t>
            </w:r>
            <w:r w:rsidRPr="0041415F">
              <w:rPr>
                <w:rFonts w:eastAsia="MS Mincho"/>
                <w:sz w:val="18"/>
                <w:szCs w:val="18"/>
                <w:lang w:val="en-US" w:eastAsia="en-US"/>
              </w:rPr>
              <w:t>L</w:t>
            </w:r>
            <w:r w:rsidRPr="0041415F">
              <w:rPr>
                <w:rFonts w:eastAsia="MS Mincho"/>
                <w:sz w:val="18"/>
                <w:szCs w:val="18"/>
                <w:vertAlign w:val="superscript"/>
                <w:lang w:val="en-US" w:eastAsia="en-US"/>
              </w:rPr>
              <w:t>-1</w:t>
            </w:r>
            <w:r w:rsidRPr="0041415F">
              <w:rPr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34B14" w14:textId="77777777" w:rsidR="00487778" w:rsidRPr="0041415F" w:rsidRDefault="00487778" w:rsidP="00CF2E5B">
            <w:pPr>
              <w:spacing w:line="240" w:lineRule="auto"/>
              <w:rPr>
                <w:color w:val="000000"/>
                <w:sz w:val="18"/>
                <w:szCs w:val="18"/>
                <w:lang w:val="en-US" w:eastAsia="en-US"/>
              </w:rPr>
            </w:pPr>
            <w:r w:rsidRPr="0041415F">
              <w:rPr>
                <w:color w:val="000000"/>
                <w:sz w:val="18"/>
                <w:szCs w:val="18"/>
                <w:lang w:val="en-US" w:eastAsia="en-US"/>
              </w:rPr>
              <w:t xml:space="preserve">0.81 </w:t>
            </w:r>
            <w:r w:rsidRPr="0041415F">
              <w:rPr>
                <w:rFonts w:eastAsia="MS Gothic"/>
                <w:color w:val="000000"/>
                <w:sz w:val="18"/>
                <w:szCs w:val="18"/>
                <w:lang w:val="en-US" w:eastAsia="en-US"/>
              </w:rPr>
              <w:t xml:space="preserve">± 0.03 </w:t>
            </w:r>
            <w:r w:rsidRPr="0041415F">
              <w:rPr>
                <w:rFonts w:eastAsia="MS Gothic"/>
                <w:color w:val="000000"/>
                <w:sz w:val="18"/>
                <w:szCs w:val="18"/>
                <w:vertAlign w:val="superscript"/>
                <w:lang w:val="en-US" w:eastAsia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43194" w14:textId="77777777" w:rsidR="00487778" w:rsidRPr="0041415F" w:rsidRDefault="00487778" w:rsidP="00CF2E5B">
            <w:pPr>
              <w:spacing w:line="240" w:lineRule="auto"/>
              <w:rPr>
                <w:color w:val="000000"/>
                <w:sz w:val="18"/>
                <w:szCs w:val="18"/>
                <w:lang w:val="en-US" w:eastAsia="en-US"/>
              </w:rPr>
            </w:pPr>
            <w:r w:rsidRPr="0041415F">
              <w:rPr>
                <w:color w:val="000000"/>
                <w:sz w:val="18"/>
                <w:szCs w:val="18"/>
                <w:lang w:val="en-US" w:eastAsia="en-US"/>
              </w:rPr>
              <w:t xml:space="preserve">0.78 </w:t>
            </w:r>
            <w:r w:rsidRPr="0041415F">
              <w:rPr>
                <w:rFonts w:eastAsia="MS Gothic"/>
                <w:color w:val="000000"/>
                <w:sz w:val="18"/>
                <w:szCs w:val="18"/>
                <w:lang w:val="en-US" w:eastAsia="en-US"/>
              </w:rPr>
              <w:t xml:space="preserve">± 0.003 </w:t>
            </w:r>
            <w:r w:rsidRPr="0041415F">
              <w:rPr>
                <w:rFonts w:eastAsia="MS Gothic"/>
                <w:color w:val="000000"/>
                <w:sz w:val="18"/>
                <w:szCs w:val="18"/>
                <w:vertAlign w:val="superscript"/>
                <w:lang w:val="en-US" w:eastAsia="en-US"/>
              </w:rPr>
              <w:t>a</w:t>
            </w:r>
          </w:p>
        </w:tc>
      </w:tr>
      <w:tr w:rsidR="00CF2E5B" w:rsidRPr="0041415F" w14:paraId="01F4F632" w14:textId="77777777" w:rsidTr="00CF2E5B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0BE5" w14:textId="77777777" w:rsidR="00487778" w:rsidRPr="0041415F" w:rsidRDefault="00487778" w:rsidP="00CF2E5B">
            <w:pPr>
              <w:spacing w:line="240" w:lineRule="auto"/>
              <w:rPr>
                <w:color w:val="000000"/>
                <w:sz w:val="18"/>
                <w:szCs w:val="18"/>
                <w:lang w:val="en-US" w:eastAsia="en-US"/>
              </w:rPr>
            </w:pPr>
            <w:r w:rsidRPr="00CF2E5B">
              <w:rPr>
                <w:b/>
                <w:color w:val="000000"/>
                <w:sz w:val="18"/>
                <w:szCs w:val="18"/>
                <w:lang w:val="en-US" w:eastAsia="en-US"/>
              </w:rPr>
              <w:t>Ag</w:t>
            </w:r>
            <w:r w:rsidRPr="00CF2E5B">
              <w:rPr>
                <w:b/>
                <w:color w:val="000000"/>
                <w:sz w:val="18"/>
                <w:szCs w:val="18"/>
                <w:vertAlign w:val="superscript"/>
                <w:lang w:val="en-US" w:eastAsia="en-US"/>
              </w:rPr>
              <w:t>+</w:t>
            </w:r>
            <w:r w:rsidRPr="0041415F">
              <w:rPr>
                <w:color w:val="000000"/>
                <w:sz w:val="18"/>
                <w:szCs w:val="18"/>
                <w:lang w:val="en-US" w:eastAsia="en-US"/>
              </w:rPr>
              <w:t xml:space="preserve"> (</w:t>
            </w:r>
            <w:r w:rsidRPr="0041415F">
              <w:rPr>
                <w:rFonts w:eastAsia="MS Mincho"/>
                <w:sz w:val="18"/>
                <w:szCs w:val="18"/>
                <w:lang w:val="en-US" w:eastAsia="en-US"/>
              </w:rPr>
              <w:t>mg</w:t>
            </w:r>
            <w:r w:rsidRPr="0041415F">
              <w:rPr>
                <w:bCs/>
                <w:color w:val="000000"/>
                <w:sz w:val="18"/>
                <w:szCs w:val="18"/>
                <w:lang w:val="en-US" w:eastAsia="en-US"/>
              </w:rPr>
              <w:t>∙</w:t>
            </w:r>
            <w:r w:rsidRPr="0041415F">
              <w:rPr>
                <w:rFonts w:eastAsia="MS Mincho"/>
                <w:sz w:val="18"/>
                <w:szCs w:val="18"/>
                <w:lang w:val="en-US" w:eastAsia="en-US"/>
              </w:rPr>
              <w:t>L</w:t>
            </w:r>
            <w:r w:rsidRPr="0041415F">
              <w:rPr>
                <w:rFonts w:eastAsia="MS Mincho"/>
                <w:sz w:val="18"/>
                <w:szCs w:val="18"/>
                <w:vertAlign w:val="superscript"/>
                <w:lang w:val="en-US" w:eastAsia="en-US"/>
              </w:rPr>
              <w:t>-1</w:t>
            </w:r>
            <w:r w:rsidRPr="0041415F">
              <w:rPr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25112" w14:textId="77777777" w:rsidR="00487778" w:rsidRPr="0041415F" w:rsidRDefault="00487778" w:rsidP="00CF2E5B">
            <w:pPr>
              <w:spacing w:line="240" w:lineRule="auto"/>
              <w:rPr>
                <w:color w:val="000000"/>
                <w:sz w:val="18"/>
                <w:szCs w:val="18"/>
                <w:lang w:val="en-US" w:eastAsia="en-US"/>
              </w:rPr>
            </w:pPr>
            <w:r w:rsidRPr="0041415F">
              <w:rPr>
                <w:color w:val="000000"/>
                <w:sz w:val="18"/>
                <w:szCs w:val="18"/>
                <w:lang w:val="en-US" w:eastAsia="en-US"/>
              </w:rPr>
              <w:t xml:space="preserve">0.07 </w:t>
            </w:r>
            <w:r w:rsidRPr="0041415F">
              <w:rPr>
                <w:rFonts w:eastAsia="MS Gothic"/>
                <w:color w:val="000000"/>
                <w:sz w:val="18"/>
                <w:szCs w:val="18"/>
                <w:lang w:val="en-US" w:eastAsia="en-US"/>
              </w:rPr>
              <w:t xml:space="preserve">± 0.002 </w:t>
            </w:r>
            <w:r w:rsidRPr="0041415F">
              <w:rPr>
                <w:rFonts w:eastAsia="MS Gothic"/>
                <w:color w:val="000000"/>
                <w:sz w:val="18"/>
                <w:szCs w:val="18"/>
                <w:vertAlign w:val="superscript"/>
                <w:lang w:val="en-US" w:eastAsia="en-US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CE333" w14:textId="77777777" w:rsidR="00487778" w:rsidRPr="0041415F" w:rsidRDefault="00487778" w:rsidP="00CF2E5B">
            <w:pPr>
              <w:spacing w:line="240" w:lineRule="auto"/>
              <w:rPr>
                <w:color w:val="000000"/>
                <w:sz w:val="18"/>
                <w:szCs w:val="18"/>
                <w:vertAlign w:val="superscript"/>
                <w:lang w:val="en-US" w:eastAsia="en-US"/>
              </w:rPr>
            </w:pPr>
            <w:r w:rsidRPr="0041415F">
              <w:rPr>
                <w:color w:val="000000"/>
                <w:sz w:val="18"/>
                <w:szCs w:val="18"/>
                <w:lang w:val="en-US" w:eastAsia="en-US"/>
              </w:rPr>
              <w:t xml:space="preserve">0.07 </w:t>
            </w:r>
            <w:r w:rsidRPr="0041415F">
              <w:rPr>
                <w:rFonts w:eastAsia="MS Gothic"/>
                <w:color w:val="000000"/>
                <w:sz w:val="18"/>
                <w:szCs w:val="18"/>
                <w:lang w:val="en-US" w:eastAsia="en-US"/>
              </w:rPr>
              <w:t xml:space="preserve">± 0.002 </w:t>
            </w:r>
            <w:r w:rsidRPr="0041415F">
              <w:rPr>
                <w:rFonts w:eastAsia="MS Gothic"/>
                <w:color w:val="000000"/>
                <w:sz w:val="18"/>
                <w:szCs w:val="18"/>
                <w:vertAlign w:val="superscript"/>
                <w:lang w:val="en-US" w:eastAsia="en-US"/>
              </w:rPr>
              <w:t>a</w:t>
            </w:r>
          </w:p>
        </w:tc>
      </w:tr>
    </w:tbl>
    <w:p w14:paraId="2D958766" w14:textId="77777777" w:rsidR="00487778" w:rsidRPr="0041415F" w:rsidRDefault="00487778" w:rsidP="00B96355">
      <w:pPr>
        <w:spacing w:line="240" w:lineRule="auto"/>
        <w:rPr>
          <w:rFonts w:eastAsia="MS Mincho"/>
          <w:b/>
          <w:sz w:val="20"/>
          <w:szCs w:val="20"/>
          <w:lang w:val="en-US" w:eastAsia="en-US"/>
        </w:rPr>
      </w:pPr>
    </w:p>
    <w:p w14:paraId="5C78267A" w14:textId="77777777" w:rsidR="00487778" w:rsidRPr="0041415F" w:rsidRDefault="00487778" w:rsidP="00B96355">
      <w:pPr>
        <w:spacing w:line="240" w:lineRule="auto"/>
        <w:rPr>
          <w:rFonts w:eastAsia="MS Mincho"/>
          <w:b/>
          <w:sz w:val="20"/>
          <w:szCs w:val="20"/>
          <w:lang w:val="en-US" w:eastAsia="en-US"/>
        </w:rPr>
      </w:pPr>
    </w:p>
    <w:p w14:paraId="0868FFAC" w14:textId="77777777" w:rsidR="00487778" w:rsidRPr="0041415F" w:rsidRDefault="00487778" w:rsidP="00B96355">
      <w:pPr>
        <w:spacing w:line="240" w:lineRule="auto"/>
        <w:rPr>
          <w:rFonts w:eastAsia="MS Mincho"/>
          <w:b/>
          <w:sz w:val="20"/>
          <w:szCs w:val="20"/>
          <w:lang w:val="en-US" w:eastAsia="en-US"/>
        </w:rPr>
      </w:pPr>
    </w:p>
    <w:p w14:paraId="3F252BCC" w14:textId="77777777" w:rsidR="00487778" w:rsidRPr="0041415F" w:rsidRDefault="00487778" w:rsidP="00B96355">
      <w:pPr>
        <w:pStyle w:val="Tabletitle"/>
        <w:spacing w:before="0" w:line="240" w:lineRule="auto"/>
        <w:rPr>
          <w:rFonts w:eastAsia="MS Mincho"/>
          <w:lang w:val="en-US" w:eastAsia="en-US"/>
        </w:rPr>
      </w:pPr>
    </w:p>
    <w:p w14:paraId="6891CD9F" w14:textId="77777777" w:rsidR="000F2159" w:rsidRDefault="000F2159" w:rsidP="000F2159">
      <w:pPr>
        <w:spacing w:line="240" w:lineRule="auto"/>
        <w:rPr>
          <w:rFonts w:eastAsia="MS Mincho"/>
          <w:b/>
          <w:sz w:val="20"/>
          <w:szCs w:val="20"/>
          <w:lang w:val="en-US" w:eastAsia="en-US"/>
        </w:rPr>
      </w:pPr>
    </w:p>
    <w:p w14:paraId="717BA672" w14:textId="77777777" w:rsidR="00C33E66" w:rsidRDefault="00C33E66" w:rsidP="000F2159">
      <w:pPr>
        <w:spacing w:line="240" w:lineRule="auto"/>
        <w:rPr>
          <w:rFonts w:eastAsia="MS Mincho"/>
          <w:b/>
          <w:sz w:val="20"/>
          <w:szCs w:val="20"/>
          <w:lang w:val="en-US" w:eastAsia="en-US"/>
        </w:rPr>
      </w:pPr>
    </w:p>
    <w:p w14:paraId="3C8A3C08" w14:textId="77777777" w:rsidR="000F2159" w:rsidRDefault="000F2159" w:rsidP="000F2159">
      <w:pPr>
        <w:spacing w:line="240" w:lineRule="auto"/>
        <w:rPr>
          <w:rFonts w:eastAsia="MS Mincho"/>
          <w:b/>
          <w:sz w:val="20"/>
          <w:szCs w:val="20"/>
          <w:lang w:val="en-US" w:eastAsia="en-US"/>
        </w:rPr>
      </w:pPr>
    </w:p>
    <w:p w14:paraId="0459CE61" w14:textId="63085EF5" w:rsidR="00487778" w:rsidRPr="000F2159" w:rsidRDefault="00487778" w:rsidP="000649FD">
      <w:pPr>
        <w:spacing w:line="240" w:lineRule="auto"/>
        <w:ind w:left="851" w:right="850" w:hanging="851"/>
        <w:rPr>
          <w:rFonts w:eastAsia="MS Mincho"/>
          <w:b/>
          <w:sz w:val="20"/>
          <w:szCs w:val="20"/>
          <w:lang w:val="en-US" w:eastAsia="en-US"/>
        </w:rPr>
      </w:pPr>
      <w:r w:rsidRPr="00192B44">
        <w:rPr>
          <w:rFonts w:eastAsia="MS Mincho"/>
          <w:b/>
          <w:sz w:val="20"/>
          <w:szCs w:val="20"/>
          <w:lang w:val="en-US" w:eastAsia="en-US"/>
        </w:rPr>
        <w:t>Table S3.</w:t>
      </w:r>
      <w:r w:rsidRPr="00192B44">
        <w:rPr>
          <w:rFonts w:eastAsia="MS Mincho"/>
          <w:sz w:val="20"/>
          <w:szCs w:val="20"/>
          <w:lang w:val="en-US" w:eastAsia="en-US"/>
        </w:rPr>
        <w:t xml:space="preserve"> Nearest homologues of selected colonies isolated from nAg-exposed zebrafish larvae and controls (30 colonies each), sorted by experimental group, nearest NCBI homologue and percentage identity.</w:t>
      </w:r>
    </w:p>
    <w:p w14:paraId="044F048E" w14:textId="77777777" w:rsidR="00487778" w:rsidRPr="0041415F" w:rsidRDefault="00487778" w:rsidP="00B96355">
      <w:pPr>
        <w:spacing w:line="240" w:lineRule="auto"/>
        <w:rPr>
          <w:rFonts w:eastAsia="MS Mincho"/>
          <w:lang w:val="en-US" w:eastAsia="en-US"/>
        </w:rPr>
      </w:pPr>
    </w:p>
    <w:tbl>
      <w:tblPr>
        <w:tblStyle w:val="TableGrid1"/>
        <w:tblpPr w:leftFromText="180" w:rightFromText="180" w:vertAnchor="text" w:horzAnchor="page" w:tblpX="1887" w:tblpY="16"/>
        <w:tblOverlap w:val="never"/>
        <w:tblW w:w="8188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2410"/>
        <w:gridCol w:w="851"/>
        <w:gridCol w:w="992"/>
        <w:gridCol w:w="2126"/>
      </w:tblGrid>
      <w:tr w:rsidR="00487778" w:rsidRPr="0041415F" w14:paraId="5B2364D2" w14:textId="77777777" w:rsidTr="007201F1">
        <w:trPr>
          <w:trHeight w:val="279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  <w:noWrap/>
          </w:tcPr>
          <w:p w14:paraId="666E8098" w14:textId="77777777" w:rsidR="00487778" w:rsidRPr="0041415F" w:rsidRDefault="00487778" w:rsidP="007201F1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14:paraId="38482C39" w14:textId="77777777" w:rsidR="00487778" w:rsidRPr="00CF2E5B" w:rsidRDefault="00487778" w:rsidP="007201F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CF2E5B">
              <w:rPr>
                <w:b/>
                <w:bCs/>
                <w:sz w:val="16"/>
                <w:szCs w:val="16"/>
              </w:rPr>
              <w:t>Colony number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3D55ADA" w14:textId="77777777" w:rsidR="00487778" w:rsidRPr="00CF2E5B" w:rsidRDefault="00487778" w:rsidP="007201F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CF2E5B">
              <w:rPr>
                <w:b/>
                <w:bCs/>
                <w:sz w:val="16"/>
                <w:szCs w:val="16"/>
              </w:rPr>
              <w:t>Nearest NCBI homologue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B0B365C" w14:textId="77777777" w:rsidR="00487778" w:rsidRPr="00CF2E5B" w:rsidRDefault="00487778" w:rsidP="007201F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CF2E5B">
              <w:rPr>
                <w:b/>
                <w:bCs/>
                <w:sz w:val="16"/>
                <w:szCs w:val="16"/>
              </w:rPr>
              <w:t>% Identity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</w:tcPr>
          <w:p w14:paraId="2831471B" w14:textId="77777777" w:rsidR="00487778" w:rsidRPr="00CF2E5B" w:rsidRDefault="00487778" w:rsidP="007201F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CF2E5B">
              <w:rPr>
                <w:b/>
                <w:bCs/>
                <w:sz w:val="16"/>
                <w:szCs w:val="16"/>
              </w:rPr>
              <w:t>Sequence length (nt)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581AF01" w14:textId="77777777" w:rsidR="00487778" w:rsidRPr="00CF2E5B" w:rsidRDefault="00487778" w:rsidP="007201F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CF2E5B">
              <w:rPr>
                <w:b/>
                <w:bCs/>
                <w:sz w:val="16"/>
                <w:szCs w:val="16"/>
              </w:rPr>
              <w:t>GenBank accession number</w:t>
            </w:r>
          </w:p>
        </w:tc>
      </w:tr>
      <w:tr w:rsidR="00487778" w:rsidRPr="0041415F" w14:paraId="4AA2DC02" w14:textId="77777777" w:rsidTr="007201F1">
        <w:trPr>
          <w:trHeight w:val="166"/>
        </w:trPr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77DFB39D" w14:textId="532F9FB9" w:rsidR="00487778" w:rsidRPr="0041415F" w:rsidRDefault="001B432D" w:rsidP="007201F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="00487778" w:rsidRPr="0041415F">
              <w:rPr>
                <w:b/>
                <w:sz w:val="16"/>
                <w:szCs w:val="16"/>
              </w:rPr>
              <w:t>ontrol exposures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FA7A61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335CE41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Delftia lacustris/ D. tsuruhatensis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236667C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6C0678D6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56A91F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MN203708.1/MN249521.1</w:t>
            </w:r>
          </w:p>
        </w:tc>
      </w:tr>
      <w:tr w:rsidR="00487778" w:rsidRPr="0041415F" w14:paraId="4A13F5D8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64DF1915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22B18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2CC2A35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Delftia lacustris/ D. tsuruhatensis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D7C2213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E33FF2E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747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15E1B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MN203708.1/MN249521.1</w:t>
            </w:r>
          </w:p>
        </w:tc>
      </w:tr>
      <w:tr w:rsidR="00487778" w:rsidRPr="0041415F" w14:paraId="40A05A02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7ACB369B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AE206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119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3BDFAFD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Delftia lacustris/ D. tsuruhatensis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A528A95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4B9B6BB1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813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F3EFE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MN252074.1/MN249521.1</w:t>
            </w:r>
          </w:p>
        </w:tc>
      </w:tr>
      <w:tr w:rsidR="00487778" w:rsidRPr="0041415F" w14:paraId="5E220E78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62A9E05B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F6E6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116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CA859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Delftia lacustris/ D. tsuruhatensis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335386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99.87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17F274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773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BD1D83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MN203708.1/MN249521.1</w:t>
            </w:r>
          </w:p>
        </w:tc>
      </w:tr>
      <w:tr w:rsidR="00487778" w:rsidRPr="0041415F" w14:paraId="314D0020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5B91F04D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AA98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E93CEB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D. tsuruhatensis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D2E9F3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81.18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465DC4D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698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C16BAF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KJ147081.1</w:t>
            </w:r>
          </w:p>
        </w:tc>
      </w:tr>
      <w:tr w:rsidR="00487778" w:rsidRPr="0041415F" w14:paraId="7B436307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720AA683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A2D618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AFC1CC8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Phyllobacterium myrsinacearum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4E8D1C4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72C40D03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828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3430DC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MF193495.1</w:t>
            </w:r>
          </w:p>
        </w:tc>
      </w:tr>
      <w:tr w:rsidR="00487778" w:rsidRPr="0041415F" w14:paraId="143C2F13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633AEE17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CCD95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115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9F7B62D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Phyllobacterium myrsinacearum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F14CF84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C69B566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760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0D79A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MF193495.1</w:t>
            </w:r>
          </w:p>
        </w:tc>
      </w:tr>
      <w:tr w:rsidR="00487778" w:rsidRPr="0041415F" w14:paraId="698698E8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63E6B6C1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DF590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118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DC25AEC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Phyllobacterium myrsinacearum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426DFC2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4262EF04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881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8489D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MF193495.1</w:t>
            </w:r>
          </w:p>
        </w:tc>
      </w:tr>
      <w:tr w:rsidR="00487778" w:rsidRPr="0041415F" w14:paraId="1BF4CC91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6BA4EF5E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FE95A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103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327F372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Phyllobacterium myrsinacearum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EB31668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99.88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76F8440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834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15774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MF193495.1</w:t>
            </w:r>
          </w:p>
        </w:tc>
      </w:tr>
      <w:tr w:rsidR="00487778" w:rsidRPr="0041415F" w14:paraId="25A6B0E4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19589ED6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22825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105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45AFA51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Phyllobacterium myrsinacearum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141DE67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99.88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6FDDB41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819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10B2E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MF193495.1</w:t>
            </w:r>
          </w:p>
        </w:tc>
      </w:tr>
      <w:tr w:rsidR="00487778" w:rsidRPr="0041415F" w14:paraId="356AFC24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06DCD1C1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7920F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05B2517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Phyllobacterium myrsinacearum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3AA9C73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99.64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340D15B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835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C4F4C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MF193495.1</w:t>
            </w:r>
          </w:p>
        </w:tc>
      </w:tr>
      <w:tr w:rsidR="00487778" w:rsidRPr="0041415F" w14:paraId="37D93343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6457C047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83D69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106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0D8A1E9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Phyllobacterium myrsinacearum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1C84D65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99.56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C4E0F29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675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847DA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MF193495.1</w:t>
            </w:r>
          </w:p>
        </w:tc>
      </w:tr>
      <w:tr w:rsidR="00487778" w:rsidRPr="0041415F" w14:paraId="5C7322AC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22906C9B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332EE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104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4E585EA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Phyllobacterium myrsinacearum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44F375B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99.03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E0B4D44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725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FEDD0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MF193495.1</w:t>
            </w:r>
          </w:p>
        </w:tc>
      </w:tr>
      <w:tr w:rsidR="00487778" w:rsidRPr="0041415F" w14:paraId="5EC0F59F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4805FFB8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0A84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108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10272C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Phyllobacterium myrsinacearum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BB85D3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85.74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09A406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583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E6791D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MK249680.1</w:t>
            </w:r>
          </w:p>
        </w:tc>
      </w:tr>
      <w:tr w:rsidR="00487778" w:rsidRPr="0041415F" w14:paraId="6F10A6C9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2B9BB56C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8BC6DB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0587224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Pseudomonas aeruginosa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C1F737E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3D9E8D41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9DCEBC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CP040684.1</w:t>
            </w:r>
          </w:p>
        </w:tc>
      </w:tr>
      <w:tr w:rsidR="00487778" w:rsidRPr="0041415F" w14:paraId="2A957536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6CDB5877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DB95A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61C8FBC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Pseudomonas aeruginosa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0C2D133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CE06A52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803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B88A2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CP040684.1</w:t>
            </w:r>
          </w:p>
        </w:tc>
      </w:tr>
      <w:tr w:rsidR="00487778" w:rsidRPr="0041415F" w14:paraId="72F762FE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42BE6199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30147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A44BA57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Pseudomonas aeruginosa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9AD6243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99.88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6B9F8931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823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F095F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LC487882.1</w:t>
            </w:r>
          </w:p>
        </w:tc>
      </w:tr>
      <w:tr w:rsidR="00487778" w:rsidRPr="0041415F" w14:paraId="1CAA57F3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179D902E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E963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6490B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Pseudomonas aeruginosa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5CE8D0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99.72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5C47C8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709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3AA3CB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CP040684.1</w:t>
            </w:r>
          </w:p>
        </w:tc>
      </w:tr>
      <w:tr w:rsidR="00487778" w:rsidRPr="007876BF" w14:paraId="32C4C8CB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4DFCB767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D81C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B3A762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 xml:space="preserve">Pseudomonas entomophila/ </w:t>
            </w:r>
          </w:p>
          <w:p w14:paraId="6428FBCB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 xml:space="preserve">P. fluorescens/ P. monteilii/ P. mosselii/ </w:t>
            </w:r>
          </w:p>
          <w:p w14:paraId="13508680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P. putida/ Serratia marcescens</w:t>
            </w:r>
            <w:r w:rsidRPr="0041415F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448843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99.77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72C28D0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876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268F6E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  <w:lang w:val="nl-NL"/>
              </w:rPr>
            </w:pPr>
            <w:r w:rsidRPr="0041415F">
              <w:rPr>
                <w:sz w:val="16"/>
                <w:szCs w:val="16"/>
                <w:lang w:val="nl-NL"/>
              </w:rPr>
              <w:t>KU601313.1/</w:t>
            </w:r>
          </w:p>
          <w:p w14:paraId="56591699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  <w:lang w:val="nl-NL"/>
              </w:rPr>
            </w:pPr>
            <w:r w:rsidRPr="0041415F">
              <w:rPr>
                <w:sz w:val="16"/>
                <w:szCs w:val="16"/>
                <w:lang w:val="nl-NL"/>
              </w:rPr>
              <w:t>MF419185.1/AF181576.1/MN177227.1/ MF838698.1/FJ608708.1</w:t>
            </w:r>
          </w:p>
        </w:tc>
      </w:tr>
      <w:tr w:rsidR="00487778" w:rsidRPr="0041415F" w14:paraId="36FE1C15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4257EC16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08E7C0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AAF8FD5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  <w:lang w:val="es-ES"/>
              </w:rPr>
            </w:pPr>
            <w:r w:rsidRPr="0041415F">
              <w:rPr>
                <w:i/>
                <w:iCs/>
                <w:sz w:val="16"/>
                <w:szCs w:val="16"/>
                <w:lang w:val="es-ES"/>
              </w:rPr>
              <w:t xml:space="preserve">Pseudomonas entomophila/ </w:t>
            </w:r>
          </w:p>
          <w:p w14:paraId="6D331AF8" w14:textId="77777777" w:rsidR="00C708A2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  <w:lang w:val="es-ES"/>
              </w:rPr>
            </w:pPr>
            <w:r w:rsidRPr="0041415F">
              <w:rPr>
                <w:i/>
                <w:iCs/>
                <w:sz w:val="16"/>
                <w:szCs w:val="16"/>
                <w:lang w:val="es-ES"/>
              </w:rPr>
              <w:t xml:space="preserve">P. hunanensis/ P. mosselii/ </w:t>
            </w:r>
          </w:p>
          <w:p w14:paraId="6C2DCB79" w14:textId="5C9E9660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  <w:lang w:val="es-ES"/>
              </w:rPr>
            </w:pPr>
            <w:r w:rsidRPr="0041415F">
              <w:rPr>
                <w:i/>
                <w:iCs/>
                <w:sz w:val="16"/>
                <w:szCs w:val="16"/>
                <w:lang w:val="es-ES"/>
              </w:rPr>
              <w:t>P. putida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3E3CCC8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4533D6D1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819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C4F8AC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 xml:space="preserve">KU570373.1/ </w:t>
            </w:r>
          </w:p>
          <w:p w14:paraId="4F84DC23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MN177226.1/MK026786.1/MF838698.1</w:t>
            </w:r>
          </w:p>
        </w:tc>
      </w:tr>
      <w:tr w:rsidR="00487778" w:rsidRPr="0041415F" w14:paraId="21DA311B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4D8824A6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D808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56A20B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  <w:lang w:val="es-ES"/>
              </w:rPr>
            </w:pPr>
            <w:r w:rsidRPr="0041415F">
              <w:rPr>
                <w:i/>
                <w:iCs/>
                <w:sz w:val="16"/>
                <w:szCs w:val="16"/>
                <w:lang w:val="es-ES"/>
              </w:rPr>
              <w:t xml:space="preserve">Pseudomonas entomophila/ </w:t>
            </w:r>
          </w:p>
          <w:p w14:paraId="4AFBCB7F" w14:textId="77777777" w:rsidR="00C708A2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  <w:lang w:val="es-ES"/>
              </w:rPr>
            </w:pPr>
            <w:r w:rsidRPr="0041415F">
              <w:rPr>
                <w:i/>
                <w:iCs/>
                <w:sz w:val="16"/>
                <w:szCs w:val="16"/>
                <w:lang w:val="es-ES"/>
              </w:rPr>
              <w:t xml:space="preserve">P. hunanensis/ P. mosselii/ </w:t>
            </w:r>
          </w:p>
          <w:p w14:paraId="039352A5" w14:textId="38BAB32F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  <w:lang w:val="es-ES"/>
              </w:rPr>
            </w:pPr>
            <w:r w:rsidRPr="0041415F">
              <w:rPr>
                <w:i/>
                <w:iCs/>
                <w:sz w:val="16"/>
                <w:szCs w:val="16"/>
                <w:lang w:val="es-ES"/>
              </w:rPr>
              <w:t>P. putida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D644D4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1B5E65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820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011950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 xml:space="preserve">KU570373.1/ </w:t>
            </w:r>
          </w:p>
          <w:p w14:paraId="0E34FCFD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MN177226.1/MK026786.1/MF838698.1</w:t>
            </w:r>
          </w:p>
        </w:tc>
      </w:tr>
      <w:tr w:rsidR="00487778" w:rsidRPr="0041415F" w14:paraId="28C09603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4A9A9F51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BD58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12A76C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  <w:lang w:val="es-ES"/>
              </w:rPr>
            </w:pPr>
            <w:r w:rsidRPr="0041415F">
              <w:rPr>
                <w:i/>
                <w:iCs/>
                <w:sz w:val="16"/>
                <w:szCs w:val="16"/>
                <w:lang w:val="es-ES"/>
              </w:rPr>
              <w:t xml:space="preserve">Pseudomonas </w:t>
            </w:r>
            <w:r w:rsidRPr="0041415F">
              <w:rPr>
                <w:iCs/>
                <w:sz w:val="16"/>
                <w:szCs w:val="16"/>
                <w:lang w:val="es-ES"/>
              </w:rPr>
              <w:t xml:space="preserve">sp. </w:t>
            </w:r>
          </w:p>
          <w:p w14:paraId="5AAD9487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  <w:lang w:val="es-ES"/>
              </w:rPr>
            </w:pPr>
            <w:r w:rsidRPr="0041415F">
              <w:rPr>
                <w:iCs/>
                <w:sz w:val="16"/>
                <w:szCs w:val="16"/>
                <w:lang w:val="es-ES"/>
              </w:rPr>
              <w:t>(</w:t>
            </w:r>
            <w:r w:rsidRPr="0041415F">
              <w:rPr>
                <w:i/>
                <w:iCs/>
                <w:sz w:val="16"/>
                <w:szCs w:val="16"/>
                <w:lang w:val="es-ES"/>
              </w:rPr>
              <w:t xml:space="preserve">P.entomophila/ P. fluorescens/ </w:t>
            </w:r>
          </w:p>
          <w:p w14:paraId="6D78E910" w14:textId="77777777" w:rsidR="00C708A2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P. hunanensis/ P. mosselii/</w:t>
            </w:r>
          </w:p>
          <w:p w14:paraId="5027E505" w14:textId="4713D1C1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  <w:vertAlign w:val="superscript"/>
              </w:rPr>
            </w:pPr>
            <w:r w:rsidRPr="0041415F">
              <w:rPr>
                <w:i/>
                <w:iCs/>
                <w:sz w:val="16"/>
                <w:szCs w:val="16"/>
              </w:rPr>
              <w:t>P. putida/</w:t>
            </w:r>
            <w:r w:rsidRPr="0041415F">
              <w:rPr>
                <w:sz w:val="16"/>
                <w:szCs w:val="16"/>
              </w:rPr>
              <w:t xml:space="preserve"> </w:t>
            </w:r>
            <w:r w:rsidRPr="0041415F">
              <w:rPr>
                <w:i/>
                <w:iCs/>
                <w:sz w:val="16"/>
                <w:szCs w:val="16"/>
              </w:rPr>
              <w:t>Serratia</w:t>
            </w:r>
            <w:r w:rsidRPr="0041415F">
              <w:rPr>
                <w:sz w:val="16"/>
                <w:szCs w:val="16"/>
              </w:rPr>
              <w:t xml:space="preserve"> </w:t>
            </w:r>
            <w:r w:rsidRPr="0041415F">
              <w:rPr>
                <w:i/>
                <w:iCs/>
                <w:sz w:val="16"/>
                <w:szCs w:val="16"/>
              </w:rPr>
              <w:t>marcescens</w:t>
            </w:r>
            <w:r w:rsidRPr="0041415F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41415F"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89D2D3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 xml:space="preserve">100 </w:t>
            </w:r>
          </w:p>
          <w:p w14:paraId="3369B29C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(99.88)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F5C8DC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820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2796FD" w14:textId="77777777" w:rsidR="00487778" w:rsidRPr="005D23DF" w:rsidRDefault="00487778" w:rsidP="007201F1">
            <w:pPr>
              <w:spacing w:line="240" w:lineRule="auto"/>
              <w:rPr>
                <w:sz w:val="16"/>
                <w:szCs w:val="16"/>
                <w:lang w:val="nl-NL"/>
              </w:rPr>
            </w:pPr>
            <w:r w:rsidRPr="005D23DF">
              <w:rPr>
                <w:sz w:val="16"/>
                <w:szCs w:val="16"/>
                <w:lang w:val="nl-NL"/>
              </w:rPr>
              <w:t xml:space="preserve">MG491580.1 </w:t>
            </w:r>
          </w:p>
          <w:p w14:paraId="71D80D26" w14:textId="77777777" w:rsidR="00487778" w:rsidRPr="005D23DF" w:rsidRDefault="00487778" w:rsidP="007201F1">
            <w:pPr>
              <w:spacing w:line="240" w:lineRule="auto"/>
              <w:rPr>
                <w:sz w:val="16"/>
                <w:szCs w:val="16"/>
                <w:lang w:val="nl-NL"/>
              </w:rPr>
            </w:pPr>
            <w:r w:rsidRPr="005D23DF">
              <w:rPr>
                <w:sz w:val="16"/>
                <w:szCs w:val="16"/>
                <w:lang w:val="nl-NL"/>
              </w:rPr>
              <w:t xml:space="preserve">(KU601313.1/MF419185.1/ </w:t>
            </w:r>
          </w:p>
          <w:p w14:paraId="087D4F36" w14:textId="77777777" w:rsidR="00487778" w:rsidRPr="005D23DF" w:rsidRDefault="00487778" w:rsidP="007201F1">
            <w:pPr>
              <w:spacing w:line="240" w:lineRule="auto"/>
              <w:rPr>
                <w:sz w:val="16"/>
                <w:szCs w:val="16"/>
                <w:lang w:val="nl-NL"/>
              </w:rPr>
            </w:pPr>
            <w:r w:rsidRPr="005D23DF">
              <w:rPr>
                <w:sz w:val="16"/>
                <w:szCs w:val="16"/>
                <w:lang w:val="nl-NL"/>
              </w:rPr>
              <w:t>MN177226.1/MN177227.1/MF838698.1/</w:t>
            </w:r>
          </w:p>
          <w:p w14:paraId="4A548D61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FJ608708.1)</w:t>
            </w:r>
          </w:p>
        </w:tc>
      </w:tr>
      <w:tr w:rsidR="00487778" w:rsidRPr="005F5843" w14:paraId="34D0663F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</w:tcBorders>
            <w:noWrap/>
          </w:tcPr>
          <w:p w14:paraId="7F47A769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AEE5B6E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117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5368792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 xml:space="preserve">Pseudomonas </w:t>
            </w:r>
            <w:r w:rsidRPr="0041415F">
              <w:rPr>
                <w:iCs/>
                <w:sz w:val="16"/>
                <w:szCs w:val="16"/>
              </w:rPr>
              <w:t>sp.</w:t>
            </w:r>
            <w:r w:rsidRPr="0041415F">
              <w:rPr>
                <w:i/>
                <w:iCs/>
                <w:sz w:val="16"/>
                <w:szCs w:val="16"/>
              </w:rPr>
              <w:t xml:space="preserve"> </w:t>
            </w:r>
          </w:p>
          <w:p w14:paraId="37FBA237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(</w:t>
            </w:r>
            <w:r w:rsidRPr="0041415F">
              <w:rPr>
                <w:i/>
                <w:iCs/>
                <w:sz w:val="16"/>
                <w:szCs w:val="16"/>
              </w:rPr>
              <w:t xml:space="preserve">P. aeruginosa/ P. entomophila/ </w:t>
            </w:r>
          </w:p>
          <w:p w14:paraId="4B8AD7F8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 xml:space="preserve"> P. fluorescens/ P.hunanensis/</w:t>
            </w:r>
          </w:p>
          <w:p w14:paraId="5E62BF77" w14:textId="77777777" w:rsidR="00C708A2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  <w:lang w:val="it-IT"/>
              </w:rPr>
            </w:pPr>
            <w:r w:rsidRPr="0041415F">
              <w:rPr>
                <w:i/>
                <w:iCs/>
                <w:sz w:val="16"/>
                <w:szCs w:val="16"/>
              </w:rPr>
              <w:t xml:space="preserve"> </w:t>
            </w:r>
            <w:r w:rsidRPr="0041415F">
              <w:rPr>
                <w:i/>
                <w:iCs/>
                <w:sz w:val="16"/>
                <w:szCs w:val="16"/>
                <w:lang w:val="it-IT"/>
              </w:rPr>
              <w:t xml:space="preserve">P. monteilii/ P. mosselii/ </w:t>
            </w:r>
          </w:p>
          <w:p w14:paraId="233DC07B" w14:textId="5FCDAC3A" w:rsidR="00487778" w:rsidRPr="00C708A2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  <w:lang w:val="it-IT"/>
              </w:rPr>
            </w:pPr>
            <w:r w:rsidRPr="0041415F">
              <w:rPr>
                <w:i/>
                <w:iCs/>
                <w:sz w:val="16"/>
                <w:szCs w:val="16"/>
                <w:lang w:val="it-IT"/>
              </w:rPr>
              <w:t>P. putida/</w:t>
            </w:r>
            <w:r w:rsidR="00C708A2">
              <w:rPr>
                <w:i/>
                <w:iCs/>
                <w:sz w:val="16"/>
                <w:szCs w:val="16"/>
                <w:lang w:val="it-IT"/>
              </w:rPr>
              <w:t xml:space="preserve"> </w:t>
            </w:r>
            <w:r w:rsidRPr="0041415F">
              <w:rPr>
                <w:i/>
                <w:iCs/>
                <w:sz w:val="16"/>
                <w:szCs w:val="16"/>
                <w:lang w:val="es-ES"/>
              </w:rPr>
              <w:t xml:space="preserve">P. plecoglossicida/ Serratia </w:t>
            </w:r>
            <w:r w:rsidRPr="0041415F">
              <w:rPr>
                <w:iCs/>
                <w:sz w:val="16"/>
                <w:szCs w:val="16"/>
                <w:lang w:val="es-ES"/>
              </w:rPr>
              <w:t>sp.)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30DEEC0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 xml:space="preserve">98.71 </w:t>
            </w:r>
          </w:p>
          <w:p w14:paraId="188CFAD8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(98.54)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14:paraId="737FE1B2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619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025078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 xml:space="preserve">MG491580.1 </w:t>
            </w:r>
          </w:p>
          <w:p w14:paraId="4FD5C729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 xml:space="preserve">(KM216852.1/ KX896681.1/ </w:t>
            </w:r>
          </w:p>
          <w:p w14:paraId="5746593E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MF419185.1/ MN177226.1/</w:t>
            </w:r>
          </w:p>
          <w:p w14:paraId="40DA8833" w14:textId="77777777" w:rsidR="00487778" w:rsidRPr="005D23DF" w:rsidRDefault="00487778" w:rsidP="007201F1">
            <w:pPr>
              <w:spacing w:line="240" w:lineRule="auto"/>
              <w:rPr>
                <w:sz w:val="16"/>
                <w:szCs w:val="16"/>
                <w:lang w:val="nl-NL"/>
              </w:rPr>
            </w:pPr>
            <w:r w:rsidRPr="005D23DF">
              <w:rPr>
                <w:sz w:val="16"/>
                <w:szCs w:val="16"/>
                <w:lang w:val="nl-NL"/>
              </w:rPr>
              <w:t>MK235233.1/MN177227.1/MH889110.1/</w:t>
            </w:r>
          </w:p>
          <w:p w14:paraId="1AA7DCDA" w14:textId="77777777" w:rsidR="00487778" w:rsidRPr="005D23DF" w:rsidRDefault="00487778" w:rsidP="007201F1">
            <w:pPr>
              <w:spacing w:line="240" w:lineRule="auto"/>
              <w:rPr>
                <w:sz w:val="16"/>
                <w:szCs w:val="16"/>
                <w:lang w:val="nl-NL"/>
              </w:rPr>
            </w:pPr>
            <w:r w:rsidRPr="005D23DF">
              <w:rPr>
                <w:sz w:val="16"/>
                <w:szCs w:val="16"/>
                <w:lang w:val="nl-NL"/>
              </w:rPr>
              <w:t>KJ742511.1/MG491572.1)</w:t>
            </w:r>
          </w:p>
        </w:tc>
      </w:tr>
      <w:tr w:rsidR="00487778" w:rsidRPr="0041415F" w14:paraId="2CE05F1C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39EF4A91" w14:textId="77777777" w:rsidR="00487778" w:rsidRPr="005D23DF" w:rsidRDefault="00487778" w:rsidP="007201F1">
            <w:pPr>
              <w:spacing w:line="240" w:lineRule="auto"/>
              <w:ind w:left="720" w:right="567"/>
              <w:rPr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C61B0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20C5B93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Rhizobium rhizoryzae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F2210E9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38EF93E3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813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092BC1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NR_133844.1</w:t>
            </w:r>
          </w:p>
        </w:tc>
      </w:tr>
      <w:tr w:rsidR="00487778" w:rsidRPr="0041415F" w14:paraId="76B9116B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36AD8067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3B0FB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949648D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Rhizobium rhizoryzae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FA3471E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5EC3832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814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49807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KY292433.1</w:t>
            </w:r>
          </w:p>
        </w:tc>
      </w:tr>
      <w:tr w:rsidR="00487778" w:rsidRPr="0041415F" w14:paraId="294E50A8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34DE1DA6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432CF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FBE104F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Rhizobium rhizoryzae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98469C3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99.88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7DA271E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811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B9C76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KY292433.1</w:t>
            </w:r>
          </w:p>
        </w:tc>
      </w:tr>
      <w:tr w:rsidR="00487778" w:rsidRPr="0041415F" w14:paraId="14F54F93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3C790530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D935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110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186C4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Rhizobium rhizoryzae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DBF61A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99.51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7D28AC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811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8E3789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KY292433.1</w:t>
            </w:r>
          </w:p>
        </w:tc>
      </w:tr>
      <w:tr w:rsidR="00487778" w:rsidRPr="0041415F" w14:paraId="37E7DBC1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</w:tcBorders>
            <w:noWrap/>
          </w:tcPr>
          <w:p w14:paraId="21FA74D9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0617663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112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607675D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 xml:space="preserve">Rhizobium </w:t>
            </w:r>
            <w:r w:rsidRPr="0041415F">
              <w:rPr>
                <w:iCs/>
                <w:sz w:val="16"/>
                <w:szCs w:val="16"/>
              </w:rPr>
              <w:t xml:space="preserve">sp. </w:t>
            </w:r>
          </w:p>
          <w:p w14:paraId="75154BD9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(</w:t>
            </w:r>
            <w:r w:rsidRPr="0041415F">
              <w:rPr>
                <w:i/>
                <w:iCs/>
                <w:sz w:val="16"/>
                <w:szCs w:val="16"/>
              </w:rPr>
              <w:t>R. rhizoryzae</w:t>
            </w:r>
            <w:r w:rsidRPr="0041415F"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D0BC7B5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99.78</w:t>
            </w:r>
          </w:p>
          <w:p w14:paraId="57F9389A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(96.75)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14:paraId="0EFD6196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9571B7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 xml:space="preserve">KY194307.1 </w:t>
            </w:r>
          </w:p>
          <w:p w14:paraId="65383220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(KY292433.1)</w:t>
            </w:r>
          </w:p>
        </w:tc>
      </w:tr>
      <w:tr w:rsidR="00487778" w:rsidRPr="0041415F" w14:paraId="5984B2A1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54E644B1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E62261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7C1A22E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Sphingomonas leidyi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A77885E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76B746D3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897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251432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LT548964.1</w:t>
            </w:r>
          </w:p>
        </w:tc>
      </w:tr>
      <w:tr w:rsidR="00487778" w:rsidRPr="0041415F" w14:paraId="4F0AE74A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C5BD0E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9184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111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C516BF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Sphingomonas leidyi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67426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99.88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8A2E30B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853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ED05F8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LT548964.1</w:t>
            </w:r>
          </w:p>
        </w:tc>
      </w:tr>
      <w:tr w:rsidR="00487778" w:rsidRPr="0041415F" w14:paraId="5297E31D" w14:textId="77777777" w:rsidTr="007201F1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7057E6CF" w14:textId="650F530C" w:rsidR="00487778" w:rsidRPr="0041415F" w:rsidRDefault="00487778" w:rsidP="007201F1">
            <w:pPr>
              <w:spacing w:line="240" w:lineRule="auto"/>
              <w:rPr>
                <w:sz w:val="16"/>
                <w:szCs w:val="16"/>
                <w:lang w:val="nl-NL"/>
              </w:rPr>
            </w:pPr>
            <w:r w:rsidRPr="0041415F">
              <w:rPr>
                <w:b/>
                <w:sz w:val="16"/>
                <w:szCs w:val="16"/>
                <w:lang w:val="nl-NL"/>
              </w:rPr>
              <w:t>nAg exposures</w:t>
            </w:r>
            <w:r w:rsidRPr="0041415F">
              <w:rPr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3E86BC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4C3DE19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 xml:space="preserve">Bosea </w:t>
            </w:r>
            <w:r w:rsidRPr="0041415F">
              <w:rPr>
                <w:iCs/>
                <w:sz w:val="16"/>
                <w:szCs w:val="16"/>
              </w:rPr>
              <w:t>sp.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92C2C0A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0EA25600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C9F3BA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JX566529.1</w:t>
            </w:r>
          </w:p>
        </w:tc>
      </w:tr>
      <w:tr w:rsidR="00487778" w:rsidRPr="0041415F" w14:paraId="69178015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27F0A062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5A911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74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C73C65E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 xml:space="preserve">Bosea </w:t>
            </w:r>
            <w:r w:rsidRPr="0041415F">
              <w:rPr>
                <w:iCs/>
                <w:sz w:val="16"/>
                <w:szCs w:val="16"/>
              </w:rPr>
              <w:t>sp.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08DF225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99.89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08F41CB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960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BE61C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KF888016.1</w:t>
            </w:r>
          </w:p>
        </w:tc>
      </w:tr>
      <w:tr w:rsidR="00487778" w:rsidRPr="0041415F" w14:paraId="38FD7CCE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4599A382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29210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34A2F80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 xml:space="preserve">Bosea </w:t>
            </w:r>
            <w:r w:rsidRPr="0041415F">
              <w:rPr>
                <w:iCs/>
                <w:sz w:val="16"/>
                <w:szCs w:val="16"/>
              </w:rPr>
              <w:t>sp.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00D2A7B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99.89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423503B" w14:textId="77777777" w:rsidR="00487778" w:rsidRPr="0041415F" w:rsidRDefault="00487778" w:rsidP="007201F1">
            <w:pPr>
              <w:tabs>
                <w:tab w:val="left" w:pos="604"/>
              </w:tabs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928</w:t>
            </w:r>
            <w:r w:rsidRPr="0041415F">
              <w:rPr>
                <w:sz w:val="16"/>
                <w:szCs w:val="16"/>
              </w:rPr>
              <w:tab/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9ACF8" w14:textId="77777777" w:rsidR="00487778" w:rsidRPr="0041415F" w:rsidRDefault="00487778" w:rsidP="007201F1">
            <w:pPr>
              <w:tabs>
                <w:tab w:val="left" w:pos="604"/>
              </w:tabs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GU731243.1</w:t>
            </w:r>
          </w:p>
        </w:tc>
      </w:tr>
      <w:tr w:rsidR="00487778" w:rsidRPr="0041415F" w14:paraId="1064782D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6FA9C2E0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F59F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CCC47B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 xml:space="preserve">Bosea </w:t>
            </w:r>
            <w:r w:rsidRPr="0041415F">
              <w:rPr>
                <w:iCs/>
                <w:sz w:val="16"/>
                <w:szCs w:val="16"/>
              </w:rPr>
              <w:t>sp</w:t>
            </w:r>
            <w:r w:rsidRPr="0041415F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9A75DB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86.01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9A81DDC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908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8E6FD1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KX555392.1</w:t>
            </w:r>
          </w:p>
        </w:tc>
      </w:tr>
      <w:tr w:rsidR="00487778" w:rsidRPr="0041415F" w14:paraId="2B6710B3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</w:tcBorders>
            <w:noWrap/>
          </w:tcPr>
          <w:p w14:paraId="79630241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65A6262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47D43A9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 xml:space="preserve">Microbacterium </w:t>
            </w:r>
            <w:r w:rsidRPr="0041415F">
              <w:rPr>
                <w:iCs/>
                <w:sz w:val="16"/>
                <w:szCs w:val="16"/>
              </w:rPr>
              <w:t>sp.</w:t>
            </w:r>
            <w:r w:rsidRPr="0041415F">
              <w:rPr>
                <w:i/>
                <w:iCs/>
                <w:sz w:val="16"/>
                <w:szCs w:val="16"/>
              </w:rPr>
              <w:t xml:space="preserve"> </w:t>
            </w:r>
          </w:p>
          <w:p w14:paraId="4499801D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(</w:t>
            </w:r>
            <w:r w:rsidRPr="0041415F">
              <w:rPr>
                <w:i/>
                <w:iCs/>
                <w:sz w:val="16"/>
                <w:szCs w:val="16"/>
              </w:rPr>
              <w:t>M. chocolatum</w:t>
            </w:r>
            <w:r w:rsidRPr="0041415F"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FD4AA95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96.47 (96.43)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14:paraId="2CA0EC00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709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8A759F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 xml:space="preserve">MH000695.1 </w:t>
            </w:r>
          </w:p>
          <w:p w14:paraId="3ECF2263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(MF526630.1)</w:t>
            </w:r>
          </w:p>
        </w:tc>
      </w:tr>
      <w:tr w:rsidR="00487778" w:rsidRPr="0041415F" w14:paraId="1497EA01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</w:tcBorders>
            <w:noWrap/>
          </w:tcPr>
          <w:p w14:paraId="2BF8699D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3F8638E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99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B102F48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 xml:space="preserve">Microbacterium </w:t>
            </w:r>
            <w:r w:rsidRPr="0041415F">
              <w:rPr>
                <w:iCs/>
                <w:sz w:val="16"/>
                <w:szCs w:val="16"/>
              </w:rPr>
              <w:t>sp.</w:t>
            </w:r>
            <w:r w:rsidRPr="0041415F">
              <w:rPr>
                <w:i/>
                <w:iCs/>
                <w:sz w:val="16"/>
                <w:szCs w:val="16"/>
              </w:rPr>
              <w:t xml:space="preserve"> </w:t>
            </w:r>
          </w:p>
          <w:p w14:paraId="56F297D3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(</w:t>
            </w:r>
            <w:r w:rsidRPr="0041415F">
              <w:rPr>
                <w:i/>
                <w:iCs/>
                <w:sz w:val="16"/>
                <w:szCs w:val="16"/>
              </w:rPr>
              <w:t>M. lemovicium</w:t>
            </w:r>
            <w:r w:rsidRPr="0041415F"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3B75C1C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97.44 (97.42)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14:paraId="1C556B93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742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0CB23C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 xml:space="preserve">MH000695.1 </w:t>
            </w:r>
          </w:p>
          <w:p w14:paraId="461E5461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(KT216569.1)</w:t>
            </w:r>
          </w:p>
        </w:tc>
      </w:tr>
      <w:tr w:rsidR="00487778" w:rsidRPr="0041415F" w14:paraId="14D62FFC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22F8D6E5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58E150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FC896E6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 xml:space="preserve">Microbacterium </w:t>
            </w:r>
            <w:r w:rsidRPr="0041415F">
              <w:rPr>
                <w:iCs/>
                <w:sz w:val="16"/>
                <w:szCs w:val="16"/>
              </w:rPr>
              <w:t>sp.</w:t>
            </w:r>
            <w:r w:rsidRPr="0041415F">
              <w:rPr>
                <w:i/>
                <w:iCs/>
                <w:sz w:val="16"/>
                <w:szCs w:val="16"/>
              </w:rPr>
              <w:t xml:space="preserve"> </w:t>
            </w:r>
          </w:p>
          <w:p w14:paraId="5D51D16A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(</w:t>
            </w:r>
            <w:r w:rsidRPr="0041415F">
              <w:rPr>
                <w:i/>
                <w:iCs/>
                <w:sz w:val="16"/>
                <w:szCs w:val="16"/>
              </w:rPr>
              <w:t>M. testaceum</w:t>
            </w:r>
            <w:r w:rsidRPr="0041415F"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6DBC3E0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99.74 (99.61)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57F61F39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762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18A60D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 xml:space="preserve">MH000695.1 </w:t>
            </w:r>
          </w:p>
          <w:p w14:paraId="04A6FA1F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(LC389445.1)</w:t>
            </w:r>
          </w:p>
        </w:tc>
      </w:tr>
      <w:tr w:rsidR="00487778" w:rsidRPr="0041415F" w14:paraId="461F1465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77FB9D47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D989E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98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C64A790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 xml:space="preserve">Microbacterium </w:t>
            </w:r>
            <w:r w:rsidRPr="0041415F">
              <w:rPr>
                <w:iCs/>
                <w:sz w:val="16"/>
                <w:szCs w:val="16"/>
              </w:rPr>
              <w:t>sp.</w:t>
            </w:r>
            <w:r w:rsidRPr="0041415F">
              <w:rPr>
                <w:i/>
                <w:iCs/>
                <w:sz w:val="16"/>
                <w:szCs w:val="16"/>
              </w:rPr>
              <w:t xml:space="preserve"> </w:t>
            </w:r>
          </w:p>
          <w:p w14:paraId="0C7D01B4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(</w:t>
            </w:r>
            <w:r w:rsidRPr="0041415F">
              <w:rPr>
                <w:i/>
                <w:iCs/>
                <w:sz w:val="16"/>
                <w:szCs w:val="16"/>
              </w:rPr>
              <w:t>M. testaceum</w:t>
            </w:r>
            <w:r w:rsidRPr="0041415F"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2B70752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99.57 (99.42)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2A09FB8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690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C21E5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 xml:space="preserve">MH000695.1 </w:t>
            </w:r>
          </w:p>
          <w:p w14:paraId="6D4D360A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(LC389445.1)</w:t>
            </w:r>
          </w:p>
        </w:tc>
      </w:tr>
      <w:tr w:rsidR="00487778" w:rsidRPr="0041415F" w14:paraId="3328E6CE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315E3CC9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B98C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96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30F11F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 xml:space="preserve">Microbacterium </w:t>
            </w:r>
            <w:r w:rsidRPr="0041415F">
              <w:rPr>
                <w:iCs/>
                <w:sz w:val="16"/>
                <w:szCs w:val="16"/>
              </w:rPr>
              <w:t>sp.</w:t>
            </w:r>
            <w:r w:rsidRPr="0041415F">
              <w:rPr>
                <w:i/>
                <w:iCs/>
                <w:sz w:val="16"/>
                <w:szCs w:val="16"/>
              </w:rPr>
              <w:t xml:space="preserve"> </w:t>
            </w:r>
          </w:p>
          <w:p w14:paraId="5A9F141E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(</w:t>
            </w:r>
            <w:r w:rsidRPr="0041415F">
              <w:rPr>
                <w:i/>
                <w:iCs/>
                <w:sz w:val="16"/>
                <w:szCs w:val="16"/>
              </w:rPr>
              <w:t>M. testaceum</w:t>
            </w:r>
            <w:r w:rsidRPr="0041415F"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D3A56E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98.12 (98)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97E4155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800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9D2196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 xml:space="preserve">MH000695.1 </w:t>
            </w:r>
          </w:p>
          <w:p w14:paraId="661E4ACF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(LC389445.1)</w:t>
            </w:r>
          </w:p>
        </w:tc>
      </w:tr>
      <w:tr w:rsidR="00487778" w:rsidRPr="0041415F" w14:paraId="05BC4A4A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432B2D20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6EF89E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E44B6FD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Phyllobacterium myrsinacearum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D2CEFD5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6FF9BC1B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769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B25038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JX512224.1</w:t>
            </w:r>
          </w:p>
        </w:tc>
      </w:tr>
      <w:tr w:rsidR="00487778" w:rsidRPr="0041415F" w14:paraId="4DD9B800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237AB979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A2076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92C2FFA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Phyllobacterium myrsinacearum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F394CE1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4474361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787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0D2F4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MF193495.1</w:t>
            </w:r>
          </w:p>
        </w:tc>
      </w:tr>
      <w:tr w:rsidR="00487778" w:rsidRPr="0041415F" w14:paraId="272B0017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3474BE47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4814E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0D19389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Phyllobacterium myrsinacearum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315AE88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1D5875A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798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64968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MF193495.1</w:t>
            </w:r>
          </w:p>
        </w:tc>
      </w:tr>
      <w:tr w:rsidR="00487778" w:rsidRPr="0041415F" w14:paraId="09C8D843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37AF2CBA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3A227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180900D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Phyllobacterium myrsinacearum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C23336B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D784A8B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799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07296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MF193495.1</w:t>
            </w:r>
          </w:p>
        </w:tc>
      </w:tr>
      <w:tr w:rsidR="00487778" w:rsidRPr="0041415F" w14:paraId="5EC0E458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791D27CD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CDCC7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72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CFEC17E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Phyllobacterium myrsinacearum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451DAB6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3404D17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839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A1E15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MF193495.1</w:t>
            </w:r>
          </w:p>
        </w:tc>
      </w:tr>
      <w:tr w:rsidR="00487778" w:rsidRPr="0041415F" w14:paraId="34A7E68E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2904E035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A1BBC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77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3A6C3E6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Phyllobacterium myrsinacearum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FB64F21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0069980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839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BAEA6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JX512224.1</w:t>
            </w:r>
          </w:p>
        </w:tc>
      </w:tr>
      <w:tr w:rsidR="00487778" w:rsidRPr="0041415F" w14:paraId="76819506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28449DAB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178EB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79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568BA5F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Phyllobacterium myrsinacearum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DC290AC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C34FF3C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864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30783C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MF193495.1</w:t>
            </w:r>
          </w:p>
        </w:tc>
      </w:tr>
      <w:tr w:rsidR="00487778" w:rsidRPr="0041415F" w14:paraId="7E9F769E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643EF180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3B21C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80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794CA9E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Phyllobacterium myrsinacearum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22DDF32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4D86C2A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900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A496B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MF193495.1</w:t>
            </w:r>
          </w:p>
        </w:tc>
      </w:tr>
      <w:tr w:rsidR="00487778" w:rsidRPr="0041415F" w14:paraId="7EE0F1D4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4696890E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4A918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94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BA7AA60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Phyllobacterium myrsinacearum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A40089B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596F328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841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B1EFF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MF193495.1</w:t>
            </w:r>
            <w:r w:rsidRPr="0041415F">
              <w:rPr>
                <w:sz w:val="16"/>
                <w:szCs w:val="16"/>
              </w:rPr>
              <w:tab/>
            </w:r>
          </w:p>
        </w:tc>
      </w:tr>
      <w:tr w:rsidR="00487778" w:rsidRPr="0041415F" w14:paraId="47A82A2F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16AA4003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67F72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95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333EF6A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Phyllobacterium myrsinacearum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A74756D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0C987C1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843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9B095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MF193495.1</w:t>
            </w:r>
          </w:p>
        </w:tc>
      </w:tr>
      <w:tr w:rsidR="00487778" w:rsidRPr="0041415F" w14:paraId="2A61DC97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19671B27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964FC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8F3EBC4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Phyllobacterium myrsinacearum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0A89E55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99.87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FCF24CF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790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3CB7B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MF193495.1</w:t>
            </w:r>
          </w:p>
        </w:tc>
      </w:tr>
      <w:tr w:rsidR="00487778" w:rsidRPr="0041415F" w14:paraId="4B371876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07585B76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95FBC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73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99A8D08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Phyllobacterium myrsinacearum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9214EAA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99.76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DD392AC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845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E8BD4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MF193495.1</w:t>
            </w:r>
          </w:p>
        </w:tc>
      </w:tr>
      <w:tr w:rsidR="00487778" w:rsidRPr="0041415F" w14:paraId="6BC392E8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1BB2358B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CE4B3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76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F9E5A47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Phyllobacterium myrsinacearum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8FA38ED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99.34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2669B7E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915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7D783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MF193495.1</w:t>
            </w:r>
          </w:p>
        </w:tc>
      </w:tr>
      <w:tr w:rsidR="00487778" w:rsidRPr="0041415F" w14:paraId="4ACE4CAE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48E7C8B7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BE6D3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6A31E66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Phyllobacterium myrsinacearum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AD1D857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99.13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F655EAB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804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D9087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MF193495.1</w:t>
            </w:r>
          </w:p>
        </w:tc>
      </w:tr>
      <w:tr w:rsidR="00487778" w:rsidRPr="0041415F" w14:paraId="1F8553FD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67608D8B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301A2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0029286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Phyllobacterium myrsinacearum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DBBDD19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99.02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4B1DC752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818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47A51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JX512224.1</w:t>
            </w:r>
          </w:p>
        </w:tc>
      </w:tr>
      <w:tr w:rsidR="00487778" w:rsidRPr="0041415F" w14:paraId="6EBE0BEB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58F3CD3A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50C61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71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E88A4B3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Phyllobacterium myrsinacearum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B236177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98.37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675EBE36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819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B40F5C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MF193495.1</w:t>
            </w:r>
          </w:p>
        </w:tc>
      </w:tr>
      <w:tr w:rsidR="00487778" w:rsidRPr="0041415F" w14:paraId="7E737683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0BDC2BDD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B6992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78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75DC6EE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Phyllobacterium myrsinacearum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3A5577A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97.65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919B3F2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837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90F7A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MF193495.1</w:t>
            </w:r>
          </w:p>
        </w:tc>
      </w:tr>
      <w:tr w:rsidR="00487778" w:rsidRPr="0041415F" w14:paraId="664E0E33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2E966C76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BC1DC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75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2D8EA57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Phyllobacterium myrsinacearum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6A2E824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94.95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2B0936D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773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4C171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MK249680.1</w:t>
            </w:r>
          </w:p>
        </w:tc>
      </w:tr>
      <w:tr w:rsidR="00487778" w:rsidRPr="0041415F" w14:paraId="784E6DC3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noWrap/>
          </w:tcPr>
          <w:p w14:paraId="5B83A7FF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C9EF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DFD008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Phyllobacterium myrsinacearum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CA68F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90.26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ACEAC1F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948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ADD198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MF193499.1</w:t>
            </w:r>
          </w:p>
        </w:tc>
      </w:tr>
      <w:tr w:rsidR="00487778" w:rsidRPr="0041415F" w14:paraId="545B6E0E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</w:tcBorders>
            <w:noWrap/>
          </w:tcPr>
          <w:p w14:paraId="73D5BEDC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A07E2D9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14:paraId="4B969272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 xml:space="preserve">Staphylococcus epidermis/ S. warneri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14:paraId="6A7D03AA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99.88</w:t>
            </w: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  <w:noWrap/>
          </w:tcPr>
          <w:p w14:paraId="5902924F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866</w:t>
            </w:r>
          </w:p>
        </w:tc>
        <w:tc>
          <w:tcPr>
            <w:tcW w:w="2126" w:type="dxa"/>
            <w:tcBorders>
              <w:top w:val="single" w:sz="4" w:space="0" w:color="auto"/>
              <w:right w:val="nil"/>
            </w:tcBorders>
          </w:tcPr>
          <w:p w14:paraId="52B3BCB6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MN252084.1/MN081698.1</w:t>
            </w:r>
          </w:p>
        </w:tc>
      </w:tr>
      <w:tr w:rsidR="00487778" w:rsidRPr="0041415F" w14:paraId="41CB40C3" w14:textId="77777777" w:rsidTr="007201F1">
        <w:trPr>
          <w:trHeight w:val="300"/>
        </w:trPr>
        <w:tc>
          <w:tcPr>
            <w:tcW w:w="959" w:type="dxa"/>
            <w:vMerge/>
            <w:tcBorders>
              <w:left w:val="nil"/>
            </w:tcBorders>
            <w:noWrap/>
          </w:tcPr>
          <w:p w14:paraId="5299E40E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CEC62C" w14:textId="77777777" w:rsidR="00487778" w:rsidRPr="0041415F" w:rsidRDefault="00487778" w:rsidP="007201F1">
            <w:pPr>
              <w:spacing w:line="240" w:lineRule="auto"/>
              <w:rPr>
                <w:iCs/>
                <w:sz w:val="16"/>
                <w:szCs w:val="16"/>
              </w:rPr>
            </w:pPr>
            <w:r w:rsidRPr="0041415F">
              <w:rPr>
                <w:iCs/>
                <w:sz w:val="16"/>
                <w:szCs w:val="16"/>
              </w:rPr>
              <w:t>81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</w:tcPr>
          <w:p w14:paraId="3B958510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Staphylococcus epidermis/ S. warneri/</w:t>
            </w:r>
          </w:p>
          <w:p w14:paraId="721E930C" w14:textId="77777777" w:rsidR="00487778" w:rsidRPr="0041415F" w:rsidRDefault="00487778" w:rsidP="007201F1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41415F">
              <w:rPr>
                <w:i/>
                <w:iCs/>
                <w:sz w:val="16"/>
                <w:szCs w:val="16"/>
              </w:rPr>
              <w:t>S. pasteuri</w:t>
            </w:r>
            <w:r w:rsidRPr="0041415F">
              <w:rPr>
                <w:sz w:val="16"/>
                <w:szCs w:val="16"/>
              </w:rPr>
              <w:t xml:space="preserve">/ </w:t>
            </w:r>
            <w:r w:rsidRPr="0041415F">
              <w:rPr>
                <w:i/>
                <w:iCs/>
                <w:sz w:val="16"/>
                <w:szCs w:val="16"/>
              </w:rPr>
              <w:t>Sulfitobacter donghicola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19FC2434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99.89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noWrap/>
          </w:tcPr>
          <w:p w14:paraId="7905A7A5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912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14:paraId="68FD4D17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LR134242.1/ CP031269.1/</w:t>
            </w:r>
          </w:p>
          <w:p w14:paraId="588357C7" w14:textId="77777777" w:rsidR="00487778" w:rsidRPr="0041415F" w:rsidRDefault="00487778" w:rsidP="007201F1">
            <w:pPr>
              <w:spacing w:line="240" w:lineRule="auto"/>
              <w:rPr>
                <w:sz w:val="16"/>
                <w:szCs w:val="16"/>
              </w:rPr>
            </w:pPr>
            <w:r w:rsidRPr="0041415F">
              <w:rPr>
                <w:sz w:val="16"/>
                <w:szCs w:val="16"/>
              </w:rPr>
              <w:t>MH447972.1/CP026367.1</w:t>
            </w:r>
          </w:p>
        </w:tc>
      </w:tr>
      <w:tr w:rsidR="00487778" w:rsidRPr="0041415F" w14:paraId="30F057DD" w14:textId="77777777" w:rsidTr="007201F1">
        <w:trPr>
          <w:trHeight w:val="300"/>
        </w:trPr>
        <w:tc>
          <w:tcPr>
            <w:tcW w:w="8188" w:type="dxa"/>
            <w:gridSpan w:val="6"/>
            <w:tcBorders>
              <w:top w:val="single" w:sz="4" w:space="0" w:color="auto"/>
              <w:left w:val="nil"/>
              <w:right w:val="nil"/>
            </w:tcBorders>
            <w:noWrap/>
          </w:tcPr>
          <w:p w14:paraId="2D806004" w14:textId="5A27F15A" w:rsidR="00487778" w:rsidRPr="0041415F" w:rsidRDefault="00487778" w:rsidP="00067FD3">
            <w:pPr>
              <w:spacing w:line="240" w:lineRule="auto"/>
              <w:rPr>
                <w:i/>
                <w:sz w:val="16"/>
                <w:szCs w:val="16"/>
              </w:rPr>
            </w:pPr>
            <w:r w:rsidRPr="0041415F">
              <w:rPr>
                <w:sz w:val="16"/>
                <w:szCs w:val="16"/>
                <w:vertAlign w:val="superscript"/>
              </w:rPr>
              <w:t xml:space="preserve">1 </w:t>
            </w:r>
            <w:r w:rsidR="00A72ABF">
              <w:rPr>
                <w:sz w:val="16"/>
                <w:szCs w:val="16"/>
              </w:rPr>
              <w:t>The corresponding colonies had a white colour. Because</w:t>
            </w:r>
            <w:r w:rsidR="003761F8">
              <w:rPr>
                <w:sz w:val="16"/>
                <w:szCs w:val="16"/>
              </w:rPr>
              <w:t xml:space="preserve"> colonies of</w:t>
            </w:r>
            <w:r w:rsidRPr="0041415F">
              <w:rPr>
                <w:sz w:val="16"/>
                <w:szCs w:val="16"/>
              </w:rPr>
              <w:t xml:space="preserve"> </w:t>
            </w:r>
            <w:r w:rsidRPr="0041415F">
              <w:rPr>
                <w:i/>
                <w:sz w:val="16"/>
                <w:szCs w:val="16"/>
              </w:rPr>
              <w:t xml:space="preserve">S. marcescens </w:t>
            </w:r>
            <w:r w:rsidR="003761F8">
              <w:rPr>
                <w:sz w:val="16"/>
                <w:szCs w:val="16"/>
              </w:rPr>
              <w:t xml:space="preserve">are </w:t>
            </w:r>
            <w:r w:rsidRPr="0041415F">
              <w:rPr>
                <w:sz w:val="16"/>
                <w:szCs w:val="16"/>
              </w:rPr>
              <w:t xml:space="preserve">red, we identified </w:t>
            </w:r>
            <w:r w:rsidR="00067FD3">
              <w:rPr>
                <w:sz w:val="16"/>
                <w:szCs w:val="16"/>
              </w:rPr>
              <w:t>these</w:t>
            </w:r>
            <w:r w:rsidR="00AC3961">
              <w:rPr>
                <w:sz w:val="16"/>
                <w:szCs w:val="16"/>
              </w:rPr>
              <w:t xml:space="preserve"> </w:t>
            </w:r>
            <w:r w:rsidR="00067FD3">
              <w:rPr>
                <w:sz w:val="16"/>
                <w:szCs w:val="16"/>
              </w:rPr>
              <w:t>colonies</w:t>
            </w:r>
            <w:r w:rsidR="00AC3961">
              <w:rPr>
                <w:sz w:val="16"/>
                <w:szCs w:val="16"/>
              </w:rPr>
              <w:t xml:space="preserve"> </w:t>
            </w:r>
            <w:r w:rsidRPr="0041415F">
              <w:rPr>
                <w:sz w:val="16"/>
                <w:szCs w:val="16"/>
              </w:rPr>
              <w:t>based on the other homologues with similar</w:t>
            </w:r>
            <w:r w:rsidR="00067FD3">
              <w:rPr>
                <w:sz w:val="16"/>
                <w:szCs w:val="16"/>
              </w:rPr>
              <w:t xml:space="preserve"> sequence</w:t>
            </w:r>
            <w:r w:rsidRPr="0041415F">
              <w:rPr>
                <w:sz w:val="16"/>
                <w:szCs w:val="16"/>
              </w:rPr>
              <w:t xml:space="preserve"> identity, which were all </w:t>
            </w:r>
            <w:r w:rsidR="003761F8">
              <w:rPr>
                <w:sz w:val="16"/>
                <w:szCs w:val="16"/>
              </w:rPr>
              <w:t>species</w:t>
            </w:r>
            <w:r w:rsidRPr="0041415F">
              <w:rPr>
                <w:sz w:val="16"/>
                <w:szCs w:val="16"/>
              </w:rPr>
              <w:t xml:space="preserve"> the genus </w:t>
            </w:r>
            <w:r w:rsidRPr="0041415F">
              <w:rPr>
                <w:i/>
                <w:sz w:val="16"/>
                <w:szCs w:val="16"/>
              </w:rPr>
              <w:t>Pseudomonas.</w:t>
            </w:r>
          </w:p>
        </w:tc>
      </w:tr>
    </w:tbl>
    <w:p w14:paraId="0F678E08" w14:textId="77777777" w:rsidR="00487778" w:rsidRPr="0041415F" w:rsidRDefault="00487778" w:rsidP="00B96355">
      <w:pPr>
        <w:spacing w:line="240" w:lineRule="auto"/>
        <w:rPr>
          <w:rFonts w:eastAsia="MS Mincho"/>
          <w:b/>
          <w:sz w:val="20"/>
          <w:szCs w:val="20"/>
          <w:lang w:val="en-US" w:eastAsia="en-US"/>
        </w:rPr>
      </w:pPr>
      <w:r w:rsidRPr="0041415F">
        <w:rPr>
          <w:rFonts w:eastAsia="MS Mincho"/>
          <w:b/>
          <w:lang w:val="en-US" w:eastAsia="en-US"/>
        </w:rPr>
        <w:br w:type="page"/>
      </w:r>
    </w:p>
    <w:p w14:paraId="12C08D18" w14:textId="77777777" w:rsidR="00487778" w:rsidRPr="0041415F" w:rsidRDefault="00487778" w:rsidP="00B96355">
      <w:pPr>
        <w:spacing w:line="240" w:lineRule="auto"/>
        <w:rPr>
          <w:rFonts w:eastAsia="MS Mincho"/>
          <w:lang w:val="en-US" w:eastAsia="en-US"/>
        </w:rPr>
      </w:pPr>
    </w:p>
    <w:p w14:paraId="7FF1906E" w14:textId="0A817B4B" w:rsidR="00487778" w:rsidRDefault="008D2835" w:rsidP="008A2F1D">
      <w:pPr>
        <w:pStyle w:val="Heading2"/>
        <w:spacing w:before="0" w:after="120" w:line="240" w:lineRule="auto"/>
        <w:rPr>
          <w:rFonts w:eastAsia="MS Mincho" w:cs="Times New Roman"/>
          <w:i w:val="0"/>
          <w:lang w:val="en-US" w:eastAsia="en-US"/>
        </w:rPr>
      </w:pPr>
      <w:r w:rsidRPr="008D2835">
        <w:rPr>
          <w:rFonts w:eastAsia="MS Mincho" w:cs="Times New Roman"/>
          <w:i w:val="0"/>
          <w:lang w:val="en-US" w:eastAsia="en-US"/>
        </w:rPr>
        <w:t xml:space="preserve">2. </w:t>
      </w:r>
      <w:r w:rsidR="00964CFA">
        <w:rPr>
          <w:rFonts w:eastAsia="MS Mincho" w:cs="Times New Roman"/>
          <w:i w:val="0"/>
          <w:lang w:val="en-US" w:eastAsia="en-US"/>
        </w:rPr>
        <w:t>Supplementary f</w:t>
      </w:r>
      <w:r w:rsidR="00487778" w:rsidRPr="008D2835">
        <w:rPr>
          <w:rFonts w:eastAsia="MS Mincho" w:cs="Times New Roman"/>
          <w:i w:val="0"/>
          <w:lang w:val="en-US" w:eastAsia="en-US"/>
        </w:rPr>
        <w:t xml:space="preserve">igures </w:t>
      </w:r>
    </w:p>
    <w:p w14:paraId="34641D76" w14:textId="77777777" w:rsidR="00637351" w:rsidRDefault="00637351" w:rsidP="005D23DF">
      <w:pPr>
        <w:pStyle w:val="Figurecaption"/>
        <w:spacing w:before="0" w:line="240" w:lineRule="auto"/>
        <w:ind w:left="993" w:hanging="993"/>
        <w:rPr>
          <w:rFonts w:eastAsia="MS Mincho"/>
          <w:b/>
          <w:sz w:val="20"/>
          <w:szCs w:val="20"/>
          <w:lang w:val="en-US" w:eastAsia="en-US"/>
        </w:rPr>
      </w:pPr>
    </w:p>
    <w:p w14:paraId="6004861D" w14:textId="3E8FFC10" w:rsidR="006D530D" w:rsidRPr="00A76D24" w:rsidRDefault="005D23DF" w:rsidP="006D530D">
      <w:pPr>
        <w:pStyle w:val="Figurecaption"/>
        <w:spacing w:before="0" w:line="240" w:lineRule="auto"/>
        <w:ind w:left="993" w:hanging="993"/>
        <w:rPr>
          <w:rFonts w:eastAsia="MS Mincho"/>
          <w:bCs/>
          <w:i/>
          <w:iCs/>
          <w:sz w:val="20"/>
          <w:szCs w:val="20"/>
          <w:lang w:val="en-US" w:eastAsia="en-US"/>
        </w:rPr>
      </w:pPr>
      <w:r w:rsidRPr="002C6D94">
        <w:rPr>
          <w:rFonts w:eastAsia="MS Mincho"/>
          <w:b/>
          <w:sz w:val="20"/>
          <w:szCs w:val="20"/>
          <w:lang w:val="en-US" w:eastAsia="en-US"/>
        </w:rPr>
        <w:t>Figure S</w:t>
      </w:r>
      <w:r>
        <w:rPr>
          <w:rFonts w:eastAsia="MS Mincho"/>
          <w:b/>
          <w:sz w:val="20"/>
          <w:szCs w:val="20"/>
          <w:lang w:val="en-US" w:eastAsia="en-US"/>
        </w:rPr>
        <w:t>1</w:t>
      </w:r>
      <w:r w:rsidRPr="002C6D94">
        <w:rPr>
          <w:rFonts w:eastAsia="MS Mincho"/>
          <w:b/>
          <w:sz w:val="20"/>
          <w:szCs w:val="20"/>
          <w:lang w:val="en-US" w:eastAsia="en-US"/>
        </w:rPr>
        <w:t xml:space="preserve">. </w:t>
      </w:r>
      <w:r>
        <w:rPr>
          <w:rFonts w:eastAsia="MS Mincho"/>
          <w:bCs/>
          <w:sz w:val="20"/>
          <w:szCs w:val="20"/>
          <w:lang w:val="en-US" w:eastAsia="en-US"/>
        </w:rPr>
        <w:t xml:space="preserve">Differences in </w:t>
      </w:r>
      <w:r w:rsidR="00D802EF">
        <w:rPr>
          <w:rFonts w:eastAsia="MS Mincho"/>
          <w:bCs/>
          <w:sz w:val="20"/>
          <w:szCs w:val="20"/>
          <w:lang w:val="en-US" w:eastAsia="en-US"/>
        </w:rPr>
        <w:t>isolated</w:t>
      </w:r>
      <w:r>
        <w:rPr>
          <w:rFonts w:eastAsia="MS Mincho"/>
          <w:bCs/>
          <w:sz w:val="20"/>
          <w:szCs w:val="20"/>
          <w:lang w:val="en-US" w:eastAsia="en-US"/>
        </w:rPr>
        <w:t xml:space="preserve"> </w:t>
      </w:r>
      <w:r w:rsidR="00D802EF">
        <w:rPr>
          <w:rFonts w:eastAsia="MS Mincho"/>
          <w:bCs/>
          <w:sz w:val="20"/>
          <w:szCs w:val="20"/>
          <w:lang w:val="en-US" w:eastAsia="en-US"/>
        </w:rPr>
        <w:t xml:space="preserve">microbiota </w:t>
      </w:r>
      <w:r>
        <w:rPr>
          <w:rFonts w:eastAsia="MS Mincho"/>
          <w:bCs/>
          <w:sz w:val="20"/>
          <w:szCs w:val="20"/>
          <w:lang w:val="en-US" w:eastAsia="en-US"/>
        </w:rPr>
        <w:t xml:space="preserve">composition of </w:t>
      </w:r>
      <w:r w:rsidR="00637351">
        <w:rPr>
          <w:rFonts w:eastAsia="MS Mincho"/>
          <w:bCs/>
          <w:sz w:val="20"/>
          <w:szCs w:val="20"/>
          <w:lang w:val="en-US" w:eastAsia="en-US"/>
        </w:rPr>
        <w:t xml:space="preserve">zebrafish larvae </w:t>
      </w:r>
      <w:r w:rsidR="00D802EF">
        <w:rPr>
          <w:rFonts w:eastAsia="MS Mincho"/>
          <w:bCs/>
          <w:sz w:val="20"/>
          <w:szCs w:val="20"/>
          <w:lang w:val="en-US" w:eastAsia="en-US"/>
        </w:rPr>
        <w:t>at 5 days post-fertilization</w:t>
      </w:r>
      <w:r>
        <w:rPr>
          <w:rFonts w:eastAsia="MS Mincho"/>
          <w:bCs/>
          <w:sz w:val="20"/>
          <w:szCs w:val="20"/>
          <w:lang w:val="en-US" w:eastAsia="en-US"/>
        </w:rPr>
        <w:t>,</w:t>
      </w:r>
      <w:r w:rsidR="00637351">
        <w:rPr>
          <w:rFonts w:eastAsia="MS Mincho"/>
          <w:bCs/>
          <w:sz w:val="20"/>
          <w:szCs w:val="20"/>
          <w:lang w:val="en-US" w:eastAsia="en-US"/>
        </w:rPr>
        <w:t xml:space="preserve"> </w:t>
      </w:r>
      <w:r w:rsidR="006D7BFB">
        <w:rPr>
          <w:rFonts w:eastAsia="MS Mincho"/>
          <w:bCs/>
          <w:sz w:val="20"/>
          <w:szCs w:val="20"/>
          <w:lang w:val="en-US" w:eastAsia="en-US"/>
        </w:rPr>
        <w:t>resulting from</w:t>
      </w:r>
      <w:r w:rsidR="00637351">
        <w:rPr>
          <w:rFonts w:eastAsia="MS Mincho"/>
          <w:bCs/>
          <w:sz w:val="20"/>
          <w:szCs w:val="20"/>
          <w:lang w:val="en-US" w:eastAsia="en-US"/>
        </w:rPr>
        <w:t xml:space="preserve"> colonization of</w:t>
      </w:r>
      <w:r>
        <w:rPr>
          <w:rFonts w:eastAsia="MS Mincho"/>
          <w:bCs/>
          <w:sz w:val="20"/>
          <w:szCs w:val="20"/>
          <w:lang w:val="en-US" w:eastAsia="en-US"/>
        </w:rPr>
        <w:t xml:space="preserve"> initially-sterilized</w:t>
      </w:r>
      <w:r w:rsidR="00637351">
        <w:rPr>
          <w:rFonts w:eastAsia="MS Mincho"/>
          <w:bCs/>
          <w:sz w:val="20"/>
          <w:szCs w:val="20"/>
          <w:lang w:val="en-US" w:eastAsia="en-US"/>
        </w:rPr>
        <w:t xml:space="preserve"> (grey squares)</w:t>
      </w:r>
      <w:r>
        <w:rPr>
          <w:rFonts w:eastAsia="MS Mincho"/>
          <w:bCs/>
          <w:sz w:val="20"/>
          <w:szCs w:val="20"/>
          <w:lang w:val="en-US" w:eastAsia="en-US"/>
        </w:rPr>
        <w:t xml:space="preserve"> and non-sterilized </w:t>
      </w:r>
      <w:r w:rsidR="00637351">
        <w:rPr>
          <w:rFonts w:eastAsia="MS Mincho"/>
          <w:bCs/>
          <w:sz w:val="20"/>
          <w:szCs w:val="20"/>
          <w:lang w:val="en-US" w:eastAsia="en-US"/>
        </w:rPr>
        <w:t xml:space="preserve">(black circles) </w:t>
      </w:r>
      <w:r>
        <w:rPr>
          <w:rFonts w:eastAsia="MS Mincho"/>
          <w:bCs/>
          <w:sz w:val="20"/>
          <w:szCs w:val="20"/>
          <w:lang w:val="en-US" w:eastAsia="en-US"/>
        </w:rPr>
        <w:t>embryos</w:t>
      </w:r>
      <w:r w:rsidR="00D802EF">
        <w:rPr>
          <w:rFonts w:eastAsia="MS Mincho"/>
          <w:bCs/>
          <w:sz w:val="20"/>
          <w:szCs w:val="20"/>
          <w:lang w:val="en-US" w:eastAsia="en-US"/>
        </w:rPr>
        <w:t xml:space="preserve"> at 8 hours post-fertilization (30 colonies each)</w:t>
      </w:r>
      <w:r>
        <w:rPr>
          <w:rFonts w:eastAsia="MS Mincho"/>
          <w:bCs/>
          <w:sz w:val="20"/>
          <w:szCs w:val="20"/>
          <w:lang w:val="en-US" w:eastAsia="en-US"/>
        </w:rPr>
        <w:t>.</w:t>
      </w:r>
      <w:r w:rsidR="00637351">
        <w:rPr>
          <w:rFonts w:eastAsia="MS Mincho"/>
          <w:bCs/>
          <w:sz w:val="20"/>
          <w:szCs w:val="20"/>
          <w:lang w:val="en-US" w:eastAsia="en-US"/>
        </w:rPr>
        <w:t xml:space="preserve"> Radial axes depict log</w:t>
      </w:r>
      <w:r w:rsidR="00637351" w:rsidRPr="006D7BFB">
        <w:rPr>
          <w:rFonts w:eastAsia="MS Mincho"/>
          <w:bCs/>
          <w:sz w:val="20"/>
          <w:szCs w:val="20"/>
          <w:vertAlign w:val="subscript"/>
          <w:lang w:val="en-US" w:eastAsia="en-US"/>
        </w:rPr>
        <w:t>10</w:t>
      </w:r>
      <w:r w:rsidR="00637351">
        <w:rPr>
          <w:rFonts w:eastAsia="MS Mincho"/>
          <w:bCs/>
          <w:sz w:val="20"/>
          <w:szCs w:val="20"/>
          <w:lang w:val="en-US" w:eastAsia="en-US"/>
        </w:rPr>
        <w:t>-transformed relative abundances (%) of bacterial species.</w:t>
      </w:r>
      <w:r w:rsidR="00A76D24">
        <w:rPr>
          <w:rFonts w:eastAsia="MS Mincho"/>
          <w:bCs/>
          <w:sz w:val="20"/>
          <w:szCs w:val="20"/>
          <w:lang w:val="en-US" w:eastAsia="en-US"/>
        </w:rPr>
        <w:t xml:space="preserve"> Abbreviations:</w:t>
      </w:r>
      <w:r w:rsidR="00637351">
        <w:rPr>
          <w:rFonts w:eastAsia="MS Mincho"/>
          <w:bCs/>
          <w:sz w:val="20"/>
          <w:szCs w:val="20"/>
          <w:lang w:val="en-US" w:eastAsia="en-US"/>
        </w:rPr>
        <w:t xml:space="preserve"> </w:t>
      </w:r>
      <w:r w:rsidR="00A76D24">
        <w:rPr>
          <w:rFonts w:eastAsia="MS Mincho"/>
          <w:bCs/>
          <w:i/>
          <w:iCs/>
          <w:sz w:val="20"/>
          <w:szCs w:val="20"/>
          <w:lang w:val="en-US" w:eastAsia="en-US"/>
        </w:rPr>
        <w:t>D.</w:t>
      </w:r>
      <w:r w:rsidR="007876BF">
        <w:rPr>
          <w:rFonts w:eastAsia="MS Mincho"/>
          <w:bCs/>
          <w:i/>
          <w:iCs/>
          <w:sz w:val="20"/>
          <w:szCs w:val="20"/>
          <w:lang w:val="en-US" w:eastAsia="en-US"/>
        </w:rPr>
        <w:t xml:space="preserve"> </w:t>
      </w:r>
      <w:r w:rsidR="00A76D24">
        <w:rPr>
          <w:rFonts w:eastAsia="MS Mincho"/>
          <w:bCs/>
          <w:i/>
          <w:iCs/>
          <w:sz w:val="20"/>
          <w:szCs w:val="20"/>
          <w:lang w:val="en-US" w:eastAsia="en-US"/>
        </w:rPr>
        <w:t>lacustris/D.</w:t>
      </w:r>
      <w:r w:rsidR="007876BF">
        <w:rPr>
          <w:rFonts w:eastAsia="MS Mincho"/>
          <w:bCs/>
          <w:i/>
          <w:iCs/>
          <w:sz w:val="20"/>
          <w:szCs w:val="20"/>
          <w:lang w:val="en-US" w:eastAsia="en-US"/>
        </w:rPr>
        <w:t xml:space="preserve"> </w:t>
      </w:r>
      <w:r w:rsidR="00A76D24">
        <w:rPr>
          <w:rFonts w:eastAsia="MS Mincho"/>
          <w:bCs/>
          <w:i/>
          <w:iCs/>
          <w:sz w:val="20"/>
          <w:szCs w:val="20"/>
          <w:lang w:val="en-US" w:eastAsia="en-US"/>
        </w:rPr>
        <w:t xml:space="preserve">tsuruhatensis, Delftia lacustris/Delftia tsuruhatensis; </w:t>
      </w:r>
      <w:r w:rsidR="00BB2171">
        <w:rPr>
          <w:rFonts w:eastAsia="MS Mincho"/>
          <w:bCs/>
          <w:i/>
          <w:iCs/>
          <w:sz w:val="20"/>
          <w:szCs w:val="20"/>
          <w:lang w:val="en-US" w:eastAsia="en-US"/>
        </w:rPr>
        <w:t>P. aeruginosa</w:t>
      </w:r>
      <w:r w:rsidR="00BB2171">
        <w:rPr>
          <w:rFonts w:eastAsia="MS Mincho"/>
          <w:bCs/>
          <w:sz w:val="20"/>
          <w:szCs w:val="20"/>
          <w:lang w:val="en-US" w:eastAsia="en-US"/>
        </w:rPr>
        <w:t xml:space="preserve">, </w:t>
      </w:r>
      <w:r w:rsidR="00BB2171">
        <w:rPr>
          <w:rFonts w:eastAsia="MS Mincho"/>
          <w:bCs/>
          <w:i/>
          <w:iCs/>
          <w:sz w:val="20"/>
          <w:szCs w:val="20"/>
          <w:lang w:val="en-US" w:eastAsia="en-US"/>
        </w:rPr>
        <w:t>Pseudomonas aeruginosa</w:t>
      </w:r>
      <w:r w:rsidR="00BB2171">
        <w:rPr>
          <w:rFonts w:eastAsia="MS Mincho"/>
          <w:bCs/>
          <w:sz w:val="20"/>
          <w:szCs w:val="20"/>
          <w:lang w:val="en-US" w:eastAsia="en-US"/>
        </w:rPr>
        <w:t xml:space="preserve">; </w:t>
      </w:r>
      <w:r w:rsidR="00BB2171">
        <w:rPr>
          <w:rFonts w:eastAsia="MS Mincho"/>
          <w:bCs/>
          <w:i/>
          <w:iCs/>
          <w:sz w:val="20"/>
          <w:szCs w:val="20"/>
          <w:lang w:val="en-US" w:eastAsia="en-US"/>
        </w:rPr>
        <w:t>P.</w:t>
      </w:r>
      <w:r w:rsidR="005F5843">
        <w:rPr>
          <w:rFonts w:eastAsia="MS Mincho"/>
          <w:bCs/>
          <w:i/>
          <w:iCs/>
          <w:sz w:val="20"/>
          <w:szCs w:val="20"/>
          <w:lang w:val="en-US" w:eastAsia="en-US"/>
        </w:rPr>
        <w:t xml:space="preserve"> </w:t>
      </w:r>
      <w:r w:rsidR="00BB2171">
        <w:rPr>
          <w:rFonts w:eastAsia="MS Mincho"/>
          <w:bCs/>
          <w:i/>
          <w:iCs/>
          <w:sz w:val="20"/>
          <w:szCs w:val="20"/>
          <w:lang w:val="en-US" w:eastAsia="en-US"/>
        </w:rPr>
        <w:t xml:space="preserve">myrsinacearum, Phyllobacterium myrsinacearum; </w:t>
      </w:r>
      <w:r w:rsidR="00A76D24">
        <w:rPr>
          <w:rFonts w:eastAsia="MS Mincho"/>
          <w:bCs/>
          <w:i/>
          <w:iCs/>
          <w:sz w:val="20"/>
          <w:szCs w:val="20"/>
          <w:lang w:val="en-US" w:eastAsia="en-US"/>
        </w:rPr>
        <w:t>R. rhizoryzae, Rhizobium rhizoryzae; S.</w:t>
      </w:r>
      <w:r w:rsidR="007876BF">
        <w:rPr>
          <w:rFonts w:eastAsia="MS Mincho"/>
          <w:bCs/>
          <w:i/>
          <w:iCs/>
          <w:sz w:val="20"/>
          <w:szCs w:val="20"/>
          <w:lang w:val="en-US" w:eastAsia="en-US"/>
        </w:rPr>
        <w:t xml:space="preserve"> </w:t>
      </w:r>
      <w:r w:rsidR="00A76D24">
        <w:rPr>
          <w:rFonts w:eastAsia="MS Mincho"/>
          <w:bCs/>
          <w:i/>
          <w:iCs/>
          <w:sz w:val="20"/>
          <w:szCs w:val="20"/>
          <w:lang w:val="en-US" w:eastAsia="en-US"/>
        </w:rPr>
        <w:t>leidyi, Sphingomonas leidyi; S.</w:t>
      </w:r>
      <w:r w:rsidR="00E56349">
        <w:rPr>
          <w:rFonts w:eastAsia="MS Mincho"/>
          <w:bCs/>
          <w:i/>
          <w:iCs/>
          <w:sz w:val="20"/>
          <w:szCs w:val="20"/>
          <w:lang w:val="en-US" w:eastAsia="en-US"/>
        </w:rPr>
        <w:t xml:space="preserve"> </w:t>
      </w:r>
      <w:r w:rsidR="00A76D24">
        <w:rPr>
          <w:rFonts w:eastAsia="MS Mincho"/>
          <w:bCs/>
          <w:i/>
          <w:iCs/>
          <w:sz w:val="20"/>
          <w:szCs w:val="20"/>
          <w:lang w:val="en-US" w:eastAsia="en-US"/>
        </w:rPr>
        <w:t>maltophilia, Stenotrophomonas maltophilia</w:t>
      </w:r>
      <w:r w:rsidR="006528E6">
        <w:rPr>
          <w:rFonts w:eastAsia="MS Mincho"/>
          <w:bCs/>
          <w:i/>
          <w:iCs/>
          <w:sz w:val="20"/>
          <w:szCs w:val="20"/>
          <w:lang w:val="en-US" w:eastAsia="en-US"/>
        </w:rPr>
        <w:t>.</w:t>
      </w:r>
    </w:p>
    <w:p w14:paraId="646421EF" w14:textId="5494CED9" w:rsidR="005D23DF" w:rsidRDefault="005D23DF" w:rsidP="00D802EF">
      <w:pPr>
        <w:pStyle w:val="Paragraph"/>
        <w:spacing w:before="0" w:line="240" w:lineRule="auto"/>
        <w:rPr>
          <w:rFonts w:eastAsia="MS Mincho"/>
          <w:sz w:val="20"/>
          <w:szCs w:val="20"/>
          <w:lang w:val="en-US" w:eastAsia="en-US"/>
        </w:rPr>
      </w:pPr>
    </w:p>
    <w:p w14:paraId="4AC80572" w14:textId="2907BB55" w:rsidR="00637351" w:rsidRDefault="006D530D" w:rsidP="006D530D">
      <w:pPr>
        <w:pStyle w:val="Paragraph"/>
        <w:spacing w:before="0" w:line="240" w:lineRule="auto"/>
        <w:ind w:left="426" w:firstLine="567"/>
        <w:rPr>
          <w:rFonts w:eastAsia="MS Mincho"/>
          <w:sz w:val="20"/>
          <w:szCs w:val="20"/>
          <w:lang w:val="en-US" w:eastAsia="en-US"/>
        </w:rPr>
      </w:pPr>
      <w:r>
        <w:rPr>
          <w:rFonts w:eastAsia="MS Mincho"/>
          <w:noProof/>
          <w:sz w:val="20"/>
          <w:szCs w:val="20"/>
          <w:lang w:val="en-IN" w:eastAsia="en-IN"/>
        </w:rPr>
        <w:drawing>
          <wp:inline distT="0" distB="0" distL="0" distR="0" wp14:anchorId="28AA63B4" wp14:editId="1F5561FE">
            <wp:extent cx="3335442" cy="2273181"/>
            <wp:effectExtent l="0" t="0" r="508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onyPCR_log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0494" cy="2283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9590F" w14:textId="08996E7E" w:rsidR="002C6D94" w:rsidRDefault="00352200" w:rsidP="00352200">
      <w:pPr>
        <w:pStyle w:val="Figurecaption"/>
        <w:tabs>
          <w:tab w:val="left" w:pos="7481"/>
        </w:tabs>
        <w:spacing w:before="0" w:line="240" w:lineRule="auto"/>
        <w:rPr>
          <w:rFonts w:eastAsia="MS Mincho"/>
          <w:lang w:val="en-US" w:eastAsia="en-US"/>
        </w:rPr>
      </w:pPr>
      <w:r>
        <w:rPr>
          <w:rFonts w:eastAsia="MS Mincho"/>
          <w:lang w:val="en-US" w:eastAsia="en-US"/>
        </w:rPr>
        <w:tab/>
      </w:r>
    </w:p>
    <w:p w14:paraId="07446026" w14:textId="12F5DC53" w:rsidR="002C6D94" w:rsidRPr="002C6D94" w:rsidRDefault="002C6D94" w:rsidP="002C6D94">
      <w:pPr>
        <w:pStyle w:val="Figurecaption"/>
        <w:spacing w:before="0" w:line="240" w:lineRule="auto"/>
        <w:ind w:left="993" w:hanging="993"/>
        <w:rPr>
          <w:rFonts w:eastAsia="MS Mincho"/>
          <w:sz w:val="20"/>
          <w:szCs w:val="20"/>
          <w:lang w:val="en-US" w:eastAsia="en-US"/>
        </w:rPr>
      </w:pPr>
      <w:r w:rsidRPr="002C6D94">
        <w:rPr>
          <w:rFonts w:eastAsia="MS Mincho"/>
          <w:b/>
          <w:sz w:val="20"/>
          <w:szCs w:val="20"/>
          <w:lang w:val="en-US" w:eastAsia="en-US"/>
        </w:rPr>
        <w:t>Figure S</w:t>
      </w:r>
      <w:r w:rsidR="005D23DF">
        <w:rPr>
          <w:rFonts w:eastAsia="MS Mincho"/>
          <w:b/>
          <w:sz w:val="20"/>
          <w:szCs w:val="20"/>
          <w:lang w:val="en-US" w:eastAsia="en-US"/>
        </w:rPr>
        <w:t>2</w:t>
      </w:r>
      <w:r w:rsidRPr="002C6D94">
        <w:rPr>
          <w:rFonts w:eastAsia="MS Mincho"/>
          <w:b/>
          <w:sz w:val="20"/>
          <w:szCs w:val="20"/>
          <w:lang w:val="en-US" w:eastAsia="en-US"/>
        </w:rPr>
        <w:t xml:space="preserve">. </w:t>
      </w:r>
      <w:r w:rsidRPr="002C6D94">
        <w:rPr>
          <w:rFonts w:eastAsia="MS Mincho"/>
          <w:sz w:val="20"/>
          <w:szCs w:val="20"/>
          <w:lang w:val="en-US" w:eastAsia="en-US"/>
        </w:rPr>
        <w:t>Mean</w:t>
      </w:r>
      <w:r w:rsidRPr="002C6D94">
        <w:rPr>
          <w:rFonts w:eastAsia="MS Mincho"/>
          <w:b/>
          <w:sz w:val="20"/>
          <w:szCs w:val="20"/>
          <w:lang w:val="en-US" w:eastAsia="en-US"/>
        </w:rPr>
        <w:t xml:space="preserve"> </w:t>
      </w:r>
      <w:r w:rsidRPr="002C6D94">
        <w:rPr>
          <w:rFonts w:eastAsia="MS Mincho"/>
          <w:sz w:val="20"/>
          <w:szCs w:val="20"/>
          <w:lang w:val="en-US" w:eastAsia="en-US"/>
        </w:rPr>
        <w:t xml:space="preserve">colony forming unit counts of </w:t>
      </w:r>
      <w:r w:rsidRPr="002C6D94">
        <w:rPr>
          <w:rFonts w:eastAsia="MS Mincho"/>
          <w:i/>
          <w:sz w:val="20"/>
          <w:szCs w:val="20"/>
          <w:lang w:val="en-US" w:eastAsia="en-US"/>
        </w:rPr>
        <w:t xml:space="preserve">Mycobacterium marinum </w:t>
      </w:r>
      <w:r w:rsidRPr="002C6D94">
        <w:rPr>
          <w:rFonts w:eastAsia="MS Mincho"/>
          <w:sz w:val="20"/>
          <w:szCs w:val="20"/>
          <w:lang w:val="en-US" w:eastAsia="en-US"/>
        </w:rPr>
        <w:t xml:space="preserve">following the microbiota isolation procedure (black circles) and </w:t>
      </w:r>
      <w:r w:rsidR="00C72F9B">
        <w:rPr>
          <w:rFonts w:eastAsia="MS Mincho"/>
          <w:sz w:val="20"/>
          <w:szCs w:val="20"/>
          <w:lang w:val="en-US" w:eastAsia="en-US"/>
        </w:rPr>
        <w:t>prior to</w:t>
      </w:r>
      <w:r w:rsidRPr="002C6D94">
        <w:rPr>
          <w:rFonts w:eastAsia="MS Mincho"/>
          <w:sz w:val="20"/>
          <w:szCs w:val="20"/>
          <w:lang w:val="en-US" w:eastAsia="en-US"/>
        </w:rPr>
        <w:t xml:space="preserve"> the microbiota isolation procedure (white circles).</w:t>
      </w:r>
    </w:p>
    <w:p w14:paraId="115C16BC" w14:textId="77777777" w:rsidR="00487778" w:rsidRPr="0041415F" w:rsidRDefault="00487778" w:rsidP="00B96355">
      <w:pPr>
        <w:spacing w:line="240" w:lineRule="auto"/>
        <w:rPr>
          <w:rFonts w:eastAsia="MS Mincho"/>
          <w:b/>
          <w:sz w:val="20"/>
          <w:szCs w:val="20"/>
          <w:lang w:val="en-US" w:eastAsia="en-US"/>
        </w:rPr>
      </w:pPr>
    </w:p>
    <w:p w14:paraId="4867D0B6" w14:textId="77777777" w:rsidR="00637351" w:rsidRDefault="00637351" w:rsidP="00637351">
      <w:pPr>
        <w:pStyle w:val="Paragraph"/>
        <w:spacing w:before="0" w:line="240" w:lineRule="auto"/>
        <w:rPr>
          <w:rFonts w:eastAsia="MS Mincho"/>
          <w:sz w:val="20"/>
          <w:szCs w:val="20"/>
          <w:lang w:val="en-US" w:eastAsia="en-US"/>
        </w:rPr>
      </w:pPr>
    </w:p>
    <w:p w14:paraId="04875AEB" w14:textId="77777777" w:rsidR="00637351" w:rsidRDefault="00637351" w:rsidP="006D530D">
      <w:pPr>
        <w:pStyle w:val="Paragraph"/>
        <w:tabs>
          <w:tab w:val="left" w:pos="851"/>
        </w:tabs>
        <w:spacing w:before="0" w:line="240" w:lineRule="auto"/>
        <w:ind w:left="567" w:firstLine="426"/>
        <w:rPr>
          <w:rFonts w:eastAsia="MS Mincho"/>
          <w:sz w:val="20"/>
          <w:szCs w:val="20"/>
          <w:lang w:val="en-US" w:eastAsia="en-US"/>
        </w:rPr>
      </w:pPr>
      <w:r w:rsidRPr="0041415F">
        <w:rPr>
          <w:rFonts w:eastAsia="MS Mincho"/>
          <w:b/>
          <w:noProof/>
          <w:sz w:val="20"/>
          <w:szCs w:val="20"/>
          <w:lang w:val="en-IN" w:eastAsia="en-IN"/>
        </w:rPr>
        <w:drawing>
          <wp:inline distT="0" distB="0" distL="0" distR="0" wp14:anchorId="5E4D3F07" wp14:editId="5477CD6D">
            <wp:extent cx="2403422" cy="1860120"/>
            <wp:effectExtent l="0" t="0" r="1016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4_plotMortalityCheck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181" cy="186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393A2" w14:textId="77777777" w:rsidR="00637351" w:rsidRDefault="00637351" w:rsidP="00637351">
      <w:pPr>
        <w:pStyle w:val="Paragraph"/>
        <w:spacing w:before="0" w:line="240" w:lineRule="auto"/>
        <w:rPr>
          <w:rFonts w:eastAsia="MS Mincho"/>
          <w:sz w:val="20"/>
          <w:szCs w:val="20"/>
          <w:lang w:val="en-US" w:eastAsia="en-US"/>
        </w:rPr>
      </w:pPr>
    </w:p>
    <w:p w14:paraId="476B3524" w14:textId="57B7A576" w:rsidR="00637351" w:rsidRDefault="00637351" w:rsidP="00637351">
      <w:pPr>
        <w:pStyle w:val="Paragraph"/>
        <w:spacing w:before="0" w:line="240" w:lineRule="auto"/>
        <w:rPr>
          <w:rFonts w:eastAsia="MS Mincho"/>
          <w:sz w:val="20"/>
          <w:szCs w:val="20"/>
          <w:lang w:val="en-US" w:eastAsia="en-US"/>
        </w:rPr>
      </w:pPr>
      <w:r w:rsidRPr="002C6D94">
        <w:rPr>
          <w:rFonts w:eastAsia="MS Mincho"/>
          <w:sz w:val="20"/>
          <w:szCs w:val="20"/>
          <w:lang w:val="en-US" w:eastAsia="en-US"/>
        </w:rPr>
        <w:t>Using bacteria from one of our laboratory strains (</w:t>
      </w:r>
      <w:r w:rsidRPr="002C6D94">
        <w:rPr>
          <w:rFonts w:eastAsia="MS Mincho"/>
          <w:i/>
          <w:sz w:val="20"/>
          <w:szCs w:val="20"/>
          <w:lang w:val="en-US" w:eastAsia="en-US"/>
        </w:rPr>
        <w:t>Mycobacterium marinum</w:t>
      </w:r>
      <w:r w:rsidRPr="002C6D94">
        <w:rPr>
          <w:rFonts w:eastAsia="MS Mincho"/>
          <w:sz w:val="20"/>
          <w:szCs w:val="20"/>
          <w:lang w:val="en-US" w:eastAsia="en-US"/>
        </w:rPr>
        <w:t xml:space="preserve"> E11), we checked what fraction of bacteria survives the </w:t>
      </w:r>
      <w:r>
        <w:rPr>
          <w:rFonts w:eastAsia="MS Mincho"/>
          <w:sz w:val="20"/>
          <w:szCs w:val="20"/>
          <w:lang w:val="en-US" w:eastAsia="en-US"/>
        </w:rPr>
        <w:t>isolation protocol</w:t>
      </w:r>
      <w:r w:rsidRPr="002C6D94">
        <w:rPr>
          <w:rFonts w:eastAsia="MS Mincho"/>
          <w:sz w:val="20"/>
          <w:szCs w:val="20"/>
          <w:lang w:val="en-US" w:eastAsia="en-US"/>
        </w:rPr>
        <w:t xml:space="preserve"> </w:t>
      </w:r>
      <w:r>
        <w:rPr>
          <w:rFonts w:eastAsia="MS Mincho"/>
          <w:sz w:val="20"/>
          <w:szCs w:val="20"/>
          <w:lang w:val="en-US" w:eastAsia="en-US"/>
        </w:rPr>
        <w:t xml:space="preserve">(described in </w:t>
      </w:r>
      <w:r w:rsidRPr="002C6D94">
        <w:rPr>
          <w:rFonts w:eastAsia="MS Mincho"/>
          <w:sz w:val="20"/>
          <w:szCs w:val="20"/>
          <w:lang w:val="en-US" w:eastAsia="en-US"/>
        </w:rPr>
        <w:t>paragraph 2.5</w:t>
      </w:r>
      <w:r>
        <w:rPr>
          <w:rFonts w:eastAsia="MS Mincho"/>
          <w:sz w:val="20"/>
          <w:szCs w:val="20"/>
          <w:lang w:val="en-US" w:eastAsia="en-US"/>
        </w:rPr>
        <w:t>)</w:t>
      </w:r>
      <w:r w:rsidRPr="002C6D94">
        <w:rPr>
          <w:rFonts w:eastAsia="MS Mincho"/>
          <w:sz w:val="20"/>
          <w:szCs w:val="20"/>
          <w:lang w:val="en-US" w:eastAsia="en-US"/>
        </w:rPr>
        <w:t>. The bacteria were sampled in the late exponential growth phase, at an optical density at 600 nm (OD</w:t>
      </w:r>
      <w:r w:rsidRPr="002C6D94">
        <w:rPr>
          <w:rFonts w:eastAsia="MS Mincho"/>
          <w:i/>
          <w:sz w:val="20"/>
          <w:szCs w:val="20"/>
          <w:vertAlign w:val="subscript"/>
          <w:lang w:val="en-US" w:eastAsia="en-US"/>
        </w:rPr>
        <w:t>600nm</w:t>
      </w:r>
      <w:r w:rsidRPr="002C6D94">
        <w:rPr>
          <w:rFonts w:eastAsia="MS Mincho"/>
          <w:sz w:val="20"/>
          <w:szCs w:val="20"/>
          <w:lang w:val="en-US" w:eastAsia="en-US"/>
        </w:rPr>
        <w:t>) of 1.07, and were diluted in liquid growth medium (Hygromycin B-supplemented Middlebrook 7H9 broth) to four different bacterial densities (OD</w:t>
      </w:r>
      <w:r w:rsidRPr="002C6D94">
        <w:rPr>
          <w:rFonts w:eastAsia="MS Mincho"/>
          <w:i/>
          <w:sz w:val="20"/>
          <w:szCs w:val="20"/>
          <w:vertAlign w:val="subscript"/>
          <w:lang w:val="en-US" w:eastAsia="en-US"/>
        </w:rPr>
        <w:t>600nm</w:t>
      </w:r>
      <w:r w:rsidRPr="002C6D94">
        <w:rPr>
          <w:rFonts w:eastAsia="MS Mincho"/>
          <w:sz w:val="20"/>
          <w:szCs w:val="20"/>
          <w:lang w:val="en-US" w:eastAsia="en-US"/>
        </w:rPr>
        <w:t>= 1.34</w:t>
      </w:r>
      <w:r w:rsidRPr="002C6D94">
        <w:rPr>
          <w:bCs/>
          <w:color w:val="000000"/>
          <w:sz w:val="20"/>
          <w:szCs w:val="20"/>
          <w:lang w:val="en-US" w:eastAsia="en-US"/>
        </w:rPr>
        <w:t>∙</w:t>
      </w:r>
      <w:r w:rsidRPr="002C6D94">
        <w:rPr>
          <w:rFonts w:eastAsia="MS Mincho"/>
          <w:sz w:val="20"/>
          <w:szCs w:val="20"/>
          <w:lang w:val="en-US" w:eastAsia="en-US"/>
        </w:rPr>
        <w:t>10</w:t>
      </w:r>
      <w:r w:rsidRPr="002C6D94">
        <w:rPr>
          <w:rFonts w:eastAsia="MS Mincho"/>
          <w:sz w:val="20"/>
          <w:szCs w:val="20"/>
          <w:vertAlign w:val="superscript"/>
          <w:lang w:val="en-US" w:eastAsia="en-US"/>
        </w:rPr>
        <w:t>-5</w:t>
      </w:r>
      <w:r w:rsidRPr="002C6D94">
        <w:rPr>
          <w:rFonts w:eastAsia="MS Mincho"/>
          <w:sz w:val="20"/>
          <w:szCs w:val="20"/>
          <w:lang w:val="en-US" w:eastAsia="en-US"/>
        </w:rPr>
        <w:t>, 2.67</w:t>
      </w:r>
      <w:r w:rsidRPr="002C6D94">
        <w:rPr>
          <w:bCs/>
          <w:color w:val="000000"/>
          <w:sz w:val="20"/>
          <w:szCs w:val="20"/>
          <w:lang w:val="en-US" w:eastAsia="en-US"/>
        </w:rPr>
        <w:t>∙</w:t>
      </w:r>
      <w:r w:rsidRPr="002C6D94">
        <w:rPr>
          <w:rFonts w:eastAsia="MS Mincho"/>
          <w:sz w:val="20"/>
          <w:szCs w:val="20"/>
          <w:lang w:val="en-US" w:eastAsia="en-US"/>
        </w:rPr>
        <w:t>10</w:t>
      </w:r>
      <w:r w:rsidRPr="002C6D94">
        <w:rPr>
          <w:rFonts w:eastAsia="MS Mincho"/>
          <w:sz w:val="20"/>
          <w:szCs w:val="20"/>
          <w:vertAlign w:val="superscript"/>
          <w:lang w:val="en-US" w:eastAsia="en-US"/>
        </w:rPr>
        <w:t>-5</w:t>
      </w:r>
      <w:r w:rsidRPr="002C6D94">
        <w:rPr>
          <w:rFonts w:eastAsia="MS Mincho"/>
          <w:sz w:val="20"/>
          <w:szCs w:val="20"/>
          <w:lang w:val="en-US" w:eastAsia="en-US"/>
        </w:rPr>
        <w:t>, 4.00</w:t>
      </w:r>
      <w:r w:rsidRPr="002C6D94">
        <w:rPr>
          <w:bCs/>
          <w:color w:val="000000"/>
          <w:sz w:val="20"/>
          <w:szCs w:val="20"/>
          <w:lang w:val="en-US" w:eastAsia="en-US"/>
        </w:rPr>
        <w:t>∙</w:t>
      </w:r>
      <w:r w:rsidRPr="002C6D94">
        <w:rPr>
          <w:rFonts w:eastAsia="MS Mincho"/>
          <w:sz w:val="20"/>
          <w:szCs w:val="20"/>
          <w:lang w:val="en-US" w:eastAsia="en-US"/>
        </w:rPr>
        <w:t>10</w:t>
      </w:r>
      <w:r w:rsidRPr="002C6D94">
        <w:rPr>
          <w:rFonts w:eastAsia="MS Mincho"/>
          <w:sz w:val="20"/>
          <w:szCs w:val="20"/>
          <w:vertAlign w:val="superscript"/>
          <w:lang w:val="en-US" w:eastAsia="en-US"/>
        </w:rPr>
        <w:t>-5</w:t>
      </w:r>
      <w:r>
        <w:rPr>
          <w:rFonts w:eastAsia="MS Mincho"/>
          <w:sz w:val="20"/>
          <w:szCs w:val="20"/>
          <w:lang w:val="en-US" w:eastAsia="en-US"/>
        </w:rPr>
        <w:t xml:space="preserve"> </w:t>
      </w:r>
      <w:r w:rsidRPr="002C6D94">
        <w:rPr>
          <w:rFonts w:eastAsia="MS Mincho"/>
          <w:sz w:val="20"/>
          <w:szCs w:val="20"/>
          <w:lang w:val="en-US" w:eastAsia="en-US"/>
        </w:rPr>
        <w:t>and 5.34</w:t>
      </w:r>
      <w:r w:rsidRPr="002C6D94">
        <w:rPr>
          <w:bCs/>
          <w:color w:val="000000"/>
          <w:sz w:val="20"/>
          <w:szCs w:val="20"/>
          <w:lang w:val="en-US" w:eastAsia="en-US"/>
        </w:rPr>
        <w:t>∙</w:t>
      </w:r>
      <w:r w:rsidRPr="002C6D94">
        <w:rPr>
          <w:rFonts w:eastAsia="MS Mincho"/>
          <w:sz w:val="20"/>
          <w:szCs w:val="20"/>
          <w:lang w:val="en-US" w:eastAsia="en-US"/>
        </w:rPr>
        <w:t>10</w:t>
      </w:r>
      <w:r w:rsidRPr="002C6D94">
        <w:rPr>
          <w:rFonts w:eastAsia="MS Mincho"/>
          <w:sz w:val="20"/>
          <w:szCs w:val="20"/>
          <w:vertAlign w:val="superscript"/>
          <w:lang w:val="en-US" w:eastAsia="en-US"/>
        </w:rPr>
        <w:t>-5</w:t>
      </w:r>
      <w:r w:rsidRPr="002C6D94">
        <w:rPr>
          <w:rFonts w:eastAsia="MS Mincho"/>
          <w:sz w:val="20"/>
          <w:szCs w:val="20"/>
          <w:lang w:val="en-US" w:eastAsia="en-US"/>
        </w:rPr>
        <w:t>). Bacteria of each density were divided over two groups (</w:t>
      </w:r>
      <w:r w:rsidRPr="002C6D94">
        <w:rPr>
          <w:rFonts w:eastAsia="MS Mincho"/>
          <w:i/>
          <w:sz w:val="20"/>
          <w:szCs w:val="20"/>
          <w:lang w:val="en-US" w:eastAsia="en-US"/>
        </w:rPr>
        <w:t>n</w:t>
      </w:r>
      <w:r w:rsidRPr="002C6D94">
        <w:rPr>
          <w:rFonts w:eastAsia="MS Mincho"/>
          <w:sz w:val="20"/>
          <w:szCs w:val="20"/>
          <w:lang w:val="en-US" w:eastAsia="en-US"/>
        </w:rPr>
        <w:t>=3 each). The first group was</w:t>
      </w:r>
      <w:r>
        <w:rPr>
          <w:rFonts w:eastAsia="MS Mincho"/>
          <w:sz w:val="20"/>
          <w:szCs w:val="20"/>
          <w:lang w:val="en-US" w:eastAsia="en-US"/>
        </w:rPr>
        <w:t xml:space="preserve"> plated directly on </w:t>
      </w:r>
      <w:r w:rsidRPr="002C6D94">
        <w:rPr>
          <w:rFonts w:eastAsia="MS Mincho"/>
          <w:sz w:val="20"/>
          <w:szCs w:val="20"/>
          <w:lang w:val="en-US" w:eastAsia="en-US"/>
        </w:rPr>
        <w:t>solid growth medium (Hygromycin B-supplemented Middlebrook 7H10 agar)</w:t>
      </w:r>
      <w:r>
        <w:rPr>
          <w:rFonts w:eastAsia="MS Mincho"/>
          <w:sz w:val="20"/>
          <w:szCs w:val="20"/>
          <w:lang w:val="en-US" w:eastAsia="en-US"/>
        </w:rPr>
        <w:t>, without following the microbiota isolation procedure</w:t>
      </w:r>
      <w:r w:rsidRPr="002C6D94">
        <w:rPr>
          <w:rFonts w:eastAsia="MS Mincho"/>
          <w:sz w:val="20"/>
          <w:szCs w:val="20"/>
          <w:lang w:val="en-US" w:eastAsia="en-US"/>
        </w:rPr>
        <w:t xml:space="preserve">. </w:t>
      </w:r>
      <w:r>
        <w:rPr>
          <w:rFonts w:eastAsia="MS Mincho"/>
          <w:sz w:val="20"/>
          <w:szCs w:val="20"/>
          <w:lang w:val="en-US" w:eastAsia="en-US"/>
        </w:rPr>
        <w:t>Bacteria of the</w:t>
      </w:r>
      <w:r w:rsidRPr="002C6D94">
        <w:rPr>
          <w:rFonts w:eastAsia="MS Mincho"/>
          <w:sz w:val="20"/>
          <w:szCs w:val="20"/>
          <w:lang w:val="en-US" w:eastAsia="en-US"/>
        </w:rPr>
        <w:t xml:space="preserve"> second group</w:t>
      </w:r>
      <w:r>
        <w:rPr>
          <w:rFonts w:eastAsia="MS Mincho"/>
          <w:sz w:val="20"/>
          <w:szCs w:val="20"/>
          <w:lang w:val="en-US" w:eastAsia="en-US"/>
        </w:rPr>
        <w:t xml:space="preserve"> were first processed according to the microbiota isolation procedure, and were</w:t>
      </w:r>
      <w:r w:rsidRPr="002C6D94">
        <w:rPr>
          <w:rFonts w:eastAsia="MS Mincho"/>
          <w:sz w:val="20"/>
          <w:szCs w:val="20"/>
          <w:lang w:val="en-US" w:eastAsia="en-US"/>
        </w:rPr>
        <w:t xml:space="preserve"> plated on the same solid growth medium </w:t>
      </w:r>
      <w:r>
        <w:rPr>
          <w:rFonts w:eastAsia="MS Mincho"/>
          <w:sz w:val="20"/>
          <w:szCs w:val="20"/>
          <w:lang w:val="en-US" w:eastAsia="en-US"/>
        </w:rPr>
        <w:t>thereafter</w:t>
      </w:r>
      <w:r w:rsidRPr="002C6D94">
        <w:rPr>
          <w:rFonts w:eastAsia="MS Mincho"/>
          <w:sz w:val="20"/>
          <w:szCs w:val="20"/>
          <w:lang w:val="en-US" w:eastAsia="en-US"/>
        </w:rPr>
        <w:t xml:space="preserve">. The number of CFUs of both groups was compared after 6 days of incubation at 28 °C. </w:t>
      </w:r>
    </w:p>
    <w:p w14:paraId="023F8680" w14:textId="018CBEAF" w:rsidR="00B76F25" w:rsidRDefault="00B76F25" w:rsidP="00F84849">
      <w:pPr>
        <w:spacing w:line="240" w:lineRule="auto"/>
        <w:ind w:left="1418" w:hanging="426"/>
        <w:rPr>
          <w:rFonts w:eastAsia="MS Mincho"/>
          <w:b/>
          <w:sz w:val="20"/>
          <w:szCs w:val="20"/>
          <w:lang w:val="en-US" w:eastAsia="en-US"/>
        </w:rPr>
      </w:pPr>
    </w:p>
    <w:p w14:paraId="2A063A5D" w14:textId="4BF9BCC1" w:rsidR="00637351" w:rsidRDefault="00637351" w:rsidP="00637351">
      <w:pPr>
        <w:spacing w:line="240" w:lineRule="auto"/>
        <w:ind w:left="1418" w:hanging="426"/>
        <w:rPr>
          <w:rFonts w:eastAsia="MS Mincho"/>
          <w:b/>
          <w:sz w:val="20"/>
          <w:szCs w:val="20"/>
          <w:lang w:val="en-US" w:eastAsia="en-US"/>
        </w:rPr>
      </w:pPr>
    </w:p>
    <w:p w14:paraId="3BB27230" w14:textId="77777777" w:rsidR="00637351" w:rsidRDefault="00637351" w:rsidP="00637351">
      <w:pPr>
        <w:pStyle w:val="Figurecaption"/>
        <w:spacing w:before="0" w:line="240" w:lineRule="auto"/>
        <w:ind w:left="993" w:hanging="993"/>
        <w:rPr>
          <w:rFonts w:eastAsia="MS Mincho"/>
          <w:b/>
          <w:sz w:val="20"/>
          <w:szCs w:val="20"/>
          <w:lang w:val="en-US" w:eastAsia="en-US"/>
        </w:rPr>
      </w:pPr>
    </w:p>
    <w:p w14:paraId="1888A174" w14:textId="7734B28B" w:rsidR="002D4A92" w:rsidRPr="00C708A2" w:rsidRDefault="00B76F25" w:rsidP="00C708A2">
      <w:pPr>
        <w:pStyle w:val="Figurecaption"/>
        <w:spacing w:before="0" w:line="240" w:lineRule="auto"/>
        <w:ind w:left="993" w:hanging="993"/>
        <w:rPr>
          <w:rFonts w:eastAsia="MS Mincho"/>
          <w:sz w:val="20"/>
          <w:szCs w:val="20"/>
          <w:lang w:val="en-US" w:eastAsia="en-US"/>
        </w:rPr>
      </w:pPr>
      <w:r w:rsidRPr="005F2EAB">
        <w:rPr>
          <w:rFonts w:eastAsia="MS Mincho"/>
          <w:b/>
          <w:sz w:val="20"/>
          <w:szCs w:val="20"/>
          <w:lang w:val="en-US" w:eastAsia="en-US"/>
        </w:rPr>
        <w:lastRenderedPageBreak/>
        <w:t>Figure S</w:t>
      </w:r>
      <w:r w:rsidR="005D23DF">
        <w:rPr>
          <w:rFonts w:eastAsia="MS Mincho"/>
          <w:b/>
          <w:sz w:val="20"/>
          <w:szCs w:val="20"/>
          <w:lang w:val="en-US" w:eastAsia="en-US"/>
        </w:rPr>
        <w:t>3</w:t>
      </w:r>
      <w:r w:rsidRPr="005F2EAB">
        <w:rPr>
          <w:rFonts w:eastAsia="MS Mincho"/>
          <w:b/>
          <w:sz w:val="20"/>
          <w:szCs w:val="20"/>
          <w:lang w:val="en-US" w:eastAsia="en-US"/>
        </w:rPr>
        <w:t xml:space="preserve">. </w:t>
      </w:r>
      <w:r w:rsidRPr="005F2EAB">
        <w:rPr>
          <w:rFonts w:eastAsia="MS Mincho"/>
          <w:sz w:val="20"/>
          <w:szCs w:val="20"/>
          <w:lang w:val="en-US" w:eastAsia="en-US"/>
        </w:rPr>
        <w:t>Changes in hydrodynamic size (a,c) and zeta potential (b,d) of nAg (a,b) and nZnO (c,d) aggregates at the two highest exposure concentrations.</w:t>
      </w:r>
      <w:r w:rsidR="005F2EAB" w:rsidRPr="005F2EAB">
        <w:rPr>
          <w:rFonts w:eastAsia="MS Mincho"/>
          <w:noProof/>
          <w:lang w:val="en-US" w:eastAsia="en-US"/>
        </w:rPr>
        <w:t xml:space="preserve"> </w:t>
      </w:r>
      <w:r w:rsidR="005F2EAB" w:rsidRPr="0041415F">
        <w:rPr>
          <w:rFonts w:eastAsia="MS Mincho"/>
          <w:noProof/>
          <w:lang w:val="en-IN" w:eastAsia="en-IN"/>
        </w:rPr>
        <w:drawing>
          <wp:inline distT="0" distB="0" distL="0" distR="0" wp14:anchorId="480617B7" wp14:editId="482A1BF1">
            <wp:extent cx="4261103" cy="4146764"/>
            <wp:effectExtent l="0" t="0" r="6350" b="0"/>
            <wp:docPr id="4" name="Picture 4" descr="Macintosh HD:Users:Studie:Library:Containers:com.apple.mail:Data:Library:Mail Downloads:1EEAADEE-DF67-4488-8BB9-42EBDC46CF24:20191120_DL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tudie:Library:Containers:com.apple.mail:Data:Library:Mail Downloads:1EEAADEE-DF67-4488-8BB9-42EBDC46CF24:20191120_DLS.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464" cy="414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4A92" w:rsidRPr="00C708A2" w:rsidSect="000649FD">
      <w:footerReference w:type="default" r:id="rId11"/>
      <w:pgSz w:w="11901" w:h="16840" w:code="9"/>
      <w:pgMar w:top="1418" w:right="155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9D5E3" w14:textId="77777777" w:rsidR="006E575C" w:rsidRDefault="006E575C">
      <w:pPr>
        <w:spacing w:line="240" w:lineRule="auto"/>
      </w:pPr>
      <w:r>
        <w:separator/>
      </w:r>
    </w:p>
  </w:endnote>
  <w:endnote w:type="continuationSeparator" w:id="0">
    <w:p w14:paraId="5F8694B6" w14:textId="77777777" w:rsidR="006E575C" w:rsidRDefault="006E5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925773"/>
      <w:docPartObj>
        <w:docPartGallery w:val="Page Numbers (Bottom of Page)"/>
        <w:docPartUnique/>
      </w:docPartObj>
    </w:sdtPr>
    <w:sdtEndPr/>
    <w:sdtContent>
      <w:p w14:paraId="159D0964" w14:textId="77777777" w:rsidR="005D23DF" w:rsidRDefault="005D23D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4F4" w:rsidRPr="006C34F4">
          <w:rPr>
            <w:noProof/>
            <w:lang w:val="nl-NL"/>
          </w:rPr>
          <w:t>1</w:t>
        </w:r>
        <w:r>
          <w:fldChar w:fldCharType="end"/>
        </w:r>
      </w:p>
    </w:sdtContent>
  </w:sdt>
  <w:p w14:paraId="447DF2B5" w14:textId="77777777" w:rsidR="005D23DF" w:rsidRDefault="005D2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29401" w14:textId="77777777" w:rsidR="006E575C" w:rsidRDefault="006E575C">
      <w:pPr>
        <w:spacing w:line="240" w:lineRule="auto"/>
      </w:pPr>
      <w:r>
        <w:separator/>
      </w:r>
    </w:p>
  </w:footnote>
  <w:footnote w:type="continuationSeparator" w:id="0">
    <w:p w14:paraId="13228D34" w14:textId="77777777" w:rsidR="006E575C" w:rsidRDefault="006E57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78"/>
    <w:rsid w:val="00023BA8"/>
    <w:rsid w:val="00043849"/>
    <w:rsid w:val="000649FD"/>
    <w:rsid w:val="00067FD3"/>
    <w:rsid w:val="00075E11"/>
    <w:rsid w:val="000B7549"/>
    <w:rsid w:val="000F2159"/>
    <w:rsid w:val="00102DEE"/>
    <w:rsid w:val="00104F79"/>
    <w:rsid w:val="00130C37"/>
    <w:rsid w:val="00192B44"/>
    <w:rsid w:val="001B432D"/>
    <w:rsid w:val="001B5FA8"/>
    <w:rsid w:val="00291311"/>
    <w:rsid w:val="002C6D94"/>
    <w:rsid w:val="002D4A92"/>
    <w:rsid w:val="002D5E5C"/>
    <w:rsid w:val="00303C2F"/>
    <w:rsid w:val="003178D5"/>
    <w:rsid w:val="00340CCF"/>
    <w:rsid w:val="00352200"/>
    <w:rsid w:val="003761F8"/>
    <w:rsid w:val="003C7416"/>
    <w:rsid w:val="003C7F7C"/>
    <w:rsid w:val="0041415F"/>
    <w:rsid w:val="004146A1"/>
    <w:rsid w:val="00446A30"/>
    <w:rsid w:val="00454FDD"/>
    <w:rsid w:val="00487778"/>
    <w:rsid w:val="004C7CF1"/>
    <w:rsid w:val="005B4C78"/>
    <w:rsid w:val="005C264C"/>
    <w:rsid w:val="005D23DF"/>
    <w:rsid w:val="005E4892"/>
    <w:rsid w:val="005F2EAB"/>
    <w:rsid w:val="005F5843"/>
    <w:rsid w:val="0063030E"/>
    <w:rsid w:val="00637351"/>
    <w:rsid w:val="006528E6"/>
    <w:rsid w:val="00655307"/>
    <w:rsid w:val="006660AB"/>
    <w:rsid w:val="006C34F4"/>
    <w:rsid w:val="006D4AA7"/>
    <w:rsid w:val="006D530D"/>
    <w:rsid w:val="006D7BFB"/>
    <w:rsid w:val="006E575C"/>
    <w:rsid w:val="00716712"/>
    <w:rsid w:val="00717197"/>
    <w:rsid w:val="007201F1"/>
    <w:rsid w:val="007876BF"/>
    <w:rsid w:val="007B734D"/>
    <w:rsid w:val="00813B9B"/>
    <w:rsid w:val="008233E1"/>
    <w:rsid w:val="00851BDE"/>
    <w:rsid w:val="00854FD1"/>
    <w:rsid w:val="008A2F1D"/>
    <w:rsid w:val="008D2835"/>
    <w:rsid w:val="00916F7F"/>
    <w:rsid w:val="00922D3C"/>
    <w:rsid w:val="009311F7"/>
    <w:rsid w:val="00964CFA"/>
    <w:rsid w:val="00996CAB"/>
    <w:rsid w:val="00A577EE"/>
    <w:rsid w:val="00A72ABF"/>
    <w:rsid w:val="00A76D24"/>
    <w:rsid w:val="00AC3961"/>
    <w:rsid w:val="00AC7EE5"/>
    <w:rsid w:val="00B53DE4"/>
    <w:rsid w:val="00B76F25"/>
    <w:rsid w:val="00B96355"/>
    <w:rsid w:val="00BA272A"/>
    <w:rsid w:val="00BB2171"/>
    <w:rsid w:val="00BE11D8"/>
    <w:rsid w:val="00C166E5"/>
    <w:rsid w:val="00C33E66"/>
    <w:rsid w:val="00C708A2"/>
    <w:rsid w:val="00C72F9B"/>
    <w:rsid w:val="00CA60F3"/>
    <w:rsid w:val="00CE2863"/>
    <w:rsid w:val="00CF01BB"/>
    <w:rsid w:val="00CF2E5B"/>
    <w:rsid w:val="00D2375B"/>
    <w:rsid w:val="00D802EF"/>
    <w:rsid w:val="00D91847"/>
    <w:rsid w:val="00D94224"/>
    <w:rsid w:val="00DA7CF3"/>
    <w:rsid w:val="00E43A0B"/>
    <w:rsid w:val="00E56349"/>
    <w:rsid w:val="00E82EC7"/>
    <w:rsid w:val="00EB1849"/>
    <w:rsid w:val="00EC093A"/>
    <w:rsid w:val="00ED0620"/>
    <w:rsid w:val="00ED61CD"/>
    <w:rsid w:val="00EF4959"/>
    <w:rsid w:val="00F13559"/>
    <w:rsid w:val="00F20E78"/>
    <w:rsid w:val="00F84849"/>
    <w:rsid w:val="00FC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07E8C"/>
  <w14:defaultImageDpi w14:val="300"/>
  <w15:docId w15:val="{11679F13-BEFB-5048-93AD-29C16F9F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778"/>
    <w:pPr>
      <w:spacing w:line="480" w:lineRule="auto"/>
    </w:pPr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Paragraph"/>
    <w:link w:val="Heading1Char"/>
    <w:uiPriority w:val="9"/>
    <w:qFormat/>
    <w:rsid w:val="00487778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487778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778"/>
    <w:rPr>
      <w:rFonts w:ascii="Times New Roman" w:eastAsia="Times New Roman" w:hAnsi="Times New Roman" w:cs="Arial"/>
      <w:b/>
      <w:bCs/>
      <w:kern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487778"/>
    <w:rPr>
      <w:rFonts w:ascii="Times New Roman" w:eastAsia="Times New Roman" w:hAnsi="Times New Roman" w:cs="Arial"/>
      <w:b/>
      <w:bCs/>
      <w:i/>
      <w:iCs/>
      <w:szCs w:val="28"/>
      <w:lang w:val="en-GB" w:eastAsia="en-GB"/>
    </w:rPr>
  </w:style>
  <w:style w:type="paragraph" w:customStyle="1" w:styleId="Tabletitle">
    <w:name w:val="Table title"/>
    <w:basedOn w:val="Normal"/>
    <w:next w:val="Normal"/>
    <w:qFormat/>
    <w:rsid w:val="00487778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487778"/>
    <w:pPr>
      <w:spacing w:before="240" w:line="360" w:lineRule="auto"/>
    </w:pPr>
  </w:style>
  <w:style w:type="paragraph" w:customStyle="1" w:styleId="Paragraph">
    <w:name w:val="Paragraph"/>
    <w:basedOn w:val="Normal"/>
    <w:next w:val="Normal"/>
    <w:qFormat/>
    <w:rsid w:val="00487778"/>
    <w:pPr>
      <w:widowControl w:val="0"/>
      <w:spacing w:before="240"/>
    </w:pPr>
  </w:style>
  <w:style w:type="paragraph" w:styleId="Footer">
    <w:name w:val="footer"/>
    <w:basedOn w:val="Normal"/>
    <w:link w:val="FooterChar"/>
    <w:uiPriority w:val="99"/>
    <w:rsid w:val="00487778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87778"/>
    <w:rPr>
      <w:rFonts w:ascii="Times New Roman" w:eastAsia="Times New Roman" w:hAnsi="Times New Roman" w:cs="Times New Roman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487778"/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87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87778"/>
  </w:style>
  <w:style w:type="paragraph" w:styleId="BalloonText">
    <w:name w:val="Balloon Text"/>
    <w:basedOn w:val="Normal"/>
    <w:link w:val="BalloonTextChar"/>
    <w:uiPriority w:val="99"/>
    <w:semiHidden/>
    <w:unhideWhenUsed/>
    <w:rsid w:val="0048777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78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customStyle="1" w:styleId="Articletitle">
    <w:name w:val="Article title"/>
    <w:basedOn w:val="Normal"/>
    <w:next w:val="Normal"/>
    <w:qFormat/>
    <w:rsid w:val="0041415F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41415F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41415F"/>
    <w:pPr>
      <w:spacing w:before="240" w:line="360" w:lineRule="auto"/>
    </w:pPr>
    <w:rPr>
      <w:i/>
    </w:rPr>
  </w:style>
  <w:style w:type="paragraph" w:customStyle="1" w:styleId="Correspondencedetails">
    <w:name w:val="Correspondence details"/>
    <w:basedOn w:val="Normal"/>
    <w:qFormat/>
    <w:rsid w:val="0041415F"/>
    <w:pPr>
      <w:spacing w:before="240" w:line="360" w:lineRule="auto"/>
    </w:pPr>
  </w:style>
  <w:style w:type="character" w:styleId="Hyperlink">
    <w:name w:val="Hyperlink"/>
    <w:basedOn w:val="DefaultParagraphFont"/>
    <w:uiPriority w:val="99"/>
    <w:unhideWhenUsed/>
    <w:rsid w:val="00414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.w.brinkmann@cml.leidenuniv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239359-39E3-46E0-9315-F6D931FD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Bregje</dc:creator>
  <cp:keywords/>
  <dc:description/>
  <cp:lastModifiedBy>Yatheesh Mohan</cp:lastModifiedBy>
  <cp:revision>3</cp:revision>
  <dcterms:created xsi:type="dcterms:W3CDTF">2020-04-20T12:10:00Z</dcterms:created>
  <dcterms:modified xsi:type="dcterms:W3CDTF">2020-04-20T12:10:00Z</dcterms:modified>
</cp:coreProperties>
</file>