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DC" w:rsidRPr="00B30E88" w:rsidRDefault="00157C75">
      <w:pPr>
        <w:rPr>
          <w:rFonts w:ascii="Arial" w:hAnsi="Arial" w:cs="Arial"/>
          <w:sz w:val="22"/>
        </w:rPr>
      </w:pPr>
      <w:proofErr w:type="gramStart"/>
      <w:r w:rsidRPr="00B30E88">
        <w:rPr>
          <w:rFonts w:ascii="Arial" w:hAnsi="Arial" w:cs="Arial"/>
          <w:sz w:val="22"/>
        </w:rPr>
        <w:t xml:space="preserve">Supplemental </w:t>
      </w:r>
      <w:r w:rsidR="00DC04DC" w:rsidRPr="00B30E88">
        <w:rPr>
          <w:rFonts w:ascii="Arial" w:hAnsi="Arial" w:cs="Arial"/>
          <w:sz w:val="22"/>
        </w:rPr>
        <w:t>Table 1.</w:t>
      </w:r>
      <w:proofErr w:type="gramEnd"/>
      <w:r w:rsidR="00DC04DC" w:rsidRPr="00B30E88">
        <w:rPr>
          <w:rFonts w:ascii="Arial" w:hAnsi="Arial" w:cs="Arial"/>
          <w:sz w:val="22"/>
        </w:rPr>
        <w:t xml:space="preserve">  </w:t>
      </w:r>
      <w:proofErr w:type="gramStart"/>
      <w:r w:rsidR="00DC04DC" w:rsidRPr="00B30E88">
        <w:rPr>
          <w:rFonts w:ascii="Arial" w:hAnsi="Arial" w:cs="Arial"/>
          <w:sz w:val="22"/>
        </w:rPr>
        <w:t xml:space="preserve">Quantitative Real-Time </w:t>
      </w:r>
      <w:r w:rsidR="00B30E88" w:rsidRPr="00B30E88">
        <w:rPr>
          <w:rFonts w:ascii="Arial" w:hAnsi="Arial" w:cs="Arial"/>
          <w:sz w:val="22"/>
        </w:rPr>
        <w:t>MMP qRT-</w:t>
      </w:r>
      <w:r w:rsidR="00DC04DC" w:rsidRPr="00B30E88">
        <w:rPr>
          <w:rFonts w:ascii="Arial" w:hAnsi="Arial" w:cs="Arial"/>
          <w:sz w:val="22"/>
        </w:rPr>
        <w:t>PCR primers.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739"/>
      </w:tblGrid>
      <w:tr w:rsidR="00AC0B72" w:rsidRPr="00B30E88" w:rsidTr="00B30E88">
        <w:trPr>
          <w:trHeight w:val="485"/>
        </w:trPr>
        <w:tc>
          <w:tcPr>
            <w:tcW w:w="1170" w:type="dxa"/>
            <w:vAlign w:val="center"/>
          </w:tcPr>
          <w:p w:rsidR="00AC0B72" w:rsidRPr="00B30E88" w:rsidRDefault="00AC0B72" w:rsidP="006D6A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1259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Primer Sequence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AC0B72" w:rsidRPr="00B30E88" w:rsidTr="00B30E88">
        <w:tc>
          <w:tcPr>
            <w:tcW w:w="1170" w:type="dxa"/>
            <w:vAlign w:val="center"/>
          </w:tcPr>
          <w:p w:rsidR="00AC0B72" w:rsidRPr="00B30E88" w:rsidRDefault="00AC0B72" w:rsidP="0012590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MMP-1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F:  5’-GACAGAAAGAGACAGGAGAC-3’</w:t>
            </w:r>
          </w:p>
          <w:p w:rsidR="00AC0B72" w:rsidRPr="00B30E88" w:rsidRDefault="00AC0B72" w:rsidP="00125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R: 5’-GAGTTATCCCTTGCCTATCC-3’</w:t>
            </w:r>
          </w:p>
        </w:tc>
      </w:tr>
      <w:tr w:rsidR="00AC0B72" w:rsidRPr="00B30E88" w:rsidTr="00B30E88">
        <w:tc>
          <w:tcPr>
            <w:tcW w:w="1170" w:type="dxa"/>
            <w:vAlign w:val="center"/>
          </w:tcPr>
          <w:p w:rsidR="00AC0B72" w:rsidRPr="00B30E88" w:rsidRDefault="00AC0B72" w:rsidP="0012590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MMP-2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F 5’-GCTGGCTGCCTTAGAACCTTTC-3’</w:t>
            </w:r>
          </w:p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R 5’-GAACCATCACTATGTGGGCTGAGA-3’</w:t>
            </w:r>
          </w:p>
        </w:tc>
      </w:tr>
      <w:tr w:rsidR="00AC0B72" w:rsidRPr="00B30E88" w:rsidTr="00B30E88">
        <w:tc>
          <w:tcPr>
            <w:tcW w:w="1170" w:type="dxa"/>
            <w:vAlign w:val="center"/>
          </w:tcPr>
          <w:p w:rsidR="00AC0B72" w:rsidRPr="00B30E88" w:rsidRDefault="00AC0B72" w:rsidP="0012590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MMP-11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F 5’-CAACATACCTCAATCCTGTCCC-3’</w:t>
            </w:r>
          </w:p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R 5’-CAATGGCTTTGGAGGATAGC-3’</w:t>
            </w:r>
          </w:p>
        </w:tc>
        <w:bookmarkStart w:id="0" w:name="_GoBack"/>
        <w:bookmarkEnd w:id="0"/>
      </w:tr>
      <w:tr w:rsidR="00AC0B72" w:rsidRPr="00B30E88" w:rsidTr="00B30E88">
        <w:tc>
          <w:tcPr>
            <w:tcW w:w="1170" w:type="dxa"/>
            <w:vAlign w:val="center"/>
          </w:tcPr>
          <w:p w:rsidR="00AC0B72" w:rsidRPr="00B30E88" w:rsidRDefault="00AC0B72" w:rsidP="0012590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MMP-14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F 5’-GAGCTCAGGGCAGTGGATAG-3’</w:t>
            </w:r>
          </w:p>
          <w:p w:rsidR="00AC0B72" w:rsidRPr="00B30E88" w:rsidRDefault="00AC0B72" w:rsidP="00125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R 5’-GGTAGCCCGGTTCTACCTTC-3’</w:t>
            </w:r>
          </w:p>
        </w:tc>
      </w:tr>
      <w:tr w:rsidR="00AC0B72" w:rsidRPr="00B30E88" w:rsidTr="00B30E88">
        <w:tc>
          <w:tcPr>
            <w:tcW w:w="1170" w:type="dxa"/>
            <w:vAlign w:val="center"/>
          </w:tcPr>
          <w:p w:rsidR="00AC0B72" w:rsidRPr="00B30E88" w:rsidRDefault="00AC0B72" w:rsidP="00722D9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MMP-17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722D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F 5’-</w:t>
            </w:r>
            <w:r w:rsidRPr="00B30E88">
              <w:rPr>
                <w:rFonts w:ascii="Arial" w:eastAsiaTheme="minorHAnsi" w:hAnsi="Arial" w:cs="Arial"/>
                <w:sz w:val="22"/>
                <w:szCs w:val="22"/>
              </w:rPr>
              <w:t>ACTCATGTACTACGCCCTCA</w:t>
            </w:r>
            <w:r w:rsidRPr="00B30E88">
              <w:rPr>
                <w:rFonts w:ascii="Arial" w:hAnsi="Arial" w:cs="Arial"/>
                <w:sz w:val="22"/>
                <w:szCs w:val="22"/>
              </w:rPr>
              <w:t>-3’</w:t>
            </w:r>
          </w:p>
          <w:p w:rsidR="00AC0B72" w:rsidRPr="00B30E88" w:rsidRDefault="00AC0B72" w:rsidP="00B30E8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R 5’-</w:t>
            </w:r>
            <w:r w:rsidRPr="00B30E88">
              <w:rPr>
                <w:rFonts w:ascii="Arial" w:eastAsiaTheme="minorHAnsi" w:hAnsi="Arial" w:cs="Arial"/>
                <w:sz w:val="22"/>
                <w:szCs w:val="22"/>
              </w:rPr>
              <w:t>GAGAAGTCGATCTGGATGTC</w:t>
            </w:r>
            <w:r w:rsidRPr="00B30E88">
              <w:rPr>
                <w:rFonts w:ascii="Arial" w:hAnsi="Arial" w:cs="Arial"/>
                <w:sz w:val="22"/>
                <w:szCs w:val="22"/>
              </w:rPr>
              <w:t>-3’</w:t>
            </w:r>
          </w:p>
        </w:tc>
      </w:tr>
      <w:tr w:rsidR="00AC0B72" w:rsidRPr="00B30E88" w:rsidTr="00B30E88">
        <w:tc>
          <w:tcPr>
            <w:tcW w:w="1170" w:type="dxa"/>
            <w:vAlign w:val="center"/>
          </w:tcPr>
          <w:p w:rsidR="00AC0B72" w:rsidRPr="00B30E88" w:rsidRDefault="00AC0B72" w:rsidP="0012590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30E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MMP-19</w:t>
            </w:r>
          </w:p>
        </w:tc>
        <w:tc>
          <w:tcPr>
            <w:tcW w:w="4739" w:type="dxa"/>
            <w:vAlign w:val="center"/>
          </w:tcPr>
          <w:p w:rsidR="00AC0B72" w:rsidRPr="00B30E88" w:rsidRDefault="00AC0B72" w:rsidP="001259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F 5’-GGGTCCTGTTCTTCCTACAT-3’</w:t>
            </w:r>
          </w:p>
          <w:p w:rsidR="00AC0B72" w:rsidRPr="00B30E88" w:rsidRDefault="00AC0B72" w:rsidP="00125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30E88">
              <w:rPr>
                <w:rFonts w:ascii="Arial" w:hAnsi="Arial" w:cs="Arial"/>
                <w:sz w:val="22"/>
                <w:szCs w:val="22"/>
              </w:rPr>
              <w:t>R 5’-CAATCCTGCAGTACTGGTCT-3’</w:t>
            </w:r>
          </w:p>
        </w:tc>
      </w:tr>
    </w:tbl>
    <w:p w:rsidR="00AC0B72" w:rsidRDefault="00AC0B72" w:rsidP="00AC0B72">
      <w:pPr>
        <w:spacing w:after="0" w:line="240" w:lineRule="auto"/>
        <w:rPr>
          <w:rFonts w:ascii="Arial" w:hAnsi="Arial" w:cs="Arial"/>
          <w:noProof/>
          <w:sz w:val="22"/>
        </w:rPr>
      </w:pPr>
      <w:bookmarkStart w:id="1" w:name="_ENREF_1"/>
    </w:p>
    <w:p w:rsidR="00B00173" w:rsidRPr="00AC0B72" w:rsidRDefault="00B00173" w:rsidP="00B00173">
      <w:pPr>
        <w:spacing w:line="240" w:lineRule="auto"/>
        <w:rPr>
          <w:rFonts w:ascii="Arial" w:hAnsi="Arial" w:cs="Arial"/>
          <w:noProof/>
          <w:sz w:val="22"/>
        </w:rPr>
      </w:pPr>
      <w:r w:rsidRPr="00AC0B72">
        <w:rPr>
          <w:rFonts w:ascii="Arial" w:hAnsi="Arial" w:cs="Arial"/>
          <w:noProof/>
          <w:sz w:val="22"/>
        </w:rPr>
        <w:t>*Hegedus L, Cho H, Xie X, Eliceiri GL. Additional MDA-MB-231 breast cancer cell matrix metalloproteinases promote invasiveness. J Cell Physiol. 2008;216:480-5.</w:t>
      </w:r>
      <w:bookmarkEnd w:id="1"/>
    </w:p>
    <w:p w:rsidR="00B00173" w:rsidRDefault="00B00173"/>
    <w:p w:rsidR="00B00173" w:rsidRDefault="00B00173" w:rsidP="00B00173">
      <w:pPr>
        <w:spacing w:line="24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</w:p>
    <w:p w:rsidR="00B00173" w:rsidRDefault="00B00173">
      <w:r>
        <w:fldChar w:fldCharType="end"/>
      </w:r>
    </w:p>
    <w:sectPr w:rsidR="00B00173" w:rsidSect="0051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Abbrv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9eervs4wer09e052uxv2w1eevf0atvxvzt&quot;&gt;My EndNote Library&lt;record-ids&gt;&lt;item&gt;240&lt;/item&gt;&lt;/record-ids&gt;&lt;/item&gt;&lt;/Libraries&gt;"/>
  </w:docVars>
  <w:rsids>
    <w:rsidRoot w:val="00DC04DC"/>
    <w:rsid w:val="00157C75"/>
    <w:rsid w:val="00303067"/>
    <w:rsid w:val="0038787F"/>
    <w:rsid w:val="005170B0"/>
    <w:rsid w:val="00946F60"/>
    <w:rsid w:val="00AC0B72"/>
    <w:rsid w:val="00B00173"/>
    <w:rsid w:val="00B30E88"/>
    <w:rsid w:val="00DC04DC"/>
    <w:rsid w:val="00F219E8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DC"/>
    <w:pPr>
      <w:spacing w:after="0" w:line="240" w:lineRule="auto"/>
      <w:jc w:val="left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Amm</dc:creator>
  <cp:lastModifiedBy>Hope</cp:lastModifiedBy>
  <cp:revision>4</cp:revision>
  <dcterms:created xsi:type="dcterms:W3CDTF">2013-10-23T18:20:00Z</dcterms:created>
  <dcterms:modified xsi:type="dcterms:W3CDTF">2014-01-23T18:12:00Z</dcterms:modified>
</cp:coreProperties>
</file>