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A0BA" w14:textId="77777777" w:rsidR="00E1779E" w:rsidRPr="00E1779E" w:rsidRDefault="00E1779E" w:rsidP="00E1779E">
      <w:pPr>
        <w:spacing w:before="240" w:after="0" w:line="360" w:lineRule="auto"/>
        <w:rPr>
          <w:rFonts w:ascii="Calibri" w:eastAsia="Times New Roman" w:hAnsi="Calibri" w:cs="Calibri"/>
          <w:sz w:val="24"/>
          <w:szCs w:val="24"/>
          <w:lang w:val="en-US" w:eastAsia="en-GB"/>
        </w:rPr>
      </w:pPr>
      <w:r w:rsidRPr="00E1779E">
        <w:rPr>
          <w:rFonts w:ascii="Calibri" w:eastAsia="Times New Roman" w:hAnsi="Calibri" w:cs="Calibri"/>
          <w:sz w:val="24"/>
          <w:szCs w:val="24"/>
          <w:lang w:val="en-US" w:eastAsia="en-GB"/>
        </w:rPr>
        <w:t>Table S.1. Sociodemographic and health characteristics variables (BHW and AHW survey)</w:t>
      </w:r>
    </w:p>
    <w:tbl>
      <w:tblPr>
        <w:tblW w:w="5000" w:type="pct"/>
        <w:tblLook w:val="04A0" w:firstRow="1" w:lastRow="0" w:firstColumn="1" w:lastColumn="0" w:noHBand="0" w:noVBand="1"/>
      </w:tblPr>
      <w:tblGrid>
        <w:gridCol w:w="5412"/>
        <w:gridCol w:w="8528"/>
      </w:tblGrid>
      <w:tr w:rsidR="00E1779E" w:rsidRPr="00E1779E" w14:paraId="09C3008B" w14:textId="77777777" w:rsidTr="00644098">
        <w:trPr>
          <w:trHeight w:val="340"/>
          <w:tblHeader/>
        </w:trPr>
        <w:tc>
          <w:tcPr>
            <w:tcW w:w="1941" w:type="pct"/>
            <w:tcBorders>
              <w:top w:val="single" w:sz="4" w:space="0" w:color="auto"/>
              <w:left w:val="single" w:sz="8" w:space="0" w:color="auto"/>
              <w:bottom w:val="single" w:sz="8" w:space="0" w:color="auto"/>
              <w:right w:val="single" w:sz="8" w:space="0" w:color="auto"/>
            </w:tcBorders>
            <w:shd w:val="clear" w:color="auto" w:fill="auto"/>
            <w:noWrap/>
            <w:hideMark/>
          </w:tcPr>
          <w:p w14:paraId="0635FEF4" w14:textId="77777777" w:rsidR="00E1779E" w:rsidRPr="00E1779E" w:rsidRDefault="00E1779E" w:rsidP="00E1779E">
            <w:pPr>
              <w:spacing w:after="0" w:line="240" w:lineRule="auto"/>
              <w:rPr>
                <w:rFonts w:ascii="Calibri" w:eastAsia="Times New Roman" w:hAnsi="Calibri" w:cs="Calibri"/>
                <w:b/>
                <w:bCs/>
                <w:lang w:eastAsia="en-GB"/>
              </w:rPr>
            </w:pPr>
            <w:r w:rsidRPr="00E1779E">
              <w:rPr>
                <w:rFonts w:ascii="Calibri" w:eastAsia="Times New Roman" w:hAnsi="Calibri" w:cs="Calibri"/>
                <w:b/>
                <w:bCs/>
                <w:lang w:eastAsia="en-GB"/>
              </w:rPr>
              <w:t>Variable</w:t>
            </w:r>
          </w:p>
        </w:tc>
        <w:tc>
          <w:tcPr>
            <w:tcW w:w="3059" w:type="pct"/>
            <w:tcBorders>
              <w:top w:val="single" w:sz="4" w:space="0" w:color="auto"/>
              <w:left w:val="nil"/>
              <w:bottom w:val="single" w:sz="8" w:space="0" w:color="auto"/>
              <w:right w:val="single" w:sz="8" w:space="0" w:color="auto"/>
            </w:tcBorders>
            <w:shd w:val="clear" w:color="auto" w:fill="auto"/>
            <w:noWrap/>
            <w:hideMark/>
          </w:tcPr>
          <w:p w14:paraId="60828206" w14:textId="77777777" w:rsidR="00E1779E" w:rsidRPr="00E1779E" w:rsidRDefault="00E1779E" w:rsidP="00E1779E">
            <w:pPr>
              <w:spacing w:after="0" w:line="240" w:lineRule="auto"/>
              <w:rPr>
                <w:rFonts w:ascii="Calibri" w:eastAsia="Times New Roman" w:hAnsi="Calibri" w:cs="Calibri"/>
                <w:b/>
                <w:bCs/>
                <w:lang w:eastAsia="en-GB"/>
              </w:rPr>
            </w:pPr>
            <w:r w:rsidRPr="00E1779E">
              <w:rPr>
                <w:rFonts w:ascii="Calibri" w:eastAsia="Times New Roman" w:hAnsi="Calibri" w:cs="Calibri"/>
                <w:b/>
                <w:bCs/>
                <w:lang w:eastAsia="en-GB"/>
              </w:rPr>
              <w:t>Description</w:t>
            </w:r>
          </w:p>
        </w:tc>
      </w:tr>
      <w:tr w:rsidR="00E1779E" w:rsidRPr="00E1779E" w14:paraId="475E4757"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18F8783D" w14:textId="77777777" w:rsidR="00E1779E" w:rsidRPr="00E1779E" w:rsidRDefault="00E1779E" w:rsidP="00E1779E">
            <w:pPr>
              <w:spacing w:after="0" w:line="240" w:lineRule="auto"/>
              <w:rPr>
                <w:rFonts w:ascii="Calibri" w:eastAsia="Times New Roman" w:hAnsi="Calibri" w:cs="Calibri"/>
                <w:b/>
                <w:bCs/>
                <w:lang w:eastAsia="en-GB"/>
              </w:rPr>
            </w:pPr>
            <w:r w:rsidRPr="00E1779E">
              <w:rPr>
                <w:rFonts w:ascii="Calibri" w:eastAsia="Times New Roman" w:hAnsi="Calibri" w:cs="Calibri"/>
                <w:b/>
                <w:bCs/>
                <w:lang w:eastAsia="en-GB"/>
              </w:rPr>
              <w:t>Ethnicity</w:t>
            </w:r>
          </w:p>
        </w:tc>
        <w:tc>
          <w:tcPr>
            <w:tcW w:w="3059" w:type="pct"/>
            <w:tcBorders>
              <w:top w:val="nil"/>
              <w:left w:val="nil"/>
              <w:bottom w:val="single" w:sz="8" w:space="0" w:color="auto"/>
              <w:right w:val="single" w:sz="8" w:space="0" w:color="auto"/>
            </w:tcBorders>
            <w:shd w:val="clear" w:color="auto" w:fill="auto"/>
            <w:hideMark/>
          </w:tcPr>
          <w:p w14:paraId="0F29884A"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1. White (1 yes - 0 no); 2. Asian (1 yes - 0 no); 3. Black (1 yes - 0 no); 4. Other (1 yes - 0 no)</w:t>
            </w:r>
          </w:p>
        </w:tc>
      </w:tr>
      <w:tr w:rsidR="00E1779E" w:rsidRPr="00E1779E" w14:paraId="3FA7D02C"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06E3A0E3" w14:textId="77777777" w:rsidR="00E1779E" w:rsidRPr="00E1779E" w:rsidRDefault="00E1779E" w:rsidP="00E1779E">
            <w:pPr>
              <w:spacing w:after="0" w:line="240" w:lineRule="auto"/>
              <w:rPr>
                <w:rFonts w:ascii="Calibri" w:eastAsia="Times New Roman" w:hAnsi="Calibri" w:cs="Calibri"/>
                <w:b/>
                <w:bCs/>
                <w:lang w:eastAsia="en-GB"/>
              </w:rPr>
            </w:pPr>
            <w:r w:rsidRPr="00E1779E">
              <w:rPr>
                <w:rFonts w:ascii="Calibri" w:eastAsia="Times New Roman" w:hAnsi="Calibri" w:cs="Calibri"/>
                <w:b/>
                <w:bCs/>
                <w:lang w:eastAsia="en-GB"/>
              </w:rPr>
              <w:t>Education</w:t>
            </w:r>
          </w:p>
        </w:tc>
        <w:tc>
          <w:tcPr>
            <w:tcW w:w="3059" w:type="pct"/>
            <w:tcBorders>
              <w:top w:val="nil"/>
              <w:left w:val="nil"/>
              <w:bottom w:val="single" w:sz="8" w:space="0" w:color="auto"/>
              <w:right w:val="single" w:sz="8" w:space="0" w:color="auto"/>
            </w:tcBorders>
            <w:shd w:val="clear" w:color="auto" w:fill="auto"/>
            <w:hideMark/>
          </w:tcPr>
          <w:p w14:paraId="659FD47E"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 xml:space="preserve">1. Completed primary education only ( 1 yes - 0 no); 2. completed secondary education (1 yes - 0 no); 3. completed tertiary education (1 yes - 0 no). </w:t>
            </w:r>
          </w:p>
        </w:tc>
      </w:tr>
      <w:tr w:rsidR="00E1779E" w:rsidRPr="00E1779E" w14:paraId="456EDE7A"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23E9FF21" w14:textId="77777777" w:rsidR="00E1779E" w:rsidRPr="00E1779E" w:rsidRDefault="00E1779E" w:rsidP="00E1779E">
            <w:pPr>
              <w:spacing w:after="0" w:line="240" w:lineRule="auto"/>
              <w:rPr>
                <w:rFonts w:ascii="Calibri" w:eastAsia="Times New Roman" w:hAnsi="Calibri" w:cs="Calibri"/>
                <w:b/>
                <w:bCs/>
                <w:lang w:eastAsia="en-GB"/>
              </w:rPr>
            </w:pPr>
            <w:r w:rsidRPr="00E1779E">
              <w:rPr>
                <w:rFonts w:ascii="Calibri" w:eastAsia="Times New Roman" w:hAnsi="Calibri" w:cs="Calibri"/>
                <w:b/>
                <w:bCs/>
                <w:lang w:eastAsia="en-GB"/>
              </w:rPr>
              <w:t>Income</w:t>
            </w:r>
          </w:p>
        </w:tc>
        <w:tc>
          <w:tcPr>
            <w:tcW w:w="3059" w:type="pct"/>
            <w:tcBorders>
              <w:top w:val="nil"/>
              <w:left w:val="nil"/>
              <w:bottom w:val="single" w:sz="8" w:space="0" w:color="auto"/>
              <w:right w:val="single" w:sz="8" w:space="0" w:color="auto"/>
            </w:tcBorders>
            <w:shd w:val="clear" w:color="auto" w:fill="auto"/>
            <w:hideMark/>
          </w:tcPr>
          <w:p w14:paraId="62ED51FA"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Below country-specific median income (1 yes - 0 no)</w:t>
            </w:r>
          </w:p>
        </w:tc>
      </w:tr>
      <w:tr w:rsidR="00E1779E" w:rsidRPr="00E1779E" w14:paraId="185F30B7"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4959D56C" w14:textId="77777777" w:rsidR="00E1779E" w:rsidRPr="00E1779E" w:rsidRDefault="00E1779E" w:rsidP="00E1779E">
            <w:pPr>
              <w:spacing w:after="0" w:line="240" w:lineRule="auto"/>
              <w:rPr>
                <w:rFonts w:ascii="Calibri" w:eastAsia="Times New Roman" w:hAnsi="Calibri" w:cs="Calibri"/>
                <w:b/>
                <w:bCs/>
                <w:lang w:eastAsia="en-GB"/>
              </w:rPr>
            </w:pPr>
            <w:r w:rsidRPr="00E1779E">
              <w:rPr>
                <w:rFonts w:ascii="Calibri" w:eastAsia="Times New Roman" w:hAnsi="Calibri" w:cs="Calibri"/>
                <w:b/>
                <w:bCs/>
                <w:lang w:eastAsia="en-GB"/>
              </w:rPr>
              <w:t>Irregular hours</w:t>
            </w:r>
          </w:p>
        </w:tc>
        <w:tc>
          <w:tcPr>
            <w:tcW w:w="3059" w:type="pct"/>
            <w:tcBorders>
              <w:top w:val="nil"/>
              <w:left w:val="nil"/>
              <w:bottom w:val="single" w:sz="8" w:space="0" w:color="auto"/>
              <w:right w:val="single" w:sz="8" w:space="0" w:color="auto"/>
            </w:tcBorders>
            <w:shd w:val="clear" w:color="auto" w:fill="auto"/>
            <w:hideMark/>
          </w:tcPr>
          <w:p w14:paraId="165D67AE"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Working irregular working hours such as night shifts (1 yes - 0 no)</w:t>
            </w:r>
          </w:p>
        </w:tc>
      </w:tr>
      <w:tr w:rsidR="00E1779E" w:rsidRPr="00E1779E" w14:paraId="380AA167"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16DCA04B" w14:textId="77777777" w:rsidR="00E1779E" w:rsidRPr="00E1779E" w:rsidRDefault="00E1779E" w:rsidP="00E1779E">
            <w:pPr>
              <w:spacing w:after="0" w:line="240" w:lineRule="auto"/>
              <w:rPr>
                <w:rFonts w:ascii="Calibri" w:eastAsia="Times New Roman" w:hAnsi="Calibri" w:cs="Calibri"/>
                <w:b/>
                <w:bCs/>
                <w:lang w:eastAsia="en-GB"/>
              </w:rPr>
            </w:pPr>
            <w:r w:rsidRPr="00E1779E">
              <w:rPr>
                <w:rFonts w:ascii="Calibri" w:eastAsia="Times New Roman" w:hAnsi="Calibri" w:cs="Calibri"/>
                <w:b/>
                <w:bCs/>
                <w:lang w:eastAsia="en-GB"/>
              </w:rPr>
              <w:t>Marital status</w:t>
            </w:r>
          </w:p>
        </w:tc>
        <w:tc>
          <w:tcPr>
            <w:tcW w:w="3059" w:type="pct"/>
            <w:tcBorders>
              <w:top w:val="nil"/>
              <w:left w:val="nil"/>
              <w:bottom w:val="single" w:sz="8" w:space="0" w:color="auto"/>
              <w:right w:val="single" w:sz="8" w:space="0" w:color="auto"/>
            </w:tcBorders>
            <w:shd w:val="clear" w:color="auto" w:fill="auto"/>
            <w:hideMark/>
          </w:tcPr>
          <w:p w14:paraId="28FE1F7C"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1. Married or cohabitating (1 yes - 0 no); 2. other (1 yes - 0 no)</w:t>
            </w:r>
          </w:p>
        </w:tc>
      </w:tr>
      <w:tr w:rsidR="00E1779E" w:rsidRPr="00E1779E" w14:paraId="35E0206D"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0ADEBF98" w14:textId="77777777" w:rsidR="00E1779E" w:rsidRPr="00E1779E" w:rsidRDefault="00E1779E" w:rsidP="00E1779E">
            <w:pPr>
              <w:spacing w:after="0" w:line="240" w:lineRule="auto"/>
              <w:rPr>
                <w:rFonts w:ascii="Calibri" w:eastAsia="Times New Roman" w:hAnsi="Calibri" w:cs="Calibri"/>
                <w:b/>
                <w:bCs/>
                <w:lang w:eastAsia="en-GB"/>
              </w:rPr>
            </w:pPr>
            <w:r w:rsidRPr="00E1779E">
              <w:rPr>
                <w:rFonts w:ascii="Calibri" w:eastAsia="Times New Roman" w:hAnsi="Calibri" w:cs="Calibri"/>
                <w:b/>
                <w:bCs/>
                <w:lang w:eastAsia="en-GB"/>
              </w:rPr>
              <w:t>Children</w:t>
            </w:r>
          </w:p>
        </w:tc>
        <w:tc>
          <w:tcPr>
            <w:tcW w:w="3059" w:type="pct"/>
            <w:tcBorders>
              <w:top w:val="nil"/>
              <w:left w:val="nil"/>
              <w:bottom w:val="single" w:sz="8" w:space="0" w:color="auto"/>
              <w:right w:val="single" w:sz="8" w:space="0" w:color="auto"/>
            </w:tcBorders>
            <w:shd w:val="clear" w:color="auto" w:fill="auto"/>
            <w:hideMark/>
          </w:tcPr>
          <w:p w14:paraId="1E68CF29"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Children under 18 living in the same household (1 yes - 0 no)</w:t>
            </w:r>
          </w:p>
        </w:tc>
      </w:tr>
      <w:tr w:rsidR="00E1779E" w:rsidRPr="00E1779E" w14:paraId="5E80B595"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7248C8D7" w14:textId="77777777" w:rsidR="00E1779E" w:rsidRPr="00E1779E" w:rsidRDefault="00E1779E" w:rsidP="00E1779E">
            <w:pPr>
              <w:spacing w:after="0" w:line="240" w:lineRule="auto"/>
              <w:rPr>
                <w:rFonts w:ascii="Calibri" w:eastAsia="Times New Roman" w:hAnsi="Calibri" w:cs="Calibri"/>
                <w:b/>
                <w:bCs/>
                <w:color w:val="000000"/>
                <w:lang w:eastAsia="en-GB"/>
              </w:rPr>
            </w:pPr>
            <w:r w:rsidRPr="00E1779E">
              <w:rPr>
                <w:rFonts w:ascii="Calibri" w:eastAsia="Times New Roman" w:hAnsi="Calibri" w:cs="Calibri"/>
                <w:b/>
                <w:bCs/>
                <w:color w:val="000000"/>
                <w:lang w:eastAsia="en-GB"/>
              </w:rPr>
              <w:t>BMI</w:t>
            </w:r>
          </w:p>
        </w:tc>
        <w:tc>
          <w:tcPr>
            <w:tcW w:w="3059" w:type="pct"/>
            <w:tcBorders>
              <w:top w:val="nil"/>
              <w:left w:val="nil"/>
              <w:bottom w:val="single" w:sz="8" w:space="0" w:color="auto"/>
              <w:right w:val="single" w:sz="8" w:space="0" w:color="auto"/>
            </w:tcBorders>
            <w:shd w:val="clear" w:color="auto" w:fill="auto"/>
            <w:hideMark/>
          </w:tcPr>
          <w:p w14:paraId="6D4DD8BD"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1. BMI &lt; 18.5; (1 yes - 0 no); 2. BMI &gt;25 to 30 (1 yes - 0 no); 3. BMI &gt;30 (1 yes - 0 no); 4. BMI 18.5 to 25 (1 yes - 0 no)</w:t>
            </w:r>
          </w:p>
        </w:tc>
      </w:tr>
      <w:tr w:rsidR="00E1779E" w:rsidRPr="00E1779E" w14:paraId="22F24A39"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0AC2F6C4" w14:textId="77777777" w:rsidR="00E1779E" w:rsidRPr="00E1779E" w:rsidRDefault="00E1779E" w:rsidP="00E1779E">
            <w:pPr>
              <w:spacing w:after="0" w:line="240" w:lineRule="auto"/>
              <w:rPr>
                <w:rFonts w:ascii="Calibri" w:eastAsia="Times New Roman" w:hAnsi="Calibri" w:cs="Calibri"/>
                <w:b/>
                <w:bCs/>
                <w:color w:val="000000"/>
                <w:lang w:eastAsia="en-GB"/>
              </w:rPr>
            </w:pPr>
            <w:r w:rsidRPr="00E1779E">
              <w:rPr>
                <w:rFonts w:ascii="Calibri" w:eastAsia="Times New Roman" w:hAnsi="Calibri" w:cs="Calibri"/>
                <w:b/>
                <w:bCs/>
                <w:color w:val="000000"/>
                <w:lang w:eastAsia="en-GB"/>
              </w:rPr>
              <w:t>Current smoker</w:t>
            </w:r>
          </w:p>
        </w:tc>
        <w:tc>
          <w:tcPr>
            <w:tcW w:w="3059" w:type="pct"/>
            <w:tcBorders>
              <w:top w:val="nil"/>
              <w:left w:val="nil"/>
              <w:bottom w:val="single" w:sz="8" w:space="0" w:color="auto"/>
              <w:right w:val="single" w:sz="8" w:space="0" w:color="auto"/>
            </w:tcBorders>
            <w:shd w:val="clear" w:color="auto" w:fill="auto"/>
            <w:hideMark/>
          </w:tcPr>
          <w:p w14:paraId="74816450"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Currently smoking cigarettes (1 yes - 0 no)</w:t>
            </w:r>
          </w:p>
        </w:tc>
      </w:tr>
      <w:tr w:rsidR="00E1779E" w:rsidRPr="00E1779E" w14:paraId="37B2E8C2"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44163B9B" w14:textId="77777777" w:rsidR="00E1779E" w:rsidRPr="00E1779E" w:rsidRDefault="00E1779E" w:rsidP="00E1779E">
            <w:pPr>
              <w:spacing w:after="0" w:line="240" w:lineRule="auto"/>
              <w:rPr>
                <w:rFonts w:ascii="Calibri" w:eastAsia="Times New Roman" w:hAnsi="Calibri" w:cs="Calibri"/>
                <w:b/>
                <w:bCs/>
                <w:color w:val="000000"/>
                <w:lang w:eastAsia="en-GB"/>
              </w:rPr>
            </w:pPr>
            <w:r w:rsidRPr="00E1779E">
              <w:rPr>
                <w:rFonts w:ascii="Calibri" w:eastAsia="Times New Roman" w:hAnsi="Calibri" w:cs="Calibri"/>
                <w:b/>
                <w:bCs/>
                <w:color w:val="000000"/>
                <w:lang w:eastAsia="en-GB"/>
              </w:rPr>
              <w:lastRenderedPageBreak/>
              <w:t>Excessive alcohol consumption</w:t>
            </w:r>
          </w:p>
        </w:tc>
        <w:tc>
          <w:tcPr>
            <w:tcW w:w="3059" w:type="pct"/>
            <w:tcBorders>
              <w:top w:val="nil"/>
              <w:left w:val="nil"/>
              <w:bottom w:val="single" w:sz="8" w:space="0" w:color="auto"/>
              <w:right w:val="single" w:sz="8" w:space="0" w:color="auto"/>
            </w:tcBorders>
            <w:shd w:val="clear" w:color="auto" w:fill="auto"/>
            <w:hideMark/>
          </w:tcPr>
          <w:p w14:paraId="23F98D6A"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Consumption &gt; 14 units (8mg) per week (1 yes - 0 no)</w:t>
            </w:r>
          </w:p>
        </w:tc>
      </w:tr>
      <w:tr w:rsidR="00E1779E" w:rsidRPr="00E1779E" w14:paraId="769FEC45"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65983EBB" w14:textId="77777777" w:rsidR="00E1779E" w:rsidRPr="00E1779E" w:rsidRDefault="00E1779E" w:rsidP="00E1779E">
            <w:pPr>
              <w:spacing w:after="0" w:line="240" w:lineRule="auto"/>
              <w:rPr>
                <w:rFonts w:ascii="Calibri" w:eastAsia="Times New Roman" w:hAnsi="Calibri" w:cs="Calibri"/>
                <w:b/>
                <w:bCs/>
                <w:color w:val="000000"/>
                <w:lang w:eastAsia="en-GB"/>
              </w:rPr>
            </w:pPr>
            <w:r w:rsidRPr="00E1779E">
              <w:rPr>
                <w:rFonts w:ascii="Calibri" w:eastAsia="Times New Roman" w:hAnsi="Calibri" w:cs="Calibri"/>
                <w:b/>
                <w:bCs/>
                <w:color w:val="000000"/>
                <w:lang w:eastAsia="en-GB"/>
              </w:rPr>
              <w:t>Physical inactivity</w:t>
            </w:r>
          </w:p>
        </w:tc>
        <w:tc>
          <w:tcPr>
            <w:tcW w:w="3059" w:type="pct"/>
            <w:tcBorders>
              <w:top w:val="nil"/>
              <w:left w:val="nil"/>
              <w:bottom w:val="single" w:sz="8" w:space="0" w:color="auto"/>
              <w:right w:val="single" w:sz="8" w:space="0" w:color="auto"/>
            </w:tcBorders>
            <w:shd w:val="clear" w:color="auto" w:fill="auto"/>
            <w:hideMark/>
          </w:tcPr>
          <w:p w14:paraId="1CAB6720"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Exercising less than 150 mins per week (1 yes - 0 no)</w:t>
            </w:r>
          </w:p>
        </w:tc>
      </w:tr>
      <w:tr w:rsidR="00E1779E" w:rsidRPr="00E1779E" w14:paraId="214713F0"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7038155D" w14:textId="77777777" w:rsidR="00E1779E" w:rsidRPr="00E1779E" w:rsidRDefault="00E1779E" w:rsidP="00E1779E">
            <w:pPr>
              <w:spacing w:after="0" w:line="240" w:lineRule="auto"/>
              <w:rPr>
                <w:rFonts w:ascii="Calibri" w:eastAsia="Times New Roman" w:hAnsi="Calibri" w:cs="Calibri"/>
                <w:b/>
                <w:bCs/>
                <w:color w:val="000000"/>
                <w:lang w:eastAsia="en-GB"/>
              </w:rPr>
            </w:pPr>
            <w:r w:rsidRPr="00E1779E">
              <w:rPr>
                <w:rFonts w:ascii="Calibri" w:eastAsia="Times New Roman" w:hAnsi="Calibri" w:cs="Calibri"/>
                <w:b/>
                <w:bCs/>
                <w:color w:val="000000"/>
                <w:lang w:eastAsia="en-GB"/>
              </w:rPr>
              <w:t>Excessive salt intake</w:t>
            </w:r>
          </w:p>
        </w:tc>
        <w:tc>
          <w:tcPr>
            <w:tcW w:w="3059" w:type="pct"/>
            <w:tcBorders>
              <w:top w:val="nil"/>
              <w:left w:val="nil"/>
              <w:bottom w:val="single" w:sz="8" w:space="0" w:color="auto"/>
              <w:right w:val="single" w:sz="8" w:space="0" w:color="auto"/>
            </w:tcBorders>
            <w:shd w:val="clear" w:color="auto" w:fill="auto"/>
            <w:hideMark/>
          </w:tcPr>
          <w:p w14:paraId="32988C31"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Salt addition to every meal regularly more than a pinch of salt (1 yes - 0 no)</w:t>
            </w:r>
          </w:p>
        </w:tc>
      </w:tr>
      <w:tr w:rsidR="00E1779E" w:rsidRPr="00E1779E" w14:paraId="026EF0D7"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3ED49363" w14:textId="77777777" w:rsidR="00E1779E" w:rsidRPr="00E1779E" w:rsidRDefault="00E1779E" w:rsidP="00E1779E">
            <w:pPr>
              <w:spacing w:after="0" w:line="240" w:lineRule="auto"/>
              <w:rPr>
                <w:rFonts w:ascii="Calibri" w:eastAsia="Times New Roman" w:hAnsi="Calibri" w:cs="Calibri"/>
                <w:b/>
                <w:bCs/>
                <w:color w:val="000000"/>
                <w:lang w:eastAsia="en-GB"/>
              </w:rPr>
            </w:pPr>
            <w:r w:rsidRPr="00E1779E">
              <w:rPr>
                <w:rFonts w:ascii="Calibri" w:eastAsia="Times New Roman" w:hAnsi="Calibri" w:cs="Calibri"/>
                <w:b/>
                <w:bCs/>
                <w:color w:val="000000"/>
                <w:lang w:eastAsia="en-GB"/>
              </w:rPr>
              <w:t>Asthma</w:t>
            </w:r>
          </w:p>
        </w:tc>
        <w:tc>
          <w:tcPr>
            <w:tcW w:w="3059" w:type="pct"/>
            <w:tcBorders>
              <w:top w:val="nil"/>
              <w:left w:val="nil"/>
              <w:bottom w:val="single" w:sz="8" w:space="0" w:color="auto"/>
              <w:right w:val="single" w:sz="8" w:space="0" w:color="auto"/>
            </w:tcBorders>
            <w:shd w:val="clear" w:color="auto" w:fill="auto"/>
            <w:hideMark/>
          </w:tcPr>
          <w:p w14:paraId="7C271574"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Clinically diagnosed with Asthma within the last 12 months; (1 yes - 0 no)</w:t>
            </w:r>
          </w:p>
        </w:tc>
      </w:tr>
      <w:tr w:rsidR="00E1779E" w:rsidRPr="00E1779E" w14:paraId="4FDBC150"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751A1895" w14:textId="77777777" w:rsidR="00E1779E" w:rsidRPr="00E1779E" w:rsidRDefault="00E1779E" w:rsidP="00E1779E">
            <w:pPr>
              <w:spacing w:after="0" w:line="240" w:lineRule="auto"/>
              <w:rPr>
                <w:rFonts w:ascii="Calibri" w:eastAsia="Times New Roman" w:hAnsi="Calibri" w:cs="Calibri"/>
                <w:b/>
                <w:bCs/>
                <w:color w:val="000000"/>
                <w:lang w:eastAsia="en-GB"/>
              </w:rPr>
            </w:pPr>
            <w:r w:rsidRPr="00E1779E">
              <w:rPr>
                <w:rFonts w:ascii="Calibri" w:eastAsia="Times New Roman" w:hAnsi="Calibri" w:cs="Calibri"/>
                <w:b/>
                <w:bCs/>
                <w:color w:val="000000"/>
                <w:lang w:eastAsia="en-GB"/>
              </w:rPr>
              <w:t>Cardiovascular disease</w:t>
            </w:r>
          </w:p>
        </w:tc>
        <w:tc>
          <w:tcPr>
            <w:tcW w:w="3059" w:type="pct"/>
            <w:tcBorders>
              <w:top w:val="nil"/>
              <w:left w:val="nil"/>
              <w:bottom w:val="single" w:sz="8" w:space="0" w:color="auto"/>
              <w:right w:val="single" w:sz="8" w:space="0" w:color="auto"/>
            </w:tcBorders>
            <w:shd w:val="clear" w:color="auto" w:fill="auto"/>
            <w:hideMark/>
          </w:tcPr>
          <w:p w14:paraId="052DF9FB"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Clinically diagnosed with Cardiovascular disease within the last 12 months; (1 yes - 0 no)</w:t>
            </w:r>
          </w:p>
        </w:tc>
      </w:tr>
      <w:tr w:rsidR="00E1779E" w:rsidRPr="00E1779E" w14:paraId="2EE4F424"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3C93FD91" w14:textId="77777777" w:rsidR="00E1779E" w:rsidRPr="00E1779E" w:rsidRDefault="00E1779E" w:rsidP="00E1779E">
            <w:pPr>
              <w:spacing w:after="0" w:line="240" w:lineRule="auto"/>
              <w:rPr>
                <w:rFonts w:ascii="Calibri" w:eastAsia="Times New Roman" w:hAnsi="Calibri" w:cs="Calibri"/>
                <w:b/>
                <w:bCs/>
                <w:color w:val="000000"/>
                <w:lang w:eastAsia="en-GB"/>
              </w:rPr>
            </w:pPr>
            <w:r w:rsidRPr="00E1779E">
              <w:rPr>
                <w:rFonts w:ascii="Calibri" w:eastAsia="Times New Roman" w:hAnsi="Calibri" w:cs="Calibri"/>
                <w:b/>
                <w:bCs/>
                <w:color w:val="000000"/>
                <w:lang w:eastAsia="en-GB"/>
              </w:rPr>
              <w:t>Kidney disease</w:t>
            </w:r>
          </w:p>
        </w:tc>
        <w:tc>
          <w:tcPr>
            <w:tcW w:w="3059" w:type="pct"/>
            <w:tcBorders>
              <w:top w:val="nil"/>
              <w:left w:val="nil"/>
              <w:bottom w:val="single" w:sz="8" w:space="0" w:color="auto"/>
              <w:right w:val="single" w:sz="8" w:space="0" w:color="auto"/>
            </w:tcBorders>
            <w:shd w:val="clear" w:color="auto" w:fill="auto"/>
            <w:hideMark/>
          </w:tcPr>
          <w:p w14:paraId="147385E9"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Clinically diagnosed with Kidney disease within the last 12 months; (1 yes - 0 no)</w:t>
            </w:r>
          </w:p>
        </w:tc>
      </w:tr>
      <w:tr w:rsidR="00E1779E" w:rsidRPr="00E1779E" w14:paraId="02FC1CCC"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2076E145" w14:textId="77777777" w:rsidR="00E1779E" w:rsidRPr="00E1779E" w:rsidRDefault="00E1779E" w:rsidP="00E1779E">
            <w:pPr>
              <w:spacing w:after="0" w:line="240" w:lineRule="auto"/>
              <w:rPr>
                <w:rFonts w:ascii="Calibri" w:eastAsia="Times New Roman" w:hAnsi="Calibri" w:cs="Calibri"/>
                <w:b/>
                <w:bCs/>
                <w:color w:val="000000"/>
                <w:lang w:eastAsia="en-GB"/>
              </w:rPr>
            </w:pPr>
            <w:r w:rsidRPr="00E1779E">
              <w:rPr>
                <w:rFonts w:ascii="Calibri" w:eastAsia="Times New Roman" w:hAnsi="Calibri" w:cs="Calibri"/>
                <w:b/>
                <w:bCs/>
                <w:color w:val="000000"/>
                <w:lang w:eastAsia="en-GB"/>
              </w:rPr>
              <w:t>Cancer</w:t>
            </w:r>
          </w:p>
        </w:tc>
        <w:tc>
          <w:tcPr>
            <w:tcW w:w="3059" w:type="pct"/>
            <w:tcBorders>
              <w:top w:val="nil"/>
              <w:left w:val="nil"/>
              <w:bottom w:val="single" w:sz="8" w:space="0" w:color="auto"/>
              <w:right w:val="single" w:sz="8" w:space="0" w:color="auto"/>
            </w:tcBorders>
            <w:shd w:val="clear" w:color="auto" w:fill="auto"/>
            <w:hideMark/>
          </w:tcPr>
          <w:p w14:paraId="0BACE5E4"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Clinically diagnosed with Cancer within the last 12 months; (1 yes - 0 no)</w:t>
            </w:r>
          </w:p>
        </w:tc>
      </w:tr>
      <w:tr w:rsidR="00E1779E" w:rsidRPr="00E1779E" w14:paraId="6800F39F"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1CE95DBB" w14:textId="77777777" w:rsidR="00E1779E" w:rsidRPr="00E1779E" w:rsidRDefault="00E1779E" w:rsidP="00E1779E">
            <w:pPr>
              <w:spacing w:after="0" w:line="240" w:lineRule="auto"/>
              <w:rPr>
                <w:rFonts w:ascii="Calibri" w:eastAsia="Times New Roman" w:hAnsi="Calibri" w:cs="Calibri"/>
                <w:b/>
                <w:bCs/>
                <w:color w:val="000000"/>
                <w:lang w:eastAsia="en-GB"/>
              </w:rPr>
            </w:pPr>
            <w:r w:rsidRPr="00E1779E">
              <w:rPr>
                <w:rFonts w:ascii="Calibri" w:eastAsia="Times New Roman" w:hAnsi="Calibri" w:cs="Calibri"/>
                <w:b/>
                <w:bCs/>
                <w:color w:val="000000"/>
                <w:lang w:eastAsia="en-GB"/>
              </w:rPr>
              <w:t>Diabetes</w:t>
            </w:r>
          </w:p>
        </w:tc>
        <w:tc>
          <w:tcPr>
            <w:tcW w:w="3059" w:type="pct"/>
            <w:tcBorders>
              <w:top w:val="nil"/>
              <w:left w:val="nil"/>
              <w:bottom w:val="single" w:sz="8" w:space="0" w:color="auto"/>
              <w:right w:val="single" w:sz="8" w:space="0" w:color="auto"/>
            </w:tcBorders>
            <w:shd w:val="clear" w:color="auto" w:fill="auto"/>
            <w:hideMark/>
          </w:tcPr>
          <w:p w14:paraId="3FBD9B70"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Clinically diagnosed with Diabetes within the last 12 months; (1 yes - 0 no)</w:t>
            </w:r>
          </w:p>
        </w:tc>
      </w:tr>
      <w:tr w:rsidR="00E1779E" w:rsidRPr="00E1779E" w14:paraId="5D8130EA" w14:textId="77777777" w:rsidTr="00644098">
        <w:trPr>
          <w:trHeight w:val="900"/>
        </w:trPr>
        <w:tc>
          <w:tcPr>
            <w:tcW w:w="1941" w:type="pct"/>
            <w:tcBorders>
              <w:top w:val="nil"/>
              <w:left w:val="single" w:sz="8" w:space="0" w:color="auto"/>
              <w:bottom w:val="single" w:sz="8" w:space="0" w:color="auto"/>
              <w:right w:val="single" w:sz="8" w:space="0" w:color="auto"/>
            </w:tcBorders>
            <w:shd w:val="clear" w:color="auto" w:fill="auto"/>
            <w:noWrap/>
            <w:hideMark/>
          </w:tcPr>
          <w:p w14:paraId="078F1619" w14:textId="77777777" w:rsidR="00E1779E" w:rsidRPr="00E1779E" w:rsidRDefault="00E1779E" w:rsidP="00E1779E">
            <w:pPr>
              <w:spacing w:after="0" w:line="240" w:lineRule="auto"/>
              <w:rPr>
                <w:rFonts w:ascii="Calibri" w:eastAsia="Times New Roman" w:hAnsi="Calibri" w:cs="Calibri"/>
                <w:b/>
                <w:bCs/>
                <w:color w:val="000000"/>
                <w:lang w:eastAsia="en-GB"/>
              </w:rPr>
            </w:pPr>
            <w:r w:rsidRPr="00E1779E">
              <w:rPr>
                <w:rFonts w:ascii="Calibri" w:eastAsia="Times New Roman" w:hAnsi="Calibri" w:cs="Calibri"/>
                <w:b/>
                <w:bCs/>
                <w:color w:val="000000"/>
                <w:lang w:eastAsia="en-GB"/>
              </w:rPr>
              <w:t>Hypertension</w:t>
            </w:r>
          </w:p>
        </w:tc>
        <w:tc>
          <w:tcPr>
            <w:tcW w:w="3059" w:type="pct"/>
            <w:tcBorders>
              <w:top w:val="nil"/>
              <w:left w:val="nil"/>
              <w:bottom w:val="single" w:sz="8" w:space="0" w:color="auto"/>
              <w:right w:val="single" w:sz="8" w:space="0" w:color="auto"/>
            </w:tcBorders>
            <w:shd w:val="clear" w:color="auto" w:fill="auto"/>
            <w:hideMark/>
          </w:tcPr>
          <w:p w14:paraId="174F6FD0" w14:textId="77777777" w:rsidR="00E1779E" w:rsidRPr="00E1779E" w:rsidRDefault="00E1779E" w:rsidP="00E1779E">
            <w:pPr>
              <w:spacing w:after="0" w:line="240" w:lineRule="auto"/>
              <w:rPr>
                <w:rFonts w:ascii="Calibri" w:eastAsia="Times New Roman" w:hAnsi="Calibri" w:cs="Calibri"/>
                <w:color w:val="000000"/>
                <w:lang w:eastAsia="en-GB"/>
              </w:rPr>
            </w:pPr>
            <w:r w:rsidRPr="00E1779E">
              <w:rPr>
                <w:rFonts w:ascii="Calibri" w:eastAsia="Times New Roman" w:hAnsi="Calibri" w:cs="Calibri"/>
                <w:color w:val="000000"/>
                <w:lang w:eastAsia="en-GB"/>
              </w:rPr>
              <w:t>Clinically diagnosed with Hypertension within the last 12 months; (1 yes - 0 no)</w:t>
            </w:r>
          </w:p>
        </w:tc>
      </w:tr>
    </w:tbl>
    <w:p w14:paraId="403E5D3F" w14:textId="77777777" w:rsidR="00E1779E" w:rsidRPr="00E1779E" w:rsidRDefault="00E1779E" w:rsidP="00E1779E">
      <w:pPr>
        <w:tabs>
          <w:tab w:val="left" w:pos="2928"/>
        </w:tabs>
        <w:spacing w:after="0" w:line="480" w:lineRule="auto"/>
        <w:rPr>
          <w:rFonts w:ascii="Calibri" w:eastAsia="Times New Roman" w:hAnsi="Calibri" w:cs="Calibri"/>
          <w:sz w:val="24"/>
          <w:szCs w:val="24"/>
          <w:lang w:val="en-US" w:eastAsia="en-GB"/>
        </w:rPr>
      </w:pPr>
      <w:r w:rsidRPr="00E1779E">
        <w:rPr>
          <w:rFonts w:ascii="Calibri" w:eastAsia="Times New Roman" w:hAnsi="Calibri" w:cs="Calibri"/>
          <w:lang w:val="en-US" w:eastAsia="en-GB"/>
        </w:rPr>
        <w:t xml:space="preserve">Abbreviations. BMI, body mass index. </w:t>
      </w:r>
    </w:p>
    <w:p w14:paraId="338C045E" w14:textId="77777777" w:rsidR="00E1779E" w:rsidRPr="00E1779E" w:rsidRDefault="00E1779E" w:rsidP="00E1779E">
      <w:pPr>
        <w:spacing w:before="240" w:after="0" w:line="360" w:lineRule="auto"/>
        <w:rPr>
          <w:rFonts w:ascii="Calibri" w:eastAsia="Times New Roman" w:hAnsi="Calibri" w:cs="Calibri"/>
          <w:sz w:val="24"/>
          <w:szCs w:val="24"/>
          <w:lang w:val="en-US" w:eastAsia="en-GB"/>
        </w:rPr>
      </w:pPr>
      <w:r w:rsidRPr="00E1779E">
        <w:rPr>
          <w:rFonts w:ascii="Calibri" w:eastAsia="Times New Roman" w:hAnsi="Calibri" w:cs="Calibri"/>
          <w:sz w:val="24"/>
          <w:szCs w:val="24"/>
          <w:lang w:val="en-US" w:eastAsia="en-GB"/>
        </w:rPr>
        <w:lastRenderedPageBreak/>
        <w:t xml:space="preserve">Table S.2. Associations between clinically significant nocturia (≥2 nocturnal voids) and total work impairment due to absenteeism and presenteeism (WPAI) adjusted for sociodemographic and health characteristics and poor sleep. </w:t>
      </w:r>
    </w:p>
    <w:tbl>
      <w:tblPr>
        <w:tblW w:w="5000" w:type="pct"/>
        <w:tblLook w:val="04A0" w:firstRow="1" w:lastRow="0" w:firstColumn="1" w:lastColumn="0" w:noHBand="0" w:noVBand="1"/>
      </w:tblPr>
      <w:tblGrid>
        <w:gridCol w:w="1066"/>
        <w:gridCol w:w="1080"/>
        <w:gridCol w:w="1497"/>
        <w:gridCol w:w="1076"/>
        <w:gridCol w:w="836"/>
        <w:gridCol w:w="1076"/>
        <w:gridCol w:w="1207"/>
        <w:gridCol w:w="1076"/>
        <w:gridCol w:w="836"/>
        <w:gridCol w:w="1076"/>
        <w:gridCol w:w="1207"/>
        <w:gridCol w:w="1076"/>
        <w:gridCol w:w="831"/>
      </w:tblGrid>
      <w:tr w:rsidR="00E1779E" w:rsidRPr="00E1779E" w14:paraId="1D0F3C62" w14:textId="77777777" w:rsidTr="00644098">
        <w:trPr>
          <w:trHeight w:val="288"/>
        </w:trPr>
        <w:tc>
          <w:tcPr>
            <w:tcW w:w="382" w:type="pct"/>
            <w:tcBorders>
              <w:top w:val="single" w:sz="8" w:space="0" w:color="auto"/>
              <w:left w:val="single" w:sz="8" w:space="0" w:color="auto"/>
              <w:bottom w:val="single" w:sz="4" w:space="0" w:color="auto"/>
              <w:right w:val="single" w:sz="4" w:space="0" w:color="auto"/>
            </w:tcBorders>
            <w:shd w:val="clear" w:color="auto" w:fill="auto"/>
            <w:noWrap/>
            <w:hideMark/>
          </w:tcPr>
          <w:p w14:paraId="1D9052C2" w14:textId="77777777" w:rsidR="00E1779E" w:rsidRPr="00E1779E" w:rsidRDefault="00E1779E" w:rsidP="00E1779E">
            <w:pPr>
              <w:spacing w:after="0" w:line="240" w:lineRule="auto"/>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 </w:t>
            </w:r>
          </w:p>
        </w:tc>
        <w:tc>
          <w:tcPr>
            <w:tcW w:w="1610" w:type="pct"/>
            <w:gridSpan w:val="4"/>
            <w:tcBorders>
              <w:top w:val="single" w:sz="8" w:space="0" w:color="auto"/>
              <w:left w:val="nil"/>
              <w:bottom w:val="single" w:sz="4" w:space="0" w:color="auto"/>
              <w:right w:val="single" w:sz="4" w:space="0" w:color="000000"/>
            </w:tcBorders>
            <w:shd w:val="clear" w:color="auto" w:fill="auto"/>
            <w:noWrap/>
            <w:hideMark/>
          </w:tcPr>
          <w:p w14:paraId="44C39054"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Pooled sample</w:t>
            </w:r>
          </w:p>
        </w:tc>
        <w:tc>
          <w:tcPr>
            <w:tcW w:w="1505" w:type="pct"/>
            <w:gridSpan w:val="4"/>
            <w:tcBorders>
              <w:top w:val="single" w:sz="8" w:space="0" w:color="auto"/>
              <w:left w:val="nil"/>
              <w:bottom w:val="single" w:sz="4" w:space="0" w:color="auto"/>
              <w:right w:val="single" w:sz="4" w:space="0" w:color="000000"/>
            </w:tcBorders>
            <w:shd w:val="clear" w:color="auto" w:fill="auto"/>
            <w:noWrap/>
            <w:hideMark/>
          </w:tcPr>
          <w:p w14:paraId="1D84B4AB"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BHW sample</w:t>
            </w:r>
          </w:p>
        </w:tc>
        <w:tc>
          <w:tcPr>
            <w:tcW w:w="1503" w:type="pct"/>
            <w:gridSpan w:val="4"/>
            <w:tcBorders>
              <w:top w:val="single" w:sz="8" w:space="0" w:color="auto"/>
              <w:left w:val="nil"/>
              <w:bottom w:val="single" w:sz="4" w:space="0" w:color="auto"/>
              <w:right w:val="single" w:sz="8" w:space="0" w:color="000000"/>
            </w:tcBorders>
            <w:shd w:val="clear" w:color="auto" w:fill="auto"/>
            <w:noWrap/>
            <w:hideMark/>
          </w:tcPr>
          <w:p w14:paraId="0713C8E9"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AHW sample</w:t>
            </w:r>
          </w:p>
        </w:tc>
      </w:tr>
      <w:tr w:rsidR="00E1779E" w:rsidRPr="00E1779E" w14:paraId="22D0971C" w14:textId="77777777" w:rsidTr="00644098">
        <w:trPr>
          <w:trHeight w:val="456"/>
        </w:trPr>
        <w:tc>
          <w:tcPr>
            <w:tcW w:w="382" w:type="pct"/>
            <w:tcBorders>
              <w:top w:val="nil"/>
              <w:left w:val="single" w:sz="8" w:space="0" w:color="auto"/>
              <w:bottom w:val="single" w:sz="4" w:space="0" w:color="auto"/>
              <w:right w:val="single" w:sz="4" w:space="0" w:color="auto"/>
            </w:tcBorders>
            <w:shd w:val="clear" w:color="auto" w:fill="auto"/>
            <w:noWrap/>
            <w:hideMark/>
          </w:tcPr>
          <w:p w14:paraId="6C8C35BE" w14:textId="77777777" w:rsidR="00E1779E" w:rsidRPr="00E1779E" w:rsidRDefault="00E1779E" w:rsidP="00E1779E">
            <w:pPr>
              <w:spacing w:after="0" w:line="240" w:lineRule="auto"/>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 </w:t>
            </w:r>
          </w:p>
        </w:tc>
        <w:tc>
          <w:tcPr>
            <w:tcW w:w="924" w:type="pct"/>
            <w:gridSpan w:val="2"/>
            <w:tcBorders>
              <w:top w:val="single" w:sz="4" w:space="0" w:color="auto"/>
              <w:left w:val="nil"/>
              <w:bottom w:val="single" w:sz="4" w:space="0" w:color="auto"/>
              <w:right w:val="nil"/>
            </w:tcBorders>
            <w:shd w:val="clear" w:color="auto" w:fill="auto"/>
            <w:hideMark/>
          </w:tcPr>
          <w:p w14:paraId="59F6B86D"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1. Nocturnal voids: 0-1</w:t>
            </w:r>
          </w:p>
        </w:tc>
        <w:tc>
          <w:tcPr>
            <w:tcW w:w="686" w:type="pct"/>
            <w:gridSpan w:val="2"/>
            <w:tcBorders>
              <w:top w:val="single" w:sz="4" w:space="0" w:color="auto"/>
              <w:left w:val="nil"/>
              <w:bottom w:val="single" w:sz="4" w:space="0" w:color="auto"/>
              <w:right w:val="single" w:sz="4" w:space="0" w:color="000000"/>
            </w:tcBorders>
            <w:shd w:val="clear" w:color="auto" w:fill="auto"/>
            <w:hideMark/>
          </w:tcPr>
          <w:p w14:paraId="690E17EB"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2. Difference to ≥ 2 voids</w:t>
            </w:r>
          </w:p>
        </w:tc>
        <w:tc>
          <w:tcPr>
            <w:tcW w:w="819" w:type="pct"/>
            <w:gridSpan w:val="2"/>
            <w:tcBorders>
              <w:top w:val="single" w:sz="4" w:space="0" w:color="auto"/>
              <w:left w:val="nil"/>
              <w:bottom w:val="single" w:sz="4" w:space="0" w:color="auto"/>
              <w:right w:val="nil"/>
            </w:tcBorders>
            <w:shd w:val="clear" w:color="auto" w:fill="auto"/>
            <w:hideMark/>
          </w:tcPr>
          <w:p w14:paraId="5CB888E8"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1. Nocturnal voids: 0-1</w:t>
            </w:r>
          </w:p>
        </w:tc>
        <w:tc>
          <w:tcPr>
            <w:tcW w:w="686" w:type="pct"/>
            <w:gridSpan w:val="2"/>
            <w:tcBorders>
              <w:top w:val="single" w:sz="4" w:space="0" w:color="auto"/>
              <w:left w:val="nil"/>
              <w:bottom w:val="single" w:sz="4" w:space="0" w:color="auto"/>
              <w:right w:val="single" w:sz="4" w:space="0" w:color="000000"/>
            </w:tcBorders>
            <w:shd w:val="clear" w:color="auto" w:fill="auto"/>
            <w:hideMark/>
          </w:tcPr>
          <w:p w14:paraId="2E6913C2"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2. Difference to ≥ 2 voids</w:t>
            </w:r>
          </w:p>
        </w:tc>
        <w:tc>
          <w:tcPr>
            <w:tcW w:w="819" w:type="pct"/>
            <w:gridSpan w:val="2"/>
            <w:tcBorders>
              <w:top w:val="single" w:sz="4" w:space="0" w:color="auto"/>
              <w:left w:val="nil"/>
              <w:bottom w:val="single" w:sz="4" w:space="0" w:color="auto"/>
              <w:right w:val="nil"/>
            </w:tcBorders>
            <w:shd w:val="clear" w:color="auto" w:fill="auto"/>
            <w:hideMark/>
          </w:tcPr>
          <w:p w14:paraId="1027CD66"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1. Nocturnal voids: 0-1</w:t>
            </w:r>
          </w:p>
        </w:tc>
        <w:tc>
          <w:tcPr>
            <w:tcW w:w="684" w:type="pct"/>
            <w:gridSpan w:val="2"/>
            <w:tcBorders>
              <w:top w:val="single" w:sz="4" w:space="0" w:color="auto"/>
              <w:left w:val="nil"/>
              <w:bottom w:val="single" w:sz="4" w:space="0" w:color="auto"/>
              <w:right w:val="single" w:sz="8" w:space="0" w:color="000000"/>
            </w:tcBorders>
            <w:shd w:val="clear" w:color="auto" w:fill="auto"/>
            <w:hideMark/>
          </w:tcPr>
          <w:p w14:paraId="61FF8650"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2. Difference to ≥ 2 voids</w:t>
            </w:r>
          </w:p>
        </w:tc>
      </w:tr>
      <w:tr w:rsidR="00E1779E" w:rsidRPr="00E1779E" w14:paraId="607B767C" w14:textId="77777777" w:rsidTr="00644098">
        <w:trPr>
          <w:trHeight w:val="288"/>
        </w:trPr>
        <w:tc>
          <w:tcPr>
            <w:tcW w:w="382" w:type="pct"/>
            <w:tcBorders>
              <w:top w:val="nil"/>
              <w:left w:val="single" w:sz="8" w:space="0" w:color="auto"/>
              <w:bottom w:val="single" w:sz="4" w:space="0" w:color="auto"/>
              <w:right w:val="single" w:sz="4" w:space="0" w:color="auto"/>
            </w:tcBorders>
            <w:shd w:val="clear" w:color="auto" w:fill="auto"/>
            <w:noWrap/>
            <w:hideMark/>
          </w:tcPr>
          <w:p w14:paraId="3741E42A" w14:textId="77777777" w:rsidR="00E1779E" w:rsidRPr="00E1779E" w:rsidRDefault="00E1779E" w:rsidP="00E1779E">
            <w:pPr>
              <w:spacing w:after="0" w:line="240" w:lineRule="auto"/>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 </w:t>
            </w:r>
          </w:p>
        </w:tc>
        <w:tc>
          <w:tcPr>
            <w:tcW w:w="387" w:type="pct"/>
            <w:tcBorders>
              <w:top w:val="nil"/>
              <w:left w:val="nil"/>
              <w:bottom w:val="single" w:sz="4" w:space="0" w:color="auto"/>
              <w:right w:val="nil"/>
            </w:tcBorders>
            <w:shd w:val="clear" w:color="auto" w:fill="auto"/>
            <w:noWrap/>
            <w:hideMark/>
          </w:tcPr>
          <w:p w14:paraId="75DAF4AC"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Adj. Mean</w:t>
            </w:r>
          </w:p>
        </w:tc>
        <w:tc>
          <w:tcPr>
            <w:tcW w:w="537" w:type="pct"/>
            <w:tcBorders>
              <w:top w:val="nil"/>
              <w:left w:val="nil"/>
              <w:bottom w:val="single" w:sz="4" w:space="0" w:color="auto"/>
              <w:right w:val="nil"/>
            </w:tcBorders>
            <w:shd w:val="clear" w:color="auto" w:fill="auto"/>
            <w:noWrap/>
            <w:hideMark/>
          </w:tcPr>
          <w:p w14:paraId="6BE96D62" w14:textId="77777777" w:rsidR="00E1779E" w:rsidRPr="00E1779E" w:rsidRDefault="00E1779E" w:rsidP="00E1779E">
            <w:pPr>
              <w:spacing w:after="0" w:line="240" w:lineRule="auto"/>
              <w:jc w:val="center"/>
              <w:rPr>
                <w:rFonts w:ascii="Calibri" w:eastAsia="Times New Roman" w:hAnsi="Calibri" w:cs="Calibri"/>
                <w:b/>
                <w:bCs/>
                <w:i/>
                <w:iCs/>
                <w:color w:val="000000"/>
                <w:sz w:val="18"/>
                <w:szCs w:val="18"/>
                <w:lang w:val="en-US" w:eastAsia="en-GB"/>
              </w:rPr>
            </w:pPr>
            <w:r w:rsidRPr="00E1779E">
              <w:rPr>
                <w:rFonts w:ascii="Calibri" w:eastAsia="Times New Roman" w:hAnsi="Calibri" w:cs="Calibri"/>
                <w:b/>
                <w:bCs/>
                <w:i/>
                <w:iCs/>
                <w:color w:val="000000"/>
                <w:sz w:val="18"/>
                <w:szCs w:val="18"/>
                <w:lang w:val="en-US" w:eastAsia="en-GB"/>
              </w:rPr>
              <w:t>95% CI</w:t>
            </w:r>
          </w:p>
        </w:tc>
        <w:tc>
          <w:tcPr>
            <w:tcW w:w="386" w:type="pct"/>
            <w:tcBorders>
              <w:top w:val="nil"/>
              <w:left w:val="nil"/>
              <w:bottom w:val="single" w:sz="4" w:space="0" w:color="auto"/>
              <w:right w:val="nil"/>
            </w:tcBorders>
            <w:shd w:val="clear" w:color="auto" w:fill="auto"/>
            <w:noWrap/>
            <w:hideMark/>
          </w:tcPr>
          <w:p w14:paraId="75162F07"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Adj. Mean</w:t>
            </w:r>
          </w:p>
        </w:tc>
        <w:tc>
          <w:tcPr>
            <w:tcW w:w="300" w:type="pct"/>
            <w:tcBorders>
              <w:top w:val="nil"/>
              <w:left w:val="nil"/>
              <w:bottom w:val="single" w:sz="4" w:space="0" w:color="auto"/>
              <w:right w:val="single" w:sz="4" w:space="0" w:color="auto"/>
            </w:tcBorders>
            <w:shd w:val="clear" w:color="auto" w:fill="auto"/>
            <w:noWrap/>
            <w:hideMark/>
          </w:tcPr>
          <w:p w14:paraId="6F170511"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p value</w:t>
            </w:r>
          </w:p>
        </w:tc>
        <w:tc>
          <w:tcPr>
            <w:tcW w:w="386" w:type="pct"/>
            <w:tcBorders>
              <w:top w:val="nil"/>
              <w:left w:val="nil"/>
              <w:bottom w:val="single" w:sz="4" w:space="0" w:color="auto"/>
              <w:right w:val="nil"/>
            </w:tcBorders>
            <w:shd w:val="clear" w:color="auto" w:fill="auto"/>
            <w:noWrap/>
            <w:hideMark/>
          </w:tcPr>
          <w:p w14:paraId="612A622C"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Adj. Mean</w:t>
            </w:r>
          </w:p>
        </w:tc>
        <w:tc>
          <w:tcPr>
            <w:tcW w:w="433" w:type="pct"/>
            <w:tcBorders>
              <w:top w:val="nil"/>
              <w:left w:val="nil"/>
              <w:bottom w:val="single" w:sz="4" w:space="0" w:color="auto"/>
              <w:right w:val="nil"/>
            </w:tcBorders>
            <w:shd w:val="clear" w:color="auto" w:fill="auto"/>
            <w:noWrap/>
            <w:hideMark/>
          </w:tcPr>
          <w:p w14:paraId="32051BB6" w14:textId="77777777" w:rsidR="00E1779E" w:rsidRPr="00E1779E" w:rsidRDefault="00E1779E" w:rsidP="00E1779E">
            <w:pPr>
              <w:spacing w:after="0" w:line="240" w:lineRule="auto"/>
              <w:jc w:val="center"/>
              <w:rPr>
                <w:rFonts w:ascii="Calibri" w:eastAsia="Times New Roman" w:hAnsi="Calibri" w:cs="Calibri"/>
                <w:b/>
                <w:bCs/>
                <w:i/>
                <w:iCs/>
                <w:color w:val="000000"/>
                <w:sz w:val="18"/>
                <w:szCs w:val="18"/>
                <w:lang w:val="en-US" w:eastAsia="en-GB"/>
              </w:rPr>
            </w:pPr>
            <w:r w:rsidRPr="00E1779E">
              <w:rPr>
                <w:rFonts w:ascii="Calibri" w:eastAsia="Times New Roman" w:hAnsi="Calibri" w:cs="Calibri"/>
                <w:b/>
                <w:bCs/>
                <w:i/>
                <w:iCs/>
                <w:color w:val="000000"/>
                <w:sz w:val="18"/>
                <w:szCs w:val="18"/>
                <w:lang w:val="en-US" w:eastAsia="en-GB"/>
              </w:rPr>
              <w:t>95% CI</w:t>
            </w:r>
          </w:p>
        </w:tc>
        <w:tc>
          <w:tcPr>
            <w:tcW w:w="386" w:type="pct"/>
            <w:tcBorders>
              <w:top w:val="nil"/>
              <w:left w:val="nil"/>
              <w:bottom w:val="single" w:sz="4" w:space="0" w:color="auto"/>
              <w:right w:val="nil"/>
            </w:tcBorders>
            <w:shd w:val="clear" w:color="auto" w:fill="auto"/>
            <w:noWrap/>
            <w:hideMark/>
          </w:tcPr>
          <w:p w14:paraId="0904D3E9"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Adj. Mean</w:t>
            </w:r>
          </w:p>
        </w:tc>
        <w:tc>
          <w:tcPr>
            <w:tcW w:w="300" w:type="pct"/>
            <w:tcBorders>
              <w:top w:val="nil"/>
              <w:left w:val="nil"/>
              <w:bottom w:val="single" w:sz="4" w:space="0" w:color="auto"/>
              <w:right w:val="nil"/>
            </w:tcBorders>
            <w:shd w:val="clear" w:color="auto" w:fill="auto"/>
            <w:noWrap/>
            <w:hideMark/>
          </w:tcPr>
          <w:p w14:paraId="19424D5D"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p value</w:t>
            </w:r>
          </w:p>
        </w:tc>
        <w:tc>
          <w:tcPr>
            <w:tcW w:w="386" w:type="pct"/>
            <w:tcBorders>
              <w:top w:val="nil"/>
              <w:left w:val="single" w:sz="4" w:space="0" w:color="auto"/>
              <w:bottom w:val="single" w:sz="4" w:space="0" w:color="auto"/>
              <w:right w:val="nil"/>
            </w:tcBorders>
            <w:shd w:val="clear" w:color="auto" w:fill="auto"/>
            <w:noWrap/>
            <w:hideMark/>
          </w:tcPr>
          <w:p w14:paraId="1F9EB9B6"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Adj. Mean</w:t>
            </w:r>
          </w:p>
        </w:tc>
        <w:tc>
          <w:tcPr>
            <w:tcW w:w="433" w:type="pct"/>
            <w:tcBorders>
              <w:top w:val="nil"/>
              <w:left w:val="nil"/>
              <w:bottom w:val="single" w:sz="4" w:space="0" w:color="auto"/>
              <w:right w:val="nil"/>
            </w:tcBorders>
            <w:shd w:val="clear" w:color="auto" w:fill="auto"/>
            <w:noWrap/>
            <w:hideMark/>
          </w:tcPr>
          <w:p w14:paraId="27473530" w14:textId="77777777" w:rsidR="00E1779E" w:rsidRPr="00E1779E" w:rsidRDefault="00E1779E" w:rsidP="00E1779E">
            <w:pPr>
              <w:spacing w:after="0" w:line="240" w:lineRule="auto"/>
              <w:jc w:val="center"/>
              <w:rPr>
                <w:rFonts w:ascii="Calibri" w:eastAsia="Times New Roman" w:hAnsi="Calibri" w:cs="Calibri"/>
                <w:b/>
                <w:bCs/>
                <w:i/>
                <w:iCs/>
                <w:color w:val="000000"/>
                <w:sz w:val="18"/>
                <w:szCs w:val="18"/>
                <w:lang w:val="en-US" w:eastAsia="en-GB"/>
              </w:rPr>
            </w:pPr>
            <w:r w:rsidRPr="00E1779E">
              <w:rPr>
                <w:rFonts w:ascii="Calibri" w:eastAsia="Times New Roman" w:hAnsi="Calibri" w:cs="Calibri"/>
                <w:b/>
                <w:bCs/>
                <w:i/>
                <w:iCs/>
                <w:color w:val="000000"/>
                <w:sz w:val="18"/>
                <w:szCs w:val="18"/>
                <w:lang w:val="en-US" w:eastAsia="en-GB"/>
              </w:rPr>
              <w:t>95% CI</w:t>
            </w:r>
          </w:p>
        </w:tc>
        <w:tc>
          <w:tcPr>
            <w:tcW w:w="386" w:type="pct"/>
            <w:tcBorders>
              <w:top w:val="nil"/>
              <w:left w:val="nil"/>
              <w:bottom w:val="single" w:sz="4" w:space="0" w:color="auto"/>
              <w:right w:val="nil"/>
            </w:tcBorders>
            <w:shd w:val="clear" w:color="auto" w:fill="auto"/>
            <w:noWrap/>
            <w:hideMark/>
          </w:tcPr>
          <w:p w14:paraId="71D04382"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Adj. Mean</w:t>
            </w:r>
          </w:p>
        </w:tc>
        <w:tc>
          <w:tcPr>
            <w:tcW w:w="298" w:type="pct"/>
            <w:tcBorders>
              <w:top w:val="nil"/>
              <w:left w:val="nil"/>
              <w:bottom w:val="single" w:sz="4" w:space="0" w:color="auto"/>
              <w:right w:val="single" w:sz="8" w:space="0" w:color="auto"/>
            </w:tcBorders>
            <w:shd w:val="clear" w:color="auto" w:fill="auto"/>
            <w:noWrap/>
            <w:hideMark/>
          </w:tcPr>
          <w:p w14:paraId="5DBAC098"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p value</w:t>
            </w:r>
          </w:p>
        </w:tc>
      </w:tr>
      <w:tr w:rsidR="00E1779E" w:rsidRPr="00E1779E" w14:paraId="73CA6ED5" w14:textId="77777777" w:rsidTr="00644098">
        <w:trPr>
          <w:trHeight w:val="288"/>
        </w:trPr>
        <w:tc>
          <w:tcPr>
            <w:tcW w:w="382" w:type="pct"/>
            <w:tcBorders>
              <w:top w:val="nil"/>
              <w:left w:val="single" w:sz="8" w:space="0" w:color="auto"/>
              <w:bottom w:val="nil"/>
              <w:right w:val="single" w:sz="4" w:space="0" w:color="auto"/>
            </w:tcBorders>
            <w:shd w:val="clear" w:color="auto" w:fill="auto"/>
            <w:noWrap/>
            <w:hideMark/>
          </w:tcPr>
          <w:p w14:paraId="7B7D6921" w14:textId="77777777" w:rsidR="00E1779E" w:rsidRPr="00E1779E" w:rsidRDefault="00E1779E" w:rsidP="00E1779E">
            <w:pPr>
              <w:spacing w:after="0" w:line="240" w:lineRule="auto"/>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Age group</w:t>
            </w:r>
          </w:p>
        </w:tc>
        <w:tc>
          <w:tcPr>
            <w:tcW w:w="387" w:type="pct"/>
            <w:tcBorders>
              <w:top w:val="nil"/>
              <w:left w:val="nil"/>
              <w:bottom w:val="nil"/>
              <w:right w:val="nil"/>
            </w:tcBorders>
            <w:shd w:val="clear" w:color="auto" w:fill="auto"/>
            <w:noWrap/>
            <w:hideMark/>
          </w:tcPr>
          <w:p w14:paraId="15372162"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 </w:t>
            </w:r>
          </w:p>
        </w:tc>
        <w:tc>
          <w:tcPr>
            <w:tcW w:w="537" w:type="pct"/>
            <w:tcBorders>
              <w:top w:val="nil"/>
              <w:left w:val="nil"/>
              <w:bottom w:val="nil"/>
              <w:right w:val="nil"/>
            </w:tcBorders>
            <w:shd w:val="clear" w:color="auto" w:fill="auto"/>
            <w:noWrap/>
            <w:hideMark/>
          </w:tcPr>
          <w:p w14:paraId="7F0872F5"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p>
        </w:tc>
        <w:tc>
          <w:tcPr>
            <w:tcW w:w="386" w:type="pct"/>
            <w:tcBorders>
              <w:top w:val="nil"/>
              <w:left w:val="nil"/>
              <w:bottom w:val="nil"/>
              <w:right w:val="nil"/>
            </w:tcBorders>
            <w:shd w:val="clear" w:color="auto" w:fill="auto"/>
            <w:noWrap/>
            <w:hideMark/>
          </w:tcPr>
          <w:p w14:paraId="022F105A" w14:textId="77777777" w:rsidR="00E1779E" w:rsidRPr="00E1779E" w:rsidRDefault="00E1779E" w:rsidP="00E1779E">
            <w:pPr>
              <w:spacing w:after="0" w:line="240" w:lineRule="auto"/>
              <w:jc w:val="center"/>
              <w:rPr>
                <w:rFonts w:ascii="Calibri" w:eastAsia="Times New Roman" w:hAnsi="Calibri" w:cs="Calibri"/>
                <w:sz w:val="20"/>
                <w:szCs w:val="20"/>
                <w:lang w:val="en-US" w:eastAsia="en-GB"/>
              </w:rPr>
            </w:pPr>
          </w:p>
        </w:tc>
        <w:tc>
          <w:tcPr>
            <w:tcW w:w="300" w:type="pct"/>
            <w:tcBorders>
              <w:top w:val="nil"/>
              <w:left w:val="nil"/>
              <w:bottom w:val="nil"/>
              <w:right w:val="single" w:sz="4" w:space="0" w:color="auto"/>
            </w:tcBorders>
            <w:shd w:val="clear" w:color="auto" w:fill="auto"/>
            <w:noWrap/>
            <w:hideMark/>
          </w:tcPr>
          <w:p w14:paraId="6292FD2C"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 </w:t>
            </w:r>
          </w:p>
        </w:tc>
        <w:tc>
          <w:tcPr>
            <w:tcW w:w="386" w:type="pct"/>
            <w:tcBorders>
              <w:top w:val="nil"/>
              <w:left w:val="nil"/>
              <w:bottom w:val="nil"/>
              <w:right w:val="nil"/>
            </w:tcBorders>
            <w:shd w:val="clear" w:color="auto" w:fill="auto"/>
            <w:noWrap/>
            <w:hideMark/>
          </w:tcPr>
          <w:p w14:paraId="3C076ED5"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 </w:t>
            </w:r>
          </w:p>
        </w:tc>
        <w:tc>
          <w:tcPr>
            <w:tcW w:w="433" w:type="pct"/>
            <w:tcBorders>
              <w:top w:val="nil"/>
              <w:left w:val="nil"/>
              <w:bottom w:val="nil"/>
              <w:right w:val="nil"/>
            </w:tcBorders>
            <w:shd w:val="clear" w:color="auto" w:fill="auto"/>
            <w:noWrap/>
            <w:hideMark/>
          </w:tcPr>
          <w:p w14:paraId="0433B6CD"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p>
        </w:tc>
        <w:tc>
          <w:tcPr>
            <w:tcW w:w="386" w:type="pct"/>
            <w:tcBorders>
              <w:top w:val="nil"/>
              <w:left w:val="nil"/>
              <w:bottom w:val="nil"/>
              <w:right w:val="nil"/>
            </w:tcBorders>
            <w:shd w:val="clear" w:color="auto" w:fill="auto"/>
            <w:noWrap/>
            <w:hideMark/>
          </w:tcPr>
          <w:p w14:paraId="4EF88CA5" w14:textId="77777777" w:rsidR="00E1779E" w:rsidRPr="00E1779E" w:rsidRDefault="00E1779E" w:rsidP="00E1779E">
            <w:pPr>
              <w:spacing w:after="0" w:line="240" w:lineRule="auto"/>
              <w:jc w:val="center"/>
              <w:rPr>
                <w:rFonts w:ascii="Calibri" w:eastAsia="Times New Roman" w:hAnsi="Calibri" w:cs="Calibri"/>
                <w:sz w:val="20"/>
                <w:szCs w:val="20"/>
                <w:lang w:val="en-US" w:eastAsia="en-GB"/>
              </w:rPr>
            </w:pPr>
          </w:p>
        </w:tc>
        <w:tc>
          <w:tcPr>
            <w:tcW w:w="300" w:type="pct"/>
            <w:tcBorders>
              <w:top w:val="nil"/>
              <w:left w:val="nil"/>
              <w:bottom w:val="nil"/>
              <w:right w:val="nil"/>
            </w:tcBorders>
            <w:shd w:val="clear" w:color="auto" w:fill="auto"/>
            <w:noWrap/>
            <w:hideMark/>
          </w:tcPr>
          <w:p w14:paraId="30387C4B" w14:textId="77777777" w:rsidR="00E1779E" w:rsidRPr="00E1779E" w:rsidRDefault="00E1779E" w:rsidP="00E1779E">
            <w:pPr>
              <w:spacing w:after="0" w:line="240" w:lineRule="auto"/>
              <w:jc w:val="center"/>
              <w:rPr>
                <w:rFonts w:ascii="Calibri" w:eastAsia="Times New Roman" w:hAnsi="Calibri" w:cs="Calibri"/>
                <w:sz w:val="20"/>
                <w:szCs w:val="20"/>
                <w:lang w:val="en-US" w:eastAsia="en-GB"/>
              </w:rPr>
            </w:pPr>
          </w:p>
        </w:tc>
        <w:tc>
          <w:tcPr>
            <w:tcW w:w="386" w:type="pct"/>
            <w:tcBorders>
              <w:top w:val="nil"/>
              <w:left w:val="single" w:sz="4" w:space="0" w:color="auto"/>
              <w:bottom w:val="nil"/>
              <w:right w:val="nil"/>
            </w:tcBorders>
            <w:shd w:val="clear" w:color="auto" w:fill="auto"/>
            <w:noWrap/>
            <w:hideMark/>
          </w:tcPr>
          <w:p w14:paraId="020527BC"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 </w:t>
            </w:r>
          </w:p>
        </w:tc>
        <w:tc>
          <w:tcPr>
            <w:tcW w:w="433" w:type="pct"/>
            <w:tcBorders>
              <w:top w:val="nil"/>
              <w:left w:val="nil"/>
              <w:bottom w:val="nil"/>
              <w:right w:val="nil"/>
            </w:tcBorders>
            <w:shd w:val="clear" w:color="auto" w:fill="auto"/>
            <w:noWrap/>
            <w:hideMark/>
          </w:tcPr>
          <w:p w14:paraId="1AD20CA6"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p>
        </w:tc>
        <w:tc>
          <w:tcPr>
            <w:tcW w:w="386" w:type="pct"/>
            <w:tcBorders>
              <w:top w:val="nil"/>
              <w:left w:val="nil"/>
              <w:bottom w:val="nil"/>
              <w:right w:val="nil"/>
            </w:tcBorders>
            <w:shd w:val="clear" w:color="auto" w:fill="auto"/>
            <w:noWrap/>
            <w:hideMark/>
          </w:tcPr>
          <w:p w14:paraId="073BFC60" w14:textId="77777777" w:rsidR="00E1779E" w:rsidRPr="00E1779E" w:rsidRDefault="00E1779E" w:rsidP="00E1779E">
            <w:pPr>
              <w:spacing w:after="0" w:line="240" w:lineRule="auto"/>
              <w:jc w:val="center"/>
              <w:rPr>
                <w:rFonts w:ascii="Calibri" w:eastAsia="Times New Roman" w:hAnsi="Calibri" w:cs="Calibri"/>
                <w:sz w:val="20"/>
                <w:szCs w:val="20"/>
                <w:lang w:val="en-US" w:eastAsia="en-GB"/>
              </w:rPr>
            </w:pPr>
          </w:p>
        </w:tc>
        <w:tc>
          <w:tcPr>
            <w:tcW w:w="298" w:type="pct"/>
            <w:tcBorders>
              <w:top w:val="nil"/>
              <w:left w:val="nil"/>
              <w:bottom w:val="nil"/>
              <w:right w:val="single" w:sz="8" w:space="0" w:color="auto"/>
            </w:tcBorders>
            <w:shd w:val="clear" w:color="auto" w:fill="auto"/>
            <w:noWrap/>
            <w:hideMark/>
          </w:tcPr>
          <w:p w14:paraId="234D9E9B"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 </w:t>
            </w:r>
          </w:p>
        </w:tc>
      </w:tr>
      <w:tr w:rsidR="00E1779E" w:rsidRPr="00E1779E" w14:paraId="1C7F300E" w14:textId="77777777" w:rsidTr="00644098">
        <w:trPr>
          <w:trHeight w:val="288"/>
        </w:trPr>
        <w:tc>
          <w:tcPr>
            <w:tcW w:w="382" w:type="pct"/>
            <w:tcBorders>
              <w:top w:val="single" w:sz="4" w:space="0" w:color="auto"/>
              <w:left w:val="single" w:sz="8" w:space="0" w:color="auto"/>
              <w:bottom w:val="nil"/>
              <w:right w:val="single" w:sz="4" w:space="0" w:color="auto"/>
            </w:tcBorders>
            <w:shd w:val="clear" w:color="auto" w:fill="auto"/>
            <w:noWrap/>
            <w:hideMark/>
          </w:tcPr>
          <w:p w14:paraId="380AC901" w14:textId="77777777" w:rsidR="00E1779E" w:rsidRPr="00E1779E" w:rsidRDefault="00E1779E" w:rsidP="00E1779E">
            <w:pPr>
              <w:spacing w:after="0" w:line="240" w:lineRule="auto"/>
              <w:rPr>
                <w:rFonts w:ascii="Calibri" w:eastAsia="Times New Roman" w:hAnsi="Calibri" w:cs="Calibri"/>
                <w:b/>
                <w:color w:val="000000"/>
                <w:sz w:val="18"/>
                <w:szCs w:val="18"/>
                <w:lang w:val="en-US" w:eastAsia="en-GB"/>
              </w:rPr>
            </w:pPr>
            <w:r w:rsidRPr="00E1779E">
              <w:rPr>
                <w:rFonts w:ascii="Calibri" w:eastAsia="Times New Roman" w:hAnsi="Calibri" w:cs="Calibri"/>
                <w:b/>
                <w:color w:val="000000"/>
                <w:sz w:val="18"/>
                <w:szCs w:val="18"/>
                <w:lang w:val="en-US" w:eastAsia="en-GB"/>
              </w:rPr>
              <w:t>18-30</w:t>
            </w:r>
          </w:p>
        </w:tc>
        <w:tc>
          <w:tcPr>
            <w:tcW w:w="387" w:type="pct"/>
            <w:tcBorders>
              <w:top w:val="single" w:sz="4" w:space="0" w:color="auto"/>
              <w:left w:val="nil"/>
              <w:bottom w:val="nil"/>
              <w:right w:val="nil"/>
            </w:tcBorders>
            <w:shd w:val="clear" w:color="auto" w:fill="auto"/>
            <w:noWrap/>
            <w:hideMark/>
          </w:tcPr>
          <w:p w14:paraId="10CE0D4C"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0.186</w:t>
            </w:r>
          </w:p>
        </w:tc>
        <w:tc>
          <w:tcPr>
            <w:tcW w:w="537" w:type="pct"/>
            <w:tcBorders>
              <w:top w:val="single" w:sz="4" w:space="0" w:color="auto"/>
              <w:left w:val="nil"/>
              <w:bottom w:val="nil"/>
              <w:right w:val="nil"/>
            </w:tcBorders>
            <w:shd w:val="clear" w:color="auto" w:fill="auto"/>
            <w:noWrap/>
            <w:hideMark/>
          </w:tcPr>
          <w:p w14:paraId="4BE0DF98" w14:textId="77777777" w:rsidR="00E1779E" w:rsidRPr="00E1779E" w:rsidRDefault="00E1779E" w:rsidP="00E1779E">
            <w:pPr>
              <w:spacing w:after="0" w:line="240" w:lineRule="auto"/>
              <w:jc w:val="center"/>
              <w:rPr>
                <w:rFonts w:ascii="Calibri" w:eastAsia="Times New Roman" w:hAnsi="Calibri" w:cs="Calibri"/>
                <w:i/>
                <w:iCs/>
                <w:color w:val="000000"/>
                <w:sz w:val="18"/>
                <w:szCs w:val="18"/>
                <w:lang w:val="en-US" w:eastAsia="en-GB"/>
              </w:rPr>
            </w:pPr>
            <w:r w:rsidRPr="00E1779E">
              <w:rPr>
                <w:rFonts w:ascii="Calibri" w:eastAsia="Times New Roman" w:hAnsi="Calibri" w:cs="Calibri"/>
                <w:i/>
                <w:iCs/>
                <w:color w:val="000000"/>
                <w:sz w:val="18"/>
                <w:szCs w:val="18"/>
                <w:lang w:val="en-US" w:eastAsia="en-GB"/>
              </w:rPr>
              <w:t>0.185 - 0.188</w:t>
            </w:r>
          </w:p>
        </w:tc>
        <w:tc>
          <w:tcPr>
            <w:tcW w:w="386" w:type="pct"/>
            <w:tcBorders>
              <w:top w:val="single" w:sz="4" w:space="0" w:color="auto"/>
              <w:left w:val="nil"/>
              <w:bottom w:val="nil"/>
              <w:right w:val="nil"/>
            </w:tcBorders>
            <w:shd w:val="clear" w:color="auto" w:fill="auto"/>
            <w:noWrap/>
            <w:hideMark/>
          </w:tcPr>
          <w:p w14:paraId="0CEEB2E6"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0.028</w:t>
            </w:r>
          </w:p>
        </w:tc>
        <w:tc>
          <w:tcPr>
            <w:tcW w:w="300" w:type="pct"/>
            <w:tcBorders>
              <w:top w:val="single" w:sz="4" w:space="0" w:color="auto"/>
              <w:left w:val="nil"/>
              <w:bottom w:val="nil"/>
              <w:right w:val="single" w:sz="4" w:space="0" w:color="auto"/>
            </w:tcBorders>
            <w:shd w:val="clear" w:color="auto" w:fill="auto"/>
            <w:noWrap/>
            <w:hideMark/>
          </w:tcPr>
          <w:p w14:paraId="3C51CB84"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&lt;0.001</w:t>
            </w:r>
          </w:p>
        </w:tc>
        <w:tc>
          <w:tcPr>
            <w:tcW w:w="386" w:type="pct"/>
            <w:tcBorders>
              <w:top w:val="single" w:sz="4" w:space="0" w:color="auto"/>
              <w:left w:val="nil"/>
              <w:bottom w:val="nil"/>
              <w:right w:val="nil"/>
            </w:tcBorders>
            <w:shd w:val="clear" w:color="auto" w:fill="auto"/>
            <w:noWrap/>
            <w:hideMark/>
          </w:tcPr>
          <w:p w14:paraId="28F95601"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0.128</w:t>
            </w:r>
          </w:p>
        </w:tc>
        <w:tc>
          <w:tcPr>
            <w:tcW w:w="433" w:type="pct"/>
            <w:tcBorders>
              <w:top w:val="single" w:sz="4" w:space="0" w:color="auto"/>
              <w:left w:val="nil"/>
              <w:bottom w:val="nil"/>
              <w:right w:val="nil"/>
            </w:tcBorders>
            <w:shd w:val="clear" w:color="auto" w:fill="auto"/>
            <w:noWrap/>
            <w:hideMark/>
          </w:tcPr>
          <w:p w14:paraId="0065300C" w14:textId="77777777" w:rsidR="00E1779E" w:rsidRPr="00E1779E" w:rsidRDefault="00E1779E" w:rsidP="00E1779E">
            <w:pPr>
              <w:spacing w:after="0" w:line="240" w:lineRule="auto"/>
              <w:jc w:val="center"/>
              <w:rPr>
                <w:rFonts w:ascii="Calibri" w:eastAsia="Times New Roman" w:hAnsi="Calibri" w:cs="Calibri"/>
                <w:i/>
                <w:iCs/>
                <w:color w:val="000000"/>
                <w:sz w:val="18"/>
                <w:szCs w:val="18"/>
                <w:lang w:val="en-US" w:eastAsia="en-GB"/>
              </w:rPr>
            </w:pPr>
            <w:r w:rsidRPr="00E1779E">
              <w:rPr>
                <w:rFonts w:ascii="Calibri" w:eastAsia="Times New Roman" w:hAnsi="Calibri" w:cs="Calibri"/>
                <w:i/>
                <w:iCs/>
                <w:color w:val="000000"/>
                <w:sz w:val="18"/>
                <w:szCs w:val="18"/>
                <w:lang w:val="en-US" w:eastAsia="en-GB"/>
              </w:rPr>
              <w:t>0.127 - 0.130</w:t>
            </w:r>
          </w:p>
        </w:tc>
        <w:tc>
          <w:tcPr>
            <w:tcW w:w="386" w:type="pct"/>
            <w:tcBorders>
              <w:top w:val="single" w:sz="4" w:space="0" w:color="auto"/>
              <w:left w:val="nil"/>
              <w:bottom w:val="nil"/>
              <w:right w:val="nil"/>
            </w:tcBorders>
            <w:shd w:val="clear" w:color="auto" w:fill="auto"/>
            <w:noWrap/>
            <w:hideMark/>
          </w:tcPr>
          <w:p w14:paraId="44F0DB01"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0.030</w:t>
            </w:r>
          </w:p>
        </w:tc>
        <w:tc>
          <w:tcPr>
            <w:tcW w:w="300" w:type="pct"/>
            <w:tcBorders>
              <w:top w:val="single" w:sz="4" w:space="0" w:color="auto"/>
              <w:left w:val="nil"/>
              <w:bottom w:val="nil"/>
              <w:right w:val="nil"/>
            </w:tcBorders>
            <w:shd w:val="clear" w:color="auto" w:fill="auto"/>
            <w:noWrap/>
            <w:hideMark/>
          </w:tcPr>
          <w:p w14:paraId="670E9A5E"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0.002</w:t>
            </w:r>
          </w:p>
        </w:tc>
        <w:tc>
          <w:tcPr>
            <w:tcW w:w="386" w:type="pct"/>
            <w:tcBorders>
              <w:top w:val="single" w:sz="4" w:space="0" w:color="auto"/>
              <w:left w:val="single" w:sz="4" w:space="0" w:color="auto"/>
              <w:bottom w:val="nil"/>
              <w:right w:val="nil"/>
            </w:tcBorders>
            <w:shd w:val="clear" w:color="auto" w:fill="auto"/>
            <w:noWrap/>
            <w:hideMark/>
          </w:tcPr>
          <w:p w14:paraId="3644EAAE"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0.282</w:t>
            </w:r>
          </w:p>
        </w:tc>
        <w:tc>
          <w:tcPr>
            <w:tcW w:w="433" w:type="pct"/>
            <w:tcBorders>
              <w:top w:val="single" w:sz="4" w:space="0" w:color="auto"/>
              <w:left w:val="nil"/>
              <w:bottom w:val="nil"/>
              <w:right w:val="nil"/>
            </w:tcBorders>
            <w:shd w:val="clear" w:color="auto" w:fill="auto"/>
            <w:noWrap/>
            <w:hideMark/>
          </w:tcPr>
          <w:p w14:paraId="0CEBE995" w14:textId="77777777" w:rsidR="00E1779E" w:rsidRPr="00E1779E" w:rsidRDefault="00E1779E" w:rsidP="00E1779E">
            <w:pPr>
              <w:spacing w:after="0" w:line="240" w:lineRule="auto"/>
              <w:jc w:val="center"/>
              <w:rPr>
                <w:rFonts w:ascii="Calibri" w:eastAsia="Times New Roman" w:hAnsi="Calibri" w:cs="Calibri"/>
                <w:i/>
                <w:iCs/>
                <w:color w:val="000000"/>
                <w:sz w:val="18"/>
                <w:szCs w:val="18"/>
                <w:lang w:val="en-US" w:eastAsia="en-GB"/>
              </w:rPr>
            </w:pPr>
            <w:r w:rsidRPr="00E1779E">
              <w:rPr>
                <w:rFonts w:ascii="Calibri" w:eastAsia="Times New Roman" w:hAnsi="Calibri" w:cs="Calibri"/>
                <w:i/>
                <w:iCs/>
                <w:color w:val="000000"/>
                <w:sz w:val="18"/>
                <w:szCs w:val="18"/>
                <w:lang w:val="en-US" w:eastAsia="en-GB"/>
              </w:rPr>
              <w:t>0.280 - 0.283</w:t>
            </w:r>
          </w:p>
        </w:tc>
        <w:tc>
          <w:tcPr>
            <w:tcW w:w="386" w:type="pct"/>
            <w:tcBorders>
              <w:top w:val="single" w:sz="4" w:space="0" w:color="auto"/>
              <w:left w:val="nil"/>
              <w:bottom w:val="nil"/>
              <w:right w:val="nil"/>
            </w:tcBorders>
            <w:shd w:val="clear" w:color="auto" w:fill="auto"/>
            <w:noWrap/>
            <w:hideMark/>
          </w:tcPr>
          <w:p w14:paraId="516CC0D6"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0.025</w:t>
            </w:r>
          </w:p>
        </w:tc>
        <w:tc>
          <w:tcPr>
            <w:tcW w:w="298" w:type="pct"/>
            <w:tcBorders>
              <w:top w:val="single" w:sz="4" w:space="0" w:color="auto"/>
              <w:left w:val="nil"/>
              <w:bottom w:val="nil"/>
              <w:right w:val="single" w:sz="8" w:space="0" w:color="auto"/>
            </w:tcBorders>
            <w:shd w:val="clear" w:color="auto" w:fill="auto"/>
            <w:noWrap/>
            <w:hideMark/>
          </w:tcPr>
          <w:p w14:paraId="542EA510"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0.004</w:t>
            </w:r>
          </w:p>
        </w:tc>
      </w:tr>
      <w:tr w:rsidR="00E1779E" w:rsidRPr="00E1779E" w14:paraId="5C268C5B" w14:textId="77777777" w:rsidTr="00644098">
        <w:trPr>
          <w:trHeight w:val="288"/>
        </w:trPr>
        <w:tc>
          <w:tcPr>
            <w:tcW w:w="382" w:type="pct"/>
            <w:tcBorders>
              <w:top w:val="nil"/>
              <w:left w:val="single" w:sz="8" w:space="0" w:color="auto"/>
              <w:bottom w:val="single" w:sz="4" w:space="0" w:color="auto"/>
              <w:right w:val="single" w:sz="4" w:space="0" w:color="auto"/>
            </w:tcBorders>
            <w:shd w:val="clear" w:color="auto" w:fill="auto"/>
            <w:noWrap/>
            <w:hideMark/>
          </w:tcPr>
          <w:p w14:paraId="56634960" w14:textId="77777777" w:rsidR="00E1779E" w:rsidRPr="00E1779E" w:rsidRDefault="00E1779E" w:rsidP="00E1779E">
            <w:pPr>
              <w:spacing w:after="0" w:line="240" w:lineRule="auto"/>
              <w:jc w:val="right"/>
              <w:rPr>
                <w:rFonts w:ascii="Calibri" w:eastAsia="Times New Roman" w:hAnsi="Calibri" w:cs="Calibri"/>
                <w:b/>
                <w:color w:val="000000"/>
                <w:sz w:val="18"/>
                <w:szCs w:val="18"/>
                <w:lang w:val="en-US" w:eastAsia="en-GB"/>
              </w:rPr>
            </w:pPr>
            <w:r w:rsidRPr="00E1779E">
              <w:rPr>
                <w:rFonts w:ascii="Calibri" w:eastAsia="Times New Roman" w:hAnsi="Calibri" w:cs="Calibri"/>
                <w:b/>
                <w:color w:val="000000"/>
                <w:sz w:val="18"/>
                <w:szCs w:val="18"/>
                <w:lang w:val="en-US" w:eastAsia="en-GB"/>
              </w:rPr>
              <w:t> </w:t>
            </w:r>
          </w:p>
        </w:tc>
        <w:tc>
          <w:tcPr>
            <w:tcW w:w="1610" w:type="pct"/>
            <w:gridSpan w:val="4"/>
            <w:tcBorders>
              <w:top w:val="nil"/>
              <w:left w:val="nil"/>
              <w:bottom w:val="single" w:sz="4" w:space="0" w:color="auto"/>
              <w:right w:val="single" w:sz="4" w:space="0" w:color="000000"/>
            </w:tcBorders>
            <w:shd w:val="clear" w:color="auto" w:fill="auto"/>
            <w:noWrap/>
            <w:hideMark/>
          </w:tcPr>
          <w:p w14:paraId="3A02BBDF"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n = 28,897</w:t>
            </w:r>
          </w:p>
        </w:tc>
        <w:tc>
          <w:tcPr>
            <w:tcW w:w="1505" w:type="pct"/>
            <w:gridSpan w:val="4"/>
            <w:tcBorders>
              <w:top w:val="nil"/>
              <w:left w:val="nil"/>
              <w:bottom w:val="single" w:sz="4" w:space="0" w:color="auto"/>
              <w:right w:val="single" w:sz="4" w:space="0" w:color="000000"/>
            </w:tcBorders>
            <w:shd w:val="clear" w:color="auto" w:fill="auto"/>
            <w:noWrap/>
            <w:hideMark/>
          </w:tcPr>
          <w:p w14:paraId="15EE253E"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n = 16,483</w:t>
            </w:r>
          </w:p>
        </w:tc>
        <w:tc>
          <w:tcPr>
            <w:tcW w:w="1503" w:type="pct"/>
            <w:gridSpan w:val="4"/>
            <w:tcBorders>
              <w:top w:val="nil"/>
              <w:left w:val="nil"/>
              <w:bottom w:val="single" w:sz="4" w:space="0" w:color="auto"/>
              <w:right w:val="single" w:sz="8" w:space="0" w:color="000000"/>
            </w:tcBorders>
            <w:shd w:val="clear" w:color="auto" w:fill="auto"/>
            <w:noWrap/>
            <w:hideMark/>
          </w:tcPr>
          <w:p w14:paraId="6C177D15"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n = 12,414</w:t>
            </w:r>
          </w:p>
        </w:tc>
      </w:tr>
      <w:tr w:rsidR="00E1779E" w:rsidRPr="00E1779E" w14:paraId="40298C87" w14:textId="77777777" w:rsidTr="00644098">
        <w:trPr>
          <w:trHeight w:val="288"/>
        </w:trPr>
        <w:tc>
          <w:tcPr>
            <w:tcW w:w="382" w:type="pct"/>
            <w:tcBorders>
              <w:top w:val="nil"/>
              <w:left w:val="single" w:sz="8" w:space="0" w:color="auto"/>
              <w:bottom w:val="nil"/>
              <w:right w:val="single" w:sz="4" w:space="0" w:color="auto"/>
            </w:tcBorders>
            <w:shd w:val="clear" w:color="auto" w:fill="auto"/>
            <w:noWrap/>
            <w:hideMark/>
          </w:tcPr>
          <w:p w14:paraId="4DE37778" w14:textId="77777777" w:rsidR="00E1779E" w:rsidRPr="00E1779E" w:rsidRDefault="00E1779E" w:rsidP="00E1779E">
            <w:pPr>
              <w:spacing w:after="0" w:line="240" w:lineRule="auto"/>
              <w:rPr>
                <w:rFonts w:ascii="Calibri" w:eastAsia="Times New Roman" w:hAnsi="Calibri" w:cs="Calibri"/>
                <w:b/>
                <w:color w:val="000000"/>
                <w:sz w:val="18"/>
                <w:szCs w:val="18"/>
                <w:lang w:val="en-US" w:eastAsia="en-GB"/>
              </w:rPr>
            </w:pPr>
            <w:r w:rsidRPr="00E1779E">
              <w:rPr>
                <w:rFonts w:ascii="Calibri" w:eastAsia="Times New Roman" w:hAnsi="Calibri" w:cs="Calibri"/>
                <w:b/>
                <w:color w:val="000000"/>
                <w:sz w:val="18"/>
                <w:szCs w:val="18"/>
                <w:lang w:val="en-US" w:eastAsia="en-GB"/>
              </w:rPr>
              <w:t>31-40</w:t>
            </w:r>
          </w:p>
        </w:tc>
        <w:tc>
          <w:tcPr>
            <w:tcW w:w="387" w:type="pct"/>
            <w:tcBorders>
              <w:top w:val="nil"/>
              <w:left w:val="nil"/>
              <w:bottom w:val="nil"/>
              <w:right w:val="nil"/>
            </w:tcBorders>
            <w:shd w:val="clear" w:color="auto" w:fill="auto"/>
            <w:noWrap/>
            <w:hideMark/>
          </w:tcPr>
          <w:p w14:paraId="2A6B0C77"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0.110</w:t>
            </w:r>
          </w:p>
        </w:tc>
        <w:tc>
          <w:tcPr>
            <w:tcW w:w="537" w:type="pct"/>
            <w:tcBorders>
              <w:top w:val="nil"/>
              <w:left w:val="nil"/>
              <w:bottom w:val="nil"/>
              <w:right w:val="nil"/>
            </w:tcBorders>
            <w:shd w:val="clear" w:color="auto" w:fill="auto"/>
            <w:noWrap/>
            <w:hideMark/>
          </w:tcPr>
          <w:p w14:paraId="67C9EAD9" w14:textId="77777777" w:rsidR="00E1779E" w:rsidRPr="00E1779E" w:rsidRDefault="00E1779E" w:rsidP="00E1779E">
            <w:pPr>
              <w:spacing w:after="0" w:line="240" w:lineRule="auto"/>
              <w:jc w:val="center"/>
              <w:rPr>
                <w:rFonts w:ascii="Calibri" w:eastAsia="Times New Roman" w:hAnsi="Calibri" w:cs="Calibri"/>
                <w:i/>
                <w:iCs/>
                <w:color w:val="000000"/>
                <w:sz w:val="18"/>
                <w:szCs w:val="18"/>
                <w:lang w:val="en-US" w:eastAsia="en-GB"/>
              </w:rPr>
            </w:pPr>
            <w:r w:rsidRPr="00E1779E">
              <w:rPr>
                <w:rFonts w:ascii="Calibri" w:eastAsia="Times New Roman" w:hAnsi="Calibri" w:cs="Calibri"/>
                <w:i/>
                <w:iCs/>
                <w:color w:val="000000"/>
                <w:sz w:val="18"/>
                <w:szCs w:val="18"/>
                <w:lang w:val="en-US" w:eastAsia="en-GB"/>
              </w:rPr>
              <w:t>0.109 - 0.111</w:t>
            </w:r>
          </w:p>
        </w:tc>
        <w:tc>
          <w:tcPr>
            <w:tcW w:w="386" w:type="pct"/>
            <w:tcBorders>
              <w:top w:val="nil"/>
              <w:left w:val="nil"/>
              <w:bottom w:val="nil"/>
              <w:right w:val="nil"/>
            </w:tcBorders>
            <w:shd w:val="clear" w:color="auto" w:fill="auto"/>
            <w:noWrap/>
            <w:hideMark/>
          </w:tcPr>
          <w:p w14:paraId="48437AD2"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0.015</w:t>
            </w:r>
          </w:p>
        </w:tc>
        <w:tc>
          <w:tcPr>
            <w:tcW w:w="300" w:type="pct"/>
            <w:tcBorders>
              <w:top w:val="nil"/>
              <w:left w:val="nil"/>
              <w:bottom w:val="nil"/>
              <w:right w:val="single" w:sz="4" w:space="0" w:color="auto"/>
            </w:tcBorders>
            <w:shd w:val="clear" w:color="auto" w:fill="auto"/>
            <w:noWrap/>
            <w:hideMark/>
          </w:tcPr>
          <w:p w14:paraId="5FCBAB05"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&lt;0.001</w:t>
            </w:r>
          </w:p>
        </w:tc>
        <w:tc>
          <w:tcPr>
            <w:tcW w:w="386" w:type="pct"/>
            <w:tcBorders>
              <w:top w:val="nil"/>
              <w:left w:val="nil"/>
              <w:bottom w:val="nil"/>
              <w:right w:val="nil"/>
            </w:tcBorders>
            <w:shd w:val="clear" w:color="auto" w:fill="auto"/>
            <w:noWrap/>
            <w:hideMark/>
          </w:tcPr>
          <w:p w14:paraId="236CCBC4"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0.082</w:t>
            </w:r>
          </w:p>
        </w:tc>
        <w:tc>
          <w:tcPr>
            <w:tcW w:w="433" w:type="pct"/>
            <w:tcBorders>
              <w:top w:val="nil"/>
              <w:left w:val="nil"/>
              <w:bottom w:val="nil"/>
              <w:right w:val="nil"/>
            </w:tcBorders>
            <w:shd w:val="clear" w:color="auto" w:fill="auto"/>
            <w:noWrap/>
            <w:hideMark/>
          </w:tcPr>
          <w:p w14:paraId="1FD1D5BA" w14:textId="77777777" w:rsidR="00E1779E" w:rsidRPr="00E1779E" w:rsidRDefault="00E1779E" w:rsidP="00E1779E">
            <w:pPr>
              <w:spacing w:after="0" w:line="240" w:lineRule="auto"/>
              <w:jc w:val="center"/>
              <w:rPr>
                <w:rFonts w:ascii="Calibri" w:eastAsia="Times New Roman" w:hAnsi="Calibri" w:cs="Calibri"/>
                <w:i/>
                <w:iCs/>
                <w:color w:val="000000"/>
                <w:sz w:val="18"/>
                <w:szCs w:val="18"/>
                <w:lang w:val="en-US" w:eastAsia="en-GB"/>
              </w:rPr>
            </w:pPr>
            <w:r w:rsidRPr="00E1779E">
              <w:rPr>
                <w:rFonts w:ascii="Calibri" w:eastAsia="Times New Roman" w:hAnsi="Calibri" w:cs="Calibri"/>
                <w:i/>
                <w:iCs/>
                <w:color w:val="000000"/>
                <w:sz w:val="18"/>
                <w:szCs w:val="18"/>
                <w:lang w:val="en-US" w:eastAsia="en-GB"/>
              </w:rPr>
              <w:t>0.081 - 0.083</w:t>
            </w:r>
          </w:p>
        </w:tc>
        <w:tc>
          <w:tcPr>
            <w:tcW w:w="386" w:type="pct"/>
            <w:tcBorders>
              <w:top w:val="nil"/>
              <w:left w:val="nil"/>
              <w:bottom w:val="nil"/>
              <w:right w:val="nil"/>
            </w:tcBorders>
            <w:shd w:val="clear" w:color="auto" w:fill="auto"/>
            <w:noWrap/>
            <w:hideMark/>
          </w:tcPr>
          <w:p w14:paraId="50010AE6"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0.015</w:t>
            </w:r>
          </w:p>
        </w:tc>
        <w:tc>
          <w:tcPr>
            <w:tcW w:w="300" w:type="pct"/>
            <w:tcBorders>
              <w:top w:val="nil"/>
              <w:left w:val="nil"/>
              <w:bottom w:val="nil"/>
              <w:right w:val="nil"/>
            </w:tcBorders>
            <w:shd w:val="clear" w:color="auto" w:fill="auto"/>
            <w:noWrap/>
            <w:hideMark/>
          </w:tcPr>
          <w:p w14:paraId="530BFA96"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&lt;0.001</w:t>
            </w:r>
          </w:p>
        </w:tc>
        <w:tc>
          <w:tcPr>
            <w:tcW w:w="386" w:type="pct"/>
            <w:tcBorders>
              <w:top w:val="nil"/>
              <w:left w:val="single" w:sz="4" w:space="0" w:color="auto"/>
              <w:bottom w:val="nil"/>
              <w:right w:val="nil"/>
            </w:tcBorders>
            <w:shd w:val="clear" w:color="auto" w:fill="auto"/>
            <w:noWrap/>
            <w:hideMark/>
          </w:tcPr>
          <w:p w14:paraId="0D992EF4"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0.174</w:t>
            </w:r>
          </w:p>
        </w:tc>
        <w:tc>
          <w:tcPr>
            <w:tcW w:w="433" w:type="pct"/>
            <w:tcBorders>
              <w:top w:val="nil"/>
              <w:left w:val="nil"/>
              <w:bottom w:val="nil"/>
              <w:right w:val="nil"/>
            </w:tcBorders>
            <w:shd w:val="clear" w:color="auto" w:fill="auto"/>
            <w:noWrap/>
            <w:hideMark/>
          </w:tcPr>
          <w:p w14:paraId="48AAEDAE" w14:textId="77777777" w:rsidR="00E1779E" w:rsidRPr="00E1779E" w:rsidRDefault="00E1779E" w:rsidP="00E1779E">
            <w:pPr>
              <w:spacing w:after="0" w:line="240" w:lineRule="auto"/>
              <w:jc w:val="center"/>
              <w:rPr>
                <w:rFonts w:ascii="Calibri" w:eastAsia="Times New Roman" w:hAnsi="Calibri" w:cs="Calibri"/>
                <w:i/>
                <w:iCs/>
                <w:color w:val="000000"/>
                <w:sz w:val="18"/>
                <w:szCs w:val="18"/>
                <w:lang w:val="en-US" w:eastAsia="en-GB"/>
              </w:rPr>
            </w:pPr>
            <w:r w:rsidRPr="00E1779E">
              <w:rPr>
                <w:rFonts w:ascii="Calibri" w:eastAsia="Times New Roman" w:hAnsi="Calibri" w:cs="Calibri"/>
                <w:i/>
                <w:iCs/>
                <w:color w:val="000000"/>
                <w:sz w:val="18"/>
                <w:szCs w:val="18"/>
                <w:lang w:val="en-US" w:eastAsia="en-GB"/>
              </w:rPr>
              <w:t>0.172 - 0.175</w:t>
            </w:r>
          </w:p>
        </w:tc>
        <w:tc>
          <w:tcPr>
            <w:tcW w:w="386" w:type="pct"/>
            <w:tcBorders>
              <w:top w:val="nil"/>
              <w:left w:val="nil"/>
              <w:bottom w:val="nil"/>
              <w:right w:val="nil"/>
            </w:tcBorders>
            <w:shd w:val="clear" w:color="auto" w:fill="auto"/>
            <w:noWrap/>
            <w:hideMark/>
          </w:tcPr>
          <w:p w14:paraId="606CF809"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0.019</w:t>
            </w:r>
          </w:p>
        </w:tc>
        <w:tc>
          <w:tcPr>
            <w:tcW w:w="298" w:type="pct"/>
            <w:tcBorders>
              <w:top w:val="nil"/>
              <w:left w:val="nil"/>
              <w:bottom w:val="nil"/>
              <w:right w:val="single" w:sz="8" w:space="0" w:color="auto"/>
            </w:tcBorders>
            <w:shd w:val="clear" w:color="auto" w:fill="auto"/>
            <w:noWrap/>
            <w:hideMark/>
          </w:tcPr>
          <w:p w14:paraId="4F746A94"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0.025</w:t>
            </w:r>
          </w:p>
        </w:tc>
      </w:tr>
      <w:tr w:rsidR="00E1779E" w:rsidRPr="00E1779E" w14:paraId="2ECC5EDA" w14:textId="77777777" w:rsidTr="00644098">
        <w:trPr>
          <w:trHeight w:val="300"/>
        </w:trPr>
        <w:tc>
          <w:tcPr>
            <w:tcW w:w="382" w:type="pct"/>
            <w:tcBorders>
              <w:top w:val="nil"/>
              <w:left w:val="single" w:sz="8" w:space="0" w:color="auto"/>
              <w:bottom w:val="single" w:sz="4" w:space="0" w:color="auto"/>
              <w:right w:val="single" w:sz="4" w:space="0" w:color="auto"/>
            </w:tcBorders>
            <w:shd w:val="clear" w:color="auto" w:fill="auto"/>
            <w:noWrap/>
            <w:hideMark/>
          </w:tcPr>
          <w:p w14:paraId="1500EBF1" w14:textId="77777777" w:rsidR="00E1779E" w:rsidRPr="00E1779E" w:rsidRDefault="00E1779E" w:rsidP="00E1779E">
            <w:pPr>
              <w:spacing w:after="0" w:line="240" w:lineRule="auto"/>
              <w:rPr>
                <w:rFonts w:ascii="Calibri" w:eastAsia="Times New Roman" w:hAnsi="Calibri" w:cs="Calibri"/>
                <w:b/>
                <w:color w:val="000000"/>
                <w:sz w:val="18"/>
                <w:szCs w:val="18"/>
                <w:lang w:val="en-US" w:eastAsia="en-GB"/>
              </w:rPr>
            </w:pPr>
            <w:r w:rsidRPr="00E1779E">
              <w:rPr>
                <w:rFonts w:ascii="Calibri" w:eastAsia="Times New Roman" w:hAnsi="Calibri" w:cs="Calibri"/>
                <w:b/>
                <w:color w:val="000000"/>
                <w:sz w:val="18"/>
                <w:szCs w:val="18"/>
                <w:lang w:val="en-US" w:eastAsia="en-GB"/>
              </w:rPr>
              <w:t> </w:t>
            </w:r>
          </w:p>
        </w:tc>
        <w:tc>
          <w:tcPr>
            <w:tcW w:w="1610" w:type="pct"/>
            <w:gridSpan w:val="4"/>
            <w:tcBorders>
              <w:top w:val="nil"/>
              <w:left w:val="nil"/>
              <w:bottom w:val="single" w:sz="4" w:space="0" w:color="auto"/>
              <w:right w:val="single" w:sz="4" w:space="0" w:color="000000"/>
            </w:tcBorders>
            <w:shd w:val="clear" w:color="auto" w:fill="auto"/>
            <w:noWrap/>
            <w:hideMark/>
          </w:tcPr>
          <w:p w14:paraId="5F68284F"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n = 28,265</w:t>
            </w:r>
          </w:p>
        </w:tc>
        <w:tc>
          <w:tcPr>
            <w:tcW w:w="1505" w:type="pct"/>
            <w:gridSpan w:val="4"/>
            <w:tcBorders>
              <w:top w:val="nil"/>
              <w:left w:val="nil"/>
              <w:bottom w:val="single" w:sz="4" w:space="0" w:color="auto"/>
              <w:right w:val="single" w:sz="4" w:space="0" w:color="000000"/>
            </w:tcBorders>
            <w:shd w:val="clear" w:color="auto" w:fill="auto"/>
            <w:noWrap/>
            <w:hideMark/>
          </w:tcPr>
          <w:p w14:paraId="39DF3B89"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n = 15,911</w:t>
            </w:r>
          </w:p>
        </w:tc>
        <w:tc>
          <w:tcPr>
            <w:tcW w:w="1503" w:type="pct"/>
            <w:gridSpan w:val="4"/>
            <w:tcBorders>
              <w:top w:val="nil"/>
              <w:left w:val="nil"/>
              <w:bottom w:val="single" w:sz="4" w:space="0" w:color="auto"/>
              <w:right w:val="single" w:sz="8" w:space="0" w:color="000000"/>
            </w:tcBorders>
            <w:shd w:val="clear" w:color="auto" w:fill="auto"/>
            <w:noWrap/>
            <w:hideMark/>
          </w:tcPr>
          <w:p w14:paraId="43FBD2A2"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n = 12,354</w:t>
            </w:r>
          </w:p>
        </w:tc>
      </w:tr>
      <w:tr w:rsidR="00E1779E" w:rsidRPr="00E1779E" w14:paraId="46A9865E" w14:textId="77777777" w:rsidTr="00644098">
        <w:trPr>
          <w:trHeight w:val="300"/>
        </w:trPr>
        <w:tc>
          <w:tcPr>
            <w:tcW w:w="382" w:type="pct"/>
            <w:tcBorders>
              <w:top w:val="nil"/>
              <w:left w:val="single" w:sz="8" w:space="0" w:color="auto"/>
              <w:bottom w:val="nil"/>
              <w:right w:val="single" w:sz="4" w:space="0" w:color="auto"/>
            </w:tcBorders>
            <w:shd w:val="clear" w:color="auto" w:fill="auto"/>
            <w:noWrap/>
            <w:hideMark/>
          </w:tcPr>
          <w:p w14:paraId="715FAE67" w14:textId="77777777" w:rsidR="00E1779E" w:rsidRPr="00E1779E" w:rsidRDefault="00E1779E" w:rsidP="00E1779E">
            <w:pPr>
              <w:spacing w:after="0" w:line="240" w:lineRule="auto"/>
              <w:rPr>
                <w:rFonts w:ascii="Calibri" w:eastAsia="Times New Roman" w:hAnsi="Calibri" w:cs="Calibri"/>
                <w:b/>
                <w:color w:val="000000"/>
                <w:sz w:val="18"/>
                <w:szCs w:val="18"/>
                <w:lang w:val="en-US" w:eastAsia="en-GB"/>
              </w:rPr>
            </w:pPr>
            <w:r w:rsidRPr="00E1779E">
              <w:rPr>
                <w:rFonts w:ascii="Calibri" w:eastAsia="Times New Roman" w:hAnsi="Calibri" w:cs="Calibri"/>
                <w:b/>
                <w:color w:val="000000"/>
                <w:sz w:val="18"/>
                <w:szCs w:val="18"/>
                <w:lang w:val="en-US" w:eastAsia="en-GB"/>
              </w:rPr>
              <w:t>41-50</w:t>
            </w:r>
          </w:p>
        </w:tc>
        <w:tc>
          <w:tcPr>
            <w:tcW w:w="387" w:type="pct"/>
            <w:tcBorders>
              <w:top w:val="nil"/>
              <w:left w:val="nil"/>
              <w:bottom w:val="nil"/>
              <w:right w:val="nil"/>
            </w:tcBorders>
            <w:shd w:val="clear" w:color="auto" w:fill="auto"/>
            <w:noWrap/>
            <w:hideMark/>
          </w:tcPr>
          <w:p w14:paraId="7EB2A41E"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0.162</w:t>
            </w:r>
          </w:p>
        </w:tc>
        <w:tc>
          <w:tcPr>
            <w:tcW w:w="537" w:type="pct"/>
            <w:tcBorders>
              <w:top w:val="nil"/>
              <w:left w:val="nil"/>
              <w:bottom w:val="nil"/>
              <w:right w:val="nil"/>
            </w:tcBorders>
            <w:shd w:val="clear" w:color="auto" w:fill="auto"/>
            <w:noWrap/>
            <w:hideMark/>
          </w:tcPr>
          <w:p w14:paraId="264F1919" w14:textId="77777777" w:rsidR="00E1779E" w:rsidRPr="00E1779E" w:rsidRDefault="00E1779E" w:rsidP="00E1779E">
            <w:pPr>
              <w:spacing w:after="0" w:line="240" w:lineRule="auto"/>
              <w:jc w:val="center"/>
              <w:rPr>
                <w:rFonts w:ascii="Calibri" w:eastAsia="Times New Roman" w:hAnsi="Calibri" w:cs="Calibri"/>
                <w:i/>
                <w:iCs/>
                <w:color w:val="000000"/>
                <w:sz w:val="18"/>
                <w:szCs w:val="18"/>
                <w:lang w:val="en-US" w:eastAsia="en-GB"/>
              </w:rPr>
            </w:pPr>
            <w:r w:rsidRPr="00E1779E">
              <w:rPr>
                <w:rFonts w:ascii="Calibri" w:eastAsia="Times New Roman" w:hAnsi="Calibri" w:cs="Calibri"/>
                <w:i/>
                <w:iCs/>
                <w:color w:val="000000"/>
                <w:sz w:val="18"/>
                <w:szCs w:val="18"/>
                <w:lang w:val="en-US" w:eastAsia="en-GB"/>
              </w:rPr>
              <w:t>0.161 - 0.163</w:t>
            </w:r>
          </w:p>
        </w:tc>
        <w:tc>
          <w:tcPr>
            <w:tcW w:w="386" w:type="pct"/>
            <w:tcBorders>
              <w:top w:val="nil"/>
              <w:left w:val="nil"/>
              <w:bottom w:val="nil"/>
              <w:right w:val="nil"/>
            </w:tcBorders>
            <w:shd w:val="clear" w:color="auto" w:fill="auto"/>
            <w:noWrap/>
            <w:hideMark/>
          </w:tcPr>
          <w:p w14:paraId="438293D9"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0.012</w:t>
            </w:r>
          </w:p>
        </w:tc>
        <w:tc>
          <w:tcPr>
            <w:tcW w:w="300" w:type="pct"/>
            <w:tcBorders>
              <w:top w:val="nil"/>
              <w:left w:val="nil"/>
              <w:bottom w:val="nil"/>
              <w:right w:val="single" w:sz="4" w:space="0" w:color="auto"/>
            </w:tcBorders>
            <w:shd w:val="clear" w:color="auto" w:fill="auto"/>
            <w:noWrap/>
            <w:hideMark/>
          </w:tcPr>
          <w:p w14:paraId="036EB56A"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0.014</w:t>
            </w:r>
          </w:p>
        </w:tc>
        <w:tc>
          <w:tcPr>
            <w:tcW w:w="386" w:type="pct"/>
            <w:tcBorders>
              <w:top w:val="nil"/>
              <w:left w:val="nil"/>
              <w:bottom w:val="nil"/>
              <w:right w:val="nil"/>
            </w:tcBorders>
            <w:shd w:val="clear" w:color="auto" w:fill="auto"/>
            <w:noWrap/>
            <w:hideMark/>
          </w:tcPr>
          <w:p w14:paraId="49326538"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0.108</w:t>
            </w:r>
          </w:p>
        </w:tc>
        <w:tc>
          <w:tcPr>
            <w:tcW w:w="433" w:type="pct"/>
            <w:tcBorders>
              <w:top w:val="nil"/>
              <w:left w:val="nil"/>
              <w:bottom w:val="nil"/>
              <w:right w:val="nil"/>
            </w:tcBorders>
            <w:shd w:val="clear" w:color="auto" w:fill="auto"/>
            <w:noWrap/>
            <w:hideMark/>
          </w:tcPr>
          <w:p w14:paraId="2D61FAA6" w14:textId="77777777" w:rsidR="00E1779E" w:rsidRPr="00E1779E" w:rsidRDefault="00E1779E" w:rsidP="00E1779E">
            <w:pPr>
              <w:spacing w:after="0" w:line="240" w:lineRule="auto"/>
              <w:jc w:val="center"/>
              <w:rPr>
                <w:rFonts w:ascii="Calibri" w:eastAsia="Times New Roman" w:hAnsi="Calibri" w:cs="Calibri"/>
                <w:i/>
                <w:iCs/>
                <w:color w:val="000000"/>
                <w:sz w:val="18"/>
                <w:szCs w:val="18"/>
                <w:lang w:val="en-US" w:eastAsia="en-GB"/>
              </w:rPr>
            </w:pPr>
            <w:r w:rsidRPr="00E1779E">
              <w:rPr>
                <w:rFonts w:ascii="Calibri" w:eastAsia="Times New Roman" w:hAnsi="Calibri" w:cs="Calibri"/>
                <w:i/>
                <w:iCs/>
                <w:color w:val="000000"/>
                <w:sz w:val="18"/>
                <w:szCs w:val="18"/>
                <w:lang w:val="en-US" w:eastAsia="en-GB"/>
              </w:rPr>
              <w:t>0.107 - 0.109</w:t>
            </w:r>
          </w:p>
        </w:tc>
        <w:tc>
          <w:tcPr>
            <w:tcW w:w="386" w:type="pct"/>
            <w:tcBorders>
              <w:top w:val="nil"/>
              <w:left w:val="nil"/>
              <w:bottom w:val="nil"/>
              <w:right w:val="nil"/>
            </w:tcBorders>
            <w:shd w:val="clear" w:color="auto" w:fill="auto"/>
            <w:noWrap/>
            <w:hideMark/>
          </w:tcPr>
          <w:p w14:paraId="22D97BF6"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0.008</w:t>
            </w:r>
          </w:p>
        </w:tc>
        <w:tc>
          <w:tcPr>
            <w:tcW w:w="300" w:type="pct"/>
            <w:tcBorders>
              <w:top w:val="nil"/>
              <w:left w:val="nil"/>
              <w:bottom w:val="nil"/>
              <w:right w:val="nil"/>
            </w:tcBorders>
            <w:shd w:val="clear" w:color="auto" w:fill="auto"/>
            <w:noWrap/>
            <w:hideMark/>
          </w:tcPr>
          <w:p w14:paraId="0C75550D"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0.206</w:t>
            </w:r>
          </w:p>
        </w:tc>
        <w:tc>
          <w:tcPr>
            <w:tcW w:w="386" w:type="pct"/>
            <w:tcBorders>
              <w:top w:val="nil"/>
              <w:left w:val="single" w:sz="4" w:space="0" w:color="auto"/>
              <w:bottom w:val="nil"/>
              <w:right w:val="nil"/>
            </w:tcBorders>
            <w:shd w:val="clear" w:color="auto" w:fill="auto"/>
            <w:noWrap/>
            <w:hideMark/>
          </w:tcPr>
          <w:p w14:paraId="0C4C8E8B"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0.243</w:t>
            </w:r>
          </w:p>
        </w:tc>
        <w:tc>
          <w:tcPr>
            <w:tcW w:w="433" w:type="pct"/>
            <w:tcBorders>
              <w:top w:val="nil"/>
              <w:left w:val="nil"/>
              <w:bottom w:val="nil"/>
              <w:right w:val="nil"/>
            </w:tcBorders>
            <w:shd w:val="clear" w:color="auto" w:fill="auto"/>
            <w:noWrap/>
            <w:hideMark/>
          </w:tcPr>
          <w:p w14:paraId="70053486"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0.241 - 0.244</w:t>
            </w:r>
          </w:p>
        </w:tc>
        <w:tc>
          <w:tcPr>
            <w:tcW w:w="386" w:type="pct"/>
            <w:tcBorders>
              <w:top w:val="nil"/>
              <w:left w:val="nil"/>
              <w:bottom w:val="nil"/>
              <w:right w:val="nil"/>
            </w:tcBorders>
            <w:shd w:val="clear" w:color="auto" w:fill="auto"/>
            <w:noWrap/>
            <w:hideMark/>
          </w:tcPr>
          <w:p w14:paraId="12BCE434"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0.018</w:t>
            </w:r>
          </w:p>
        </w:tc>
        <w:tc>
          <w:tcPr>
            <w:tcW w:w="298" w:type="pct"/>
            <w:tcBorders>
              <w:top w:val="nil"/>
              <w:left w:val="nil"/>
              <w:bottom w:val="nil"/>
              <w:right w:val="single" w:sz="8" w:space="0" w:color="auto"/>
            </w:tcBorders>
            <w:shd w:val="clear" w:color="auto" w:fill="auto"/>
            <w:noWrap/>
            <w:hideMark/>
          </w:tcPr>
          <w:p w14:paraId="738B6B8A"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0.012</w:t>
            </w:r>
          </w:p>
        </w:tc>
      </w:tr>
      <w:tr w:rsidR="00E1779E" w:rsidRPr="00E1779E" w14:paraId="4F3B29D7" w14:textId="77777777" w:rsidTr="00644098">
        <w:trPr>
          <w:trHeight w:val="288"/>
        </w:trPr>
        <w:tc>
          <w:tcPr>
            <w:tcW w:w="382" w:type="pct"/>
            <w:tcBorders>
              <w:top w:val="nil"/>
              <w:left w:val="single" w:sz="8" w:space="0" w:color="auto"/>
              <w:bottom w:val="single" w:sz="4" w:space="0" w:color="auto"/>
              <w:right w:val="single" w:sz="4" w:space="0" w:color="auto"/>
            </w:tcBorders>
            <w:shd w:val="clear" w:color="auto" w:fill="auto"/>
            <w:noWrap/>
            <w:hideMark/>
          </w:tcPr>
          <w:p w14:paraId="70949A17" w14:textId="77777777" w:rsidR="00E1779E" w:rsidRPr="00E1779E" w:rsidRDefault="00E1779E" w:rsidP="00E1779E">
            <w:pPr>
              <w:spacing w:after="0" w:line="240" w:lineRule="auto"/>
              <w:rPr>
                <w:rFonts w:ascii="Calibri" w:eastAsia="Times New Roman" w:hAnsi="Calibri" w:cs="Calibri"/>
                <w:b/>
                <w:color w:val="000000"/>
                <w:sz w:val="18"/>
                <w:szCs w:val="18"/>
                <w:lang w:val="en-US" w:eastAsia="en-GB"/>
              </w:rPr>
            </w:pPr>
            <w:r w:rsidRPr="00E1779E">
              <w:rPr>
                <w:rFonts w:ascii="Calibri" w:eastAsia="Times New Roman" w:hAnsi="Calibri" w:cs="Calibri"/>
                <w:b/>
                <w:color w:val="000000"/>
                <w:sz w:val="18"/>
                <w:szCs w:val="18"/>
                <w:lang w:val="en-US" w:eastAsia="en-GB"/>
              </w:rPr>
              <w:t> </w:t>
            </w:r>
          </w:p>
        </w:tc>
        <w:tc>
          <w:tcPr>
            <w:tcW w:w="1610" w:type="pct"/>
            <w:gridSpan w:val="4"/>
            <w:tcBorders>
              <w:top w:val="nil"/>
              <w:left w:val="nil"/>
              <w:bottom w:val="single" w:sz="4" w:space="0" w:color="auto"/>
              <w:right w:val="single" w:sz="4" w:space="0" w:color="000000"/>
            </w:tcBorders>
            <w:shd w:val="clear" w:color="auto" w:fill="auto"/>
            <w:noWrap/>
            <w:hideMark/>
          </w:tcPr>
          <w:p w14:paraId="0FE84B4F"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n = 20,954</w:t>
            </w:r>
          </w:p>
        </w:tc>
        <w:tc>
          <w:tcPr>
            <w:tcW w:w="1505" w:type="pct"/>
            <w:gridSpan w:val="4"/>
            <w:tcBorders>
              <w:top w:val="nil"/>
              <w:left w:val="nil"/>
              <w:bottom w:val="single" w:sz="4" w:space="0" w:color="auto"/>
              <w:right w:val="single" w:sz="4" w:space="0" w:color="000000"/>
            </w:tcBorders>
            <w:shd w:val="clear" w:color="auto" w:fill="auto"/>
            <w:noWrap/>
            <w:hideMark/>
          </w:tcPr>
          <w:p w14:paraId="5D9DDF5A"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n = 14,057</w:t>
            </w:r>
          </w:p>
        </w:tc>
        <w:tc>
          <w:tcPr>
            <w:tcW w:w="1503" w:type="pct"/>
            <w:gridSpan w:val="4"/>
            <w:tcBorders>
              <w:top w:val="nil"/>
              <w:left w:val="nil"/>
              <w:bottom w:val="single" w:sz="4" w:space="0" w:color="auto"/>
              <w:right w:val="single" w:sz="8" w:space="0" w:color="000000"/>
            </w:tcBorders>
            <w:shd w:val="clear" w:color="auto" w:fill="auto"/>
            <w:noWrap/>
            <w:hideMark/>
          </w:tcPr>
          <w:p w14:paraId="0C8E6EBE"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n = 6,897</w:t>
            </w:r>
          </w:p>
        </w:tc>
      </w:tr>
      <w:tr w:rsidR="00E1779E" w:rsidRPr="00E1779E" w14:paraId="485BB2EA" w14:textId="77777777" w:rsidTr="00644098">
        <w:trPr>
          <w:trHeight w:val="288"/>
        </w:trPr>
        <w:tc>
          <w:tcPr>
            <w:tcW w:w="382" w:type="pct"/>
            <w:tcBorders>
              <w:top w:val="nil"/>
              <w:left w:val="single" w:sz="8" w:space="0" w:color="auto"/>
              <w:bottom w:val="nil"/>
              <w:right w:val="single" w:sz="4" w:space="0" w:color="auto"/>
            </w:tcBorders>
            <w:shd w:val="clear" w:color="auto" w:fill="auto"/>
            <w:noWrap/>
            <w:hideMark/>
          </w:tcPr>
          <w:p w14:paraId="2BC10D80" w14:textId="77777777" w:rsidR="00E1779E" w:rsidRPr="00E1779E" w:rsidRDefault="00E1779E" w:rsidP="00E1779E">
            <w:pPr>
              <w:spacing w:after="0" w:line="240" w:lineRule="auto"/>
              <w:rPr>
                <w:rFonts w:ascii="Calibri" w:eastAsia="Times New Roman" w:hAnsi="Calibri" w:cs="Calibri"/>
                <w:b/>
                <w:color w:val="000000"/>
                <w:sz w:val="18"/>
                <w:szCs w:val="18"/>
                <w:lang w:val="en-US" w:eastAsia="en-GB"/>
              </w:rPr>
            </w:pPr>
            <w:r w:rsidRPr="00E1779E">
              <w:rPr>
                <w:rFonts w:ascii="Calibri" w:eastAsia="Times New Roman" w:hAnsi="Calibri" w:cs="Calibri"/>
                <w:b/>
                <w:color w:val="000000"/>
                <w:sz w:val="18"/>
                <w:szCs w:val="18"/>
                <w:lang w:val="en-US" w:eastAsia="en-GB"/>
              </w:rPr>
              <w:t>50-70</w:t>
            </w:r>
          </w:p>
        </w:tc>
        <w:tc>
          <w:tcPr>
            <w:tcW w:w="387" w:type="pct"/>
            <w:tcBorders>
              <w:top w:val="nil"/>
              <w:left w:val="nil"/>
              <w:bottom w:val="nil"/>
              <w:right w:val="nil"/>
            </w:tcBorders>
            <w:shd w:val="clear" w:color="auto" w:fill="auto"/>
            <w:noWrap/>
            <w:hideMark/>
          </w:tcPr>
          <w:p w14:paraId="282FACA9"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0.081</w:t>
            </w:r>
          </w:p>
        </w:tc>
        <w:tc>
          <w:tcPr>
            <w:tcW w:w="537" w:type="pct"/>
            <w:tcBorders>
              <w:top w:val="nil"/>
              <w:left w:val="nil"/>
              <w:bottom w:val="nil"/>
              <w:right w:val="nil"/>
            </w:tcBorders>
            <w:shd w:val="clear" w:color="auto" w:fill="auto"/>
            <w:noWrap/>
            <w:hideMark/>
          </w:tcPr>
          <w:p w14:paraId="47FF9BF9" w14:textId="77777777" w:rsidR="00E1779E" w:rsidRPr="00E1779E" w:rsidRDefault="00E1779E" w:rsidP="00E1779E">
            <w:pPr>
              <w:spacing w:after="0" w:line="240" w:lineRule="auto"/>
              <w:jc w:val="center"/>
              <w:rPr>
                <w:rFonts w:ascii="Calibri" w:eastAsia="Times New Roman" w:hAnsi="Calibri" w:cs="Calibri"/>
                <w:i/>
                <w:iCs/>
                <w:color w:val="000000"/>
                <w:sz w:val="18"/>
                <w:szCs w:val="18"/>
                <w:lang w:val="en-US" w:eastAsia="en-GB"/>
              </w:rPr>
            </w:pPr>
            <w:r w:rsidRPr="00E1779E">
              <w:rPr>
                <w:rFonts w:ascii="Calibri" w:eastAsia="Times New Roman" w:hAnsi="Calibri" w:cs="Calibri"/>
                <w:i/>
                <w:iCs/>
                <w:color w:val="000000"/>
                <w:sz w:val="18"/>
                <w:szCs w:val="18"/>
                <w:lang w:val="en-US" w:eastAsia="en-GB"/>
              </w:rPr>
              <w:t>0.079 - 0.082</w:t>
            </w:r>
          </w:p>
        </w:tc>
        <w:tc>
          <w:tcPr>
            <w:tcW w:w="386" w:type="pct"/>
            <w:tcBorders>
              <w:top w:val="nil"/>
              <w:left w:val="nil"/>
              <w:bottom w:val="nil"/>
              <w:right w:val="nil"/>
            </w:tcBorders>
            <w:shd w:val="clear" w:color="auto" w:fill="auto"/>
            <w:noWrap/>
            <w:hideMark/>
          </w:tcPr>
          <w:p w14:paraId="340F6B5C"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0.009</w:t>
            </w:r>
          </w:p>
        </w:tc>
        <w:tc>
          <w:tcPr>
            <w:tcW w:w="300" w:type="pct"/>
            <w:tcBorders>
              <w:top w:val="nil"/>
              <w:left w:val="nil"/>
              <w:bottom w:val="nil"/>
              <w:right w:val="single" w:sz="4" w:space="0" w:color="auto"/>
            </w:tcBorders>
            <w:shd w:val="clear" w:color="auto" w:fill="auto"/>
            <w:noWrap/>
            <w:hideMark/>
          </w:tcPr>
          <w:p w14:paraId="4E968256"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0.012</w:t>
            </w:r>
          </w:p>
        </w:tc>
        <w:tc>
          <w:tcPr>
            <w:tcW w:w="386" w:type="pct"/>
            <w:tcBorders>
              <w:top w:val="nil"/>
              <w:left w:val="nil"/>
              <w:bottom w:val="nil"/>
              <w:right w:val="nil"/>
            </w:tcBorders>
            <w:shd w:val="clear" w:color="auto" w:fill="auto"/>
            <w:noWrap/>
            <w:hideMark/>
          </w:tcPr>
          <w:p w14:paraId="7F12F5E1"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0.070</w:t>
            </w:r>
          </w:p>
        </w:tc>
        <w:tc>
          <w:tcPr>
            <w:tcW w:w="433" w:type="pct"/>
            <w:tcBorders>
              <w:top w:val="nil"/>
              <w:left w:val="nil"/>
              <w:bottom w:val="nil"/>
              <w:right w:val="nil"/>
            </w:tcBorders>
            <w:shd w:val="clear" w:color="auto" w:fill="auto"/>
            <w:noWrap/>
            <w:hideMark/>
          </w:tcPr>
          <w:p w14:paraId="156FB45F" w14:textId="77777777" w:rsidR="00E1779E" w:rsidRPr="00E1779E" w:rsidRDefault="00E1779E" w:rsidP="00E1779E">
            <w:pPr>
              <w:spacing w:after="0" w:line="240" w:lineRule="auto"/>
              <w:jc w:val="center"/>
              <w:rPr>
                <w:rFonts w:ascii="Calibri" w:eastAsia="Times New Roman" w:hAnsi="Calibri" w:cs="Calibri"/>
                <w:i/>
                <w:iCs/>
                <w:color w:val="000000"/>
                <w:sz w:val="18"/>
                <w:szCs w:val="18"/>
                <w:lang w:val="en-US" w:eastAsia="en-GB"/>
              </w:rPr>
            </w:pPr>
            <w:r w:rsidRPr="00E1779E">
              <w:rPr>
                <w:rFonts w:ascii="Calibri" w:eastAsia="Times New Roman" w:hAnsi="Calibri" w:cs="Calibri"/>
                <w:i/>
                <w:iCs/>
                <w:color w:val="000000"/>
                <w:sz w:val="18"/>
                <w:szCs w:val="18"/>
                <w:lang w:val="en-US" w:eastAsia="en-GB"/>
              </w:rPr>
              <w:t>0.069 - 0.072</w:t>
            </w:r>
          </w:p>
        </w:tc>
        <w:tc>
          <w:tcPr>
            <w:tcW w:w="386" w:type="pct"/>
            <w:tcBorders>
              <w:top w:val="nil"/>
              <w:left w:val="nil"/>
              <w:bottom w:val="nil"/>
              <w:right w:val="nil"/>
            </w:tcBorders>
            <w:shd w:val="clear" w:color="auto" w:fill="auto"/>
            <w:noWrap/>
            <w:hideMark/>
          </w:tcPr>
          <w:p w14:paraId="79676F42"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0.008</w:t>
            </w:r>
          </w:p>
        </w:tc>
        <w:tc>
          <w:tcPr>
            <w:tcW w:w="300" w:type="pct"/>
            <w:tcBorders>
              <w:top w:val="nil"/>
              <w:left w:val="nil"/>
              <w:bottom w:val="nil"/>
              <w:right w:val="nil"/>
            </w:tcBorders>
            <w:shd w:val="clear" w:color="auto" w:fill="auto"/>
            <w:noWrap/>
            <w:hideMark/>
          </w:tcPr>
          <w:p w14:paraId="10243383"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0.042</w:t>
            </w:r>
          </w:p>
        </w:tc>
        <w:tc>
          <w:tcPr>
            <w:tcW w:w="386" w:type="pct"/>
            <w:tcBorders>
              <w:top w:val="nil"/>
              <w:left w:val="single" w:sz="4" w:space="0" w:color="auto"/>
              <w:bottom w:val="nil"/>
              <w:right w:val="nil"/>
            </w:tcBorders>
            <w:shd w:val="clear" w:color="auto" w:fill="auto"/>
            <w:noWrap/>
            <w:hideMark/>
          </w:tcPr>
          <w:p w14:paraId="57D8D7DE"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0.098</w:t>
            </w:r>
          </w:p>
        </w:tc>
        <w:tc>
          <w:tcPr>
            <w:tcW w:w="433" w:type="pct"/>
            <w:tcBorders>
              <w:top w:val="nil"/>
              <w:left w:val="nil"/>
              <w:bottom w:val="nil"/>
              <w:right w:val="nil"/>
            </w:tcBorders>
            <w:shd w:val="clear" w:color="auto" w:fill="auto"/>
            <w:noWrap/>
            <w:hideMark/>
          </w:tcPr>
          <w:p w14:paraId="34DE5117" w14:textId="77777777" w:rsidR="00E1779E" w:rsidRPr="00E1779E" w:rsidRDefault="00E1779E" w:rsidP="00E1779E">
            <w:pPr>
              <w:spacing w:after="0" w:line="240" w:lineRule="auto"/>
              <w:jc w:val="center"/>
              <w:rPr>
                <w:rFonts w:ascii="Calibri" w:eastAsia="Times New Roman" w:hAnsi="Calibri" w:cs="Calibri"/>
                <w:i/>
                <w:iCs/>
                <w:color w:val="000000"/>
                <w:sz w:val="18"/>
                <w:szCs w:val="18"/>
                <w:lang w:val="en-US" w:eastAsia="en-GB"/>
              </w:rPr>
            </w:pPr>
            <w:r w:rsidRPr="00E1779E">
              <w:rPr>
                <w:rFonts w:ascii="Calibri" w:eastAsia="Times New Roman" w:hAnsi="Calibri" w:cs="Calibri"/>
                <w:i/>
                <w:iCs/>
                <w:color w:val="000000"/>
                <w:sz w:val="18"/>
                <w:szCs w:val="18"/>
                <w:lang w:val="en-US" w:eastAsia="en-GB"/>
              </w:rPr>
              <w:t>0.095 - 0.100</w:t>
            </w:r>
          </w:p>
        </w:tc>
        <w:tc>
          <w:tcPr>
            <w:tcW w:w="386" w:type="pct"/>
            <w:tcBorders>
              <w:top w:val="nil"/>
              <w:left w:val="nil"/>
              <w:bottom w:val="nil"/>
              <w:right w:val="nil"/>
            </w:tcBorders>
            <w:shd w:val="clear" w:color="auto" w:fill="auto"/>
            <w:noWrap/>
            <w:hideMark/>
          </w:tcPr>
          <w:p w14:paraId="4FD9B958"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0.013</w:t>
            </w:r>
          </w:p>
        </w:tc>
        <w:tc>
          <w:tcPr>
            <w:tcW w:w="298" w:type="pct"/>
            <w:tcBorders>
              <w:top w:val="nil"/>
              <w:left w:val="nil"/>
              <w:bottom w:val="nil"/>
              <w:right w:val="single" w:sz="8" w:space="0" w:color="auto"/>
            </w:tcBorders>
            <w:shd w:val="clear" w:color="auto" w:fill="auto"/>
            <w:noWrap/>
            <w:hideMark/>
          </w:tcPr>
          <w:p w14:paraId="6EA84493" w14:textId="77777777" w:rsidR="00E1779E" w:rsidRPr="00E1779E" w:rsidRDefault="00E1779E" w:rsidP="00E1779E">
            <w:pPr>
              <w:spacing w:after="0" w:line="240" w:lineRule="auto"/>
              <w:jc w:val="center"/>
              <w:rPr>
                <w:rFonts w:ascii="Calibri" w:eastAsia="Times New Roman" w:hAnsi="Calibri" w:cs="Calibri"/>
                <w:color w:val="000000"/>
                <w:sz w:val="18"/>
                <w:szCs w:val="18"/>
                <w:lang w:val="en-US" w:eastAsia="en-GB"/>
              </w:rPr>
            </w:pPr>
            <w:r w:rsidRPr="00E1779E">
              <w:rPr>
                <w:rFonts w:ascii="Calibri" w:eastAsia="Times New Roman" w:hAnsi="Calibri" w:cs="Calibri"/>
                <w:color w:val="000000"/>
                <w:sz w:val="18"/>
                <w:szCs w:val="18"/>
                <w:lang w:val="en-US" w:eastAsia="en-GB"/>
              </w:rPr>
              <w:t>0.062</w:t>
            </w:r>
          </w:p>
        </w:tc>
      </w:tr>
      <w:tr w:rsidR="00E1779E" w:rsidRPr="00E1779E" w14:paraId="506AC9EF" w14:textId="77777777" w:rsidTr="00644098">
        <w:trPr>
          <w:trHeight w:val="300"/>
        </w:trPr>
        <w:tc>
          <w:tcPr>
            <w:tcW w:w="382" w:type="pct"/>
            <w:tcBorders>
              <w:top w:val="nil"/>
              <w:left w:val="single" w:sz="8" w:space="0" w:color="auto"/>
              <w:bottom w:val="single" w:sz="8" w:space="0" w:color="auto"/>
              <w:right w:val="single" w:sz="4" w:space="0" w:color="auto"/>
            </w:tcBorders>
            <w:shd w:val="clear" w:color="auto" w:fill="auto"/>
            <w:noWrap/>
            <w:vAlign w:val="bottom"/>
            <w:hideMark/>
          </w:tcPr>
          <w:p w14:paraId="00EB8A10" w14:textId="77777777" w:rsidR="00E1779E" w:rsidRPr="00E1779E" w:rsidRDefault="00E1779E" w:rsidP="00E1779E">
            <w:pPr>
              <w:spacing w:after="0" w:line="240" w:lineRule="auto"/>
              <w:rPr>
                <w:rFonts w:ascii="Calibri" w:eastAsia="Times New Roman" w:hAnsi="Calibri" w:cs="Calibri"/>
                <w:color w:val="000000"/>
                <w:lang w:val="en-US" w:eastAsia="en-GB"/>
              </w:rPr>
            </w:pPr>
            <w:r w:rsidRPr="00E1779E">
              <w:rPr>
                <w:rFonts w:ascii="Calibri" w:eastAsia="Times New Roman" w:hAnsi="Calibri" w:cs="Calibri"/>
                <w:color w:val="000000"/>
                <w:lang w:val="en-US" w:eastAsia="en-GB"/>
              </w:rPr>
              <w:t> </w:t>
            </w:r>
          </w:p>
        </w:tc>
        <w:tc>
          <w:tcPr>
            <w:tcW w:w="1610" w:type="pct"/>
            <w:gridSpan w:val="4"/>
            <w:tcBorders>
              <w:top w:val="nil"/>
              <w:left w:val="nil"/>
              <w:bottom w:val="single" w:sz="8" w:space="0" w:color="auto"/>
              <w:right w:val="single" w:sz="4" w:space="0" w:color="000000"/>
            </w:tcBorders>
            <w:shd w:val="clear" w:color="auto" w:fill="auto"/>
            <w:noWrap/>
            <w:hideMark/>
          </w:tcPr>
          <w:p w14:paraId="671C2D20"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n = 14,063</w:t>
            </w:r>
          </w:p>
        </w:tc>
        <w:tc>
          <w:tcPr>
            <w:tcW w:w="1505" w:type="pct"/>
            <w:gridSpan w:val="4"/>
            <w:tcBorders>
              <w:top w:val="nil"/>
              <w:left w:val="nil"/>
              <w:bottom w:val="single" w:sz="8" w:space="0" w:color="auto"/>
              <w:right w:val="single" w:sz="4" w:space="0" w:color="000000"/>
            </w:tcBorders>
            <w:shd w:val="clear" w:color="auto" w:fill="auto"/>
            <w:noWrap/>
            <w:hideMark/>
          </w:tcPr>
          <w:p w14:paraId="3EFC1000"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n = 11,180</w:t>
            </w:r>
          </w:p>
        </w:tc>
        <w:tc>
          <w:tcPr>
            <w:tcW w:w="1503" w:type="pct"/>
            <w:gridSpan w:val="4"/>
            <w:tcBorders>
              <w:top w:val="nil"/>
              <w:left w:val="nil"/>
              <w:bottom w:val="single" w:sz="8" w:space="0" w:color="auto"/>
              <w:right w:val="single" w:sz="8" w:space="0" w:color="000000"/>
            </w:tcBorders>
            <w:shd w:val="clear" w:color="auto" w:fill="auto"/>
            <w:noWrap/>
            <w:hideMark/>
          </w:tcPr>
          <w:p w14:paraId="66FE9A1A" w14:textId="77777777" w:rsidR="00E1779E" w:rsidRPr="00E1779E" w:rsidRDefault="00E1779E" w:rsidP="00E1779E">
            <w:pPr>
              <w:spacing w:after="0" w:line="240" w:lineRule="auto"/>
              <w:jc w:val="center"/>
              <w:rPr>
                <w:rFonts w:ascii="Calibri" w:eastAsia="Times New Roman" w:hAnsi="Calibri" w:cs="Calibri"/>
                <w:b/>
                <w:bCs/>
                <w:color w:val="000000"/>
                <w:sz w:val="18"/>
                <w:szCs w:val="18"/>
                <w:lang w:val="en-US" w:eastAsia="en-GB"/>
              </w:rPr>
            </w:pPr>
            <w:r w:rsidRPr="00E1779E">
              <w:rPr>
                <w:rFonts w:ascii="Calibri" w:eastAsia="Times New Roman" w:hAnsi="Calibri" w:cs="Calibri"/>
                <w:b/>
                <w:bCs/>
                <w:color w:val="000000"/>
                <w:sz w:val="18"/>
                <w:szCs w:val="18"/>
                <w:lang w:val="en-US" w:eastAsia="en-GB"/>
              </w:rPr>
              <w:t>n = 2,883</w:t>
            </w:r>
          </w:p>
        </w:tc>
      </w:tr>
    </w:tbl>
    <w:p w14:paraId="2BD1C4A5" w14:textId="77777777" w:rsidR="00E1779E" w:rsidRPr="00E1779E" w:rsidRDefault="00E1779E" w:rsidP="00E1779E">
      <w:pPr>
        <w:spacing w:after="0" w:line="360" w:lineRule="auto"/>
        <w:rPr>
          <w:rFonts w:ascii="Calibri" w:eastAsia="Times New Roman" w:hAnsi="Calibri" w:cs="Calibri"/>
          <w:lang w:val="en-US" w:eastAsia="en-GB"/>
        </w:rPr>
      </w:pPr>
      <w:r w:rsidRPr="00E1779E">
        <w:rPr>
          <w:rFonts w:ascii="Calibri" w:eastAsia="Times New Roman" w:hAnsi="Calibri" w:cs="Calibri"/>
          <w:lang w:val="en-US" w:eastAsia="en-GB"/>
        </w:rPr>
        <w:t>Abbreviations. BHW, Britain’s Healthiest Workplace survey; AHW, Asian’s Healthiest Workplace survey, WPAI, Work Productivity and Activity impairment.</w:t>
      </w:r>
    </w:p>
    <w:p w14:paraId="2971BA38" w14:textId="77777777" w:rsidR="00E1779E" w:rsidRPr="00E1779E" w:rsidRDefault="00E1779E" w:rsidP="00E1779E">
      <w:pPr>
        <w:spacing w:after="0" w:line="360" w:lineRule="auto"/>
        <w:jc w:val="both"/>
        <w:rPr>
          <w:rFonts w:ascii="Calibri" w:eastAsia="Times New Roman" w:hAnsi="Calibri" w:cs="Calibri"/>
          <w:sz w:val="24"/>
          <w:szCs w:val="24"/>
          <w:lang w:val="en-US" w:eastAsia="en-GB"/>
        </w:rPr>
      </w:pPr>
      <w:r w:rsidRPr="00E1779E">
        <w:rPr>
          <w:rFonts w:ascii="Calibri" w:eastAsia="Times New Roman" w:hAnsi="Calibri" w:cs="Calibri"/>
          <w:lang w:val="en-US" w:eastAsia="en-GB"/>
        </w:rPr>
        <w:t>Note. Mean values adjusted for age, gender, ethnicity, education, income, working irregular hours, marital status, body mass index, smoking status, physical inactivity (less than 150 mins/week), excessive alcohol consumption (more than country-specific recommended amount), excessive salt intake (more than country-specific recommended amount), comorbid asthma, cancer, diabetes, hypertension, kidney disease, psychological distress and anxiety, sleep disturbance score and dummy variable for short sleep. Adjusted means need to be multiplied by 100 to calculate the percentage point change in total work impairment due to absenteeism and presenteeism</w:t>
      </w:r>
      <w:r w:rsidRPr="00E1779E">
        <w:rPr>
          <w:rFonts w:ascii="Calibri" w:eastAsia="Times New Roman" w:hAnsi="Calibri" w:cs="Calibri"/>
          <w:sz w:val="24"/>
          <w:szCs w:val="24"/>
          <w:lang w:val="en-US" w:eastAsia="en-GB"/>
        </w:rPr>
        <w:t xml:space="preserve">. </w:t>
      </w:r>
    </w:p>
    <w:p w14:paraId="0B01CCBD" w14:textId="77777777" w:rsidR="00E1779E" w:rsidRPr="00E1779E" w:rsidRDefault="00E1779E" w:rsidP="00E1779E">
      <w:pPr>
        <w:spacing w:after="0" w:line="480" w:lineRule="auto"/>
        <w:jc w:val="both"/>
        <w:rPr>
          <w:rFonts w:ascii="Calibri" w:eastAsia="Times New Roman" w:hAnsi="Calibri" w:cs="Calibri"/>
          <w:sz w:val="24"/>
          <w:szCs w:val="24"/>
          <w:lang w:val="en-US" w:eastAsia="en-GB"/>
        </w:rPr>
        <w:sectPr w:rsidR="00E1779E" w:rsidRPr="00E1779E" w:rsidSect="007E493C">
          <w:headerReference w:type="even" r:id="rId6"/>
          <w:headerReference w:type="default" r:id="rId7"/>
          <w:footerReference w:type="even" r:id="rId8"/>
          <w:footerReference w:type="default" r:id="rId9"/>
          <w:headerReference w:type="first" r:id="rId10"/>
          <w:footerReference w:type="first" r:id="rId11"/>
          <w:pgSz w:w="16840" w:h="11901" w:orient="landscape" w:code="9"/>
          <w:pgMar w:top="1440" w:right="1440" w:bottom="1440" w:left="1440" w:header="426" w:footer="709" w:gutter="0"/>
          <w:cols w:space="708"/>
          <w:docGrid w:linePitch="360"/>
        </w:sectPr>
      </w:pPr>
    </w:p>
    <w:p w14:paraId="5F1832B2" w14:textId="77777777" w:rsidR="00E1779E" w:rsidRPr="00E1779E" w:rsidRDefault="00E1779E" w:rsidP="00E1779E">
      <w:pPr>
        <w:spacing w:before="240" w:after="0" w:line="360" w:lineRule="auto"/>
        <w:rPr>
          <w:rFonts w:ascii="Calibri" w:eastAsia="Times New Roman" w:hAnsi="Calibri" w:cs="Calibri"/>
          <w:sz w:val="24"/>
          <w:szCs w:val="24"/>
          <w:lang w:val="en-US" w:eastAsia="en-GB"/>
        </w:rPr>
      </w:pPr>
      <w:r w:rsidRPr="00E1779E">
        <w:rPr>
          <w:rFonts w:ascii="Calibri" w:eastAsia="Times New Roman" w:hAnsi="Calibri" w:cs="Calibri"/>
          <w:sz w:val="24"/>
          <w:szCs w:val="24"/>
          <w:lang w:val="en-US" w:eastAsia="en-GB"/>
        </w:rPr>
        <w:lastRenderedPageBreak/>
        <w:t xml:space="preserve">Figure S.1. Inclusion and exclusion criteria for sample populations </w:t>
      </w:r>
    </w:p>
    <w:p w14:paraId="3E5DADCE" w14:textId="77777777" w:rsidR="00E1779E" w:rsidRPr="00E1779E" w:rsidRDefault="00E1779E" w:rsidP="00E1779E">
      <w:pPr>
        <w:spacing w:after="0" w:line="480" w:lineRule="auto"/>
        <w:jc w:val="both"/>
        <w:rPr>
          <w:rFonts w:ascii="Calibri" w:eastAsia="Times New Roman" w:hAnsi="Calibri" w:cs="Calibri"/>
          <w:sz w:val="24"/>
          <w:szCs w:val="24"/>
          <w:lang w:val="en-US" w:eastAsia="en-GB"/>
        </w:rPr>
      </w:pPr>
    </w:p>
    <w:p w14:paraId="2AE19B31" w14:textId="77777777" w:rsidR="00E1779E" w:rsidRPr="00E1779E" w:rsidRDefault="00E1779E" w:rsidP="00E1779E">
      <w:pPr>
        <w:spacing w:after="0" w:line="480" w:lineRule="auto"/>
        <w:jc w:val="both"/>
        <w:rPr>
          <w:rFonts w:ascii="Calibri" w:eastAsia="Times New Roman" w:hAnsi="Calibri" w:cs="Calibri"/>
          <w:sz w:val="24"/>
          <w:szCs w:val="24"/>
          <w:lang w:val="en-US" w:eastAsia="en-GB"/>
        </w:rPr>
      </w:pPr>
      <w:r w:rsidRPr="00E1779E">
        <w:rPr>
          <w:rFonts w:ascii="Calibri" w:eastAsia="Times New Roman" w:hAnsi="Calibri" w:cs="Calibri"/>
          <w:noProof/>
          <w:sz w:val="24"/>
          <w:szCs w:val="24"/>
          <w:lang w:val="en-US" w:eastAsia="en-GB"/>
        </w:rPr>
        <w:drawing>
          <wp:inline distT="0" distB="0" distL="0" distR="0" wp14:anchorId="7203AFCC" wp14:editId="127C0F49">
            <wp:extent cx="9086400" cy="23976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86400" cy="2397600"/>
                    </a:xfrm>
                    <a:prstGeom prst="rect">
                      <a:avLst/>
                    </a:prstGeom>
                    <a:noFill/>
                  </pic:spPr>
                </pic:pic>
              </a:graphicData>
            </a:graphic>
          </wp:inline>
        </w:drawing>
      </w:r>
    </w:p>
    <w:p w14:paraId="2C0B7B19" w14:textId="77777777" w:rsidR="00E1779E" w:rsidRPr="00E1779E" w:rsidRDefault="00E1779E" w:rsidP="00E1779E">
      <w:pPr>
        <w:spacing w:after="0" w:line="480" w:lineRule="auto"/>
        <w:jc w:val="both"/>
        <w:rPr>
          <w:rFonts w:ascii="Calibri" w:eastAsia="Times New Roman" w:hAnsi="Calibri" w:cs="Calibri"/>
          <w:sz w:val="24"/>
          <w:szCs w:val="24"/>
          <w:lang w:val="en-US" w:eastAsia="en-GB"/>
        </w:rPr>
      </w:pPr>
    </w:p>
    <w:p w14:paraId="4F7E2ED2" w14:textId="77777777" w:rsidR="00E1779E" w:rsidRPr="00E1779E" w:rsidRDefault="00E1779E" w:rsidP="00E1779E">
      <w:pPr>
        <w:spacing w:after="0" w:line="480" w:lineRule="auto"/>
        <w:jc w:val="both"/>
        <w:rPr>
          <w:rFonts w:ascii="Calibri" w:eastAsia="Times New Roman" w:hAnsi="Calibri" w:cs="Calibri"/>
          <w:sz w:val="24"/>
          <w:szCs w:val="24"/>
          <w:lang w:val="en-US" w:eastAsia="en-GB"/>
        </w:rPr>
      </w:pPr>
      <w:bookmarkStart w:id="0" w:name="_GoBack"/>
      <w:bookmarkEnd w:id="0"/>
    </w:p>
    <w:p w14:paraId="36D705BB" w14:textId="77777777" w:rsidR="00E1779E" w:rsidRPr="00E1779E" w:rsidRDefault="00E1779E" w:rsidP="00E1779E">
      <w:pPr>
        <w:spacing w:after="0" w:line="480" w:lineRule="auto"/>
        <w:jc w:val="both"/>
        <w:rPr>
          <w:rFonts w:ascii="Calibri" w:eastAsia="Times New Roman" w:hAnsi="Calibri" w:cs="Calibri"/>
          <w:sz w:val="24"/>
          <w:szCs w:val="24"/>
          <w:lang w:val="en-US" w:eastAsia="en-GB"/>
        </w:rPr>
      </w:pPr>
    </w:p>
    <w:p w14:paraId="4B8B5073" w14:textId="77777777" w:rsidR="002923E1" w:rsidRDefault="002923E1"/>
    <w:sectPr w:rsidR="002923E1" w:rsidSect="00E1779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14001" w14:textId="77777777" w:rsidR="00E1779E" w:rsidRDefault="00E1779E" w:rsidP="00E1779E">
      <w:pPr>
        <w:spacing w:after="0" w:line="240" w:lineRule="auto"/>
      </w:pPr>
      <w:r>
        <w:separator/>
      </w:r>
    </w:p>
  </w:endnote>
  <w:endnote w:type="continuationSeparator" w:id="0">
    <w:p w14:paraId="10FE8605" w14:textId="77777777" w:rsidR="00E1779E" w:rsidRDefault="00E1779E" w:rsidP="00E1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90C16" w14:textId="77777777" w:rsidR="00E1779E" w:rsidRDefault="00E17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B942" w14:textId="266A498F" w:rsidR="00E1779E" w:rsidRDefault="00E1779E">
    <w:pPr>
      <w:pStyle w:val="Footer"/>
    </w:pPr>
    <w:r>
      <w:rPr>
        <w:noProof/>
      </w:rPr>
      <mc:AlternateContent>
        <mc:Choice Requires="wps">
          <w:drawing>
            <wp:anchor distT="0" distB="0" distL="114300" distR="114300" simplePos="0" relativeHeight="251659264" behindDoc="0" locked="0" layoutInCell="0" allowOverlap="1" wp14:anchorId="5694B39C" wp14:editId="5CA46FA0">
              <wp:simplePos x="0" y="0"/>
              <wp:positionH relativeFrom="page">
                <wp:align>left</wp:align>
              </wp:positionH>
              <wp:positionV relativeFrom="page">
                <wp:align>bottom</wp:align>
              </wp:positionV>
              <wp:extent cx="7772400" cy="457200"/>
              <wp:effectExtent l="0" t="0" r="0" b="0"/>
              <wp:wrapNone/>
              <wp:docPr id="1" name="MSIPCMfcc749b780ad8404eaf4f089" descr="{&quot;HashCode&quot;:-13484030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A19A1" w14:textId="289A35A0" w:rsidR="00E1779E" w:rsidRPr="00E1779E" w:rsidRDefault="00E1779E" w:rsidP="00E1779E">
                          <w:pPr>
                            <w:spacing w:after="0"/>
                            <w:rPr>
                              <w:rFonts w:ascii="Rockwell" w:hAnsi="Rockwell"/>
                              <w:color w:val="0078D7"/>
                              <w:sz w:val="18"/>
                            </w:rPr>
                          </w:pPr>
                          <w:r w:rsidRPr="00E1779E">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694B39C" id="_x0000_t202" coordsize="21600,21600" o:spt="202" path="m,l,21600r21600,l21600,xe">
              <v:stroke joinstyle="miter"/>
              <v:path gradientshapeok="t" o:connecttype="rect"/>
            </v:shapetype>
            <v:shape id="MSIPCMfcc749b780ad8404eaf4f089" o:spid="_x0000_s1026" type="#_x0000_t202" alt="{&quot;HashCode&quot;:-1348403003,&quot;Height&quot;:9999999.0,&quot;Width&quot;:9999999.0,&quot;Placement&quot;:&quot;Foot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" o:allowincell="f" filled="f" stroked="f" strokeweight=".5pt">
              <v:fill o:detectmouseclick="t"/>
              <v:textbox inset="20pt,0,,0">
                <w:txbxContent>
                  <w:p w14:paraId="695A19A1" w14:textId="289A35A0" w:rsidR="00E1779E" w:rsidRPr="00E1779E" w:rsidRDefault="00E1779E" w:rsidP="00E1779E">
                    <w:pPr>
                      <w:spacing w:after="0"/>
                      <w:rPr>
                        <w:rFonts w:ascii="Rockwell" w:hAnsi="Rockwell"/>
                        <w:color w:val="0078D7"/>
                        <w:sz w:val="18"/>
                      </w:rPr>
                    </w:pPr>
                    <w:r w:rsidRPr="00E1779E">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6331" w14:textId="77777777" w:rsidR="00E1779E" w:rsidRDefault="00E1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5428D" w14:textId="77777777" w:rsidR="00E1779E" w:rsidRDefault="00E1779E" w:rsidP="00E1779E">
      <w:pPr>
        <w:spacing w:after="0" w:line="240" w:lineRule="auto"/>
      </w:pPr>
      <w:r>
        <w:separator/>
      </w:r>
    </w:p>
  </w:footnote>
  <w:footnote w:type="continuationSeparator" w:id="0">
    <w:p w14:paraId="3F62DD0F" w14:textId="77777777" w:rsidR="00E1779E" w:rsidRDefault="00E1779E" w:rsidP="00E1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04BC" w14:textId="77777777" w:rsidR="00E1779E" w:rsidRDefault="00E17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6781" w14:textId="77777777" w:rsidR="00E1779E" w:rsidRDefault="00E17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2259" w14:textId="77777777" w:rsidR="00E1779E" w:rsidRDefault="00E17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9E"/>
    <w:rsid w:val="002923E1"/>
    <w:rsid w:val="00E1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FCCE5"/>
  <w15:chartTrackingRefBased/>
  <w15:docId w15:val="{69CEB8A2-3326-45EC-BD3E-B1A73616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79E"/>
  </w:style>
  <w:style w:type="paragraph" w:styleId="Footer">
    <w:name w:val="footer"/>
    <w:basedOn w:val="Normal"/>
    <w:link w:val="FooterChar"/>
    <w:uiPriority w:val="99"/>
    <w:unhideWhenUsed/>
    <w:rsid w:val="00E17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Sarah</dc:creator>
  <cp:keywords/>
  <dc:description/>
  <cp:lastModifiedBy>Webster, Sarah</cp:lastModifiedBy>
  <cp:revision>1</cp:revision>
  <dcterms:created xsi:type="dcterms:W3CDTF">2020-05-07T10:08:00Z</dcterms:created>
  <dcterms:modified xsi:type="dcterms:W3CDTF">2020-05-07T10:09:00Z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Sarah.Webster@informa.com</vt:lpwstr>
  </property>
  <property fmtid="{D5CDD505-2E9C-101B-9397-08002B2CF9AE}" pid="5" name="MSIP_Label_181c070e-054b-4d1c-ba4c-fc70b099192e_SetDate">
    <vt:lpwstr>2020-05-07T10:09:32.0621529Z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a8df2918-28b3-491c-86b2-04ce3eb60722</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Sarah.Webster@informa.com</vt:lpwstr>
  </property>
  <property fmtid="{D5CDD505-2E9C-101B-9397-08002B2CF9AE}" pid="13" name="MSIP_Label_2bbab825-a111-45e4-86a1-18cee0005896_SetDate">
    <vt:lpwstr>2020-05-07T10:09:32.0621529Z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a8df2918-28b3-491c-86b2-04ce3eb60722</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