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B1A" w:rsidRPr="00E732BC" w:rsidRDefault="00E732BC" w:rsidP="00E732BC">
      <w:pPr>
        <w:spacing w:line="280" w:lineRule="exact"/>
        <w:rPr>
          <w:rFonts w:ascii="Times New Roman" w:hAnsi="Times New Roman" w:cs="Times New Roman"/>
          <w:szCs w:val="21"/>
        </w:rPr>
      </w:pPr>
      <w:r w:rsidRPr="00E732BC">
        <w:rPr>
          <w:rFonts w:ascii="Times New Roman" w:hAnsi="Times New Roman" w:cs="Times New Roman"/>
          <w:b/>
          <w:bCs/>
          <w:szCs w:val="21"/>
        </w:rPr>
        <w:t xml:space="preserve">Figure </w:t>
      </w:r>
      <w:r w:rsidR="00252307">
        <w:rPr>
          <w:rFonts w:ascii="Times New Roman" w:hAnsi="Times New Roman" w:cs="Times New Roman"/>
          <w:b/>
          <w:bCs/>
          <w:szCs w:val="21"/>
        </w:rPr>
        <w:t>S</w:t>
      </w:r>
      <w:r w:rsidR="00A50B1A" w:rsidRPr="00E732BC">
        <w:rPr>
          <w:rFonts w:ascii="Times New Roman" w:hAnsi="Times New Roman" w:cs="Times New Roman"/>
          <w:b/>
          <w:bCs/>
          <w:szCs w:val="21"/>
        </w:rPr>
        <w:t>1</w:t>
      </w:r>
      <w:r w:rsidR="009D1B12" w:rsidRPr="00E732BC">
        <w:rPr>
          <w:rFonts w:ascii="Times New Roman" w:hAnsi="Times New Roman" w:cs="Times New Roman"/>
          <w:b/>
          <w:bCs/>
          <w:szCs w:val="21"/>
        </w:rPr>
        <w:t>.</w:t>
      </w:r>
      <w:r w:rsidR="00A50B1A" w:rsidRPr="00E732BC">
        <w:rPr>
          <w:rFonts w:ascii="Times New Roman" w:hAnsi="Times New Roman" w:cs="Times New Roman"/>
          <w:szCs w:val="21"/>
        </w:rPr>
        <w:t xml:space="preserve"> The structure and synthetic route of chiral 4-</w:t>
      </w:r>
      <w:r w:rsidR="00A50B1A" w:rsidRPr="00E732BC">
        <w:rPr>
          <w:rFonts w:ascii="Times New Roman" w:hAnsi="Times New Roman" w:cs="Times New Roman"/>
          <w:i/>
          <w:szCs w:val="21"/>
        </w:rPr>
        <w:t>O</w:t>
      </w:r>
      <w:r w:rsidR="00A50B1A" w:rsidRPr="00E732BC">
        <w:rPr>
          <w:rFonts w:ascii="Times New Roman" w:hAnsi="Times New Roman" w:cs="Times New Roman"/>
          <w:szCs w:val="21"/>
        </w:rPr>
        <w:t xml:space="preserve">-acylterpineol (A) </w:t>
      </w:r>
      <w:r w:rsidR="00A50B1A" w:rsidRPr="00E732BC">
        <w:rPr>
          <w:rFonts w:ascii="Times New Roman" w:hAnsi="Times New Roman" w:cs="Times New Roman"/>
          <w:i/>
          <w:szCs w:val="21"/>
        </w:rPr>
        <w:t>d</w:t>
      </w:r>
      <w:r w:rsidR="00A50B1A" w:rsidRPr="00E732BC">
        <w:rPr>
          <w:rFonts w:ascii="Times New Roman" w:hAnsi="Times New Roman" w:cs="Times New Roman"/>
          <w:szCs w:val="21"/>
        </w:rPr>
        <w:t xml:space="preserve">-4-terpineol (B) </w:t>
      </w:r>
      <w:r w:rsidR="00A50B1A" w:rsidRPr="00E732BC">
        <w:rPr>
          <w:rFonts w:ascii="Times New Roman" w:hAnsi="Times New Roman" w:cs="Times New Roman"/>
          <w:i/>
          <w:szCs w:val="21"/>
        </w:rPr>
        <w:t>l</w:t>
      </w:r>
      <w:r w:rsidR="00A50B1A" w:rsidRPr="00E732BC">
        <w:rPr>
          <w:rFonts w:ascii="Times New Roman" w:hAnsi="Times New Roman" w:cs="Times New Roman"/>
          <w:szCs w:val="21"/>
        </w:rPr>
        <w:t xml:space="preserve">-4-terpineol (C) </w:t>
      </w:r>
      <w:r w:rsidR="00A50B1A" w:rsidRPr="00E732BC">
        <w:rPr>
          <w:rFonts w:ascii="Times New Roman" w:hAnsi="Times New Roman" w:cs="Times New Roman"/>
          <w:i/>
          <w:szCs w:val="21"/>
        </w:rPr>
        <w:t>d</w:t>
      </w:r>
      <w:r w:rsidR="00A50B1A" w:rsidRPr="00E732BC">
        <w:rPr>
          <w:rFonts w:ascii="Times New Roman" w:hAnsi="Times New Roman" w:cs="Times New Roman"/>
          <w:szCs w:val="21"/>
        </w:rPr>
        <w:t>-4-</w:t>
      </w:r>
      <w:r w:rsidR="00A50B1A" w:rsidRPr="00E732BC">
        <w:rPr>
          <w:rFonts w:ascii="Times New Roman" w:hAnsi="Times New Roman" w:cs="Times New Roman"/>
          <w:i/>
          <w:szCs w:val="21"/>
        </w:rPr>
        <w:t>O</w:t>
      </w:r>
      <w:r w:rsidR="00A50B1A" w:rsidRPr="00E732BC">
        <w:rPr>
          <w:rFonts w:ascii="Times New Roman" w:hAnsi="Times New Roman" w:cs="Times New Roman"/>
          <w:szCs w:val="21"/>
        </w:rPr>
        <w:t xml:space="preserve">-acylterpineol (D) </w:t>
      </w:r>
      <w:r w:rsidR="00A50B1A" w:rsidRPr="00E732BC">
        <w:rPr>
          <w:rFonts w:ascii="Times New Roman" w:hAnsi="Times New Roman" w:cs="Times New Roman"/>
          <w:i/>
          <w:szCs w:val="21"/>
        </w:rPr>
        <w:t>l</w:t>
      </w:r>
      <w:r w:rsidR="00A50B1A" w:rsidRPr="00E732BC">
        <w:rPr>
          <w:rFonts w:ascii="Times New Roman" w:hAnsi="Times New Roman" w:cs="Times New Roman"/>
          <w:szCs w:val="21"/>
        </w:rPr>
        <w:t>-4-</w:t>
      </w:r>
      <w:r w:rsidR="00A50B1A" w:rsidRPr="00E732BC">
        <w:rPr>
          <w:rFonts w:ascii="Times New Roman" w:hAnsi="Times New Roman" w:cs="Times New Roman"/>
          <w:i/>
          <w:szCs w:val="21"/>
        </w:rPr>
        <w:t>O</w:t>
      </w:r>
      <w:r w:rsidR="00A50B1A" w:rsidRPr="00E732BC">
        <w:rPr>
          <w:rFonts w:ascii="Times New Roman" w:hAnsi="Times New Roman" w:cs="Times New Roman"/>
          <w:szCs w:val="21"/>
        </w:rPr>
        <w:t>-acylterpineol.</w:t>
      </w:r>
    </w:p>
    <w:p w:rsidR="00A50B1A" w:rsidRPr="00E732BC" w:rsidRDefault="00E732BC" w:rsidP="00E732BC">
      <w:pPr>
        <w:spacing w:line="280" w:lineRule="exact"/>
        <w:rPr>
          <w:rFonts w:ascii="Times New Roman" w:hAnsi="Times New Roman" w:cs="Times New Roman"/>
          <w:szCs w:val="21"/>
        </w:rPr>
      </w:pPr>
      <w:r w:rsidRPr="00E732BC">
        <w:rPr>
          <w:rFonts w:ascii="Times New Roman" w:hAnsi="Times New Roman" w:cs="Times New Roman"/>
          <w:b/>
          <w:bCs/>
          <w:szCs w:val="21"/>
        </w:rPr>
        <w:t xml:space="preserve">Figure </w:t>
      </w:r>
      <w:r w:rsidR="00252307">
        <w:rPr>
          <w:rFonts w:ascii="Times New Roman" w:hAnsi="Times New Roman" w:cs="Times New Roman"/>
          <w:b/>
          <w:bCs/>
          <w:szCs w:val="21"/>
        </w:rPr>
        <w:t>S</w:t>
      </w:r>
      <w:r w:rsidR="009D1B12" w:rsidRPr="00E732BC">
        <w:rPr>
          <w:rFonts w:ascii="Times New Roman" w:hAnsi="Times New Roman" w:cs="Times New Roman"/>
          <w:b/>
          <w:bCs/>
          <w:szCs w:val="21"/>
        </w:rPr>
        <w:t>2</w:t>
      </w:r>
      <w:r w:rsidR="00A50B1A" w:rsidRPr="00E732BC">
        <w:rPr>
          <w:rFonts w:ascii="Times New Roman" w:hAnsi="Times New Roman" w:cs="Times New Roman"/>
          <w:b/>
          <w:bCs/>
          <w:szCs w:val="21"/>
        </w:rPr>
        <w:t xml:space="preserve">. </w:t>
      </w:r>
      <w:r w:rsidR="00A50B1A" w:rsidRPr="00E732BC">
        <w:rPr>
          <w:rFonts w:ascii="Times New Roman" w:hAnsi="Times New Roman" w:cs="Times New Roman"/>
          <w:i/>
          <w:iCs/>
          <w:szCs w:val="21"/>
        </w:rPr>
        <w:t>In vitro</w:t>
      </w:r>
      <w:r w:rsidR="00A50B1A" w:rsidRPr="00E732BC">
        <w:rPr>
          <w:rFonts w:ascii="Times New Roman" w:hAnsi="Times New Roman" w:cs="Times New Roman"/>
          <w:szCs w:val="21"/>
        </w:rPr>
        <w:t xml:space="preserve"> and </w:t>
      </w:r>
      <w:r w:rsidR="00A50B1A" w:rsidRPr="00E732BC">
        <w:rPr>
          <w:rFonts w:ascii="Times New Roman" w:hAnsi="Times New Roman" w:cs="Times New Roman"/>
          <w:i/>
          <w:iCs/>
          <w:szCs w:val="21"/>
        </w:rPr>
        <w:t xml:space="preserve">in vivo </w:t>
      </w:r>
      <w:r w:rsidR="00A50B1A" w:rsidRPr="00E732BC">
        <w:rPr>
          <w:rFonts w:ascii="Times New Roman" w:hAnsi="Times New Roman" w:cs="Times New Roman"/>
          <w:szCs w:val="21"/>
        </w:rPr>
        <w:t xml:space="preserve">correlation analysis of </w:t>
      </w:r>
      <w:r w:rsidR="00A50B1A" w:rsidRPr="00E732BC">
        <w:rPr>
          <w:rFonts w:ascii="Times New Roman" w:hAnsi="Times New Roman" w:cs="Times New Roman"/>
          <w:i/>
          <w:iCs/>
          <w:szCs w:val="21"/>
        </w:rPr>
        <w:t>SR</w:t>
      </w:r>
      <w:r w:rsidR="00A50B1A" w:rsidRPr="00E732BC">
        <w:rPr>
          <w:rFonts w:ascii="Times New Roman" w:hAnsi="Times New Roman" w:cs="Times New Roman"/>
          <w:szCs w:val="21"/>
        </w:rPr>
        <w:t xml:space="preserve">-FP or its enantiomer in patches with or without enhancers: (A)~(B) Control; (C)~(D) </w:t>
      </w:r>
      <w:r w:rsidR="00A50B1A" w:rsidRPr="00E732BC">
        <w:rPr>
          <w:rFonts w:ascii="Times New Roman" w:hAnsi="Times New Roman" w:cs="Times New Roman"/>
          <w:i/>
          <w:iCs/>
          <w:szCs w:val="21"/>
        </w:rPr>
        <w:t>d</w:t>
      </w:r>
      <w:r w:rsidR="00A50B1A" w:rsidRPr="00E732BC">
        <w:rPr>
          <w:rFonts w:ascii="Times New Roman" w:hAnsi="Times New Roman" w:cs="Times New Roman"/>
          <w:szCs w:val="21"/>
        </w:rPr>
        <w:t xml:space="preserve">-4-TER as promoter; (E)~(F) </w:t>
      </w:r>
      <w:r w:rsidR="00A50B1A" w:rsidRPr="00E732BC">
        <w:rPr>
          <w:rFonts w:ascii="Times New Roman" w:hAnsi="Times New Roman" w:cs="Times New Roman"/>
          <w:i/>
          <w:iCs/>
          <w:szCs w:val="21"/>
        </w:rPr>
        <w:t>d</w:t>
      </w:r>
      <w:r w:rsidR="00A50B1A" w:rsidRPr="00E732BC">
        <w:rPr>
          <w:rFonts w:ascii="Times New Roman" w:hAnsi="Times New Roman" w:cs="Times New Roman"/>
          <w:szCs w:val="21"/>
        </w:rPr>
        <w:t xml:space="preserve">-4-T-dC18 as promoter; (G)~(H) </w:t>
      </w:r>
      <w:r w:rsidR="00A50B1A" w:rsidRPr="00E732BC">
        <w:rPr>
          <w:rFonts w:ascii="Times New Roman" w:hAnsi="Times New Roman" w:cs="Times New Roman"/>
          <w:i/>
          <w:iCs/>
          <w:szCs w:val="21"/>
        </w:rPr>
        <w:t>l</w:t>
      </w:r>
      <w:r w:rsidR="00A50B1A" w:rsidRPr="00E732BC">
        <w:rPr>
          <w:rFonts w:ascii="Times New Roman" w:hAnsi="Times New Roman" w:cs="Times New Roman"/>
          <w:szCs w:val="21"/>
        </w:rPr>
        <w:t>-4-T-dC18 as promoter. (</w:t>
      </w:r>
      <w:r w:rsidR="00A50B1A" w:rsidRPr="00E732BC">
        <w:rPr>
          <w:rFonts w:ascii="Times New Roman" w:hAnsi="Times New Roman" w:cs="Times New Roman"/>
          <w:i/>
          <w:iCs/>
          <w:szCs w:val="21"/>
        </w:rPr>
        <w:t>S</w:t>
      </w:r>
      <w:r w:rsidR="00A50B1A" w:rsidRPr="00E732BC">
        <w:rPr>
          <w:rFonts w:ascii="Times New Roman" w:hAnsi="Times New Roman" w:cs="Times New Roman"/>
          <w:szCs w:val="21"/>
        </w:rPr>
        <w:t xml:space="preserve">-FP represented by the blue circle; </w:t>
      </w:r>
      <w:r w:rsidR="00A50B1A" w:rsidRPr="00E732BC">
        <w:rPr>
          <w:rFonts w:ascii="Times New Roman" w:hAnsi="Times New Roman" w:cs="Times New Roman"/>
          <w:i/>
          <w:iCs/>
          <w:szCs w:val="21"/>
        </w:rPr>
        <w:t>R</w:t>
      </w:r>
      <w:r w:rsidR="00A50B1A" w:rsidRPr="00E732BC">
        <w:rPr>
          <w:rFonts w:ascii="Times New Roman" w:hAnsi="Times New Roman" w:cs="Times New Roman"/>
          <w:szCs w:val="21"/>
        </w:rPr>
        <w:t>-FP represented by the red circle).</w:t>
      </w:r>
    </w:p>
    <w:p w:rsidR="00A50B1A" w:rsidRPr="00E732BC" w:rsidRDefault="00E732BC" w:rsidP="00E732BC">
      <w:pPr>
        <w:spacing w:line="280" w:lineRule="exact"/>
        <w:rPr>
          <w:rFonts w:ascii="Times New Roman" w:hAnsi="Times New Roman" w:cs="Times New Roman"/>
          <w:szCs w:val="21"/>
        </w:rPr>
      </w:pPr>
      <w:bookmarkStart w:id="0" w:name="_Hlk14595169"/>
      <w:r w:rsidRPr="00E732BC">
        <w:rPr>
          <w:rFonts w:ascii="Times New Roman" w:hAnsi="Times New Roman" w:cs="Times New Roman"/>
          <w:b/>
          <w:bCs/>
          <w:szCs w:val="21"/>
        </w:rPr>
        <w:t xml:space="preserve">Figure </w:t>
      </w:r>
      <w:r w:rsidR="00252307">
        <w:rPr>
          <w:rFonts w:ascii="Times New Roman" w:hAnsi="Times New Roman" w:cs="Times New Roman"/>
          <w:b/>
          <w:bCs/>
          <w:szCs w:val="21"/>
        </w:rPr>
        <w:t>S</w:t>
      </w:r>
      <w:r w:rsidR="009D1B12" w:rsidRPr="00E732BC">
        <w:rPr>
          <w:rFonts w:ascii="Times New Roman" w:hAnsi="Times New Roman" w:cs="Times New Roman"/>
          <w:b/>
          <w:bCs/>
          <w:szCs w:val="21"/>
        </w:rPr>
        <w:t>3.</w:t>
      </w:r>
      <w:r w:rsidR="00A50B1A" w:rsidRPr="00E732BC">
        <w:rPr>
          <w:rFonts w:ascii="Times New Roman" w:hAnsi="Times New Roman" w:cs="Times New Roman"/>
          <w:b/>
          <w:bCs/>
          <w:szCs w:val="21"/>
        </w:rPr>
        <w:t xml:space="preserve"> </w:t>
      </w:r>
      <w:r w:rsidR="00A50B1A" w:rsidRPr="00E732BC">
        <w:rPr>
          <w:rFonts w:ascii="Times New Roman" w:hAnsi="Times New Roman" w:cs="Times New Roman"/>
          <w:szCs w:val="21"/>
        </w:rPr>
        <w:t xml:space="preserve">Cumulative release proﬁles of the </w:t>
      </w:r>
      <w:r w:rsidR="00A50B1A" w:rsidRPr="00E732BC">
        <w:rPr>
          <w:rFonts w:ascii="Times New Roman" w:hAnsi="Times New Roman" w:cs="Times New Roman"/>
          <w:i/>
          <w:iCs/>
          <w:szCs w:val="21"/>
        </w:rPr>
        <w:t>SR</w:t>
      </w:r>
      <w:r w:rsidR="00A50B1A" w:rsidRPr="00E732BC">
        <w:rPr>
          <w:rFonts w:ascii="Times New Roman" w:hAnsi="Times New Roman" w:cs="Times New Roman"/>
          <w:szCs w:val="21"/>
        </w:rPr>
        <w:t>-FP from the patches with and without the permeation enhancer (</w:t>
      </w:r>
      <w:r w:rsidR="00A50B1A" w:rsidRPr="00E732BC">
        <w:rPr>
          <w:rFonts w:ascii="Times New Roman" w:hAnsi="Times New Roman" w:cs="Times New Roman"/>
          <w:i/>
          <w:szCs w:val="21"/>
        </w:rPr>
        <w:t>n</w:t>
      </w:r>
      <w:r w:rsidR="00A50B1A" w:rsidRPr="00E732BC">
        <w:rPr>
          <w:rFonts w:ascii="Times New Roman" w:hAnsi="Times New Roman" w:cs="Times New Roman"/>
          <w:szCs w:val="21"/>
        </w:rPr>
        <w:t xml:space="preserve"> = 4, Mean ± SD).</w:t>
      </w:r>
      <w:bookmarkEnd w:id="0"/>
    </w:p>
    <w:p w:rsidR="009D1B12" w:rsidRPr="00E732BC" w:rsidRDefault="009D1B12" w:rsidP="00E732BC">
      <w:pPr>
        <w:spacing w:line="280" w:lineRule="exact"/>
        <w:rPr>
          <w:rFonts w:ascii="Times New Roman" w:hAnsi="Times New Roman" w:cs="Times New Roman"/>
          <w:szCs w:val="21"/>
        </w:rPr>
      </w:pPr>
    </w:p>
    <w:p w:rsidR="009D1B12" w:rsidRPr="00E732BC" w:rsidRDefault="009D1B12" w:rsidP="00E732BC">
      <w:pPr>
        <w:spacing w:line="280" w:lineRule="exact"/>
        <w:rPr>
          <w:rFonts w:ascii="Times New Roman" w:hAnsi="Times New Roman" w:cs="Times New Roman"/>
          <w:szCs w:val="21"/>
        </w:rPr>
      </w:pPr>
      <w:r w:rsidRPr="00E732BC">
        <w:rPr>
          <w:rFonts w:ascii="Times New Roman" w:hAnsi="Times New Roman" w:cs="Times New Roman"/>
          <w:b/>
          <w:bCs/>
          <w:szCs w:val="21"/>
        </w:rPr>
        <w:t xml:space="preserve">Table </w:t>
      </w:r>
      <w:r w:rsidR="00252307">
        <w:rPr>
          <w:rFonts w:ascii="Times New Roman" w:hAnsi="Times New Roman" w:cs="Times New Roman"/>
          <w:b/>
          <w:bCs/>
          <w:szCs w:val="21"/>
        </w:rPr>
        <w:t>S</w:t>
      </w:r>
      <w:r w:rsidRPr="00E732BC">
        <w:rPr>
          <w:rFonts w:ascii="Times New Roman" w:hAnsi="Times New Roman" w:cs="Times New Roman"/>
          <w:b/>
          <w:bCs/>
          <w:szCs w:val="21"/>
        </w:rPr>
        <w:t>1</w:t>
      </w:r>
      <w:r w:rsidRPr="00E732BC">
        <w:rPr>
          <w:rFonts w:ascii="Times New Roman" w:hAnsi="Times New Roman" w:cs="Times New Roman"/>
          <w:szCs w:val="21"/>
        </w:rPr>
        <w:t xml:space="preserve"> </w:t>
      </w:r>
      <w:proofErr w:type="gramStart"/>
      <w:r w:rsidRPr="00E732BC">
        <w:rPr>
          <w:rFonts w:ascii="Times New Roman" w:hAnsi="Times New Roman" w:cs="Times New Roman"/>
          <w:szCs w:val="21"/>
        </w:rPr>
        <w:t>The</w:t>
      </w:r>
      <w:proofErr w:type="gramEnd"/>
      <w:r w:rsidRPr="00E732BC">
        <w:rPr>
          <w:rFonts w:ascii="Times New Roman" w:hAnsi="Times New Roman" w:cs="Times New Roman"/>
          <w:szCs w:val="21"/>
        </w:rPr>
        <w:t xml:space="preserve"> calculated hydrogen-bond energy of each group</w:t>
      </w:r>
    </w:p>
    <w:p w:rsidR="009D1B12" w:rsidRPr="00E732BC" w:rsidRDefault="009D1B12" w:rsidP="00A50B1A">
      <w:pPr>
        <w:spacing w:line="400" w:lineRule="atLeast"/>
        <w:rPr>
          <w:rFonts w:ascii="Times New Roman" w:hAnsi="Times New Roman" w:cs="Times New Roman"/>
          <w:szCs w:val="21"/>
        </w:rPr>
      </w:pPr>
    </w:p>
    <w:p w:rsidR="00A50B1A" w:rsidRPr="00E732BC" w:rsidRDefault="009D1B12" w:rsidP="00A50B1A">
      <w:pPr>
        <w:spacing w:line="400" w:lineRule="atLeast"/>
        <w:rPr>
          <w:rFonts w:ascii="Times New Roman" w:hAnsi="Times New Roman" w:cs="Times New Roman"/>
          <w:b/>
          <w:bCs/>
          <w:szCs w:val="21"/>
        </w:rPr>
      </w:pPr>
      <w:r w:rsidRPr="00E732BC">
        <w:rPr>
          <w:rFonts w:ascii="Times New Roman" w:hAnsi="Times New Roman" w:cs="Times New Roman"/>
          <w:b/>
          <w:bCs/>
          <w:szCs w:val="21"/>
        </w:rPr>
        <w:t>Fig</w:t>
      </w:r>
      <w:r w:rsidR="00252307">
        <w:rPr>
          <w:rFonts w:ascii="Times New Roman" w:hAnsi="Times New Roman" w:cs="Times New Roman" w:hint="eastAsia"/>
          <w:b/>
          <w:bCs/>
          <w:szCs w:val="21"/>
        </w:rPr>
        <w:t>ure</w:t>
      </w:r>
      <w:r w:rsidRPr="00E732BC">
        <w:rPr>
          <w:rFonts w:ascii="Times New Roman" w:hAnsi="Times New Roman" w:cs="Times New Roman"/>
          <w:b/>
          <w:bCs/>
          <w:szCs w:val="21"/>
        </w:rPr>
        <w:t xml:space="preserve"> </w:t>
      </w:r>
      <w:r w:rsidR="00252307">
        <w:rPr>
          <w:rFonts w:ascii="Times New Roman" w:hAnsi="Times New Roman" w:cs="Times New Roman"/>
          <w:b/>
          <w:bCs/>
          <w:szCs w:val="21"/>
        </w:rPr>
        <w:t>S</w:t>
      </w:r>
      <w:r w:rsidRPr="00E732BC">
        <w:rPr>
          <w:rFonts w:ascii="Times New Roman" w:hAnsi="Times New Roman" w:cs="Times New Roman"/>
          <w:b/>
          <w:bCs/>
          <w:szCs w:val="21"/>
        </w:rPr>
        <w:t>1.</w:t>
      </w:r>
    </w:p>
    <w:p w:rsidR="009D1B12" w:rsidRPr="00E732BC" w:rsidRDefault="00A50B1A" w:rsidP="00A50B1A">
      <w:pPr>
        <w:spacing w:line="400" w:lineRule="atLeast"/>
        <w:rPr>
          <w:rFonts w:ascii="Times New Roman" w:hAnsi="Times New Roman" w:cs="Times New Roman"/>
          <w:szCs w:val="21"/>
        </w:rPr>
      </w:pPr>
      <w:r w:rsidRPr="00E732BC">
        <w:rPr>
          <w:rFonts w:ascii="Times New Roman" w:hAnsi="Times New Roman" w:cs="Times New Roman"/>
          <w:noProof/>
          <w:kern w:val="0"/>
          <w:szCs w:val="21"/>
        </w:rPr>
        <w:drawing>
          <wp:inline distT="0" distB="0" distL="0" distR="0" wp14:anchorId="1552D76A" wp14:editId="261ECA76">
            <wp:extent cx="5274310" cy="30861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1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B12" w:rsidRPr="00E732BC">
        <w:rPr>
          <w:rFonts w:ascii="Times New Roman" w:hAnsi="Times New Roman" w:cs="Times New Roman"/>
          <w:szCs w:val="21"/>
        </w:rPr>
        <w:t xml:space="preserve"> </w:t>
      </w:r>
    </w:p>
    <w:p w:rsidR="009D1B12" w:rsidRPr="00E732BC" w:rsidRDefault="009D1B12" w:rsidP="00A50B1A">
      <w:pPr>
        <w:spacing w:line="400" w:lineRule="atLeast"/>
        <w:rPr>
          <w:rFonts w:ascii="Times New Roman" w:hAnsi="Times New Roman" w:cs="Times New Roman"/>
          <w:szCs w:val="21"/>
        </w:rPr>
      </w:pPr>
    </w:p>
    <w:p w:rsidR="009D1B12" w:rsidRPr="00E732BC" w:rsidRDefault="009D1B12" w:rsidP="00A50B1A">
      <w:pPr>
        <w:spacing w:line="400" w:lineRule="atLeast"/>
        <w:rPr>
          <w:rFonts w:ascii="Times New Roman" w:hAnsi="Times New Roman" w:cs="Times New Roman"/>
          <w:szCs w:val="21"/>
        </w:rPr>
      </w:pPr>
    </w:p>
    <w:p w:rsidR="009D1B12" w:rsidRPr="00E732BC" w:rsidRDefault="009D1B12" w:rsidP="00A50B1A">
      <w:pPr>
        <w:spacing w:line="400" w:lineRule="atLeast"/>
        <w:rPr>
          <w:rFonts w:ascii="Times New Roman" w:hAnsi="Times New Roman" w:cs="Times New Roman"/>
          <w:szCs w:val="21"/>
        </w:rPr>
      </w:pPr>
    </w:p>
    <w:p w:rsidR="009D1B12" w:rsidRDefault="009D1B12" w:rsidP="00A50B1A">
      <w:pPr>
        <w:spacing w:line="400" w:lineRule="atLeast"/>
        <w:rPr>
          <w:rFonts w:ascii="Times New Roman" w:hAnsi="Times New Roman" w:cs="Times New Roman"/>
          <w:szCs w:val="21"/>
        </w:rPr>
      </w:pPr>
    </w:p>
    <w:p w:rsidR="00E732BC" w:rsidRDefault="00E732BC" w:rsidP="00A50B1A">
      <w:pPr>
        <w:spacing w:line="400" w:lineRule="atLeast"/>
        <w:rPr>
          <w:rFonts w:ascii="Times New Roman" w:hAnsi="Times New Roman" w:cs="Times New Roman"/>
          <w:szCs w:val="21"/>
        </w:rPr>
      </w:pPr>
    </w:p>
    <w:p w:rsidR="00E732BC" w:rsidRDefault="00E732BC" w:rsidP="00A50B1A">
      <w:pPr>
        <w:spacing w:line="400" w:lineRule="atLeast"/>
        <w:rPr>
          <w:rFonts w:ascii="Times New Roman" w:hAnsi="Times New Roman" w:cs="Times New Roman"/>
          <w:szCs w:val="21"/>
        </w:rPr>
      </w:pPr>
    </w:p>
    <w:p w:rsidR="00E732BC" w:rsidRDefault="00E732BC" w:rsidP="00A50B1A">
      <w:pPr>
        <w:spacing w:line="400" w:lineRule="atLeast"/>
        <w:rPr>
          <w:rFonts w:ascii="Times New Roman" w:hAnsi="Times New Roman" w:cs="Times New Roman"/>
          <w:szCs w:val="21"/>
        </w:rPr>
      </w:pPr>
    </w:p>
    <w:p w:rsidR="00E732BC" w:rsidRPr="00E732BC" w:rsidRDefault="00E732BC" w:rsidP="00A50B1A">
      <w:pPr>
        <w:spacing w:line="400" w:lineRule="atLeast"/>
        <w:rPr>
          <w:rFonts w:ascii="Times New Roman" w:hAnsi="Times New Roman" w:cs="Times New Roman"/>
          <w:szCs w:val="21"/>
        </w:rPr>
      </w:pPr>
    </w:p>
    <w:p w:rsidR="009D1B12" w:rsidRPr="00E732BC" w:rsidRDefault="009D1B12" w:rsidP="00A50B1A">
      <w:pPr>
        <w:spacing w:line="400" w:lineRule="atLeast"/>
        <w:rPr>
          <w:rFonts w:ascii="Times New Roman" w:hAnsi="Times New Roman" w:cs="Times New Roman"/>
          <w:szCs w:val="21"/>
        </w:rPr>
      </w:pPr>
    </w:p>
    <w:p w:rsidR="009D1B12" w:rsidRPr="00E732BC" w:rsidRDefault="009D1B12" w:rsidP="00A50B1A">
      <w:pPr>
        <w:spacing w:line="400" w:lineRule="atLeast"/>
        <w:rPr>
          <w:rFonts w:ascii="Times New Roman" w:hAnsi="Times New Roman" w:cs="Times New Roman"/>
          <w:szCs w:val="21"/>
        </w:rPr>
      </w:pPr>
    </w:p>
    <w:p w:rsidR="00A50B1A" w:rsidRPr="00E732BC" w:rsidRDefault="00252307" w:rsidP="00A50B1A">
      <w:pPr>
        <w:spacing w:line="400" w:lineRule="atLeast"/>
        <w:rPr>
          <w:rFonts w:ascii="Times New Roman" w:hAnsi="Times New Roman" w:cs="Times New Roman"/>
          <w:b/>
          <w:bCs/>
          <w:kern w:val="0"/>
          <w:szCs w:val="21"/>
        </w:rPr>
      </w:pPr>
      <w:r w:rsidRPr="00E732BC">
        <w:rPr>
          <w:rFonts w:ascii="Times New Roman" w:hAnsi="Times New Roman" w:cs="Times New Roman"/>
          <w:b/>
          <w:bCs/>
          <w:szCs w:val="21"/>
        </w:rPr>
        <w:t>Fig</w:t>
      </w:r>
      <w:r>
        <w:rPr>
          <w:rFonts w:ascii="Times New Roman" w:hAnsi="Times New Roman" w:cs="Times New Roman" w:hint="eastAsia"/>
          <w:b/>
          <w:bCs/>
          <w:szCs w:val="21"/>
        </w:rPr>
        <w:t>ure</w:t>
      </w:r>
      <w:r w:rsidRPr="00E732BC"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S</w:t>
      </w:r>
      <w:r w:rsidR="009D1B12" w:rsidRPr="00E732BC">
        <w:rPr>
          <w:rFonts w:ascii="Times New Roman" w:hAnsi="Times New Roman" w:cs="Times New Roman"/>
          <w:b/>
          <w:bCs/>
          <w:szCs w:val="21"/>
        </w:rPr>
        <w:t>2.</w:t>
      </w:r>
    </w:p>
    <w:p w:rsidR="009D1B12" w:rsidRPr="00E732BC" w:rsidRDefault="00A50B1A" w:rsidP="00A50B1A">
      <w:pPr>
        <w:spacing w:line="400" w:lineRule="atLeast"/>
        <w:jc w:val="center"/>
        <w:rPr>
          <w:rFonts w:ascii="Times New Roman" w:hAnsi="Times New Roman" w:cs="Times New Roman"/>
          <w:szCs w:val="21"/>
        </w:rPr>
      </w:pPr>
      <w:r w:rsidRPr="00E732BC">
        <w:rPr>
          <w:rFonts w:ascii="Times New Roman" w:hAnsi="Times New Roman" w:cs="Times New Roman"/>
          <w:noProof/>
          <w:kern w:val="0"/>
          <w:szCs w:val="21"/>
        </w:rPr>
        <w:lastRenderedPageBreak/>
        <w:drawing>
          <wp:inline distT="0" distB="0" distL="0" distR="0" wp14:anchorId="6E7367FB" wp14:editId="5C68FB32">
            <wp:extent cx="5274310" cy="737806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.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7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B12" w:rsidRPr="00E732BC">
        <w:rPr>
          <w:rFonts w:ascii="Times New Roman" w:hAnsi="Times New Roman" w:cs="Times New Roman"/>
          <w:szCs w:val="21"/>
        </w:rPr>
        <w:t xml:space="preserve"> </w:t>
      </w:r>
    </w:p>
    <w:p w:rsidR="009D1B12" w:rsidRPr="00E732BC" w:rsidRDefault="009D1B12" w:rsidP="00A50B1A">
      <w:pPr>
        <w:spacing w:line="400" w:lineRule="atLeast"/>
        <w:jc w:val="center"/>
        <w:rPr>
          <w:rFonts w:ascii="Times New Roman" w:hAnsi="Times New Roman" w:cs="Times New Roman"/>
          <w:szCs w:val="21"/>
        </w:rPr>
      </w:pPr>
    </w:p>
    <w:p w:rsidR="009D1B12" w:rsidRPr="00E732BC" w:rsidRDefault="009D1B12" w:rsidP="00A50B1A">
      <w:pPr>
        <w:spacing w:line="400" w:lineRule="atLeast"/>
        <w:jc w:val="center"/>
        <w:rPr>
          <w:rFonts w:ascii="Times New Roman" w:hAnsi="Times New Roman" w:cs="Times New Roman"/>
          <w:szCs w:val="21"/>
        </w:rPr>
      </w:pPr>
    </w:p>
    <w:p w:rsidR="009D1B12" w:rsidRPr="00E732BC" w:rsidRDefault="009D1B12" w:rsidP="00A50B1A">
      <w:pPr>
        <w:spacing w:line="400" w:lineRule="atLeast"/>
        <w:jc w:val="center"/>
        <w:rPr>
          <w:rFonts w:ascii="Times New Roman" w:hAnsi="Times New Roman" w:cs="Times New Roman"/>
          <w:szCs w:val="21"/>
        </w:rPr>
      </w:pPr>
    </w:p>
    <w:p w:rsidR="009D1B12" w:rsidRPr="00E732BC" w:rsidRDefault="009D1B12" w:rsidP="00A50B1A">
      <w:pPr>
        <w:spacing w:line="400" w:lineRule="atLeast"/>
        <w:jc w:val="center"/>
        <w:rPr>
          <w:rFonts w:ascii="Times New Roman" w:hAnsi="Times New Roman" w:cs="Times New Roman"/>
          <w:szCs w:val="21"/>
        </w:rPr>
      </w:pPr>
    </w:p>
    <w:p w:rsidR="00A50B1A" w:rsidRPr="00E732BC" w:rsidRDefault="00252307" w:rsidP="009D1B12">
      <w:pPr>
        <w:spacing w:line="400" w:lineRule="atLeast"/>
        <w:jc w:val="left"/>
        <w:rPr>
          <w:rFonts w:ascii="Times New Roman" w:hAnsi="Times New Roman" w:cs="Times New Roman"/>
          <w:b/>
          <w:bCs/>
          <w:kern w:val="0"/>
          <w:szCs w:val="21"/>
        </w:rPr>
      </w:pPr>
      <w:r w:rsidRPr="00E732BC">
        <w:rPr>
          <w:rFonts w:ascii="Times New Roman" w:hAnsi="Times New Roman" w:cs="Times New Roman"/>
          <w:b/>
          <w:bCs/>
          <w:szCs w:val="21"/>
        </w:rPr>
        <w:t>Fig</w:t>
      </w:r>
      <w:r>
        <w:rPr>
          <w:rFonts w:ascii="Times New Roman" w:hAnsi="Times New Roman" w:cs="Times New Roman" w:hint="eastAsia"/>
          <w:b/>
          <w:bCs/>
          <w:szCs w:val="21"/>
        </w:rPr>
        <w:t>ure</w:t>
      </w:r>
      <w:r w:rsidRPr="00E732BC"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S</w:t>
      </w:r>
      <w:r w:rsidR="009D1B12" w:rsidRPr="00E732BC">
        <w:rPr>
          <w:rFonts w:ascii="Times New Roman" w:hAnsi="Times New Roman" w:cs="Times New Roman"/>
          <w:b/>
          <w:bCs/>
          <w:szCs w:val="21"/>
        </w:rPr>
        <w:t>3.</w:t>
      </w:r>
    </w:p>
    <w:p w:rsidR="009D1B12" w:rsidRPr="00E732BC" w:rsidRDefault="00A50B1A" w:rsidP="00A50B1A">
      <w:pPr>
        <w:spacing w:line="400" w:lineRule="atLeast"/>
        <w:jc w:val="center"/>
        <w:rPr>
          <w:rFonts w:ascii="Times New Roman" w:hAnsi="Times New Roman" w:cs="Times New Roman"/>
          <w:szCs w:val="21"/>
        </w:rPr>
      </w:pPr>
      <w:r w:rsidRPr="00E732BC">
        <w:rPr>
          <w:rFonts w:ascii="Times New Roman" w:hAnsi="Times New Roman" w:cs="Times New Roman"/>
          <w:noProof/>
          <w:szCs w:val="21"/>
        </w:rPr>
        <w:lastRenderedPageBreak/>
        <w:drawing>
          <wp:inline distT="0" distB="0" distL="0" distR="0" wp14:anchorId="4279A679" wp14:editId="4FF44CB8">
            <wp:extent cx="4770408" cy="327771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.5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085" cy="328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B12" w:rsidRPr="00E732BC">
        <w:rPr>
          <w:rFonts w:ascii="Times New Roman" w:hAnsi="Times New Roman" w:cs="Times New Roman"/>
          <w:szCs w:val="21"/>
        </w:rPr>
        <w:t xml:space="preserve"> </w:t>
      </w:r>
    </w:p>
    <w:p w:rsidR="00FE276D" w:rsidRPr="00E732BC" w:rsidRDefault="00FE276D" w:rsidP="00FE276D">
      <w:pPr>
        <w:spacing w:line="280" w:lineRule="exact"/>
        <w:jc w:val="center"/>
        <w:rPr>
          <w:rFonts w:ascii="Times New Roman" w:hAnsi="Times New Roman" w:cs="Times New Roman"/>
          <w:kern w:val="0"/>
          <w:szCs w:val="21"/>
        </w:rPr>
      </w:pPr>
      <w:bookmarkStart w:id="1" w:name="_GoBack"/>
      <w:bookmarkEnd w:id="1"/>
      <w:r w:rsidRPr="00E732BC">
        <w:rPr>
          <w:rFonts w:ascii="Times New Roman" w:hAnsi="Times New Roman" w:cs="Times New Roman"/>
          <w:b/>
          <w:bCs/>
          <w:kern w:val="0"/>
          <w:szCs w:val="21"/>
        </w:rPr>
        <w:t xml:space="preserve">Table </w:t>
      </w:r>
      <w:r w:rsidR="00252307">
        <w:rPr>
          <w:rFonts w:ascii="Times New Roman" w:hAnsi="Times New Roman" w:cs="Times New Roman"/>
          <w:b/>
          <w:bCs/>
          <w:kern w:val="0"/>
          <w:szCs w:val="21"/>
        </w:rPr>
        <w:t>S</w:t>
      </w:r>
      <w:r w:rsidR="009D1B12" w:rsidRPr="00E732BC">
        <w:rPr>
          <w:rFonts w:ascii="Times New Roman" w:hAnsi="Times New Roman" w:cs="Times New Roman"/>
          <w:b/>
          <w:bCs/>
          <w:kern w:val="0"/>
          <w:szCs w:val="21"/>
        </w:rPr>
        <w:t>1</w:t>
      </w:r>
      <w:r w:rsidRPr="00E732BC">
        <w:rPr>
          <w:rFonts w:ascii="Times New Roman" w:hAnsi="Times New Roman" w:cs="Times New Roman"/>
          <w:b/>
          <w:bCs/>
          <w:kern w:val="0"/>
          <w:szCs w:val="21"/>
        </w:rPr>
        <w:t xml:space="preserve"> </w:t>
      </w:r>
      <w:proofErr w:type="gramStart"/>
      <w:r w:rsidRPr="00E732BC">
        <w:rPr>
          <w:rFonts w:ascii="Times New Roman" w:hAnsi="Times New Roman" w:cs="Times New Roman"/>
          <w:kern w:val="0"/>
          <w:szCs w:val="21"/>
        </w:rPr>
        <w:t>The</w:t>
      </w:r>
      <w:proofErr w:type="gramEnd"/>
      <w:r w:rsidRPr="00E732BC">
        <w:rPr>
          <w:rFonts w:ascii="Times New Roman" w:hAnsi="Times New Roman" w:cs="Times New Roman"/>
          <w:kern w:val="0"/>
          <w:szCs w:val="21"/>
        </w:rPr>
        <w:t xml:space="preserve"> calculated hydrogen-bond energy of each group</w:t>
      </w:r>
    </w:p>
    <w:tbl>
      <w:tblPr>
        <w:tblStyle w:val="a3"/>
        <w:tblW w:w="8789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2268"/>
      </w:tblGrid>
      <w:tr w:rsidR="00FE276D" w:rsidRPr="00E732BC" w:rsidTr="00C15206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sz w:val="21"/>
                <w:szCs w:val="21"/>
              </w:rPr>
              <w:t>Group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sz w:val="21"/>
                <w:szCs w:val="21"/>
              </w:rPr>
              <w:t>Hydrogen-bond energy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sz w:val="21"/>
                <w:szCs w:val="21"/>
              </w:rPr>
              <w:t>Group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sz w:val="21"/>
                <w:szCs w:val="21"/>
              </w:rPr>
              <w:t>Hydrogen-bond energy</w:t>
            </w:r>
          </w:p>
        </w:tc>
      </w:tr>
      <w:tr w:rsidR="00FE276D" w:rsidRPr="00E732BC" w:rsidTr="00C15206">
        <w:tc>
          <w:tcPr>
            <w:tcW w:w="2127" w:type="dxa"/>
            <w:tcBorders>
              <w:top w:val="single" w:sz="4" w:space="0" w:color="auto"/>
            </w:tcBorders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i/>
                <w:iCs/>
                <w:sz w:val="21"/>
                <w:szCs w:val="21"/>
              </w:rPr>
              <w:t>R</w:t>
            </w:r>
            <w:r w:rsidRPr="00E732BC">
              <w:rPr>
                <w:sz w:val="21"/>
                <w:szCs w:val="21"/>
              </w:rPr>
              <w:t>-FP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sz w:val="21"/>
                <w:szCs w:val="21"/>
              </w:rPr>
              <w:t>NP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sz w:val="21"/>
                <w:szCs w:val="21"/>
              </w:rPr>
              <w:t>-0.998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i/>
                <w:iCs/>
                <w:sz w:val="21"/>
                <w:szCs w:val="21"/>
              </w:rPr>
              <w:t>S</w:t>
            </w:r>
            <w:r w:rsidRPr="00E732BC">
              <w:rPr>
                <w:sz w:val="21"/>
                <w:szCs w:val="21"/>
              </w:rPr>
              <w:t>-FP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sz w:val="21"/>
                <w:szCs w:val="21"/>
              </w:rPr>
              <w:t>NP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sz w:val="21"/>
                <w:szCs w:val="21"/>
              </w:rPr>
              <w:t>-0.935</w:t>
            </w:r>
          </w:p>
        </w:tc>
      </w:tr>
      <w:tr w:rsidR="00FE276D" w:rsidRPr="00E732BC" w:rsidTr="00C15206">
        <w:tc>
          <w:tcPr>
            <w:tcW w:w="2127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i/>
                <w:iCs/>
                <w:sz w:val="21"/>
                <w:szCs w:val="21"/>
              </w:rPr>
              <w:t>R</w:t>
            </w:r>
            <w:r w:rsidRPr="00E732BC">
              <w:rPr>
                <w:sz w:val="21"/>
                <w:szCs w:val="21"/>
              </w:rPr>
              <w:t>-FP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i/>
                <w:iCs/>
                <w:sz w:val="21"/>
                <w:szCs w:val="21"/>
              </w:rPr>
              <w:t>d</w:t>
            </w:r>
            <w:r w:rsidRPr="00E732BC">
              <w:rPr>
                <w:sz w:val="21"/>
                <w:szCs w:val="21"/>
              </w:rPr>
              <w:t>-4-TER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sz w:val="21"/>
                <w:szCs w:val="21"/>
              </w:rPr>
              <w:t>NP</w:t>
            </w:r>
          </w:p>
        </w:tc>
        <w:tc>
          <w:tcPr>
            <w:tcW w:w="2268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sz w:val="21"/>
                <w:szCs w:val="21"/>
              </w:rPr>
              <w:t>-1.273*</w:t>
            </w:r>
          </w:p>
        </w:tc>
        <w:tc>
          <w:tcPr>
            <w:tcW w:w="2126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i/>
                <w:iCs/>
                <w:sz w:val="21"/>
                <w:szCs w:val="21"/>
              </w:rPr>
              <w:t>S</w:t>
            </w:r>
            <w:r w:rsidRPr="00E732BC">
              <w:rPr>
                <w:sz w:val="21"/>
                <w:szCs w:val="21"/>
              </w:rPr>
              <w:t>-FP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i/>
                <w:iCs/>
                <w:sz w:val="21"/>
                <w:szCs w:val="21"/>
              </w:rPr>
              <w:t>d</w:t>
            </w:r>
            <w:r w:rsidRPr="00E732BC">
              <w:rPr>
                <w:sz w:val="21"/>
                <w:szCs w:val="21"/>
              </w:rPr>
              <w:t>-4-TER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sz w:val="21"/>
                <w:szCs w:val="21"/>
              </w:rPr>
              <w:t>NP</w:t>
            </w:r>
          </w:p>
        </w:tc>
        <w:tc>
          <w:tcPr>
            <w:tcW w:w="2268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sz w:val="21"/>
                <w:szCs w:val="21"/>
              </w:rPr>
              <w:t>-1.318*</w:t>
            </w:r>
          </w:p>
        </w:tc>
      </w:tr>
      <w:tr w:rsidR="00FE276D" w:rsidRPr="00E732BC" w:rsidTr="00C15206">
        <w:tc>
          <w:tcPr>
            <w:tcW w:w="2127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i/>
                <w:iCs/>
                <w:sz w:val="21"/>
                <w:szCs w:val="21"/>
              </w:rPr>
              <w:t>R</w:t>
            </w:r>
            <w:r w:rsidRPr="00E732BC">
              <w:rPr>
                <w:sz w:val="21"/>
                <w:szCs w:val="21"/>
              </w:rPr>
              <w:t>-FP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i/>
                <w:iCs/>
                <w:sz w:val="21"/>
                <w:szCs w:val="21"/>
              </w:rPr>
              <w:t>l</w:t>
            </w:r>
            <w:r w:rsidRPr="00E732BC">
              <w:rPr>
                <w:sz w:val="21"/>
                <w:szCs w:val="21"/>
              </w:rPr>
              <w:t>-4-TER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sz w:val="21"/>
                <w:szCs w:val="21"/>
              </w:rPr>
              <w:t>NP</w:t>
            </w:r>
          </w:p>
        </w:tc>
        <w:tc>
          <w:tcPr>
            <w:tcW w:w="2268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sz w:val="21"/>
                <w:szCs w:val="21"/>
              </w:rPr>
              <w:t>-1.130*</w:t>
            </w:r>
          </w:p>
        </w:tc>
        <w:tc>
          <w:tcPr>
            <w:tcW w:w="2126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i/>
                <w:iCs/>
                <w:sz w:val="21"/>
                <w:szCs w:val="21"/>
              </w:rPr>
              <w:t>S</w:t>
            </w:r>
            <w:r w:rsidRPr="00E732BC">
              <w:rPr>
                <w:sz w:val="21"/>
                <w:szCs w:val="21"/>
              </w:rPr>
              <w:t>-FP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i/>
                <w:iCs/>
                <w:sz w:val="21"/>
                <w:szCs w:val="21"/>
              </w:rPr>
              <w:t>l</w:t>
            </w:r>
            <w:r w:rsidRPr="00E732BC">
              <w:rPr>
                <w:sz w:val="21"/>
                <w:szCs w:val="21"/>
              </w:rPr>
              <w:t>-4-TER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sz w:val="21"/>
                <w:szCs w:val="21"/>
              </w:rPr>
              <w:t>NP</w:t>
            </w:r>
          </w:p>
        </w:tc>
        <w:tc>
          <w:tcPr>
            <w:tcW w:w="2268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sz w:val="21"/>
                <w:szCs w:val="21"/>
              </w:rPr>
              <w:t>-1.183*</w:t>
            </w:r>
          </w:p>
        </w:tc>
      </w:tr>
      <w:tr w:rsidR="00FE276D" w:rsidRPr="00E732BC" w:rsidTr="00C15206">
        <w:tc>
          <w:tcPr>
            <w:tcW w:w="2127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i/>
                <w:iCs/>
                <w:sz w:val="21"/>
                <w:szCs w:val="21"/>
              </w:rPr>
              <w:t>R</w:t>
            </w:r>
            <w:r w:rsidRPr="00E732BC">
              <w:rPr>
                <w:sz w:val="21"/>
                <w:szCs w:val="21"/>
              </w:rPr>
              <w:t>-FP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i/>
                <w:iCs/>
                <w:sz w:val="21"/>
                <w:szCs w:val="21"/>
              </w:rPr>
              <w:t>d</w:t>
            </w:r>
            <w:r w:rsidRPr="00E732BC">
              <w:rPr>
                <w:sz w:val="21"/>
                <w:szCs w:val="21"/>
              </w:rPr>
              <w:t>-4-T-C14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sz w:val="21"/>
                <w:szCs w:val="21"/>
              </w:rPr>
              <w:t>NP</w:t>
            </w:r>
          </w:p>
        </w:tc>
        <w:tc>
          <w:tcPr>
            <w:tcW w:w="2268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sz w:val="21"/>
                <w:szCs w:val="21"/>
              </w:rPr>
              <w:t>-1.464*</w:t>
            </w:r>
          </w:p>
        </w:tc>
        <w:tc>
          <w:tcPr>
            <w:tcW w:w="2126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i/>
                <w:iCs/>
                <w:sz w:val="21"/>
                <w:szCs w:val="21"/>
              </w:rPr>
              <w:t>S</w:t>
            </w:r>
            <w:r w:rsidRPr="00E732BC">
              <w:rPr>
                <w:sz w:val="21"/>
                <w:szCs w:val="21"/>
              </w:rPr>
              <w:t>-FP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i/>
                <w:iCs/>
                <w:sz w:val="21"/>
                <w:szCs w:val="21"/>
              </w:rPr>
              <w:t>d</w:t>
            </w:r>
            <w:r w:rsidRPr="00E732BC">
              <w:rPr>
                <w:sz w:val="21"/>
                <w:szCs w:val="21"/>
              </w:rPr>
              <w:t>-4-T-C14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sz w:val="21"/>
                <w:szCs w:val="21"/>
              </w:rPr>
              <w:t>NP</w:t>
            </w:r>
          </w:p>
        </w:tc>
        <w:tc>
          <w:tcPr>
            <w:tcW w:w="2268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sz w:val="21"/>
                <w:szCs w:val="21"/>
              </w:rPr>
              <w:t>-1.363*</w:t>
            </w:r>
          </w:p>
        </w:tc>
      </w:tr>
      <w:tr w:rsidR="00FE276D" w:rsidRPr="00E732BC" w:rsidTr="00C15206">
        <w:tc>
          <w:tcPr>
            <w:tcW w:w="2127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i/>
                <w:iCs/>
                <w:sz w:val="21"/>
                <w:szCs w:val="21"/>
              </w:rPr>
              <w:t>R</w:t>
            </w:r>
            <w:r w:rsidRPr="00E732BC">
              <w:rPr>
                <w:sz w:val="21"/>
                <w:szCs w:val="21"/>
              </w:rPr>
              <w:t>-FP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i/>
                <w:iCs/>
                <w:sz w:val="21"/>
                <w:szCs w:val="21"/>
              </w:rPr>
              <w:t>l</w:t>
            </w:r>
            <w:r w:rsidRPr="00E732BC">
              <w:rPr>
                <w:sz w:val="21"/>
                <w:szCs w:val="21"/>
              </w:rPr>
              <w:t>-4-T-C14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sz w:val="21"/>
                <w:szCs w:val="21"/>
              </w:rPr>
              <w:t>NP</w:t>
            </w:r>
          </w:p>
        </w:tc>
        <w:tc>
          <w:tcPr>
            <w:tcW w:w="2268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sz w:val="21"/>
                <w:szCs w:val="21"/>
              </w:rPr>
              <w:t>-1.334*</w:t>
            </w:r>
          </w:p>
        </w:tc>
        <w:tc>
          <w:tcPr>
            <w:tcW w:w="2126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i/>
                <w:iCs/>
                <w:sz w:val="21"/>
                <w:szCs w:val="21"/>
              </w:rPr>
              <w:t>S</w:t>
            </w:r>
            <w:r w:rsidRPr="00E732BC">
              <w:rPr>
                <w:sz w:val="21"/>
                <w:szCs w:val="21"/>
              </w:rPr>
              <w:t>-FP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i/>
                <w:iCs/>
                <w:sz w:val="21"/>
                <w:szCs w:val="21"/>
              </w:rPr>
              <w:t>l</w:t>
            </w:r>
            <w:r w:rsidRPr="00E732BC">
              <w:rPr>
                <w:sz w:val="21"/>
                <w:szCs w:val="21"/>
              </w:rPr>
              <w:t>-4-T-C14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sz w:val="21"/>
                <w:szCs w:val="21"/>
              </w:rPr>
              <w:t>NP</w:t>
            </w:r>
          </w:p>
        </w:tc>
        <w:tc>
          <w:tcPr>
            <w:tcW w:w="2268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sz w:val="21"/>
                <w:szCs w:val="21"/>
              </w:rPr>
              <w:t>-1.273*</w:t>
            </w:r>
          </w:p>
        </w:tc>
      </w:tr>
      <w:tr w:rsidR="00FE276D" w:rsidRPr="00E732BC" w:rsidTr="00C15206">
        <w:tc>
          <w:tcPr>
            <w:tcW w:w="2127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i/>
                <w:iCs/>
                <w:sz w:val="21"/>
                <w:szCs w:val="21"/>
              </w:rPr>
              <w:t>R</w:t>
            </w:r>
            <w:r w:rsidRPr="00E732BC">
              <w:rPr>
                <w:sz w:val="21"/>
                <w:szCs w:val="21"/>
              </w:rPr>
              <w:t>-FP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i/>
                <w:iCs/>
                <w:sz w:val="21"/>
                <w:szCs w:val="21"/>
              </w:rPr>
              <w:t>d</w:t>
            </w:r>
            <w:r w:rsidRPr="00E732BC">
              <w:rPr>
                <w:sz w:val="21"/>
                <w:szCs w:val="21"/>
              </w:rPr>
              <w:t>-4-T-dC18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sz w:val="21"/>
                <w:szCs w:val="21"/>
              </w:rPr>
              <w:t>NP</w:t>
            </w:r>
          </w:p>
        </w:tc>
        <w:tc>
          <w:tcPr>
            <w:tcW w:w="2268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sz w:val="21"/>
                <w:szCs w:val="21"/>
              </w:rPr>
              <w:t>-1.573*</w:t>
            </w:r>
          </w:p>
        </w:tc>
        <w:tc>
          <w:tcPr>
            <w:tcW w:w="2126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i/>
                <w:iCs/>
                <w:sz w:val="21"/>
                <w:szCs w:val="21"/>
              </w:rPr>
              <w:t>S</w:t>
            </w:r>
            <w:r w:rsidRPr="00E732BC">
              <w:rPr>
                <w:sz w:val="21"/>
                <w:szCs w:val="21"/>
              </w:rPr>
              <w:t>-FP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i/>
                <w:iCs/>
                <w:sz w:val="21"/>
                <w:szCs w:val="21"/>
              </w:rPr>
              <w:t>d</w:t>
            </w:r>
            <w:r w:rsidRPr="00E732BC">
              <w:rPr>
                <w:sz w:val="21"/>
                <w:szCs w:val="21"/>
              </w:rPr>
              <w:t>-4-T-dC18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sz w:val="21"/>
                <w:szCs w:val="21"/>
              </w:rPr>
              <w:t>NP</w:t>
            </w:r>
          </w:p>
        </w:tc>
        <w:tc>
          <w:tcPr>
            <w:tcW w:w="2268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sz w:val="21"/>
                <w:szCs w:val="21"/>
              </w:rPr>
              <w:t>-1.628*</w:t>
            </w:r>
          </w:p>
        </w:tc>
      </w:tr>
      <w:tr w:rsidR="00FE276D" w:rsidRPr="00E732BC" w:rsidTr="00C15206">
        <w:tc>
          <w:tcPr>
            <w:tcW w:w="2127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i/>
                <w:iCs/>
                <w:sz w:val="21"/>
                <w:szCs w:val="21"/>
              </w:rPr>
              <w:t>R</w:t>
            </w:r>
            <w:r w:rsidRPr="00E732BC">
              <w:rPr>
                <w:sz w:val="21"/>
                <w:szCs w:val="21"/>
              </w:rPr>
              <w:t>-FP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i/>
                <w:iCs/>
                <w:sz w:val="21"/>
                <w:szCs w:val="21"/>
              </w:rPr>
              <w:t>l</w:t>
            </w:r>
            <w:r w:rsidRPr="00E732BC">
              <w:rPr>
                <w:sz w:val="21"/>
                <w:szCs w:val="21"/>
              </w:rPr>
              <w:t>-4- T-dC18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sz w:val="21"/>
                <w:szCs w:val="21"/>
              </w:rPr>
              <w:t>NP</w:t>
            </w:r>
          </w:p>
        </w:tc>
        <w:tc>
          <w:tcPr>
            <w:tcW w:w="2268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sz w:val="21"/>
                <w:szCs w:val="21"/>
              </w:rPr>
              <w:t>-1.862*</w:t>
            </w:r>
          </w:p>
        </w:tc>
        <w:tc>
          <w:tcPr>
            <w:tcW w:w="2126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i/>
                <w:iCs/>
                <w:sz w:val="21"/>
                <w:szCs w:val="21"/>
              </w:rPr>
              <w:t>S</w:t>
            </w:r>
            <w:r w:rsidRPr="00E732BC">
              <w:rPr>
                <w:sz w:val="21"/>
                <w:szCs w:val="21"/>
              </w:rPr>
              <w:t>-FP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i/>
                <w:iCs/>
                <w:sz w:val="21"/>
                <w:szCs w:val="21"/>
              </w:rPr>
              <w:t>l</w:t>
            </w:r>
            <w:r w:rsidRPr="00E732BC">
              <w:rPr>
                <w:sz w:val="21"/>
                <w:szCs w:val="21"/>
              </w:rPr>
              <w:t>-4- T-dC18</w:t>
            </w:r>
            <w:r w:rsidRPr="00E732BC">
              <w:rPr>
                <w:color w:val="FF0000"/>
                <w:sz w:val="21"/>
                <w:szCs w:val="21"/>
              </w:rPr>
              <w:t>-</w:t>
            </w:r>
            <w:r w:rsidRPr="00E732BC">
              <w:rPr>
                <w:sz w:val="21"/>
                <w:szCs w:val="21"/>
              </w:rPr>
              <w:t>NP</w:t>
            </w:r>
          </w:p>
        </w:tc>
        <w:tc>
          <w:tcPr>
            <w:tcW w:w="2268" w:type="dxa"/>
          </w:tcPr>
          <w:p w:rsidR="00FE276D" w:rsidRPr="00E732BC" w:rsidRDefault="00FE276D" w:rsidP="00C1520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732BC">
              <w:rPr>
                <w:sz w:val="21"/>
                <w:szCs w:val="21"/>
              </w:rPr>
              <w:t>-1.872*</w:t>
            </w:r>
          </w:p>
        </w:tc>
      </w:tr>
    </w:tbl>
    <w:p w:rsidR="00FE276D" w:rsidRPr="00E732BC" w:rsidRDefault="00FE276D" w:rsidP="00FE276D">
      <w:pPr>
        <w:spacing w:line="280" w:lineRule="exact"/>
        <w:rPr>
          <w:rFonts w:ascii="Times New Roman" w:hAnsi="Times New Roman" w:cs="Times New Roman"/>
          <w:szCs w:val="21"/>
        </w:rPr>
      </w:pPr>
      <w:r w:rsidRPr="00E732BC">
        <w:rPr>
          <w:rFonts w:ascii="Times New Roman" w:hAnsi="Times New Roman" w:cs="Times New Roman"/>
          <w:szCs w:val="21"/>
        </w:rPr>
        <w:t>The unit of hydrogen-bond energy is kcal/mol</w:t>
      </w:r>
    </w:p>
    <w:p w:rsidR="00FE276D" w:rsidRPr="00E732BC" w:rsidRDefault="00FE276D" w:rsidP="00FE276D">
      <w:pPr>
        <w:spacing w:line="280" w:lineRule="exact"/>
        <w:rPr>
          <w:rFonts w:ascii="Times New Roman" w:hAnsi="Times New Roman" w:cs="Times New Roman"/>
          <w:szCs w:val="21"/>
        </w:rPr>
      </w:pPr>
      <w:r w:rsidRPr="00E732BC">
        <w:rPr>
          <w:rFonts w:ascii="Times New Roman" w:hAnsi="Times New Roman" w:cs="Times New Roman"/>
          <w:szCs w:val="21"/>
        </w:rPr>
        <w:t xml:space="preserve">“*” is significantly different from </w:t>
      </w:r>
      <w:r w:rsidRPr="00E732BC">
        <w:rPr>
          <w:rStyle w:val="tlid-translation"/>
          <w:rFonts w:ascii="Times New Roman" w:hAnsi="Times New Roman" w:cs="Times New Roman"/>
          <w:szCs w:val="21"/>
          <w:lang w:val="en"/>
        </w:rPr>
        <w:t>binary system for corresponding drugs</w:t>
      </w:r>
      <w:r w:rsidRPr="00E732BC">
        <w:rPr>
          <w:rFonts w:ascii="Times New Roman" w:hAnsi="Times New Roman" w:cs="Times New Roman"/>
          <w:szCs w:val="21"/>
        </w:rPr>
        <w:t xml:space="preserve">, </w:t>
      </w:r>
      <w:r w:rsidRPr="00E732BC">
        <w:rPr>
          <w:rFonts w:ascii="Times New Roman" w:hAnsi="Times New Roman" w:cs="Times New Roman"/>
          <w:i/>
          <w:szCs w:val="21"/>
        </w:rPr>
        <w:t xml:space="preserve">p </w:t>
      </w:r>
      <w:r w:rsidRPr="00E732BC">
        <w:rPr>
          <w:rFonts w:ascii="Times New Roman" w:hAnsi="Times New Roman" w:cs="Times New Roman"/>
          <w:szCs w:val="21"/>
        </w:rPr>
        <w:t>&lt; 0.05</w:t>
      </w:r>
    </w:p>
    <w:p w:rsidR="00FE276D" w:rsidRPr="00E732BC" w:rsidRDefault="00FE276D" w:rsidP="00FE276D">
      <w:pPr>
        <w:spacing w:line="280" w:lineRule="exact"/>
        <w:rPr>
          <w:szCs w:val="21"/>
        </w:rPr>
      </w:pPr>
    </w:p>
    <w:p w:rsidR="00FE276D" w:rsidRPr="00E732BC" w:rsidRDefault="00FE276D">
      <w:pPr>
        <w:rPr>
          <w:szCs w:val="21"/>
        </w:rPr>
      </w:pPr>
    </w:p>
    <w:sectPr w:rsidR="00FE276D" w:rsidRPr="00E73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5775" w:rsidRDefault="00245775" w:rsidP="00E732BC">
      <w:r>
        <w:separator/>
      </w:r>
    </w:p>
  </w:endnote>
  <w:endnote w:type="continuationSeparator" w:id="0">
    <w:p w:rsidR="00245775" w:rsidRDefault="00245775" w:rsidP="00E7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5775" w:rsidRDefault="00245775" w:rsidP="00E732BC">
      <w:r>
        <w:separator/>
      </w:r>
    </w:p>
  </w:footnote>
  <w:footnote w:type="continuationSeparator" w:id="0">
    <w:p w:rsidR="00245775" w:rsidRDefault="00245775" w:rsidP="00E73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1A"/>
    <w:rsid w:val="00111013"/>
    <w:rsid w:val="00181F73"/>
    <w:rsid w:val="00245775"/>
    <w:rsid w:val="00252307"/>
    <w:rsid w:val="0053141B"/>
    <w:rsid w:val="009D1B12"/>
    <w:rsid w:val="00A50B1A"/>
    <w:rsid w:val="00AD7C3A"/>
    <w:rsid w:val="00E732BC"/>
    <w:rsid w:val="00F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AA83BE-93D7-4B49-B7F4-8A855F40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FE276D"/>
  </w:style>
  <w:style w:type="table" w:styleId="a3">
    <w:name w:val="Table Grid"/>
    <w:basedOn w:val="a1"/>
    <w:rsid w:val="00FE276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32B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3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32B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1101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110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2020-03-03T10:53:00Z</dcterms:created>
  <dcterms:modified xsi:type="dcterms:W3CDTF">2020-04-09T01:01:00Z</dcterms:modified>
</cp:coreProperties>
</file>