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547" w:rsidRPr="00B000F4" w:rsidRDefault="00274C04" w:rsidP="00274C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00F4">
        <w:rPr>
          <w:rFonts w:ascii="Times New Roman" w:hAnsi="Times New Roman" w:cs="Times New Roman"/>
          <w:b/>
          <w:sz w:val="28"/>
          <w:szCs w:val="28"/>
        </w:rPr>
        <w:t xml:space="preserve">Effects of land-use and climate variability on the main the stream of </w:t>
      </w:r>
      <w:r w:rsidR="00836ECC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Pr="00B000F4">
        <w:rPr>
          <w:rFonts w:ascii="Times New Roman" w:hAnsi="Times New Roman" w:cs="Times New Roman"/>
          <w:b/>
          <w:sz w:val="28"/>
          <w:szCs w:val="28"/>
        </w:rPr>
        <w:t>Songhua River, Northeast China</w:t>
      </w:r>
    </w:p>
    <w:p w:rsidR="000B1547" w:rsidRPr="00B000F4" w:rsidRDefault="000B1547" w:rsidP="000B154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B000F4">
        <w:rPr>
          <w:rFonts w:ascii="Times New Roman" w:hAnsi="Times New Roman" w:cs="Times New Roman"/>
          <w:b/>
          <w:sz w:val="24"/>
          <w:szCs w:val="24"/>
        </w:rPr>
        <w:t>Muhammad Abrar Faiz</w:t>
      </w:r>
      <w:r w:rsidRPr="00B000F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B000F4">
        <w:rPr>
          <w:rFonts w:ascii="Times New Roman" w:hAnsi="Times New Roman" w:cs="Times New Roman"/>
          <w:b/>
          <w:sz w:val="24"/>
          <w:szCs w:val="24"/>
        </w:rPr>
        <w:t>, Dong Liu</w:t>
      </w:r>
      <w:r w:rsidRPr="00B000F4">
        <w:rPr>
          <w:rFonts w:ascii="Times New Roman" w:hAnsi="Times New Roman" w:cs="Times New Roman"/>
          <w:b/>
          <w:sz w:val="24"/>
          <w:szCs w:val="24"/>
          <w:vertAlign w:val="superscript"/>
        </w:rPr>
        <w:t>2*</w:t>
      </w:r>
      <w:r w:rsidRPr="00B000F4">
        <w:rPr>
          <w:rFonts w:ascii="Times New Roman" w:hAnsi="Times New Roman" w:cs="Times New Roman"/>
          <w:b/>
          <w:sz w:val="24"/>
          <w:szCs w:val="24"/>
        </w:rPr>
        <w:t>, Qiang Fu*</w:t>
      </w:r>
      <w:r w:rsidRPr="00B000F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B000F4">
        <w:rPr>
          <w:rFonts w:ascii="Times New Roman" w:hAnsi="Times New Roman" w:cs="Times New Roman"/>
          <w:b/>
          <w:sz w:val="24"/>
          <w:szCs w:val="24"/>
        </w:rPr>
        <w:t>, Faisal Baig</w:t>
      </w:r>
      <w:r w:rsidRPr="00B000F4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B000F4">
        <w:rPr>
          <w:rFonts w:ascii="Times New Roman" w:hAnsi="Times New Roman" w:cs="Times New Roman"/>
          <w:b/>
          <w:sz w:val="24"/>
          <w:szCs w:val="24"/>
        </w:rPr>
        <w:t>, Ahmad Niaz</w:t>
      </w:r>
      <w:r w:rsidRPr="00B000F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7A4E7B" w:rsidRPr="00B000F4">
        <w:rPr>
          <w:rFonts w:ascii="Times New Roman" w:hAnsi="Times New Roman" w:cs="Times New Roman"/>
          <w:b/>
          <w:sz w:val="24"/>
          <w:szCs w:val="24"/>
        </w:rPr>
        <w:t>, Tianxiao Li</w:t>
      </w:r>
      <w:r w:rsidR="007A4E7B" w:rsidRPr="00B000F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93613B" w:rsidRPr="00B000F4" w:rsidRDefault="0093613B" w:rsidP="009361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0F4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</w:t>
      </w:r>
      <w:r w:rsidR="009A08B2" w:rsidRPr="00B000F4">
        <w:rPr>
          <w:rFonts w:ascii="Times New Roman" w:hAnsi="Times New Roman" w:cs="Times New Roman"/>
          <w:b/>
          <w:sz w:val="24"/>
          <w:szCs w:val="24"/>
        </w:rPr>
        <w:t>------------------------------</w:t>
      </w:r>
    </w:p>
    <w:p w:rsidR="006079D3" w:rsidRPr="00B000F4" w:rsidRDefault="006079D3" w:rsidP="006079D3">
      <w:pPr>
        <w:spacing w:line="480" w:lineRule="auto"/>
        <w:jc w:val="center"/>
        <w:outlineLvl w:val="1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  <w:r w:rsidRPr="00B000F4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For Review only</w:t>
      </w:r>
    </w:p>
    <w:p w:rsidR="007A4E7B" w:rsidRPr="00B000F4" w:rsidRDefault="007A4E7B" w:rsidP="007A4E7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0F4">
        <w:rPr>
          <w:rFonts w:ascii="Times New Roman" w:hAnsi="Times New Roman" w:cs="Times New Roman"/>
          <w:b/>
          <w:sz w:val="24"/>
          <w:szCs w:val="24"/>
        </w:rPr>
        <w:t xml:space="preserve">Water Evaluation and Planning (WEAP) </w:t>
      </w:r>
    </w:p>
    <w:p w:rsidR="007A4E7B" w:rsidRPr="00B000F4" w:rsidRDefault="007A4E7B" w:rsidP="007A4E7B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00F4">
        <w:rPr>
          <w:rFonts w:ascii="Times New Roman" w:hAnsi="Times New Roman" w:cs="Times New Roman"/>
          <w:sz w:val="24"/>
          <w:szCs w:val="24"/>
        </w:rPr>
        <w:t xml:space="preserve">The water balance for uniform climate over the catchment area, represented as </w:t>
      </w:r>
      <w:r w:rsidRPr="00B000F4">
        <w:rPr>
          <w:rFonts w:ascii="Times New Roman" w:hAnsi="Times New Roman" w:cs="Times New Roman"/>
          <w:i/>
          <w:sz w:val="24"/>
          <w:szCs w:val="24"/>
        </w:rPr>
        <w:t xml:space="preserve">j </w:t>
      </w:r>
      <w:r w:rsidRPr="00B000F4">
        <w:rPr>
          <w:rFonts w:ascii="Times New Roman" w:hAnsi="Times New Roman" w:cs="Times New Roman"/>
          <w:i/>
          <w:sz w:val="24"/>
          <w:szCs w:val="24"/>
        </w:rPr>
        <w:fldChar w:fldCharType="begin" w:fldLock="1"/>
      </w:r>
      <w:r w:rsidRPr="00B000F4">
        <w:rPr>
          <w:rFonts w:ascii="Times New Roman" w:hAnsi="Times New Roman" w:cs="Times New Roman"/>
          <w:i/>
          <w:sz w:val="24"/>
          <w:szCs w:val="24"/>
        </w:rPr>
        <w:instrText>ADDIN CSL_CITATION { "citationItems" : [ { "id" : "ITEM-1", "itemData" : { "ISBN" : "0250-8060", "author" : [ { "dropping-particle" : "", "family" : "Yates", "given" : "David", "non-dropping-particle" : "", "parse-names" : false, "suffix" : "" }, { "dropping-particle" : "", "family" : "Sieber", "given" : "Jack", "non-dropping-particle" : "", "parse-names" : false, "suffix" : "" }, { "dropping-particle" : "", "family" : "Purkey", "given" : "David", "non-dropping-particle" : "", "parse-names" : false, "suffix" : "" }, { "dropping-particle" : "", "family" : "Huber-Lee", "given" : "Annette", "non-dropping-particle" : "", "parse-names" : false, "suffix" : "" } ], "container-title" : "Water International", "id" : "ITEM-1", "issue" : "4", "issued" : { "date-parts" : [ [ "2005" ] ] }, "page" : "487-500", "title" : "WEAP21\u2014A demand-, priority-, and preference-driven water planning model: part 1: model characteristics", "type" : "article-journal", "volume" : "30" }, "uris" : [ "http://www.mendeley.com/documents/?uuid=6adf9448-ebeb-42e8-855a-b0a0c0959b0d" ] } ], "mendeley" : { "formattedCitation" : "(Yates et al. 2005)", "plainTextFormattedCitation" : "(Yates et al. 2005)", "previouslyFormattedCitation" : "(Yates et al. 2005)" }, "properties" : { "noteIndex" : 4 }, "schema" : "https://github.com/citation-style-language/schema/raw/master/csl-citation.json" }</w:instrText>
      </w:r>
      <w:r w:rsidRPr="00B000F4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B000F4">
        <w:rPr>
          <w:rFonts w:ascii="Times New Roman" w:hAnsi="Times New Roman" w:cs="Times New Roman"/>
          <w:noProof/>
          <w:sz w:val="24"/>
          <w:szCs w:val="24"/>
        </w:rPr>
        <w:t>(Yates et al. 2005)</w:t>
      </w:r>
      <w:r w:rsidRPr="00B000F4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B000F4">
        <w:rPr>
          <w:rFonts w:ascii="Times New Roman" w:hAnsi="Times New Roman" w:cs="Times New Roman"/>
          <w:sz w:val="24"/>
          <w:szCs w:val="24"/>
        </w:rPr>
        <w:t xml:space="preserve"> is shown in equation.</w:t>
      </w:r>
    </w:p>
    <w:p w:rsidR="007A4E7B" w:rsidRPr="00B000F4" w:rsidRDefault="007A4E7B" w:rsidP="007A4E7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00F4">
        <w:rPr>
          <w:rFonts w:ascii="Times New Roman" w:hAnsi="Times New Roman" w:cs="Times New Roman"/>
          <w:position w:val="-24"/>
          <w:sz w:val="24"/>
          <w:szCs w:val="24"/>
        </w:rPr>
        <w:object w:dxaOrig="9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3pt" o:ole="">
            <v:imagedata r:id="rId7" o:title=""/>
          </v:shape>
          <o:OLEObject Type="Embed" ProgID="Equation.DSMT4" ShapeID="_x0000_i1025" DrawAspect="Content" ObjectID="_1650093637" r:id="rId8"/>
        </w:object>
      </w:r>
      <w:r w:rsidRPr="00B000F4">
        <w:rPr>
          <w:rFonts w:ascii="Times New Roman" w:hAnsi="Times New Roman" w:cs="Times New Roman"/>
          <w:position w:val="-12"/>
          <w:sz w:val="24"/>
          <w:szCs w:val="24"/>
        </w:rPr>
        <w:object w:dxaOrig="720" w:dyaOrig="360">
          <v:shape id="_x0000_i1026" type="#_x0000_t75" style="width:36.75pt;height:18pt" o:ole="">
            <v:imagedata r:id="rId9" o:title=""/>
          </v:shape>
          <o:OLEObject Type="Embed" ProgID="Equation.DSMT4" ShapeID="_x0000_i1026" DrawAspect="Content" ObjectID="_1650093638" r:id="rId10"/>
        </w:object>
      </w:r>
      <w:r w:rsidRPr="00B000F4">
        <w:rPr>
          <w:rFonts w:ascii="Times New Roman" w:hAnsi="Times New Roman" w:cs="Times New Roman"/>
          <w:sz w:val="24"/>
          <w:szCs w:val="24"/>
        </w:rPr>
        <w:t>-</w:t>
      </w:r>
      <w:r w:rsidRPr="00B000F4">
        <w:rPr>
          <w:rFonts w:ascii="Times New Roman" w:hAnsi="Times New Roman" w:cs="Times New Roman"/>
          <w:position w:val="-14"/>
          <w:sz w:val="24"/>
          <w:szCs w:val="24"/>
        </w:rPr>
        <w:object w:dxaOrig="1359" w:dyaOrig="380">
          <v:shape id="_x0000_i1027" type="#_x0000_t75" style="width:68.25pt;height:18.75pt" o:ole="">
            <v:imagedata r:id="rId11" o:title=""/>
          </v:shape>
          <o:OLEObject Type="Embed" ProgID="Equation.DSMT4" ShapeID="_x0000_i1027" DrawAspect="Content" ObjectID="_1650093639" r:id="rId12"/>
        </w:object>
      </w:r>
      <w:r w:rsidRPr="00B000F4">
        <w:rPr>
          <w:rFonts w:ascii="Times New Roman" w:hAnsi="Times New Roman" w:cs="Times New Roman"/>
          <w:position w:val="-34"/>
          <w:sz w:val="24"/>
          <w:szCs w:val="24"/>
        </w:rPr>
        <w:object w:dxaOrig="3620" w:dyaOrig="800">
          <v:shape id="_x0000_i1028" type="#_x0000_t75" style="width:181.5pt;height:39.75pt" o:ole="">
            <v:imagedata r:id="rId13" o:title=""/>
          </v:shape>
          <o:OLEObject Type="Embed" ProgID="Equation.DSMT4" ShapeID="_x0000_i1028" DrawAspect="Content" ObjectID="_1650093640" r:id="rId14"/>
        </w:object>
      </w:r>
      <w:r w:rsidRPr="00B000F4">
        <w:rPr>
          <w:rFonts w:ascii="Times New Roman" w:hAnsi="Times New Roman" w:cs="Times New Roman"/>
          <w:position w:val="-14"/>
          <w:sz w:val="24"/>
          <w:szCs w:val="24"/>
        </w:rPr>
        <w:object w:dxaOrig="1520" w:dyaOrig="400">
          <v:shape id="_x0000_i1029" type="#_x0000_t75" style="width:75.75pt;height:20.25pt" o:ole="">
            <v:imagedata r:id="rId15" o:title=""/>
          </v:shape>
          <o:OLEObject Type="Embed" ProgID="Equation.DSMT4" ShapeID="_x0000_i1029" DrawAspect="Content" ObjectID="_1650093641" r:id="rId16"/>
        </w:object>
      </w:r>
      <w:r w:rsidRPr="00B000F4">
        <w:rPr>
          <w:rFonts w:ascii="Times New Roman" w:hAnsi="Times New Roman" w:cs="Times New Roman"/>
          <w:sz w:val="24"/>
          <w:szCs w:val="24"/>
        </w:rPr>
        <w:tab/>
        <w:t>(</w:t>
      </w:r>
      <w:r w:rsidR="009B40E1" w:rsidRPr="00B000F4">
        <w:rPr>
          <w:rFonts w:ascii="Times New Roman" w:hAnsi="Times New Roman" w:cs="Times New Roman"/>
          <w:sz w:val="24"/>
          <w:szCs w:val="24"/>
        </w:rPr>
        <w:t>S1</w:t>
      </w:r>
      <w:r w:rsidRPr="00B000F4">
        <w:rPr>
          <w:rFonts w:ascii="Times New Roman" w:hAnsi="Times New Roman" w:cs="Times New Roman"/>
          <w:sz w:val="24"/>
          <w:szCs w:val="24"/>
        </w:rPr>
        <w:t>)</w:t>
      </w:r>
    </w:p>
    <w:p w:rsidR="007A4E7B" w:rsidRPr="00B000F4" w:rsidRDefault="007A4E7B" w:rsidP="007A4E7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00F4">
        <w:rPr>
          <w:rFonts w:ascii="Times New Roman" w:hAnsi="Times New Roman" w:cs="Times New Roman"/>
          <w:sz w:val="24"/>
          <w:szCs w:val="24"/>
        </w:rPr>
        <w:t xml:space="preserve">where </w:t>
      </w:r>
      <w:r w:rsidRPr="00B000F4">
        <w:rPr>
          <w:rFonts w:ascii="Times New Roman" w:hAnsi="Times New Roman" w:cs="Times New Roman"/>
          <w:i/>
          <w:sz w:val="24"/>
          <w:szCs w:val="24"/>
        </w:rPr>
        <w:t>z</w:t>
      </w:r>
      <w:r w:rsidRPr="00B000F4">
        <w:rPr>
          <w:rFonts w:ascii="Times New Roman" w:hAnsi="Times New Roman" w:cs="Times New Roman"/>
          <w:i/>
          <w:sz w:val="24"/>
          <w:szCs w:val="24"/>
          <w:vertAlign w:val="subscript"/>
        </w:rPr>
        <w:t>1, j</w:t>
      </w:r>
      <w:r w:rsidRPr="00B000F4">
        <w:rPr>
          <w:rFonts w:ascii="Times New Roman" w:hAnsi="Times New Roman" w:cs="Times New Roman"/>
          <w:sz w:val="24"/>
          <w:szCs w:val="24"/>
        </w:rPr>
        <w:t xml:space="preserve"> represents the relative soil water storage (dimensionless); </w:t>
      </w:r>
      <w:proofErr w:type="spellStart"/>
      <w:r w:rsidRPr="00B000F4">
        <w:rPr>
          <w:rFonts w:ascii="Times New Roman" w:hAnsi="Times New Roman" w:cs="Times New Roman"/>
          <w:i/>
          <w:sz w:val="24"/>
          <w:szCs w:val="24"/>
        </w:rPr>
        <w:t>Sw</w:t>
      </w:r>
      <w:r w:rsidRPr="00B000F4">
        <w:rPr>
          <w:rFonts w:ascii="Times New Roman" w:hAnsi="Times New Roman" w:cs="Times New Roman"/>
          <w:i/>
          <w:sz w:val="24"/>
          <w:szCs w:val="24"/>
          <w:vertAlign w:val="subscript"/>
        </w:rPr>
        <w:t>j</w:t>
      </w:r>
      <w:proofErr w:type="spellEnd"/>
      <w:r w:rsidRPr="00B000F4">
        <w:rPr>
          <w:rFonts w:ascii="Times New Roman" w:hAnsi="Times New Roman" w:cs="Times New Roman"/>
          <w:sz w:val="24"/>
          <w:szCs w:val="24"/>
        </w:rPr>
        <w:t xml:space="preserve"> represents the soil water capacity (mm); </w:t>
      </w:r>
      <w:r w:rsidRPr="00B000F4">
        <w:rPr>
          <w:rFonts w:ascii="Times New Roman" w:hAnsi="Times New Roman" w:cs="Times New Roman"/>
          <w:i/>
          <w:sz w:val="24"/>
          <w:szCs w:val="24"/>
        </w:rPr>
        <w:t>P</w:t>
      </w:r>
      <w:r w:rsidRPr="00B000F4">
        <w:rPr>
          <w:rFonts w:ascii="Times New Roman" w:hAnsi="Times New Roman" w:cs="Times New Roman"/>
          <w:i/>
          <w:sz w:val="24"/>
          <w:szCs w:val="24"/>
          <w:vertAlign w:val="subscript"/>
        </w:rPr>
        <w:t>e</w:t>
      </w:r>
      <w:r w:rsidRPr="00B000F4">
        <w:rPr>
          <w:rFonts w:ascii="Times New Roman" w:hAnsi="Times New Roman" w:cs="Times New Roman"/>
          <w:i/>
          <w:sz w:val="24"/>
          <w:szCs w:val="24"/>
        </w:rPr>
        <w:t xml:space="preserve">(t) </w:t>
      </w:r>
      <w:r w:rsidRPr="00B000F4">
        <w:rPr>
          <w:rFonts w:ascii="Times New Roman" w:hAnsi="Times New Roman" w:cs="Times New Roman"/>
          <w:sz w:val="24"/>
          <w:szCs w:val="24"/>
        </w:rPr>
        <w:t xml:space="preserve">represents the effective precipitation (mm), and </w:t>
      </w:r>
      <w:r w:rsidRPr="00B000F4">
        <w:rPr>
          <w:rFonts w:ascii="Times New Roman" w:hAnsi="Times New Roman" w:cs="Times New Roman"/>
          <w:i/>
          <w:sz w:val="24"/>
          <w:szCs w:val="24"/>
        </w:rPr>
        <w:t>PET (t)</w:t>
      </w:r>
      <w:r w:rsidRPr="00B000F4">
        <w:rPr>
          <w:rFonts w:ascii="Times New Roman" w:hAnsi="Times New Roman" w:cs="Times New Roman"/>
          <w:sz w:val="24"/>
          <w:szCs w:val="24"/>
        </w:rPr>
        <w:t xml:space="preserve"> is the Penman–Monteith evapotranspiration (mm/day). The crop coefficient is</w:t>
      </w:r>
      <w:r w:rsidRPr="00B000F4">
        <w:rPr>
          <w:rFonts w:ascii="Times New Roman" w:hAnsi="Times New Roman" w:cs="Times New Roman"/>
          <w:i/>
          <w:sz w:val="24"/>
          <w:szCs w:val="24"/>
        </w:rPr>
        <w:t xml:space="preserve"> K</w:t>
      </w:r>
      <w:r w:rsidRPr="00B000F4">
        <w:rPr>
          <w:rFonts w:ascii="Times New Roman" w:hAnsi="Times New Roman" w:cs="Times New Roman"/>
          <w:i/>
          <w:sz w:val="24"/>
          <w:szCs w:val="24"/>
          <w:vertAlign w:val="subscript"/>
        </w:rPr>
        <w:t>c, j</w:t>
      </w:r>
      <w:r w:rsidRPr="00B000F4">
        <w:rPr>
          <w:rFonts w:ascii="Times New Roman" w:hAnsi="Times New Roman" w:cs="Times New Roman"/>
          <w:i/>
          <w:sz w:val="24"/>
          <w:szCs w:val="24"/>
        </w:rPr>
        <w:t>(t)</w:t>
      </w:r>
      <w:r w:rsidRPr="00B000F4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B000F4">
        <w:rPr>
          <w:rFonts w:ascii="Times New Roman" w:hAnsi="Times New Roman" w:cs="Times New Roman"/>
          <w:i/>
          <w:sz w:val="24"/>
          <w:szCs w:val="24"/>
        </w:rPr>
        <w:t>LAI</w:t>
      </w:r>
      <w:r w:rsidRPr="00B000F4">
        <w:rPr>
          <w:rFonts w:ascii="Times New Roman" w:hAnsi="Times New Roman" w:cs="Times New Roman"/>
          <w:i/>
          <w:sz w:val="24"/>
          <w:szCs w:val="24"/>
          <w:vertAlign w:val="subscript"/>
        </w:rPr>
        <w:t>j</w:t>
      </w:r>
      <w:proofErr w:type="spellEnd"/>
      <w:r w:rsidRPr="00B000F4">
        <w:rPr>
          <w:rFonts w:ascii="Times New Roman" w:hAnsi="Times New Roman" w:cs="Times New Roman"/>
          <w:sz w:val="24"/>
          <w:szCs w:val="24"/>
        </w:rPr>
        <w:t xml:space="preserve"> is the leaf area index.</w:t>
      </w:r>
      <w:r w:rsidRPr="00B000F4">
        <w:rPr>
          <w:rFonts w:ascii="Times New Roman" w:hAnsi="Times New Roman" w:cs="Times New Roman"/>
          <w:position w:val="-14"/>
          <w:sz w:val="24"/>
          <w:szCs w:val="24"/>
        </w:rPr>
        <w:object w:dxaOrig="980" w:dyaOrig="600">
          <v:shape id="_x0000_i1030" type="#_x0000_t75" style="width:48.75pt;height:29.25pt" o:ole="">
            <v:imagedata r:id="rId17" o:title=""/>
          </v:shape>
          <o:OLEObject Type="Embed" ProgID="Equation.DSMT4" ShapeID="_x0000_i1030" DrawAspect="Content" ObjectID="_1650093642" r:id="rId18"/>
        </w:object>
      </w:r>
      <w:r w:rsidRPr="00B000F4">
        <w:rPr>
          <w:rFonts w:ascii="Times New Roman" w:hAnsi="Times New Roman" w:cs="Times New Roman"/>
          <w:color w:val="000000"/>
          <w:sz w:val="24"/>
          <w:szCs w:val="24"/>
        </w:rPr>
        <w:t xml:space="preserve"> is the surface runoff, and </w:t>
      </w:r>
      <w:r w:rsidRPr="00B000F4">
        <w:rPr>
          <w:rFonts w:ascii="Times New Roman" w:hAnsi="Times New Roman" w:cs="Times New Roman"/>
          <w:position w:val="-14"/>
          <w:sz w:val="24"/>
          <w:szCs w:val="24"/>
        </w:rPr>
        <w:object w:dxaOrig="980" w:dyaOrig="400">
          <v:shape id="_x0000_i1031" type="#_x0000_t75" style="width:48pt;height:20.25pt" o:ole="">
            <v:imagedata r:id="rId19" o:title=""/>
          </v:shape>
          <o:OLEObject Type="Embed" ProgID="Equation.DSMT4" ShapeID="_x0000_i1031" DrawAspect="Content" ObjectID="_1650093643" r:id="rId20"/>
        </w:object>
      </w:r>
      <w:r w:rsidRPr="00B000F4">
        <w:rPr>
          <w:rFonts w:ascii="Times New Roman" w:hAnsi="Times New Roman" w:cs="Times New Roman"/>
          <w:sz w:val="24"/>
          <w:szCs w:val="24"/>
        </w:rPr>
        <w:t xml:space="preserve"> is the first soil layer interflow; </w:t>
      </w:r>
      <w:r w:rsidRPr="00B000F4">
        <w:rPr>
          <w:rFonts w:ascii="Times New Roman" w:hAnsi="Times New Roman" w:cs="Times New Roman"/>
          <w:i/>
          <w:sz w:val="24"/>
          <w:szCs w:val="24"/>
        </w:rPr>
        <w:t>f</w:t>
      </w:r>
      <w:r w:rsidRPr="00B000F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j </w:t>
      </w:r>
      <w:r w:rsidRPr="00B000F4">
        <w:rPr>
          <w:rFonts w:ascii="Times New Roman" w:hAnsi="Times New Roman" w:cs="Times New Roman"/>
          <w:sz w:val="24"/>
          <w:szCs w:val="24"/>
        </w:rPr>
        <w:t xml:space="preserve">is the partition coefficient related to the topography, soil, and land cover type, which determines whether water moves horizontally or vertically; </w:t>
      </w:r>
      <w:proofErr w:type="spellStart"/>
      <w:r w:rsidRPr="00B000F4">
        <w:rPr>
          <w:rFonts w:ascii="Times New Roman" w:hAnsi="Times New Roman" w:cs="Times New Roman"/>
          <w:sz w:val="24"/>
          <w:szCs w:val="24"/>
        </w:rPr>
        <w:t>k</w:t>
      </w:r>
      <w:r w:rsidRPr="00B000F4">
        <w:rPr>
          <w:rFonts w:ascii="Times New Roman" w:hAnsi="Times New Roman" w:cs="Times New Roman"/>
          <w:sz w:val="24"/>
          <w:szCs w:val="24"/>
          <w:vertAlign w:val="subscript"/>
        </w:rPr>
        <w:t>s,</w:t>
      </w:r>
      <w:r w:rsidRPr="00B000F4">
        <w:rPr>
          <w:rFonts w:ascii="Times New Roman" w:hAnsi="Times New Roman" w:cs="Times New Roman"/>
          <w:i/>
          <w:sz w:val="24"/>
          <w:szCs w:val="24"/>
          <w:vertAlign w:val="subscript"/>
        </w:rPr>
        <w:t>j</w:t>
      </w:r>
      <w:proofErr w:type="spellEnd"/>
      <w:r w:rsidRPr="00B000F4">
        <w:rPr>
          <w:rFonts w:ascii="Times New Roman" w:hAnsi="Times New Roman" w:cs="Times New Roman"/>
          <w:sz w:val="24"/>
          <w:szCs w:val="24"/>
        </w:rPr>
        <w:t xml:space="preserve"> represents the saturated hydraulic conductivity (mm/time) of the root zone layer. </w:t>
      </w:r>
    </w:p>
    <w:p w:rsidR="007A4E7B" w:rsidRPr="00B000F4" w:rsidRDefault="007A4E7B" w:rsidP="007A4E7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0F4">
        <w:rPr>
          <w:rFonts w:ascii="Times New Roman" w:hAnsi="Times New Roman" w:cs="Times New Roman"/>
          <w:b/>
          <w:sz w:val="24"/>
          <w:szCs w:val="24"/>
        </w:rPr>
        <w:t>Statistical Analysis</w:t>
      </w:r>
    </w:p>
    <w:p w:rsidR="007A4E7B" w:rsidRPr="00B000F4" w:rsidRDefault="007A4E7B" w:rsidP="007A4E7B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0F4">
        <w:rPr>
          <w:rFonts w:ascii="Times New Roman" w:hAnsi="Times New Roman" w:cs="Times New Roman"/>
          <w:sz w:val="24"/>
          <w:szCs w:val="24"/>
        </w:rPr>
        <w:t xml:space="preserve"> </w:t>
      </w:r>
      <w:r w:rsidRPr="00B000F4">
        <w:rPr>
          <w:rFonts w:ascii="Times New Roman" w:hAnsi="Times New Roman" w:cs="Times New Roman"/>
          <w:sz w:val="24"/>
          <w:szCs w:val="24"/>
        </w:rPr>
        <w:tab/>
      </w:r>
      <w:r w:rsidR="00A313E2" w:rsidRPr="00B000F4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B00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nonparametric rank sum test (Mann–Kendall) and Sen’s slope tests </w:t>
      </w:r>
      <w:r w:rsidRPr="00B000F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 w:fldLock="1"/>
      </w:r>
      <w:r w:rsidRPr="00B000F4">
        <w:rPr>
          <w:rFonts w:ascii="Times New Roman" w:hAnsi="Times New Roman" w:cs="Times New Roman"/>
          <w:color w:val="000000" w:themeColor="text1"/>
          <w:sz w:val="24"/>
          <w:szCs w:val="24"/>
        </w:rPr>
        <w:instrText>ADDIN CSL_CITATION { "citationItems" : [ { "id" : "ITEM-1", "itemData" : { "author" : [ { "dropping-particle" : "", "family" : "Kendall", "given" : "M G", "non-dropping-particle" : "", "parse-names" : false, "suffix" : "" } ], "container-title" : "Correlation Measures", "id" : "ITEM-1", "issued" : { "date-parts" : [ [ "1975" ] ] }, "title" : "Rank", "type" : "article-journal" }, "uris" : [ "http://www.mendeley.com/documents/?uuid=a1c165c7-c1c5-49d8-9f17-a1e7180a54a7" ] }, { "id" : "ITEM-2", "itemData" : { "author" : [ { "dropping-particle" : "", "family" : "Kendall", "given" : "M G", "non-dropping-particle" : "", "parse-names" : false, "suffix" : "" }, { "dropping-particle" : "", "family" : "Gibbons", "given" : "J D", "non-dropping-particle" : "", "parse-names" : false, "suffix" : "" } ], "container-title" : "JD Gibbons, 5th edn edition (London, Edward Arnold)", "id" : "ITEM-2", "issued" : { "date-parts" : [ [ "1990" ] ] }, "title" : "Rank correlation methods, trans", "type" : "article-journal" }, "uris" : [ "http://www.mendeley.com/documents/?uuid=c9c70658-b473-40d6-bdf8-efa45db3b6da" ] }, { "id" : "ITEM-3", "itemData" : { "ISBN" : "0162-1459", "author" : [ { "dropping-particle" : "", "family" : "Sen", "given" : "Pranab Kumar", "non-dropping-particle" : "", "parse-names" : false, "suffix" : "" } ], "container-title" : "Journal of the American Statistical Association", "id" : "ITEM-3", "issue" : "324", "issued" : { "date-parts" : [ [ "1968" ] ] }, "page" : "1379-1389", "title" : "Estimates of the regression coefficient based on Kendall's tau", "type" : "article-journal", "volume" : "63" }, "uris" : [ "http://www.mendeley.com/documents/?uuid=98afadad-feab-45b1-ae5e-3369edf924f5" ] } ], "mendeley" : { "formattedCitation" : "(Kendall 1975; Kendall and Gibbons 1990; Sen 1968)", "plainTextFormattedCitation" : "(Kendall 1975; Kendall and Gibbons 1990; Sen 1968)", "previouslyFormattedCitation" : "(Kendall 1975; Kendall and Gibbons 1990; Sen 1968)" }, "properties" : { "noteIndex" : 5 }, "schema" : "https://github.com/citation-style-language/schema/raw/master/csl-citation.json" }</w:instrText>
      </w:r>
      <w:r w:rsidRPr="00B000F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B000F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(Kendall 1975; Kendall and Gibbons 1990; Sen 1968)</w:t>
      </w:r>
      <w:r w:rsidRPr="00B000F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B00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 used to obtain the monotonic trend and slope of the historical hydro-climatic variables and predicted PP and SAT.</w:t>
      </w:r>
    </w:p>
    <w:p w:rsidR="0018530D" w:rsidRPr="00B000F4" w:rsidRDefault="00325B95" w:rsidP="0018530D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Detail of f</w:t>
      </w:r>
      <w:r w:rsidR="0018530D" w:rsidRPr="00B000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uture scenarios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used in the Study</w:t>
      </w:r>
    </w:p>
    <w:p w:rsidR="0018530D" w:rsidRPr="00B000F4" w:rsidRDefault="0018530D" w:rsidP="0018530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F4">
        <w:rPr>
          <w:rFonts w:ascii="Times New Roman" w:hAnsi="Times New Roman" w:cs="Times New Roman"/>
          <w:i/>
          <w:sz w:val="24"/>
          <w:szCs w:val="24"/>
        </w:rPr>
        <w:t>Climate Change</w:t>
      </w:r>
      <w:r w:rsidRPr="00B000F4">
        <w:rPr>
          <w:rFonts w:ascii="Times New Roman" w:hAnsi="Times New Roman" w:cs="Times New Roman"/>
          <w:sz w:val="24"/>
          <w:szCs w:val="24"/>
        </w:rPr>
        <w:t xml:space="preserve">: The model </w:t>
      </w:r>
      <w:r w:rsidRPr="00B000F4">
        <w:rPr>
          <w:rFonts w:ascii="Times New Roman" w:hAnsi="Times New Roman" w:cs="Times New Roman"/>
          <w:noProof/>
          <w:sz w:val="24"/>
          <w:szCs w:val="24"/>
        </w:rPr>
        <w:t>was run</w:t>
      </w:r>
      <w:r w:rsidRPr="00B000F4">
        <w:rPr>
          <w:rFonts w:ascii="Times New Roman" w:hAnsi="Times New Roman" w:cs="Times New Roman"/>
          <w:sz w:val="24"/>
          <w:szCs w:val="24"/>
        </w:rPr>
        <w:t xml:space="preserve"> with predicted climate variables (temperature and precipitation) and recycle</w:t>
      </w:r>
      <w:r w:rsidR="00653935" w:rsidRPr="00B000F4">
        <w:rPr>
          <w:rFonts w:ascii="Times New Roman" w:hAnsi="Times New Roman" w:cs="Times New Roman"/>
          <w:sz w:val="24"/>
          <w:szCs w:val="24"/>
        </w:rPr>
        <w:t>d</w:t>
      </w:r>
      <w:r w:rsidRPr="00B000F4">
        <w:rPr>
          <w:rFonts w:ascii="Times New Roman" w:hAnsi="Times New Roman" w:cs="Times New Roman"/>
          <w:sz w:val="24"/>
          <w:szCs w:val="24"/>
        </w:rPr>
        <w:t xml:space="preserve"> </w:t>
      </w:r>
      <w:r w:rsidRPr="00B000F4">
        <w:rPr>
          <w:rFonts w:ascii="Times New Roman" w:hAnsi="Times New Roman" w:cs="Times New Roman"/>
          <w:noProof/>
          <w:sz w:val="24"/>
          <w:szCs w:val="24"/>
        </w:rPr>
        <w:t>base line</w:t>
      </w:r>
      <w:r w:rsidRPr="00B000F4">
        <w:rPr>
          <w:rFonts w:ascii="Times New Roman" w:hAnsi="Times New Roman" w:cs="Times New Roman"/>
          <w:sz w:val="24"/>
          <w:szCs w:val="24"/>
        </w:rPr>
        <w:t xml:space="preserve"> climatic conditions (same as in 1964 to 1995) to assess the impact of climate change on </w:t>
      </w:r>
      <w:r w:rsidRPr="00B000F4">
        <w:rPr>
          <w:rFonts w:ascii="Times New Roman" w:hAnsi="Times New Roman" w:cs="Times New Roman"/>
          <w:noProof/>
          <w:sz w:val="24"/>
          <w:szCs w:val="24"/>
        </w:rPr>
        <w:t>stream flow</w:t>
      </w:r>
      <w:r w:rsidRPr="00B000F4">
        <w:rPr>
          <w:rFonts w:ascii="Times New Roman" w:hAnsi="Times New Roman" w:cs="Times New Roman"/>
          <w:sz w:val="24"/>
          <w:szCs w:val="24"/>
        </w:rPr>
        <w:t xml:space="preserve"> during the selected </w:t>
      </w:r>
      <w:r w:rsidRPr="00B000F4">
        <w:rPr>
          <w:rFonts w:ascii="Times New Roman" w:hAnsi="Times New Roman" w:cs="Times New Roman"/>
          <w:noProof/>
          <w:sz w:val="24"/>
          <w:szCs w:val="24"/>
        </w:rPr>
        <w:t>time periods</w:t>
      </w:r>
      <w:r w:rsidRPr="00B000F4">
        <w:rPr>
          <w:rFonts w:ascii="Times New Roman" w:hAnsi="Times New Roman" w:cs="Times New Roman"/>
          <w:sz w:val="24"/>
          <w:szCs w:val="24"/>
        </w:rPr>
        <w:t xml:space="preserve">. In this scenario,  the water use and land cover conditions </w:t>
      </w:r>
      <w:r w:rsidRPr="00B000F4">
        <w:rPr>
          <w:rFonts w:ascii="Times New Roman" w:hAnsi="Times New Roman" w:cs="Times New Roman"/>
          <w:noProof/>
          <w:sz w:val="24"/>
          <w:szCs w:val="24"/>
        </w:rPr>
        <w:t>were assumed</w:t>
      </w:r>
      <w:r w:rsidRPr="00B000F4">
        <w:rPr>
          <w:rFonts w:ascii="Times New Roman" w:hAnsi="Times New Roman" w:cs="Times New Roman"/>
          <w:sz w:val="24"/>
          <w:szCs w:val="24"/>
        </w:rPr>
        <w:t xml:space="preserve"> </w:t>
      </w:r>
      <w:r w:rsidR="00653935" w:rsidRPr="00B000F4">
        <w:rPr>
          <w:rFonts w:ascii="Times New Roman" w:hAnsi="Times New Roman" w:cs="Times New Roman"/>
          <w:sz w:val="24"/>
          <w:szCs w:val="24"/>
        </w:rPr>
        <w:t xml:space="preserve">to be </w:t>
      </w:r>
      <w:r w:rsidRPr="00B000F4">
        <w:rPr>
          <w:rFonts w:ascii="Times New Roman" w:hAnsi="Times New Roman" w:cs="Times New Roman"/>
          <w:sz w:val="24"/>
          <w:szCs w:val="24"/>
        </w:rPr>
        <w:t xml:space="preserve">constant (as </w:t>
      </w:r>
      <w:r w:rsidR="00653935" w:rsidRPr="00B000F4">
        <w:rPr>
          <w:rFonts w:ascii="Times New Roman" w:hAnsi="Times New Roman" w:cs="Times New Roman"/>
          <w:sz w:val="24"/>
          <w:szCs w:val="24"/>
        </w:rPr>
        <w:t xml:space="preserve">in the </w:t>
      </w:r>
      <w:r w:rsidRPr="00B000F4">
        <w:rPr>
          <w:rFonts w:ascii="Times New Roman" w:hAnsi="Times New Roman" w:cs="Times New Roman"/>
          <w:noProof/>
          <w:sz w:val="24"/>
          <w:szCs w:val="24"/>
        </w:rPr>
        <w:t>historical</w:t>
      </w:r>
      <w:r w:rsidRPr="00B000F4">
        <w:rPr>
          <w:rFonts w:ascii="Times New Roman" w:hAnsi="Times New Roman" w:cs="Times New Roman"/>
          <w:sz w:val="24"/>
          <w:szCs w:val="24"/>
        </w:rPr>
        <w:t xml:space="preserve"> </w:t>
      </w:r>
      <w:r w:rsidRPr="00B000F4">
        <w:rPr>
          <w:rFonts w:ascii="Times New Roman" w:hAnsi="Times New Roman" w:cs="Times New Roman"/>
          <w:noProof/>
          <w:sz w:val="24"/>
          <w:szCs w:val="24"/>
        </w:rPr>
        <w:t>time period</w:t>
      </w:r>
      <w:r w:rsidRPr="00B000F4">
        <w:rPr>
          <w:rFonts w:ascii="Times New Roman" w:hAnsi="Times New Roman" w:cs="Times New Roman"/>
          <w:sz w:val="24"/>
          <w:szCs w:val="24"/>
        </w:rPr>
        <w:t>)</w:t>
      </w:r>
    </w:p>
    <w:p w:rsidR="0018530D" w:rsidRPr="00B000F4" w:rsidRDefault="0018530D" w:rsidP="0018530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F4">
        <w:rPr>
          <w:rFonts w:ascii="Times New Roman" w:hAnsi="Times New Roman" w:cs="Times New Roman"/>
          <w:i/>
          <w:sz w:val="24"/>
          <w:szCs w:val="24"/>
        </w:rPr>
        <w:t>Domestic, agricultural water use and wet-dry conditions</w:t>
      </w:r>
      <w:r w:rsidRPr="00B000F4">
        <w:rPr>
          <w:rFonts w:ascii="Times New Roman" w:hAnsi="Times New Roman" w:cs="Times New Roman"/>
          <w:sz w:val="24"/>
          <w:szCs w:val="24"/>
        </w:rPr>
        <w:t xml:space="preserve">: In this scenario, </w:t>
      </w:r>
      <w:r w:rsidR="00653935" w:rsidRPr="00B000F4">
        <w:rPr>
          <w:rFonts w:ascii="Times New Roman" w:hAnsi="Times New Roman" w:cs="Times New Roman"/>
          <w:sz w:val="24"/>
          <w:szCs w:val="24"/>
        </w:rPr>
        <w:t xml:space="preserve">a </w:t>
      </w:r>
      <w:r w:rsidRPr="00B000F4">
        <w:rPr>
          <w:rFonts w:ascii="Times New Roman" w:hAnsi="Times New Roman" w:cs="Times New Roman"/>
          <w:noProof/>
          <w:sz w:val="24"/>
          <w:szCs w:val="24"/>
        </w:rPr>
        <w:t>combination</w:t>
      </w:r>
      <w:r w:rsidRPr="00B000F4">
        <w:rPr>
          <w:rFonts w:ascii="Times New Roman" w:hAnsi="Times New Roman" w:cs="Times New Roman"/>
          <w:sz w:val="24"/>
          <w:szCs w:val="24"/>
        </w:rPr>
        <w:t xml:space="preserve"> of two assumptions </w:t>
      </w:r>
      <w:r w:rsidR="00653935" w:rsidRPr="00B000F4">
        <w:rPr>
          <w:rFonts w:ascii="Times New Roman" w:hAnsi="Times New Roman" w:cs="Times New Roman"/>
          <w:noProof/>
          <w:sz w:val="24"/>
          <w:szCs w:val="24"/>
        </w:rPr>
        <w:t>was</w:t>
      </w:r>
      <w:r w:rsidRPr="00B000F4">
        <w:rPr>
          <w:rFonts w:ascii="Times New Roman" w:hAnsi="Times New Roman" w:cs="Times New Roman"/>
          <w:noProof/>
          <w:sz w:val="24"/>
          <w:szCs w:val="24"/>
        </w:rPr>
        <w:t xml:space="preserve"> considered</w:t>
      </w:r>
      <w:r w:rsidRPr="00B000F4">
        <w:rPr>
          <w:rFonts w:ascii="Times New Roman" w:hAnsi="Times New Roman" w:cs="Times New Roman"/>
          <w:sz w:val="24"/>
          <w:szCs w:val="24"/>
        </w:rPr>
        <w:t xml:space="preserve">. Firstly, the wet and dry conditions were taken into account based on predicted precipitation and calculated by </w:t>
      </w:r>
      <w:r w:rsidRPr="00B000F4">
        <w:rPr>
          <w:rFonts w:ascii="Times New Roman" w:hAnsi="Times New Roman" w:cs="Times New Roman"/>
          <w:noProof/>
          <w:sz w:val="24"/>
          <w:szCs w:val="24"/>
        </w:rPr>
        <w:t>standardized</w:t>
      </w:r>
      <w:r w:rsidRPr="00B000F4">
        <w:rPr>
          <w:rFonts w:ascii="Times New Roman" w:hAnsi="Times New Roman" w:cs="Times New Roman"/>
          <w:sz w:val="24"/>
          <w:szCs w:val="24"/>
        </w:rPr>
        <w:t xml:space="preserve"> precipitation index </w:t>
      </w:r>
      <w:r w:rsidRPr="00B000F4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B000F4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"author" : [ { "dropping-particle" : "", "family" : "McKee", "given" : "Thomas B", "non-dropping-particle" : "", "parse-names" : false, "suffix" : "" }, { "dropping-particle" : "", "family" : "Doesken", "given" : "Nolan J", "non-dropping-particle" : "", "parse-names" : false, "suffix" : "" }, { "dropping-particle" : "", "family" : "Kleist", "given" : "John", "non-dropping-particle" : "", "parse-names" : false, "suffix" : "" } ], "container-title" : "Proceedings of the 8th Conference on Applied Climatology", "id" : "ITEM-1", "issue" : "22", "issued" : { "date-parts" : [ [ "1993" ] ] }, "page" : "179-183", "publisher" : "American Meteorological Society Boston, MA", "title" : "The relationship of drought frequency and duration to time scales", "type" : "paper-conference", "volume" : "17" }, "uris" : [ "http://www.mendeley.com/documents/?uuid=91ac1257-cef0-4c20-90d8-c1042d6d6f8b" ] } ], "mendeley" : { "formattedCitation" : "(McKee et al. 1993)", "plainTextFormattedCitation" : "(McKee et al. 1993)", "previouslyFormattedCitation" : "(McKee et al. 1993)" }, "properties" : { "noteIndex" : 12 }, "schema" : "https://github.com/citation-style-language/schema/raw/master/csl-citation.json" }</w:instrText>
      </w:r>
      <w:r w:rsidRPr="00B000F4">
        <w:rPr>
          <w:rFonts w:ascii="Times New Roman" w:hAnsi="Times New Roman" w:cs="Times New Roman"/>
          <w:sz w:val="24"/>
          <w:szCs w:val="24"/>
        </w:rPr>
        <w:fldChar w:fldCharType="separate"/>
      </w:r>
      <w:r w:rsidRPr="00B000F4">
        <w:rPr>
          <w:rFonts w:ascii="Times New Roman" w:hAnsi="Times New Roman" w:cs="Times New Roman"/>
          <w:noProof/>
          <w:sz w:val="24"/>
          <w:szCs w:val="24"/>
        </w:rPr>
        <w:t>(McKee et al. 1993)</w:t>
      </w:r>
      <w:r w:rsidRPr="00B000F4">
        <w:rPr>
          <w:rFonts w:ascii="Times New Roman" w:hAnsi="Times New Roman" w:cs="Times New Roman"/>
          <w:sz w:val="24"/>
          <w:szCs w:val="24"/>
        </w:rPr>
        <w:fldChar w:fldCharType="end"/>
      </w:r>
      <w:r w:rsidRPr="00B000F4">
        <w:rPr>
          <w:rFonts w:ascii="Times New Roman" w:hAnsi="Times New Roman" w:cs="Times New Roman"/>
          <w:sz w:val="24"/>
          <w:szCs w:val="24"/>
        </w:rPr>
        <w:t>. Secondly, for the</w:t>
      </w:r>
      <w:r w:rsidR="00653935" w:rsidRPr="00B000F4">
        <w:rPr>
          <w:rFonts w:ascii="Times New Roman" w:hAnsi="Times New Roman" w:cs="Times New Roman"/>
          <w:sz w:val="24"/>
          <w:szCs w:val="24"/>
        </w:rPr>
        <w:t xml:space="preserve"> 2006 to 2030</w:t>
      </w:r>
      <w:r w:rsidRPr="00B000F4">
        <w:rPr>
          <w:rFonts w:ascii="Times New Roman" w:hAnsi="Times New Roman" w:cs="Times New Roman"/>
          <w:sz w:val="24"/>
          <w:szCs w:val="24"/>
        </w:rPr>
        <w:t xml:space="preserve"> period of (domestic water consumption 500 m</w:t>
      </w:r>
      <w:r w:rsidRPr="00B000F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000F4">
        <w:rPr>
          <w:rFonts w:ascii="Times New Roman" w:hAnsi="Times New Roman" w:cs="Times New Roman"/>
          <w:sz w:val="24"/>
          <w:szCs w:val="24"/>
        </w:rPr>
        <w:t>per day; agricultural water use 7500 m</w:t>
      </w:r>
      <w:r w:rsidRPr="00B000F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000F4">
        <w:rPr>
          <w:rFonts w:ascii="Times New Roman" w:hAnsi="Times New Roman" w:cs="Times New Roman"/>
          <w:sz w:val="24"/>
          <w:szCs w:val="24"/>
        </w:rPr>
        <w:t>/hm</w:t>
      </w:r>
      <w:r w:rsidRPr="00B000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000F4">
        <w:rPr>
          <w:rFonts w:ascii="Times New Roman" w:hAnsi="Times New Roman" w:cs="Times New Roman"/>
          <w:sz w:val="24"/>
          <w:szCs w:val="24"/>
        </w:rPr>
        <w:t xml:space="preserve"> per hectare; 60 s (2031-2060) (domestic water consumption 800 m</w:t>
      </w:r>
      <w:r w:rsidRPr="00B000F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000F4">
        <w:rPr>
          <w:rFonts w:ascii="Times New Roman" w:hAnsi="Times New Roman" w:cs="Times New Roman"/>
          <w:sz w:val="24"/>
          <w:szCs w:val="24"/>
        </w:rPr>
        <w:t>per day; agricultural water use 6445 m</w:t>
      </w:r>
      <w:r w:rsidRPr="00B000F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000F4">
        <w:rPr>
          <w:rFonts w:ascii="Times New Roman" w:hAnsi="Times New Roman" w:cs="Times New Roman"/>
          <w:sz w:val="24"/>
          <w:szCs w:val="24"/>
        </w:rPr>
        <w:t>/hm</w:t>
      </w:r>
      <w:r w:rsidRPr="00B000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000F4">
        <w:rPr>
          <w:rFonts w:ascii="Times New Roman" w:hAnsi="Times New Roman" w:cs="Times New Roman"/>
          <w:sz w:val="24"/>
          <w:szCs w:val="24"/>
        </w:rPr>
        <w:t xml:space="preserve"> per hectare, and 90 s (2061-2099) (domestic water consumption 1000 m</w:t>
      </w:r>
      <w:r w:rsidRPr="00B000F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000F4">
        <w:rPr>
          <w:rFonts w:ascii="Times New Roman" w:hAnsi="Times New Roman" w:cs="Times New Roman"/>
          <w:sz w:val="24"/>
          <w:szCs w:val="24"/>
        </w:rPr>
        <w:t>per day; agricultural water use 8000 m</w:t>
      </w:r>
      <w:r w:rsidRPr="00B000F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000F4">
        <w:rPr>
          <w:rFonts w:ascii="Times New Roman" w:hAnsi="Times New Roman" w:cs="Times New Roman"/>
          <w:sz w:val="24"/>
          <w:szCs w:val="24"/>
        </w:rPr>
        <w:t>/hm</w:t>
      </w:r>
      <w:r w:rsidRPr="00B000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000F4">
        <w:rPr>
          <w:rFonts w:ascii="Times New Roman" w:hAnsi="Times New Roman" w:cs="Times New Roman"/>
          <w:sz w:val="24"/>
          <w:szCs w:val="24"/>
        </w:rPr>
        <w:t xml:space="preserve"> per hectare. In this study, the predicted values of agricultural water use and domestic water use </w:t>
      </w:r>
      <w:r w:rsidRPr="00B000F4">
        <w:rPr>
          <w:rFonts w:ascii="Times New Roman" w:hAnsi="Times New Roman" w:cs="Times New Roman"/>
          <w:noProof/>
          <w:sz w:val="24"/>
          <w:szCs w:val="24"/>
        </w:rPr>
        <w:t>were taken</w:t>
      </w:r>
      <w:r w:rsidRPr="00B000F4">
        <w:rPr>
          <w:rFonts w:ascii="Times New Roman" w:hAnsi="Times New Roman" w:cs="Times New Roman"/>
          <w:sz w:val="24"/>
          <w:szCs w:val="24"/>
        </w:rPr>
        <w:t xml:space="preserve"> from </w:t>
      </w:r>
      <w:r w:rsidRPr="00B000F4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B000F4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"author" : [ { "dropping-particle" : "", "family" : "Liu", "given" : "C", "non-dropping-particle" : "", "parse-names" : false, "suffix" : "" }, { "dropping-particle" : "", "family" : "He", "given" : "X", "non-dropping-particle" : "", "parse-names" : false, "suffix" : "" } ], "container-title" : "China Water Resources", "id" : "ITEM-1", "issue" : "1", "issued" : { "date-parts" : [ [ "2000" ] ] }, "page" : "25-29", "title" : "Prediction of China water demand for the first half of the 21st century", "type" : "article-journal", "volume" : "16" }, "uris" : [ "http://www.mendeley.com/documents/?uuid=973df735-7ca6-4205-8dbc-a4e590c6e09b" ] }, { "id" : "ITEM-2", "itemData" : { "author" : [ { "dropping-particle" : "", "family" : "Wang", "given" : "Hao", "non-dropping-particle" : "", "parse-names" : false, "suffix" : "" }, { "dropping-particle" : "", "family" : "Shen", "given" : "Dajun", "non-dropping-particle" : "", "parse-names" : false, "suffix" : "" } ], "container-title" : "Washington Workshop, Strategy and Action Project for Chinese and Global Food Security", "id" : "ITEM-2", "issued" : { "date-parts" : [ [ "1997" ] ] }, "title" : "The Long-term Water Demand Projection of China", "type" : "paper-conference" }, "uris" : [ "http://www.mendeley.com/documents/?uuid=ab24a4cd-af43-4463-8bda-205585097df8" ] } ], "mendeley" : { "formattedCitation" : "(Liu and He 2000; Wang and Shen 1997)", "plainTextFormattedCitation" : "(Liu and He 2000; Wang and Shen 1997)", "previouslyFormattedCitation" : "(Liu and He 2000; Wang and Shen 1997)" }, "properties" : { "noteIndex" : 6 }, "schema" : "https://github.com/citation-style-language/schema/raw/master/csl-citation.json" }</w:instrText>
      </w:r>
      <w:r w:rsidRPr="00B000F4">
        <w:rPr>
          <w:rFonts w:ascii="Times New Roman" w:hAnsi="Times New Roman" w:cs="Times New Roman"/>
          <w:sz w:val="24"/>
          <w:szCs w:val="24"/>
        </w:rPr>
        <w:fldChar w:fldCharType="separate"/>
      </w:r>
      <w:r w:rsidRPr="00B000F4">
        <w:rPr>
          <w:rFonts w:ascii="Times New Roman" w:hAnsi="Times New Roman" w:cs="Times New Roman"/>
          <w:noProof/>
          <w:sz w:val="24"/>
          <w:szCs w:val="24"/>
        </w:rPr>
        <w:t>(Liu and He 2000; Wang and Shen 1997)</w:t>
      </w:r>
      <w:r w:rsidRPr="00B000F4">
        <w:rPr>
          <w:rFonts w:ascii="Times New Roman" w:hAnsi="Times New Roman" w:cs="Times New Roman"/>
          <w:sz w:val="24"/>
          <w:szCs w:val="24"/>
        </w:rPr>
        <w:fldChar w:fldCharType="end"/>
      </w:r>
      <w:r w:rsidRPr="00B000F4">
        <w:rPr>
          <w:rFonts w:ascii="Times New Roman" w:hAnsi="Times New Roman" w:cs="Times New Roman"/>
          <w:sz w:val="24"/>
          <w:szCs w:val="24"/>
        </w:rPr>
        <w:t xml:space="preserve">. In order to assess a small variation in </w:t>
      </w:r>
      <w:r w:rsidRPr="00B000F4">
        <w:rPr>
          <w:rFonts w:ascii="Times New Roman" w:hAnsi="Times New Roman" w:cs="Times New Roman"/>
          <w:noProof/>
          <w:sz w:val="24"/>
          <w:szCs w:val="24"/>
        </w:rPr>
        <w:t>stream flow</w:t>
      </w:r>
      <w:r w:rsidRPr="00B000F4">
        <w:rPr>
          <w:rFonts w:ascii="Times New Roman" w:hAnsi="Times New Roman" w:cs="Times New Roman"/>
          <w:sz w:val="24"/>
          <w:szCs w:val="24"/>
        </w:rPr>
        <w:t xml:space="preserve"> due to domestic, agricultural water use and wet-dry conditions; a minimum consumption of domestic and agricultural water use </w:t>
      </w:r>
      <w:r w:rsidRPr="00B000F4">
        <w:rPr>
          <w:rFonts w:ascii="Times New Roman" w:hAnsi="Times New Roman" w:cs="Times New Roman"/>
          <w:noProof/>
          <w:sz w:val="24"/>
          <w:szCs w:val="24"/>
        </w:rPr>
        <w:t>was also assumed</w:t>
      </w:r>
      <w:r w:rsidRPr="00B000F4">
        <w:rPr>
          <w:rFonts w:ascii="Times New Roman" w:hAnsi="Times New Roman" w:cs="Times New Roman"/>
          <w:sz w:val="24"/>
          <w:szCs w:val="24"/>
        </w:rPr>
        <w:t xml:space="preserve"> in this study. For example, for the period of 30 s (2006-2030) (domestic water consumption 200 m</w:t>
      </w:r>
      <w:r w:rsidRPr="00B000F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000F4">
        <w:rPr>
          <w:rFonts w:ascii="Times New Roman" w:hAnsi="Times New Roman" w:cs="Times New Roman"/>
          <w:sz w:val="24"/>
          <w:szCs w:val="24"/>
        </w:rPr>
        <w:t>per day; agricultural water use 3500 m</w:t>
      </w:r>
      <w:r w:rsidRPr="00B000F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000F4">
        <w:rPr>
          <w:rFonts w:ascii="Times New Roman" w:hAnsi="Times New Roman" w:cs="Times New Roman"/>
          <w:sz w:val="24"/>
          <w:szCs w:val="24"/>
        </w:rPr>
        <w:t>/hm</w:t>
      </w:r>
      <w:r w:rsidRPr="00B000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000F4">
        <w:rPr>
          <w:rFonts w:ascii="Times New Roman" w:hAnsi="Times New Roman" w:cs="Times New Roman"/>
          <w:sz w:val="24"/>
          <w:szCs w:val="24"/>
        </w:rPr>
        <w:t xml:space="preserve"> per hectare; 60 s (2031-2060) (domestic water consumption 300 m</w:t>
      </w:r>
      <w:r w:rsidRPr="00B000F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000F4">
        <w:rPr>
          <w:rFonts w:ascii="Times New Roman" w:hAnsi="Times New Roman" w:cs="Times New Roman"/>
          <w:sz w:val="24"/>
          <w:szCs w:val="24"/>
        </w:rPr>
        <w:t>per day; agricultural water use 2445 m</w:t>
      </w:r>
      <w:r w:rsidRPr="00B000F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000F4">
        <w:rPr>
          <w:rFonts w:ascii="Times New Roman" w:hAnsi="Times New Roman" w:cs="Times New Roman"/>
          <w:sz w:val="24"/>
          <w:szCs w:val="24"/>
        </w:rPr>
        <w:t>/hm</w:t>
      </w:r>
      <w:r w:rsidRPr="00B000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000F4">
        <w:rPr>
          <w:rFonts w:ascii="Times New Roman" w:hAnsi="Times New Roman" w:cs="Times New Roman"/>
          <w:sz w:val="24"/>
          <w:szCs w:val="24"/>
        </w:rPr>
        <w:t xml:space="preserve"> per hectare, and 90 s (2061-2099) (domestic water consumption 500 m</w:t>
      </w:r>
      <w:r w:rsidRPr="00B000F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000F4">
        <w:rPr>
          <w:rFonts w:ascii="Times New Roman" w:hAnsi="Times New Roman" w:cs="Times New Roman"/>
          <w:sz w:val="24"/>
          <w:szCs w:val="24"/>
        </w:rPr>
        <w:t>per day; agricultural water use 4000 m</w:t>
      </w:r>
      <w:r w:rsidRPr="00B000F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000F4">
        <w:rPr>
          <w:rFonts w:ascii="Times New Roman" w:hAnsi="Times New Roman" w:cs="Times New Roman"/>
          <w:sz w:val="24"/>
          <w:szCs w:val="24"/>
        </w:rPr>
        <w:t>/hm</w:t>
      </w:r>
      <w:r w:rsidRPr="00B000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000F4">
        <w:rPr>
          <w:rFonts w:ascii="Times New Roman" w:hAnsi="Times New Roman" w:cs="Times New Roman"/>
          <w:sz w:val="24"/>
          <w:szCs w:val="24"/>
        </w:rPr>
        <w:t xml:space="preserve"> per hectare. A similar approach has already used in </w:t>
      </w:r>
      <w:r w:rsidRPr="00B000F4">
        <w:rPr>
          <w:rFonts w:ascii="Times New Roman" w:hAnsi="Times New Roman" w:cs="Times New Roman"/>
          <w:noProof/>
          <w:sz w:val="24"/>
          <w:szCs w:val="24"/>
        </w:rPr>
        <w:t>previous</w:t>
      </w:r>
      <w:r w:rsidRPr="00B000F4">
        <w:rPr>
          <w:rFonts w:ascii="Times New Roman" w:hAnsi="Times New Roman" w:cs="Times New Roman"/>
          <w:sz w:val="24"/>
          <w:szCs w:val="24"/>
        </w:rPr>
        <w:t xml:space="preserve"> study</w:t>
      </w:r>
      <w:r w:rsidRPr="00B000F4">
        <w:t xml:space="preserve"> (</w:t>
      </w:r>
      <w:r w:rsidRPr="00B000F4">
        <w:rPr>
          <w:rFonts w:ascii="Times New Roman" w:hAnsi="Times New Roman" w:cs="Times New Roman"/>
          <w:sz w:val="24"/>
          <w:szCs w:val="24"/>
        </w:rPr>
        <w:t xml:space="preserve">Pulido-Velazquez et al., 2011), in which </w:t>
      </w:r>
      <w:r w:rsidR="00653935" w:rsidRPr="00B000F4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Pr="00B000F4">
        <w:rPr>
          <w:rFonts w:ascii="Times New Roman" w:hAnsi="Times New Roman" w:cs="Times New Roman"/>
          <w:noProof/>
          <w:sz w:val="24"/>
          <w:szCs w:val="24"/>
        </w:rPr>
        <w:t>author</w:t>
      </w:r>
      <w:r w:rsidRPr="00B000F4">
        <w:rPr>
          <w:rFonts w:ascii="Times New Roman" w:hAnsi="Times New Roman" w:cs="Times New Roman"/>
          <w:sz w:val="24"/>
          <w:szCs w:val="24"/>
        </w:rPr>
        <w:t xml:space="preserve"> performed sensitivity analysis under different hypothesis. Moreover, in this scenario, the land cover and land use conditions were assumed </w:t>
      </w:r>
      <w:r w:rsidR="00653935" w:rsidRPr="00B000F4">
        <w:rPr>
          <w:rFonts w:ascii="Times New Roman" w:hAnsi="Times New Roman" w:cs="Times New Roman"/>
          <w:sz w:val="24"/>
          <w:szCs w:val="24"/>
        </w:rPr>
        <w:t xml:space="preserve">the </w:t>
      </w:r>
      <w:r w:rsidRPr="00B000F4">
        <w:rPr>
          <w:rFonts w:ascii="Times New Roman" w:hAnsi="Times New Roman" w:cs="Times New Roman"/>
          <w:noProof/>
          <w:sz w:val="24"/>
          <w:szCs w:val="24"/>
        </w:rPr>
        <w:t>same</w:t>
      </w:r>
      <w:r w:rsidRPr="00B000F4">
        <w:rPr>
          <w:rFonts w:ascii="Times New Roman" w:hAnsi="Times New Roman" w:cs="Times New Roman"/>
          <w:sz w:val="24"/>
          <w:szCs w:val="24"/>
        </w:rPr>
        <w:t xml:space="preserve"> as</w:t>
      </w:r>
      <w:r w:rsidR="00653935" w:rsidRPr="00B000F4">
        <w:rPr>
          <w:rFonts w:ascii="Times New Roman" w:hAnsi="Times New Roman" w:cs="Times New Roman"/>
          <w:sz w:val="24"/>
          <w:szCs w:val="24"/>
        </w:rPr>
        <w:t xml:space="preserve"> in the</w:t>
      </w:r>
      <w:r w:rsidRPr="00B000F4">
        <w:rPr>
          <w:rFonts w:ascii="Times New Roman" w:hAnsi="Times New Roman" w:cs="Times New Roman"/>
          <w:sz w:val="24"/>
          <w:szCs w:val="24"/>
        </w:rPr>
        <w:t xml:space="preserve"> </w:t>
      </w:r>
      <w:r w:rsidRPr="00B000F4">
        <w:rPr>
          <w:rFonts w:ascii="Times New Roman" w:hAnsi="Times New Roman" w:cs="Times New Roman"/>
          <w:noProof/>
          <w:sz w:val="24"/>
          <w:szCs w:val="24"/>
        </w:rPr>
        <w:t>historical</w:t>
      </w:r>
      <w:r w:rsidRPr="00B000F4">
        <w:rPr>
          <w:rFonts w:ascii="Times New Roman" w:hAnsi="Times New Roman" w:cs="Times New Roman"/>
          <w:sz w:val="24"/>
          <w:szCs w:val="24"/>
        </w:rPr>
        <w:t xml:space="preserve"> </w:t>
      </w:r>
      <w:r w:rsidRPr="00B000F4">
        <w:rPr>
          <w:rFonts w:ascii="Times New Roman" w:hAnsi="Times New Roman" w:cs="Times New Roman"/>
          <w:noProof/>
          <w:sz w:val="24"/>
          <w:szCs w:val="24"/>
        </w:rPr>
        <w:t>time period</w:t>
      </w:r>
      <w:r w:rsidRPr="00B000F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8530D" w:rsidRPr="00B000F4" w:rsidRDefault="0018530D" w:rsidP="0018530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F4">
        <w:rPr>
          <w:rFonts w:ascii="Times New Roman" w:hAnsi="Times New Roman" w:cs="Times New Roman"/>
          <w:i/>
          <w:noProof/>
          <w:sz w:val="24"/>
          <w:szCs w:val="24"/>
        </w:rPr>
        <w:t>land cover and land</w:t>
      </w:r>
      <w:r w:rsidR="00653935" w:rsidRPr="00B000F4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B000F4">
        <w:rPr>
          <w:rFonts w:ascii="Times New Roman" w:hAnsi="Times New Roman" w:cs="Times New Roman"/>
          <w:i/>
          <w:noProof/>
          <w:sz w:val="24"/>
          <w:szCs w:val="24"/>
        </w:rPr>
        <w:t>use areas</w:t>
      </w:r>
      <w:r w:rsidRPr="00B000F4">
        <w:rPr>
          <w:rFonts w:ascii="Times New Roman" w:hAnsi="Times New Roman" w:cs="Times New Roman"/>
          <w:noProof/>
          <w:sz w:val="24"/>
          <w:szCs w:val="24"/>
        </w:rPr>
        <w:t>: In this scenario land cover and land use classes were assumed fix</w:t>
      </w:r>
      <w:r w:rsidR="00653935" w:rsidRPr="00B000F4">
        <w:rPr>
          <w:rFonts w:ascii="Times New Roman" w:hAnsi="Times New Roman" w:cs="Times New Roman"/>
          <w:noProof/>
          <w:sz w:val="24"/>
          <w:szCs w:val="24"/>
        </w:rPr>
        <w:t>ed</w:t>
      </w:r>
      <w:r w:rsidRPr="00B000F4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="00653935" w:rsidRPr="00B000F4">
        <w:rPr>
          <w:rFonts w:ascii="Times New Roman" w:hAnsi="Times New Roman" w:cs="Times New Roman"/>
          <w:noProof/>
          <w:sz w:val="24"/>
          <w:szCs w:val="24"/>
        </w:rPr>
        <w:t xml:space="preserve">i.e. the </w:t>
      </w:r>
      <w:r w:rsidRPr="00B000F4">
        <w:rPr>
          <w:rFonts w:ascii="Times New Roman" w:hAnsi="Times New Roman" w:cs="Times New Roman"/>
          <w:noProof/>
          <w:sz w:val="24"/>
          <w:szCs w:val="24"/>
        </w:rPr>
        <w:t xml:space="preserve">same as </w:t>
      </w:r>
      <w:r w:rsidR="00653935" w:rsidRPr="00B000F4">
        <w:rPr>
          <w:rFonts w:ascii="Times New Roman" w:hAnsi="Times New Roman" w:cs="Times New Roman"/>
          <w:noProof/>
          <w:sz w:val="24"/>
          <w:szCs w:val="24"/>
        </w:rPr>
        <w:t xml:space="preserve">from </w:t>
      </w:r>
      <w:r w:rsidRPr="00B000F4">
        <w:rPr>
          <w:rFonts w:ascii="Times New Roman" w:hAnsi="Times New Roman" w:cs="Times New Roman"/>
          <w:noProof/>
          <w:sz w:val="24"/>
          <w:szCs w:val="24"/>
        </w:rPr>
        <w:t>1992 to 2015) for the period of 30 s (2005-2030), urban area increased up to 10%, cropland area increased up to 20%, while forest and grassland areas both decreased up to 20% for the period of 60s (2031-2060), and for the period of 90s (2061-2099) the urban area increased up to 20% and cropland area increased from up to 40%.</w:t>
      </w:r>
      <w:r w:rsidRPr="00B000F4">
        <w:rPr>
          <w:rFonts w:ascii="Times New Roman" w:hAnsi="Times New Roman" w:cs="Times New Roman"/>
          <w:sz w:val="24"/>
          <w:szCs w:val="24"/>
        </w:rPr>
        <w:t xml:space="preserve"> The percentage variation of land cover and land use classes </w:t>
      </w:r>
      <w:r w:rsidRPr="00B000F4">
        <w:rPr>
          <w:rFonts w:ascii="Times New Roman" w:hAnsi="Times New Roman" w:cs="Times New Roman"/>
          <w:noProof/>
          <w:sz w:val="24"/>
          <w:szCs w:val="24"/>
        </w:rPr>
        <w:t>were equally distributed</w:t>
      </w:r>
      <w:r w:rsidRPr="00B000F4">
        <w:rPr>
          <w:rFonts w:ascii="Times New Roman" w:hAnsi="Times New Roman" w:cs="Times New Roman"/>
          <w:sz w:val="24"/>
          <w:szCs w:val="24"/>
        </w:rPr>
        <w:t xml:space="preserve"> for the selected </w:t>
      </w:r>
      <w:r w:rsidRPr="00B000F4">
        <w:rPr>
          <w:rFonts w:ascii="Times New Roman" w:hAnsi="Times New Roman" w:cs="Times New Roman"/>
          <w:noProof/>
          <w:sz w:val="24"/>
          <w:szCs w:val="24"/>
        </w:rPr>
        <w:t>time period</w:t>
      </w:r>
      <w:r w:rsidRPr="00B000F4">
        <w:rPr>
          <w:rFonts w:ascii="Times New Roman" w:hAnsi="Times New Roman" w:cs="Times New Roman"/>
          <w:sz w:val="24"/>
          <w:szCs w:val="24"/>
        </w:rPr>
        <w:t xml:space="preserve">.  The water use conditions were assumed </w:t>
      </w:r>
      <w:r w:rsidR="00653935" w:rsidRPr="00B000F4">
        <w:rPr>
          <w:rFonts w:ascii="Times New Roman" w:hAnsi="Times New Roman" w:cs="Times New Roman"/>
          <w:sz w:val="24"/>
          <w:szCs w:val="24"/>
        </w:rPr>
        <w:t xml:space="preserve">the </w:t>
      </w:r>
      <w:r w:rsidRPr="00B000F4">
        <w:rPr>
          <w:rFonts w:ascii="Times New Roman" w:hAnsi="Times New Roman" w:cs="Times New Roman"/>
          <w:noProof/>
          <w:sz w:val="24"/>
          <w:szCs w:val="24"/>
        </w:rPr>
        <w:t>same</w:t>
      </w:r>
      <w:r w:rsidRPr="00B000F4">
        <w:rPr>
          <w:rFonts w:ascii="Times New Roman" w:hAnsi="Times New Roman" w:cs="Times New Roman"/>
          <w:sz w:val="24"/>
          <w:szCs w:val="24"/>
        </w:rPr>
        <w:t xml:space="preserve"> as</w:t>
      </w:r>
      <w:r w:rsidR="00653935" w:rsidRPr="00B000F4">
        <w:rPr>
          <w:rFonts w:ascii="Times New Roman" w:hAnsi="Times New Roman" w:cs="Times New Roman"/>
          <w:sz w:val="24"/>
          <w:szCs w:val="24"/>
        </w:rPr>
        <w:t xml:space="preserve"> during the</w:t>
      </w:r>
      <w:r w:rsidRPr="00B000F4">
        <w:rPr>
          <w:rFonts w:ascii="Times New Roman" w:hAnsi="Times New Roman" w:cs="Times New Roman"/>
          <w:sz w:val="24"/>
          <w:szCs w:val="24"/>
        </w:rPr>
        <w:t xml:space="preserve"> </w:t>
      </w:r>
      <w:r w:rsidRPr="00B000F4">
        <w:rPr>
          <w:rFonts w:ascii="Times New Roman" w:hAnsi="Times New Roman" w:cs="Times New Roman"/>
          <w:noProof/>
          <w:sz w:val="24"/>
          <w:szCs w:val="24"/>
        </w:rPr>
        <w:t>historical</w:t>
      </w:r>
      <w:r w:rsidRPr="00B000F4">
        <w:rPr>
          <w:rFonts w:ascii="Times New Roman" w:hAnsi="Times New Roman" w:cs="Times New Roman"/>
          <w:sz w:val="24"/>
          <w:szCs w:val="24"/>
        </w:rPr>
        <w:t xml:space="preserve"> </w:t>
      </w:r>
      <w:r w:rsidRPr="00B000F4">
        <w:rPr>
          <w:rFonts w:ascii="Times New Roman" w:hAnsi="Times New Roman" w:cs="Times New Roman"/>
          <w:noProof/>
          <w:sz w:val="24"/>
          <w:szCs w:val="24"/>
        </w:rPr>
        <w:t>time period</w:t>
      </w:r>
      <w:r w:rsidR="00674A65" w:rsidRPr="00B000F4">
        <w:rPr>
          <w:rFonts w:ascii="Times New Roman" w:hAnsi="Times New Roman" w:cs="Times New Roman"/>
          <w:noProof/>
          <w:sz w:val="24"/>
          <w:szCs w:val="24"/>
        </w:rPr>
        <w:t xml:space="preserve"> (1964-2015)</w:t>
      </w:r>
      <w:r w:rsidRPr="00B000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13E2" w:rsidRPr="00B000F4" w:rsidRDefault="00A313E2" w:rsidP="00A313E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3E2" w:rsidRPr="00B000F4" w:rsidRDefault="00A313E2" w:rsidP="00A313E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A313E2" w:rsidRPr="00B000F4" w:rsidSect="00A313E2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2240" w:h="15840"/>
          <w:pgMar w:top="1440" w:right="1440" w:bottom="1440" w:left="1620" w:header="720" w:footer="720" w:gutter="0"/>
          <w:cols w:space="720"/>
          <w:docGrid w:linePitch="360"/>
        </w:sectPr>
      </w:pPr>
    </w:p>
    <w:p w:rsidR="0093613B" w:rsidRPr="00B000F4" w:rsidRDefault="0093613B" w:rsidP="0093613B">
      <w:pPr>
        <w:rPr>
          <w:rFonts w:ascii="Times New Roman" w:hAnsi="Times New Roman" w:cs="Times New Roman"/>
        </w:rPr>
      </w:pPr>
      <w:r w:rsidRPr="00B000F4">
        <w:rPr>
          <w:rFonts w:ascii="Times New Roman" w:hAnsi="Times New Roman" w:cs="Times New Roman"/>
          <w:b/>
        </w:rPr>
        <w:lastRenderedPageBreak/>
        <w:t>Table S1</w:t>
      </w:r>
      <w:r w:rsidRPr="00B000F4">
        <w:rPr>
          <w:rFonts w:ascii="Times New Roman" w:hAnsi="Times New Roman" w:cs="Times New Roman"/>
        </w:rPr>
        <w:t>: List of CMIP5 models for which RCPs (RCP 2.6, RCP 4.5 and RCP 8.5) outputs were available.</w:t>
      </w:r>
    </w:p>
    <w:tbl>
      <w:tblPr>
        <w:tblW w:w="12280" w:type="dxa"/>
        <w:tblLook w:val="04A0" w:firstRow="1" w:lastRow="0" w:firstColumn="1" w:lastColumn="0" w:noHBand="0" w:noVBand="1"/>
      </w:tblPr>
      <w:tblGrid>
        <w:gridCol w:w="960"/>
        <w:gridCol w:w="1840"/>
        <w:gridCol w:w="5960"/>
        <w:gridCol w:w="3520"/>
      </w:tblGrid>
      <w:tr w:rsidR="0093613B" w:rsidRPr="00B000F4" w:rsidTr="0094526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13B" w:rsidRPr="00B000F4" w:rsidRDefault="0093613B" w:rsidP="0094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GCM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13B" w:rsidRPr="00B000F4" w:rsidRDefault="0093613B" w:rsidP="0094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13B" w:rsidRPr="00B000F4" w:rsidRDefault="0093613B" w:rsidP="0094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13B" w:rsidRPr="00B000F4" w:rsidRDefault="0093613B" w:rsidP="0094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Spatial Resolution (Lon. × Lat.)</w:t>
            </w:r>
          </w:p>
        </w:tc>
      </w:tr>
      <w:tr w:rsidR="0093613B" w:rsidRPr="00B000F4" w:rsidTr="0094526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3B" w:rsidRPr="00B000F4" w:rsidRDefault="0093613B" w:rsidP="0094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3B" w:rsidRPr="00B000F4" w:rsidRDefault="0093613B" w:rsidP="0094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ACCESS1.0</w:t>
            </w:r>
          </w:p>
        </w:tc>
        <w:tc>
          <w:tcPr>
            <w:tcW w:w="59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13B" w:rsidRPr="00B000F4" w:rsidRDefault="0093613B" w:rsidP="0094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Commonwealth Scientific and Industrial Research Organization (CSIRO), Australia and Bureau of Meteorology (BOM), Australia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3B" w:rsidRPr="00B000F4" w:rsidRDefault="0093613B" w:rsidP="0094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1.875</w:t>
            </w:r>
            <w:r w:rsidRPr="00B000F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vertAlign w:val="superscript"/>
              </w:rPr>
              <w:t>∘</w:t>
            </w:r>
            <w:r w:rsidRPr="00B0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× 1.25</w:t>
            </w:r>
            <w:r w:rsidRPr="00B000F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vertAlign w:val="superscript"/>
              </w:rPr>
              <w:t>∘</w:t>
            </w:r>
          </w:p>
        </w:tc>
      </w:tr>
      <w:tr w:rsidR="0093613B" w:rsidRPr="00B000F4" w:rsidTr="00945269">
        <w:trPr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3B" w:rsidRPr="00B000F4" w:rsidRDefault="0093613B" w:rsidP="0094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3B" w:rsidRPr="00B000F4" w:rsidRDefault="0093613B" w:rsidP="0094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ACCESS1-3</w:t>
            </w:r>
          </w:p>
        </w:tc>
        <w:tc>
          <w:tcPr>
            <w:tcW w:w="5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613B" w:rsidRPr="00B000F4" w:rsidRDefault="0093613B" w:rsidP="0094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613B" w:rsidRPr="00B000F4" w:rsidRDefault="0093613B" w:rsidP="0094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13B" w:rsidRPr="00B000F4" w:rsidTr="0094526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3B" w:rsidRPr="00B000F4" w:rsidRDefault="0093613B" w:rsidP="0094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3B" w:rsidRPr="00B000F4" w:rsidRDefault="0093613B" w:rsidP="0094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BCC-CSM 1.1(m)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3B" w:rsidRPr="00B000F4" w:rsidRDefault="0093613B" w:rsidP="0094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Beijing Climate Center, China Meteorological Administration, China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3B" w:rsidRPr="00B000F4" w:rsidRDefault="0093613B" w:rsidP="0094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1.125</w:t>
            </w:r>
            <w:r w:rsidRPr="00B000F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vertAlign w:val="superscript"/>
              </w:rPr>
              <w:t>∘</w:t>
            </w:r>
            <w:r w:rsidRPr="00B0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× 1.125</w:t>
            </w:r>
            <w:r w:rsidRPr="00B000F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vertAlign w:val="superscript"/>
              </w:rPr>
              <w:t>∘</w:t>
            </w:r>
          </w:p>
        </w:tc>
      </w:tr>
      <w:tr w:rsidR="0093613B" w:rsidRPr="00B000F4" w:rsidTr="0094526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3B" w:rsidRPr="00B000F4" w:rsidRDefault="0093613B" w:rsidP="0094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3B" w:rsidRPr="00B000F4" w:rsidRDefault="0093613B" w:rsidP="0094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BNU-ESM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3B" w:rsidRPr="00B000F4" w:rsidRDefault="0093613B" w:rsidP="0094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Beijing Normal University, China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3B" w:rsidRPr="00B000F4" w:rsidRDefault="0093613B" w:rsidP="0094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2.812</w:t>
            </w:r>
            <w:r w:rsidRPr="00B000F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vertAlign w:val="superscript"/>
              </w:rPr>
              <w:t>∘</w:t>
            </w:r>
            <w:r w:rsidRPr="00B0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× 2.812</w:t>
            </w:r>
            <w:r w:rsidRPr="00B000F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vertAlign w:val="superscript"/>
              </w:rPr>
              <w:t>∘</w:t>
            </w:r>
          </w:p>
        </w:tc>
      </w:tr>
      <w:tr w:rsidR="0093613B" w:rsidRPr="00B000F4" w:rsidTr="0094526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3B" w:rsidRPr="00B000F4" w:rsidRDefault="0093613B" w:rsidP="0094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3B" w:rsidRPr="00B000F4" w:rsidRDefault="0093613B" w:rsidP="0094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CanESM2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3B" w:rsidRPr="00B000F4" w:rsidRDefault="0093613B" w:rsidP="0094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Canadian Centre for Climate Modelling and Analysis, Canada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3B" w:rsidRPr="00B000F4" w:rsidRDefault="0093613B" w:rsidP="0094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2.812</w:t>
            </w:r>
            <w:r w:rsidRPr="00B000F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vertAlign w:val="superscript"/>
              </w:rPr>
              <w:t>∘</w:t>
            </w:r>
            <w:r w:rsidRPr="00B0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× 2.812</w:t>
            </w:r>
            <w:r w:rsidRPr="00B000F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vertAlign w:val="superscript"/>
              </w:rPr>
              <w:t>∘</w:t>
            </w:r>
          </w:p>
        </w:tc>
      </w:tr>
      <w:tr w:rsidR="0093613B" w:rsidRPr="00B000F4" w:rsidTr="0094526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3B" w:rsidRPr="00B000F4" w:rsidRDefault="0093613B" w:rsidP="0094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3B" w:rsidRPr="00B000F4" w:rsidRDefault="0093613B" w:rsidP="0094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GFDL-CM3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3B" w:rsidRPr="00B000F4" w:rsidRDefault="0093613B" w:rsidP="0094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Geophysical Fluid Dynamics Laboratory, USA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3B" w:rsidRPr="00B000F4" w:rsidRDefault="0093613B" w:rsidP="0094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  <w:r w:rsidRPr="00B000F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vertAlign w:val="superscript"/>
              </w:rPr>
              <w:t>∘</w:t>
            </w:r>
            <w:r w:rsidRPr="00B0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× 2</w:t>
            </w:r>
            <w:r w:rsidRPr="00B000F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vertAlign w:val="superscript"/>
              </w:rPr>
              <w:t>∘</w:t>
            </w:r>
          </w:p>
        </w:tc>
      </w:tr>
      <w:tr w:rsidR="0093613B" w:rsidRPr="00B000F4" w:rsidTr="0094526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3B" w:rsidRPr="00B000F4" w:rsidRDefault="0093613B" w:rsidP="0094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3B" w:rsidRPr="00B000F4" w:rsidRDefault="0093613B" w:rsidP="0094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CCSM4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3B" w:rsidRPr="00B000F4" w:rsidRDefault="0093613B" w:rsidP="0094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National Center for Atmospheric Research (NCAR), USA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3B" w:rsidRPr="00B000F4" w:rsidRDefault="0093613B" w:rsidP="0094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</w:t>
            </w:r>
            <w:r w:rsidRPr="00B000F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vertAlign w:val="superscript"/>
              </w:rPr>
              <w:t>∘</w:t>
            </w:r>
            <w:r w:rsidRPr="00B0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× 1.25</w:t>
            </w:r>
            <w:r w:rsidRPr="00B000F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vertAlign w:val="superscript"/>
              </w:rPr>
              <w:t>∘</w:t>
            </w:r>
          </w:p>
        </w:tc>
      </w:tr>
      <w:tr w:rsidR="0093613B" w:rsidRPr="00B000F4" w:rsidTr="0094526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3B" w:rsidRPr="00B000F4" w:rsidRDefault="0093613B" w:rsidP="0094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3B" w:rsidRPr="00B000F4" w:rsidRDefault="0093613B" w:rsidP="0094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GISS-E2-H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3B" w:rsidRPr="00B000F4" w:rsidRDefault="0093613B" w:rsidP="0094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NASA Goddard Institute for Space Studies, USA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3B" w:rsidRPr="00B000F4" w:rsidRDefault="0093613B" w:rsidP="0094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  <w:r w:rsidRPr="00B000F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vertAlign w:val="superscript"/>
              </w:rPr>
              <w:t>∘</w:t>
            </w:r>
            <w:r w:rsidRPr="00B0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× 2</w:t>
            </w:r>
            <w:r w:rsidRPr="00B000F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vertAlign w:val="superscript"/>
              </w:rPr>
              <w:t>∘</w:t>
            </w:r>
          </w:p>
        </w:tc>
      </w:tr>
      <w:tr w:rsidR="0093613B" w:rsidRPr="00B000F4" w:rsidTr="0094526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3B" w:rsidRPr="00B000F4" w:rsidRDefault="0093613B" w:rsidP="0094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3B" w:rsidRPr="00B000F4" w:rsidRDefault="0093613B" w:rsidP="0094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IPSL-CM5A-LR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3B" w:rsidRPr="00B000F4" w:rsidRDefault="0093613B" w:rsidP="0094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Institute Pierre-Simon Laplace, France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3B" w:rsidRPr="00B000F4" w:rsidRDefault="0093613B" w:rsidP="0094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3.75</w:t>
            </w:r>
            <w:r w:rsidRPr="00B000F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vertAlign w:val="superscript"/>
              </w:rPr>
              <w:t>∘</w:t>
            </w:r>
            <w:r w:rsidRPr="00B0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× 1.875</w:t>
            </w:r>
            <w:r w:rsidRPr="00B000F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vertAlign w:val="superscript"/>
              </w:rPr>
              <w:t>∘</w:t>
            </w:r>
          </w:p>
        </w:tc>
      </w:tr>
      <w:tr w:rsidR="0093613B" w:rsidRPr="00B000F4" w:rsidTr="0094526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3B" w:rsidRPr="00B000F4" w:rsidRDefault="0093613B" w:rsidP="0094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3B" w:rsidRPr="00B000F4" w:rsidRDefault="0093613B" w:rsidP="0094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MIROC-ESM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3B" w:rsidRPr="00B000F4" w:rsidRDefault="0093613B" w:rsidP="0094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AORI, NIES, JAMSTEC, Japan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3B" w:rsidRPr="00B000F4" w:rsidRDefault="0093613B" w:rsidP="0094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2.812</w:t>
            </w:r>
            <w:r w:rsidRPr="00B000F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vertAlign w:val="superscript"/>
              </w:rPr>
              <w:t>∘</w:t>
            </w:r>
            <w:r w:rsidRPr="00B0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× 2.812</w:t>
            </w:r>
            <w:r w:rsidRPr="00B000F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vertAlign w:val="superscript"/>
              </w:rPr>
              <w:t>∘</w:t>
            </w:r>
          </w:p>
        </w:tc>
      </w:tr>
      <w:tr w:rsidR="0093613B" w:rsidRPr="00B000F4" w:rsidTr="0094526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3B" w:rsidRPr="00B000F4" w:rsidRDefault="0093613B" w:rsidP="0094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3B" w:rsidRPr="00B000F4" w:rsidRDefault="0093613B" w:rsidP="0094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MIROC-ESM-CHEM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3B" w:rsidRPr="00B000F4" w:rsidRDefault="0093613B" w:rsidP="0094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AORI, NIES, JAMSTEC, Japan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3B" w:rsidRPr="00B000F4" w:rsidRDefault="0093613B" w:rsidP="0094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2.812</w:t>
            </w:r>
            <w:r w:rsidRPr="00B000F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vertAlign w:val="superscript"/>
              </w:rPr>
              <w:t>∘</w:t>
            </w:r>
            <w:r w:rsidRPr="00B0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× 2.812</w:t>
            </w:r>
            <w:r w:rsidRPr="00B000F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vertAlign w:val="superscript"/>
              </w:rPr>
              <w:t>∘</w:t>
            </w:r>
          </w:p>
        </w:tc>
      </w:tr>
      <w:tr w:rsidR="0093613B" w:rsidRPr="00B000F4" w:rsidTr="0094526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3B" w:rsidRPr="00B000F4" w:rsidRDefault="0093613B" w:rsidP="0094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3B" w:rsidRPr="00B000F4" w:rsidRDefault="0093613B" w:rsidP="0094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MPI-ESM-LR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3B" w:rsidRPr="00B000F4" w:rsidRDefault="0093613B" w:rsidP="0094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 Planck Institute for Meteorology, Germany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3B" w:rsidRPr="00B000F4" w:rsidRDefault="0093613B" w:rsidP="0094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1.875</w:t>
            </w:r>
            <w:r w:rsidRPr="00B000F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vertAlign w:val="superscript"/>
              </w:rPr>
              <w:t>∘</w:t>
            </w:r>
            <w:r w:rsidRPr="00B0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× 1.875</w:t>
            </w:r>
            <w:r w:rsidRPr="00B000F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vertAlign w:val="superscript"/>
              </w:rPr>
              <w:t>∘</w:t>
            </w:r>
          </w:p>
        </w:tc>
      </w:tr>
      <w:tr w:rsidR="0093613B" w:rsidRPr="00B000F4" w:rsidTr="0094526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3B" w:rsidRPr="00B000F4" w:rsidRDefault="0093613B" w:rsidP="0094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3B" w:rsidRPr="00B000F4" w:rsidRDefault="0093613B" w:rsidP="0094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MPI-ESM-MR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3B" w:rsidRPr="00B000F4" w:rsidRDefault="0093613B" w:rsidP="0094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 Planck Institute for Meteorology, Germany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3B" w:rsidRPr="00B000F4" w:rsidRDefault="0093613B" w:rsidP="0094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1.875</w:t>
            </w:r>
            <w:r w:rsidRPr="00B000F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vertAlign w:val="superscript"/>
              </w:rPr>
              <w:t>∘</w:t>
            </w:r>
            <w:r w:rsidRPr="00B0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× 1.875</w:t>
            </w:r>
            <w:r w:rsidRPr="00B000F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vertAlign w:val="superscript"/>
              </w:rPr>
              <w:t>∘</w:t>
            </w:r>
          </w:p>
        </w:tc>
      </w:tr>
      <w:tr w:rsidR="0093613B" w:rsidRPr="00B000F4" w:rsidTr="0094526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3B" w:rsidRPr="00B000F4" w:rsidRDefault="0093613B" w:rsidP="0094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3B" w:rsidRPr="00B000F4" w:rsidRDefault="0093613B" w:rsidP="0094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FGOALS-g2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3B" w:rsidRPr="00B000F4" w:rsidRDefault="0093613B" w:rsidP="0094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Institute of Atmospheric Physics, Chinese Academy of Sciences, China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3B" w:rsidRPr="00B000F4" w:rsidRDefault="0093613B" w:rsidP="0094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2.812</w:t>
            </w:r>
            <w:r w:rsidRPr="00B000F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vertAlign w:val="superscript"/>
              </w:rPr>
              <w:t>∘</w:t>
            </w:r>
            <w:r w:rsidRPr="00B0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× 3.0</w:t>
            </w:r>
            <w:r w:rsidRPr="00B000F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vertAlign w:val="superscript"/>
              </w:rPr>
              <w:t>∘</w:t>
            </w:r>
          </w:p>
        </w:tc>
      </w:tr>
      <w:tr w:rsidR="0093613B" w:rsidRPr="00B000F4" w:rsidTr="0094526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3B" w:rsidRPr="00B000F4" w:rsidRDefault="0093613B" w:rsidP="0094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3B" w:rsidRPr="00B000F4" w:rsidRDefault="0093613B" w:rsidP="0094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CSIRO-Mk3.6.0</w:t>
            </w:r>
          </w:p>
        </w:tc>
        <w:tc>
          <w:tcPr>
            <w:tcW w:w="5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13B" w:rsidRPr="00B000F4" w:rsidRDefault="0093613B" w:rsidP="0094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Australian Commonwealth Scientific and Industrial Research Organization, Australia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3B" w:rsidRPr="00B000F4" w:rsidRDefault="0093613B" w:rsidP="0094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1.875</w:t>
            </w:r>
            <w:r w:rsidRPr="00B000F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vertAlign w:val="superscript"/>
              </w:rPr>
              <w:t>∘</w:t>
            </w:r>
            <w:r w:rsidRPr="00B0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× 1.875</w:t>
            </w:r>
            <w:r w:rsidRPr="00B000F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vertAlign w:val="superscript"/>
              </w:rPr>
              <w:t>∘</w:t>
            </w:r>
          </w:p>
        </w:tc>
      </w:tr>
      <w:tr w:rsidR="0093613B" w:rsidRPr="00B000F4" w:rsidTr="009452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13B" w:rsidRPr="00B000F4" w:rsidRDefault="0093613B" w:rsidP="0094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13B" w:rsidRPr="00B000F4" w:rsidRDefault="0093613B" w:rsidP="0094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613B" w:rsidRPr="00B000F4" w:rsidRDefault="0093613B" w:rsidP="0094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13B" w:rsidRPr="00B000F4" w:rsidRDefault="0093613B" w:rsidP="0094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3613B" w:rsidRPr="00B000F4" w:rsidRDefault="0093613B" w:rsidP="0093613B">
      <w:pPr>
        <w:sectPr w:rsidR="0093613B" w:rsidRPr="00B000F4" w:rsidSect="00A313E2">
          <w:pgSz w:w="15840" w:h="12240" w:orient="landscape"/>
          <w:pgMar w:top="1620" w:right="1440" w:bottom="1440" w:left="1440" w:header="720" w:footer="720" w:gutter="0"/>
          <w:cols w:space="720"/>
          <w:docGrid w:linePitch="360"/>
        </w:sectPr>
      </w:pPr>
    </w:p>
    <w:p w:rsidR="0093613B" w:rsidRPr="00B000F4" w:rsidRDefault="009A08B2" w:rsidP="009A08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F4">
        <w:rPr>
          <w:rFonts w:ascii="Times New Roman" w:hAnsi="Times New Roman" w:cs="Times New Roman"/>
          <w:sz w:val="24"/>
          <w:szCs w:val="24"/>
        </w:rPr>
        <w:lastRenderedPageBreak/>
        <w:t>Table S</w:t>
      </w:r>
      <w:r w:rsidR="00A55D37" w:rsidRPr="00B000F4">
        <w:rPr>
          <w:rFonts w:ascii="Times New Roman" w:hAnsi="Times New Roman" w:cs="Times New Roman"/>
          <w:sz w:val="24"/>
          <w:szCs w:val="24"/>
        </w:rPr>
        <w:t>2</w:t>
      </w:r>
      <w:r w:rsidRPr="00B000F4">
        <w:rPr>
          <w:rFonts w:ascii="Times New Roman" w:hAnsi="Times New Roman" w:cs="Times New Roman"/>
          <w:sz w:val="24"/>
          <w:szCs w:val="24"/>
        </w:rPr>
        <w:t>: Calibration parameters value range</w:t>
      </w:r>
    </w:p>
    <w:p w:rsidR="009A08B2" w:rsidRPr="00B000F4" w:rsidRDefault="009A08B2" w:rsidP="009361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45"/>
        <w:tblW w:w="9162" w:type="dxa"/>
        <w:tblLook w:val="04A0" w:firstRow="1" w:lastRow="0" w:firstColumn="1" w:lastColumn="0" w:noHBand="0" w:noVBand="1"/>
      </w:tblPr>
      <w:tblGrid>
        <w:gridCol w:w="3875"/>
        <w:gridCol w:w="2874"/>
        <w:gridCol w:w="2413"/>
      </w:tblGrid>
      <w:tr w:rsidR="009A08B2" w:rsidRPr="00B000F4" w:rsidTr="009A08B2">
        <w:trPr>
          <w:trHeight w:val="320"/>
        </w:trPr>
        <w:tc>
          <w:tcPr>
            <w:tcW w:w="3875" w:type="dxa"/>
          </w:tcPr>
          <w:p w:rsidR="009A08B2" w:rsidRPr="00B000F4" w:rsidRDefault="009A08B2" w:rsidP="009452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000F4">
              <w:rPr>
                <w:rFonts w:ascii="Times New Roman" w:eastAsia="Times New Roman" w:hAnsi="Times New Roman" w:cs="Times New Roman"/>
                <w:b/>
                <w:color w:val="000000"/>
              </w:rPr>
              <w:t>Parameters</w:t>
            </w:r>
          </w:p>
        </w:tc>
        <w:tc>
          <w:tcPr>
            <w:tcW w:w="2874" w:type="dxa"/>
            <w:noWrap/>
          </w:tcPr>
          <w:p w:rsidR="009A08B2" w:rsidRPr="00B000F4" w:rsidRDefault="009A08B2" w:rsidP="009452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3" w:type="dxa"/>
            <w:noWrap/>
          </w:tcPr>
          <w:p w:rsidR="009A08B2" w:rsidRPr="00B000F4" w:rsidRDefault="009A08B2" w:rsidP="009452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/>
              </w:rPr>
              <w:t>Range</w:t>
            </w:r>
          </w:p>
        </w:tc>
      </w:tr>
      <w:tr w:rsidR="009A08B2" w:rsidRPr="00B000F4" w:rsidTr="009A08B2">
        <w:trPr>
          <w:trHeight w:val="320"/>
        </w:trPr>
        <w:tc>
          <w:tcPr>
            <w:tcW w:w="3875" w:type="dxa"/>
          </w:tcPr>
          <w:p w:rsidR="009A08B2" w:rsidRPr="00B000F4" w:rsidRDefault="009A08B2" w:rsidP="009452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/>
              </w:rPr>
              <w:t>Deep water capacity</w:t>
            </w:r>
          </w:p>
        </w:tc>
        <w:tc>
          <w:tcPr>
            <w:tcW w:w="2874" w:type="dxa"/>
            <w:noWrap/>
          </w:tcPr>
          <w:p w:rsidR="009A08B2" w:rsidRPr="00B000F4" w:rsidRDefault="009A08B2" w:rsidP="009452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/>
              </w:rPr>
              <w:t>mm</w:t>
            </w:r>
          </w:p>
        </w:tc>
        <w:tc>
          <w:tcPr>
            <w:tcW w:w="2413" w:type="dxa"/>
            <w:noWrap/>
          </w:tcPr>
          <w:p w:rsidR="009A08B2" w:rsidRPr="00B000F4" w:rsidRDefault="009A08B2" w:rsidP="009452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/>
              </w:rPr>
              <w:t>250-420</w:t>
            </w:r>
          </w:p>
        </w:tc>
      </w:tr>
      <w:tr w:rsidR="009A08B2" w:rsidRPr="00B000F4" w:rsidTr="009A08B2">
        <w:trPr>
          <w:trHeight w:val="320"/>
        </w:trPr>
        <w:tc>
          <w:tcPr>
            <w:tcW w:w="3875" w:type="dxa"/>
          </w:tcPr>
          <w:p w:rsidR="009A08B2" w:rsidRPr="00B000F4" w:rsidRDefault="009A08B2" w:rsidP="009452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/>
              </w:rPr>
              <w:t>Runoff Resistance factor (includes LAI)</w:t>
            </w:r>
          </w:p>
        </w:tc>
        <w:tc>
          <w:tcPr>
            <w:tcW w:w="2874" w:type="dxa"/>
            <w:noWrap/>
          </w:tcPr>
          <w:p w:rsidR="009A08B2" w:rsidRPr="00B000F4" w:rsidRDefault="009A08B2" w:rsidP="009452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3" w:type="dxa"/>
            <w:noWrap/>
          </w:tcPr>
          <w:p w:rsidR="009A08B2" w:rsidRPr="00B000F4" w:rsidRDefault="009A08B2" w:rsidP="009452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/>
              </w:rPr>
              <w:t>1.2-3.8</w:t>
            </w:r>
          </w:p>
        </w:tc>
      </w:tr>
      <w:tr w:rsidR="009A08B2" w:rsidRPr="00B000F4" w:rsidTr="009A08B2">
        <w:trPr>
          <w:trHeight w:val="320"/>
        </w:trPr>
        <w:tc>
          <w:tcPr>
            <w:tcW w:w="3875" w:type="dxa"/>
          </w:tcPr>
          <w:p w:rsidR="009A08B2" w:rsidRPr="00B000F4" w:rsidRDefault="009A08B2" w:rsidP="009452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/>
              </w:rPr>
              <w:t xml:space="preserve">Root zone conductivity </w:t>
            </w:r>
          </w:p>
        </w:tc>
        <w:tc>
          <w:tcPr>
            <w:tcW w:w="2874" w:type="dxa"/>
            <w:noWrap/>
          </w:tcPr>
          <w:p w:rsidR="009A08B2" w:rsidRPr="00B000F4" w:rsidRDefault="009A08B2" w:rsidP="009452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/>
              </w:rPr>
              <w:t>mm/month</w:t>
            </w:r>
          </w:p>
        </w:tc>
        <w:tc>
          <w:tcPr>
            <w:tcW w:w="2413" w:type="dxa"/>
            <w:noWrap/>
          </w:tcPr>
          <w:p w:rsidR="009A08B2" w:rsidRPr="00B000F4" w:rsidRDefault="009A08B2" w:rsidP="009452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/>
              </w:rPr>
              <w:t>210-410</w:t>
            </w:r>
          </w:p>
        </w:tc>
      </w:tr>
      <w:tr w:rsidR="009A08B2" w:rsidRPr="00B000F4" w:rsidTr="009A08B2">
        <w:trPr>
          <w:trHeight w:val="320"/>
        </w:trPr>
        <w:tc>
          <w:tcPr>
            <w:tcW w:w="3875" w:type="dxa"/>
          </w:tcPr>
          <w:p w:rsidR="009A08B2" w:rsidRPr="00B000F4" w:rsidRDefault="009A08B2" w:rsidP="009452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/>
              </w:rPr>
              <w:t xml:space="preserve">Deep conductivity </w:t>
            </w:r>
          </w:p>
        </w:tc>
        <w:tc>
          <w:tcPr>
            <w:tcW w:w="2874" w:type="dxa"/>
            <w:noWrap/>
          </w:tcPr>
          <w:p w:rsidR="009A08B2" w:rsidRPr="00B000F4" w:rsidRDefault="009A08B2" w:rsidP="009452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/>
              </w:rPr>
              <w:t>mm/month</w:t>
            </w:r>
          </w:p>
        </w:tc>
        <w:tc>
          <w:tcPr>
            <w:tcW w:w="2413" w:type="dxa"/>
            <w:noWrap/>
          </w:tcPr>
          <w:p w:rsidR="009A08B2" w:rsidRPr="00B000F4" w:rsidRDefault="009A08B2" w:rsidP="009452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/>
              </w:rPr>
              <w:t>300-750</w:t>
            </w:r>
          </w:p>
        </w:tc>
      </w:tr>
      <w:tr w:rsidR="009A08B2" w:rsidRPr="00B000F4" w:rsidTr="009A08B2">
        <w:trPr>
          <w:trHeight w:val="320"/>
        </w:trPr>
        <w:tc>
          <w:tcPr>
            <w:tcW w:w="3875" w:type="dxa"/>
          </w:tcPr>
          <w:p w:rsidR="009A08B2" w:rsidRPr="00B000F4" w:rsidRDefault="009A08B2" w:rsidP="009452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/>
              </w:rPr>
              <w:t>Preferred flow direction (f)</w:t>
            </w:r>
          </w:p>
        </w:tc>
        <w:tc>
          <w:tcPr>
            <w:tcW w:w="2874" w:type="dxa"/>
            <w:noWrap/>
          </w:tcPr>
          <w:p w:rsidR="009A08B2" w:rsidRPr="00B000F4" w:rsidRDefault="009A08B2" w:rsidP="009452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3" w:type="dxa"/>
            <w:noWrap/>
          </w:tcPr>
          <w:p w:rsidR="009A08B2" w:rsidRPr="00B000F4" w:rsidRDefault="009A08B2" w:rsidP="009452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00F4">
              <w:rPr>
                <w:rFonts w:ascii="Times New Roman" w:eastAsia="Times New Roman" w:hAnsi="Times New Roman" w:cs="Times New Roman"/>
                <w:color w:val="000000"/>
              </w:rPr>
              <w:t>0-1</w:t>
            </w:r>
          </w:p>
        </w:tc>
      </w:tr>
    </w:tbl>
    <w:p w:rsidR="0093613B" w:rsidRPr="00B000F4" w:rsidRDefault="0093613B" w:rsidP="009361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8C3" w:rsidRPr="00B000F4" w:rsidRDefault="00AC38C3" w:rsidP="009361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8C3" w:rsidRPr="00B000F4" w:rsidRDefault="00AC38C3" w:rsidP="009A08B2">
      <w:pPr>
        <w:rPr>
          <w:rFonts w:ascii="Times New Roman" w:hAnsi="Times New Roman" w:cs="Times New Roman"/>
          <w:b/>
        </w:rPr>
      </w:pPr>
    </w:p>
    <w:p w:rsidR="009A08B2" w:rsidRPr="00B000F4" w:rsidRDefault="009A08B2" w:rsidP="009A08B2">
      <w:pPr>
        <w:rPr>
          <w:rFonts w:ascii="Times New Roman" w:hAnsi="Times New Roman" w:cs="Times New Roman"/>
        </w:rPr>
      </w:pPr>
      <w:r w:rsidRPr="00B000F4">
        <w:rPr>
          <w:rFonts w:ascii="Times New Roman" w:hAnsi="Times New Roman" w:cs="Times New Roman"/>
          <w:b/>
        </w:rPr>
        <w:t xml:space="preserve">Table </w:t>
      </w:r>
      <w:r w:rsidR="00B5288A" w:rsidRPr="00B000F4">
        <w:rPr>
          <w:rFonts w:ascii="Times New Roman" w:hAnsi="Times New Roman" w:cs="Times New Roman"/>
          <w:b/>
        </w:rPr>
        <w:t>S3:</w:t>
      </w:r>
      <w:r w:rsidRPr="00B000F4">
        <w:rPr>
          <w:rFonts w:ascii="Times New Roman" w:hAnsi="Times New Roman" w:cs="Times New Roman"/>
        </w:rPr>
        <w:t xml:space="preserve"> Trend analysis for precipitation and temperature by 2099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3"/>
        <w:gridCol w:w="1277"/>
        <w:gridCol w:w="1356"/>
        <w:gridCol w:w="2039"/>
        <w:gridCol w:w="1356"/>
        <w:gridCol w:w="2119"/>
      </w:tblGrid>
      <w:tr w:rsidR="009A08B2" w:rsidRPr="00B000F4" w:rsidTr="00945269">
        <w:trPr>
          <w:trHeight w:val="300"/>
          <w:jc w:val="center"/>
        </w:trPr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A08B2" w:rsidRPr="00B000F4" w:rsidRDefault="009A08B2" w:rsidP="00945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A08B2" w:rsidRPr="00B000F4" w:rsidRDefault="009A08B2" w:rsidP="00945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A08B2" w:rsidRPr="00B000F4" w:rsidRDefault="009A08B2" w:rsidP="00945269">
            <w:pPr>
              <w:rPr>
                <w:rFonts w:ascii="Times New Roman" w:hAnsi="Times New Roman" w:cs="Times New Roman"/>
                <w:b/>
                <w:bCs/>
              </w:rPr>
            </w:pPr>
            <w:r w:rsidRPr="00B000F4">
              <w:rPr>
                <w:rFonts w:ascii="Times New Roman" w:hAnsi="Times New Roman" w:cs="Times New Roman"/>
                <w:b/>
                <w:bCs/>
              </w:rPr>
              <w:t>Precipitation(mm)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A08B2" w:rsidRPr="00B000F4" w:rsidRDefault="009A08B2" w:rsidP="00945269">
            <w:pPr>
              <w:rPr>
                <w:rFonts w:ascii="Times New Roman" w:hAnsi="Times New Roman" w:cs="Times New Roman"/>
                <w:b/>
                <w:bCs/>
              </w:rPr>
            </w:pPr>
            <w:r w:rsidRPr="00B000F4">
              <w:rPr>
                <w:rFonts w:ascii="Times New Roman" w:hAnsi="Times New Roman" w:cs="Times New Roman"/>
                <w:b/>
                <w:bCs/>
              </w:rPr>
              <w:t>Temperature (°C)</w:t>
            </w:r>
          </w:p>
        </w:tc>
      </w:tr>
      <w:tr w:rsidR="009A08B2" w:rsidRPr="00B000F4" w:rsidTr="00945269">
        <w:trPr>
          <w:trHeight w:val="420"/>
          <w:jc w:val="center"/>
        </w:trPr>
        <w:tc>
          <w:tcPr>
            <w:tcW w:w="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8B2" w:rsidRPr="00B000F4" w:rsidRDefault="009A08B2" w:rsidP="00945269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000F4">
              <w:rPr>
                <w:rFonts w:ascii="Times New Roman" w:hAnsi="Times New Roman" w:cs="Times New Roman"/>
                <w:b/>
                <w:bCs/>
                <w:sz w:val="20"/>
              </w:rPr>
              <w:t>Scenarios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000F4">
              <w:rPr>
                <w:rFonts w:ascii="Times New Roman" w:hAnsi="Times New Roman" w:cs="Times New Roman"/>
                <w:b/>
                <w:bCs/>
                <w:sz w:val="20"/>
              </w:rPr>
              <w:t>Time Period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000F4">
              <w:rPr>
                <w:rFonts w:ascii="Times New Roman" w:hAnsi="Times New Roman" w:cs="Times New Roman"/>
                <w:b/>
                <w:bCs/>
                <w:sz w:val="20"/>
              </w:rPr>
              <w:t>Kendall's tau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000F4">
              <w:rPr>
                <w:rFonts w:ascii="Times New Roman" w:hAnsi="Times New Roman" w:cs="Times New Roman"/>
                <w:b/>
                <w:bCs/>
                <w:sz w:val="20"/>
              </w:rPr>
              <w:t>Sen's Slope</w:t>
            </w:r>
          </w:p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000F4">
              <w:rPr>
                <w:rFonts w:ascii="Times New Roman" w:hAnsi="Times New Roman" w:cs="Times New Roman"/>
                <w:b/>
                <w:bCs/>
                <w:sz w:val="20"/>
              </w:rPr>
              <w:t>(mm×year</w:t>
            </w:r>
            <w:r w:rsidRPr="00B000F4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-1</w:t>
            </w:r>
            <w:r w:rsidRPr="00B000F4">
              <w:rPr>
                <w:rFonts w:ascii="Times New Roman" w:hAnsi="Times New Roman" w:cs="Times New Roman"/>
                <w:b/>
                <w:bCs/>
                <w:sz w:val="20"/>
              </w:rPr>
              <w:t>)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000F4">
              <w:rPr>
                <w:rFonts w:ascii="Times New Roman" w:hAnsi="Times New Roman" w:cs="Times New Roman"/>
                <w:b/>
                <w:bCs/>
                <w:sz w:val="20"/>
              </w:rPr>
              <w:t>Kendall's tau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000F4">
              <w:rPr>
                <w:rFonts w:ascii="Times New Roman" w:hAnsi="Times New Roman" w:cs="Times New Roman"/>
                <w:b/>
                <w:bCs/>
                <w:sz w:val="20"/>
              </w:rPr>
              <w:t>Sen's Slope</w:t>
            </w:r>
          </w:p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000F4">
              <w:rPr>
                <w:rFonts w:ascii="Times New Roman" w:hAnsi="Times New Roman" w:cs="Times New Roman"/>
                <w:b/>
                <w:bCs/>
                <w:sz w:val="20"/>
              </w:rPr>
              <w:t>(mm×year</w:t>
            </w:r>
            <w:r w:rsidRPr="00B000F4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-1</w:t>
            </w:r>
            <w:r w:rsidRPr="00B000F4">
              <w:rPr>
                <w:rFonts w:ascii="Times New Roman" w:hAnsi="Times New Roman" w:cs="Times New Roman"/>
                <w:b/>
                <w:bCs/>
                <w:sz w:val="20"/>
              </w:rPr>
              <w:t>)</w:t>
            </w:r>
          </w:p>
        </w:tc>
      </w:tr>
      <w:tr w:rsidR="009A08B2" w:rsidRPr="00B000F4" w:rsidTr="00945269">
        <w:trPr>
          <w:trHeight w:val="300"/>
          <w:jc w:val="center"/>
        </w:trPr>
        <w:tc>
          <w:tcPr>
            <w:tcW w:w="718" w:type="pct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9A08B2" w:rsidRPr="00B000F4" w:rsidRDefault="009A08B2" w:rsidP="00945269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000F4">
              <w:rPr>
                <w:rFonts w:ascii="Times New Roman" w:hAnsi="Times New Roman" w:cs="Times New Roman"/>
                <w:b/>
                <w:bCs/>
                <w:sz w:val="20"/>
              </w:rPr>
              <w:t>RCP 2.6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000F4">
              <w:rPr>
                <w:rFonts w:ascii="Times New Roman" w:hAnsi="Times New Roman" w:cs="Times New Roman"/>
                <w:b/>
                <w:bCs/>
                <w:sz w:val="20"/>
              </w:rPr>
              <w:t>Annual</w:t>
            </w:r>
          </w:p>
        </w:tc>
        <w:tc>
          <w:tcPr>
            <w:tcW w:w="658" w:type="pct"/>
            <w:tcBorders>
              <w:top w:val="single" w:sz="4" w:space="0" w:color="auto"/>
            </w:tcBorders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</w:rPr>
            </w:pPr>
            <w:r w:rsidRPr="00B000F4">
              <w:rPr>
                <w:rFonts w:ascii="Times New Roman" w:hAnsi="Times New Roman" w:cs="Times New Roman"/>
              </w:rPr>
              <w:t>8.76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</w:rPr>
            </w:pPr>
            <w:r w:rsidRPr="00B000F4">
              <w:rPr>
                <w:rFonts w:ascii="Times New Roman" w:hAnsi="Times New Roman" w:cs="Times New Roman"/>
              </w:rPr>
              <w:t>0.505</w:t>
            </w:r>
          </w:p>
        </w:tc>
        <w:tc>
          <w:tcPr>
            <w:tcW w:w="682" w:type="pct"/>
            <w:tcBorders>
              <w:top w:val="single" w:sz="4" w:space="0" w:color="auto"/>
            </w:tcBorders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</w:rPr>
            </w:pPr>
            <w:r w:rsidRPr="00B000F4">
              <w:rPr>
                <w:rFonts w:ascii="Times New Roman" w:hAnsi="Times New Roman" w:cs="Times New Roman"/>
              </w:rPr>
              <w:t>5.65</w:t>
            </w:r>
          </w:p>
        </w:tc>
        <w:tc>
          <w:tcPr>
            <w:tcW w:w="1202" w:type="pct"/>
            <w:tcBorders>
              <w:top w:val="single" w:sz="4" w:space="0" w:color="auto"/>
            </w:tcBorders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</w:rPr>
            </w:pPr>
            <w:r w:rsidRPr="00B000F4">
              <w:rPr>
                <w:rFonts w:ascii="Times New Roman" w:hAnsi="Times New Roman" w:cs="Times New Roman"/>
              </w:rPr>
              <w:t>0.012</w:t>
            </w:r>
          </w:p>
        </w:tc>
      </w:tr>
      <w:tr w:rsidR="009A08B2" w:rsidRPr="00B000F4" w:rsidTr="00945269">
        <w:trPr>
          <w:trHeight w:val="255"/>
          <w:jc w:val="center"/>
        </w:trPr>
        <w:tc>
          <w:tcPr>
            <w:tcW w:w="718" w:type="pct"/>
            <w:vMerge/>
            <w:tcBorders>
              <w:right w:val="single" w:sz="4" w:space="0" w:color="auto"/>
            </w:tcBorders>
            <w:hideMark/>
          </w:tcPr>
          <w:p w:rsidR="009A08B2" w:rsidRPr="00B000F4" w:rsidRDefault="009A08B2" w:rsidP="00945269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80" w:type="pct"/>
            <w:tcBorders>
              <w:left w:val="single" w:sz="4" w:space="0" w:color="auto"/>
            </w:tcBorders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000F4">
              <w:rPr>
                <w:rFonts w:ascii="Times New Roman" w:hAnsi="Times New Roman" w:cs="Times New Roman"/>
                <w:b/>
                <w:bCs/>
                <w:sz w:val="20"/>
              </w:rPr>
              <w:t>DJF</w:t>
            </w:r>
          </w:p>
        </w:tc>
        <w:tc>
          <w:tcPr>
            <w:tcW w:w="658" w:type="pct"/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B000F4">
              <w:rPr>
                <w:rFonts w:ascii="Times New Roman" w:hAnsi="Times New Roman" w:cs="Times New Roman"/>
                <w:u w:val="single"/>
              </w:rPr>
              <w:t>0.78</w:t>
            </w:r>
          </w:p>
        </w:tc>
        <w:tc>
          <w:tcPr>
            <w:tcW w:w="1159" w:type="pct"/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B000F4">
              <w:rPr>
                <w:rFonts w:ascii="Times New Roman" w:hAnsi="Times New Roman" w:cs="Times New Roman"/>
                <w:u w:val="single"/>
              </w:rPr>
              <w:t>0.016</w:t>
            </w:r>
          </w:p>
        </w:tc>
        <w:tc>
          <w:tcPr>
            <w:tcW w:w="682" w:type="pct"/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</w:rPr>
            </w:pPr>
            <w:r w:rsidRPr="00B000F4">
              <w:rPr>
                <w:rFonts w:ascii="Times New Roman" w:hAnsi="Times New Roman" w:cs="Times New Roman"/>
              </w:rPr>
              <w:t>3.27</w:t>
            </w:r>
          </w:p>
        </w:tc>
        <w:tc>
          <w:tcPr>
            <w:tcW w:w="1202" w:type="pct"/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</w:rPr>
            </w:pPr>
            <w:r w:rsidRPr="00B000F4">
              <w:rPr>
                <w:rFonts w:ascii="Times New Roman" w:hAnsi="Times New Roman" w:cs="Times New Roman"/>
              </w:rPr>
              <w:t>0.008</w:t>
            </w:r>
          </w:p>
        </w:tc>
      </w:tr>
      <w:tr w:rsidR="009A08B2" w:rsidRPr="00B000F4" w:rsidTr="00945269">
        <w:trPr>
          <w:trHeight w:val="255"/>
          <w:jc w:val="center"/>
        </w:trPr>
        <w:tc>
          <w:tcPr>
            <w:tcW w:w="718" w:type="pct"/>
            <w:vMerge/>
            <w:tcBorders>
              <w:right w:val="single" w:sz="4" w:space="0" w:color="auto"/>
            </w:tcBorders>
            <w:hideMark/>
          </w:tcPr>
          <w:p w:rsidR="009A08B2" w:rsidRPr="00B000F4" w:rsidRDefault="009A08B2" w:rsidP="00945269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80" w:type="pct"/>
            <w:tcBorders>
              <w:left w:val="single" w:sz="4" w:space="0" w:color="auto"/>
            </w:tcBorders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000F4">
              <w:rPr>
                <w:rFonts w:ascii="Times New Roman" w:hAnsi="Times New Roman" w:cs="Times New Roman"/>
                <w:b/>
                <w:bCs/>
                <w:sz w:val="20"/>
              </w:rPr>
              <w:t>MAM</w:t>
            </w:r>
          </w:p>
        </w:tc>
        <w:tc>
          <w:tcPr>
            <w:tcW w:w="658" w:type="pct"/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</w:rPr>
            </w:pPr>
            <w:r w:rsidRPr="00B000F4">
              <w:rPr>
                <w:rFonts w:ascii="Times New Roman" w:hAnsi="Times New Roman" w:cs="Times New Roman"/>
              </w:rPr>
              <w:t>2.77</w:t>
            </w:r>
          </w:p>
        </w:tc>
        <w:tc>
          <w:tcPr>
            <w:tcW w:w="1159" w:type="pct"/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</w:rPr>
            </w:pPr>
            <w:r w:rsidRPr="00B000F4">
              <w:rPr>
                <w:rFonts w:ascii="Times New Roman" w:hAnsi="Times New Roman" w:cs="Times New Roman"/>
              </w:rPr>
              <w:t>0.150</w:t>
            </w:r>
          </w:p>
        </w:tc>
        <w:tc>
          <w:tcPr>
            <w:tcW w:w="682" w:type="pct"/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</w:rPr>
            </w:pPr>
            <w:r w:rsidRPr="00B000F4">
              <w:rPr>
                <w:rFonts w:ascii="Times New Roman" w:hAnsi="Times New Roman" w:cs="Times New Roman"/>
              </w:rPr>
              <w:t>4.48</w:t>
            </w:r>
          </w:p>
        </w:tc>
        <w:tc>
          <w:tcPr>
            <w:tcW w:w="1202" w:type="pct"/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</w:rPr>
            </w:pPr>
            <w:r w:rsidRPr="00B000F4">
              <w:rPr>
                <w:rFonts w:ascii="Times New Roman" w:hAnsi="Times New Roman" w:cs="Times New Roman"/>
              </w:rPr>
              <w:t>0.007</w:t>
            </w:r>
          </w:p>
        </w:tc>
      </w:tr>
      <w:tr w:rsidR="009A08B2" w:rsidRPr="00B000F4" w:rsidTr="00945269">
        <w:trPr>
          <w:trHeight w:val="255"/>
          <w:jc w:val="center"/>
        </w:trPr>
        <w:tc>
          <w:tcPr>
            <w:tcW w:w="718" w:type="pct"/>
            <w:vMerge/>
            <w:tcBorders>
              <w:right w:val="single" w:sz="4" w:space="0" w:color="auto"/>
            </w:tcBorders>
            <w:hideMark/>
          </w:tcPr>
          <w:p w:rsidR="009A08B2" w:rsidRPr="00B000F4" w:rsidRDefault="009A08B2" w:rsidP="00945269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80" w:type="pct"/>
            <w:tcBorders>
              <w:left w:val="single" w:sz="4" w:space="0" w:color="auto"/>
            </w:tcBorders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000F4">
              <w:rPr>
                <w:rFonts w:ascii="Times New Roman" w:hAnsi="Times New Roman" w:cs="Times New Roman"/>
                <w:b/>
                <w:bCs/>
                <w:sz w:val="20"/>
              </w:rPr>
              <w:t>JJA</w:t>
            </w:r>
          </w:p>
        </w:tc>
        <w:tc>
          <w:tcPr>
            <w:tcW w:w="658" w:type="pct"/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</w:rPr>
            </w:pPr>
            <w:r w:rsidRPr="00B000F4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1159" w:type="pct"/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</w:rPr>
            </w:pPr>
            <w:r w:rsidRPr="00B000F4">
              <w:rPr>
                <w:rFonts w:ascii="Times New Roman" w:hAnsi="Times New Roman" w:cs="Times New Roman"/>
              </w:rPr>
              <w:t>0.197</w:t>
            </w:r>
          </w:p>
        </w:tc>
        <w:tc>
          <w:tcPr>
            <w:tcW w:w="682" w:type="pct"/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</w:rPr>
            </w:pPr>
            <w:r w:rsidRPr="00B000F4">
              <w:rPr>
                <w:rFonts w:ascii="Times New Roman" w:hAnsi="Times New Roman" w:cs="Times New Roman"/>
              </w:rPr>
              <w:t>5.23</w:t>
            </w:r>
          </w:p>
        </w:tc>
        <w:tc>
          <w:tcPr>
            <w:tcW w:w="1202" w:type="pct"/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</w:rPr>
            </w:pPr>
            <w:r w:rsidRPr="00B000F4">
              <w:rPr>
                <w:rFonts w:ascii="Times New Roman" w:hAnsi="Times New Roman" w:cs="Times New Roman"/>
              </w:rPr>
              <w:t>0.007</w:t>
            </w:r>
          </w:p>
        </w:tc>
      </w:tr>
      <w:tr w:rsidR="009A08B2" w:rsidRPr="00B000F4" w:rsidTr="00945269">
        <w:trPr>
          <w:trHeight w:val="255"/>
          <w:jc w:val="center"/>
        </w:trPr>
        <w:tc>
          <w:tcPr>
            <w:tcW w:w="718" w:type="pct"/>
            <w:vMerge/>
            <w:tcBorders>
              <w:right w:val="single" w:sz="4" w:space="0" w:color="auto"/>
            </w:tcBorders>
            <w:hideMark/>
          </w:tcPr>
          <w:p w:rsidR="009A08B2" w:rsidRPr="00B000F4" w:rsidRDefault="009A08B2" w:rsidP="00945269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80" w:type="pct"/>
            <w:tcBorders>
              <w:left w:val="single" w:sz="4" w:space="0" w:color="auto"/>
            </w:tcBorders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000F4">
              <w:rPr>
                <w:rFonts w:ascii="Times New Roman" w:hAnsi="Times New Roman" w:cs="Times New Roman"/>
                <w:b/>
                <w:bCs/>
                <w:sz w:val="20"/>
              </w:rPr>
              <w:t>SON</w:t>
            </w:r>
          </w:p>
        </w:tc>
        <w:tc>
          <w:tcPr>
            <w:tcW w:w="658" w:type="pct"/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</w:rPr>
            </w:pPr>
            <w:r w:rsidRPr="00B000F4">
              <w:rPr>
                <w:rFonts w:ascii="Times New Roman" w:hAnsi="Times New Roman" w:cs="Times New Roman"/>
              </w:rPr>
              <w:t>3.38</w:t>
            </w:r>
          </w:p>
        </w:tc>
        <w:tc>
          <w:tcPr>
            <w:tcW w:w="1159" w:type="pct"/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</w:rPr>
            </w:pPr>
            <w:r w:rsidRPr="00B000F4">
              <w:rPr>
                <w:rFonts w:ascii="Times New Roman" w:hAnsi="Times New Roman" w:cs="Times New Roman"/>
              </w:rPr>
              <w:t>0.162</w:t>
            </w:r>
          </w:p>
        </w:tc>
        <w:tc>
          <w:tcPr>
            <w:tcW w:w="682" w:type="pct"/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</w:rPr>
            </w:pPr>
            <w:r w:rsidRPr="00B000F4">
              <w:rPr>
                <w:rFonts w:ascii="Times New Roman" w:hAnsi="Times New Roman" w:cs="Times New Roman"/>
              </w:rPr>
              <w:t>6.29</w:t>
            </w:r>
          </w:p>
        </w:tc>
        <w:tc>
          <w:tcPr>
            <w:tcW w:w="1202" w:type="pct"/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</w:rPr>
            </w:pPr>
            <w:r w:rsidRPr="00B000F4">
              <w:rPr>
                <w:rFonts w:ascii="Times New Roman" w:hAnsi="Times New Roman" w:cs="Times New Roman"/>
              </w:rPr>
              <w:t>0.011</w:t>
            </w:r>
          </w:p>
        </w:tc>
      </w:tr>
      <w:tr w:rsidR="009A08B2" w:rsidRPr="00B000F4" w:rsidTr="00945269">
        <w:trPr>
          <w:trHeight w:val="255"/>
          <w:jc w:val="center"/>
        </w:trPr>
        <w:tc>
          <w:tcPr>
            <w:tcW w:w="718" w:type="pct"/>
            <w:vMerge w:val="restart"/>
            <w:tcBorders>
              <w:right w:val="single" w:sz="4" w:space="0" w:color="auto"/>
            </w:tcBorders>
            <w:noWrap/>
            <w:hideMark/>
          </w:tcPr>
          <w:p w:rsidR="009A08B2" w:rsidRPr="00B000F4" w:rsidRDefault="009A08B2" w:rsidP="00945269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000F4">
              <w:rPr>
                <w:rFonts w:ascii="Times New Roman" w:hAnsi="Times New Roman" w:cs="Times New Roman"/>
                <w:b/>
                <w:bCs/>
                <w:sz w:val="20"/>
              </w:rPr>
              <w:t>RCP 4.5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000F4">
              <w:rPr>
                <w:rFonts w:ascii="Times New Roman" w:hAnsi="Times New Roman" w:cs="Times New Roman"/>
                <w:b/>
                <w:bCs/>
                <w:sz w:val="20"/>
              </w:rPr>
              <w:t>Annual</w:t>
            </w:r>
          </w:p>
        </w:tc>
        <w:tc>
          <w:tcPr>
            <w:tcW w:w="658" w:type="pct"/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</w:rPr>
            </w:pPr>
            <w:r w:rsidRPr="00B000F4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1159" w:type="pct"/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</w:rPr>
            </w:pPr>
            <w:r w:rsidRPr="00B000F4">
              <w:rPr>
                <w:rFonts w:ascii="Times New Roman" w:hAnsi="Times New Roman" w:cs="Times New Roman"/>
              </w:rPr>
              <w:t>0.967</w:t>
            </w:r>
          </w:p>
        </w:tc>
        <w:tc>
          <w:tcPr>
            <w:tcW w:w="682" w:type="pct"/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</w:rPr>
            </w:pPr>
            <w:r w:rsidRPr="00B000F4">
              <w:rPr>
                <w:rFonts w:ascii="Times New Roman" w:hAnsi="Times New Roman" w:cs="Times New Roman"/>
              </w:rPr>
              <w:t>11.34</w:t>
            </w:r>
          </w:p>
        </w:tc>
        <w:tc>
          <w:tcPr>
            <w:tcW w:w="1202" w:type="pct"/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</w:rPr>
            </w:pPr>
            <w:r w:rsidRPr="00B000F4">
              <w:rPr>
                <w:rFonts w:ascii="Times New Roman" w:hAnsi="Times New Roman" w:cs="Times New Roman"/>
              </w:rPr>
              <w:t>0.026</w:t>
            </w:r>
          </w:p>
        </w:tc>
      </w:tr>
      <w:tr w:rsidR="009A08B2" w:rsidRPr="00B000F4" w:rsidTr="00945269">
        <w:trPr>
          <w:trHeight w:val="255"/>
          <w:jc w:val="center"/>
        </w:trPr>
        <w:tc>
          <w:tcPr>
            <w:tcW w:w="718" w:type="pct"/>
            <w:vMerge/>
            <w:tcBorders>
              <w:right w:val="single" w:sz="4" w:space="0" w:color="auto"/>
            </w:tcBorders>
            <w:hideMark/>
          </w:tcPr>
          <w:p w:rsidR="009A08B2" w:rsidRPr="00B000F4" w:rsidRDefault="009A08B2" w:rsidP="00945269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80" w:type="pct"/>
            <w:tcBorders>
              <w:left w:val="single" w:sz="4" w:space="0" w:color="auto"/>
            </w:tcBorders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000F4">
              <w:rPr>
                <w:rFonts w:ascii="Times New Roman" w:hAnsi="Times New Roman" w:cs="Times New Roman"/>
                <w:b/>
                <w:bCs/>
                <w:sz w:val="20"/>
              </w:rPr>
              <w:t>DJF</w:t>
            </w:r>
          </w:p>
        </w:tc>
        <w:tc>
          <w:tcPr>
            <w:tcW w:w="658" w:type="pct"/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</w:rPr>
            </w:pPr>
            <w:r w:rsidRPr="00B000F4">
              <w:rPr>
                <w:rFonts w:ascii="Times New Roman" w:hAnsi="Times New Roman" w:cs="Times New Roman"/>
              </w:rPr>
              <w:t>3.29</w:t>
            </w:r>
          </w:p>
        </w:tc>
        <w:tc>
          <w:tcPr>
            <w:tcW w:w="1159" w:type="pct"/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</w:rPr>
            </w:pPr>
            <w:r w:rsidRPr="00B000F4">
              <w:rPr>
                <w:rFonts w:ascii="Times New Roman" w:hAnsi="Times New Roman" w:cs="Times New Roman"/>
              </w:rPr>
              <w:t>0.086</w:t>
            </w:r>
          </w:p>
        </w:tc>
        <w:tc>
          <w:tcPr>
            <w:tcW w:w="682" w:type="pct"/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</w:rPr>
            </w:pPr>
            <w:r w:rsidRPr="00B000F4">
              <w:rPr>
                <w:rFonts w:ascii="Times New Roman" w:hAnsi="Times New Roman" w:cs="Times New Roman"/>
              </w:rPr>
              <w:t>9.19</w:t>
            </w:r>
          </w:p>
        </w:tc>
        <w:tc>
          <w:tcPr>
            <w:tcW w:w="1202" w:type="pct"/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</w:rPr>
            </w:pPr>
            <w:r w:rsidRPr="00B000F4">
              <w:rPr>
                <w:rFonts w:ascii="Times New Roman" w:hAnsi="Times New Roman" w:cs="Times New Roman"/>
              </w:rPr>
              <w:t>0.029</w:t>
            </w:r>
          </w:p>
        </w:tc>
      </w:tr>
      <w:tr w:rsidR="009A08B2" w:rsidRPr="00B000F4" w:rsidTr="00945269">
        <w:trPr>
          <w:trHeight w:val="255"/>
          <w:jc w:val="center"/>
        </w:trPr>
        <w:tc>
          <w:tcPr>
            <w:tcW w:w="718" w:type="pct"/>
            <w:vMerge/>
            <w:tcBorders>
              <w:right w:val="single" w:sz="4" w:space="0" w:color="auto"/>
            </w:tcBorders>
            <w:hideMark/>
          </w:tcPr>
          <w:p w:rsidR="009A08B2" w:rsidRPr="00B000F4" w:rsidRDefault="009A08B2" w:rsidP="00945269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80" w:type="pct"/>
            <w:tcBorders>
              <w:left w:val="single" w:sz="4" w:space="0" w:color="auto"/>
            </w:tcBorders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000F4">
              <w:rPr>
                <w:rFonts w:ascii="Times New Roman" w:hAnsi="Times New Roman" w:cs="Times New Roman"/>
                <w:b/>
                <w:bCs/>
                <w:sz w:val="20"/>
              </w:rPr>
              <w:t>MAM</w:t>
            </w:r>
          </w:p>
        </w:tc>
        <w:tc>
          <w:tcPr>
            <w:tcW w:w="658" w:type="pct"/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</w:rPr>
            </w:pPr>
            <w:r w:rsidRPr="00B000F4">
              <w:rPr>
                <w:rFonts w:ascii="Times New Roman" w:hAnsi="Times New Roman" w:cs="Times New Roman"/>
              </w:rPr>
              <w:t>5.73</w:t>
            </w:r>
          </w:p>
        </w:tc>
        <w:tc>
          <w:tcPr>
            <w:tcW w:w="1159" w:type="pct"/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</w:rPr>
            </w:pPr>
            <w:r w:rsidRPr="00B000F4">
              <w:rPr>
                <w:rFonts w:ascii="Times New Roman" w:hAnsi="Times New Roman" w:cs="Times New Roman"/>
              </w:rPr>
              <w:t>0.289</w:t>
            </w:r>
          </w:p>
        </w:tc>
        <w:tc>
          <w:tcPr>
            <w:tcW w:w="682" w:type="pct"/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</w:rPr>
            </w:pPr>
            <w:r w:rsidRPr="00B000F4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202" w:type="pct"/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</w:rPr>
            </w:pPr>
            <w:r w:rsidRPr="00B000F4">
              <w:rPr>
                <w:rFonts w:ascii="Times New Roman" w:hAnsi="Times New Roman" w:cs="Times New Roman"/>
              </w:rPr>
              <w:t>0.022</w:t>
            </w:r>
          </w:p>
        </w:tc>
      </w:tr>
      <w:tr w:rsidR="009A08B2" w:rsidRPr="00B000F4" w:rsidTr="00945269">
        <w:trPr>
          <w:trHeight w:val="255"/>
          <w:jc w:val="center"/>
        </w:trPr>
        <w:tc>
          <w:tcPr>
            <w:tcW w:w="718" w:type="pct"/>
            <w:vMerge/>
            <w:tcBorders>
              <w:right w:val="single" w:sz="4" w:space="0" w:color="auto"/>
            </w:tcBorders>
            <w:hideMark/>
          </w:tcPr>
          <w:p w:rsidR="009A08B2" w:rsidRPr="00B000F4" w:rsidRDefault="009A08B2" w:rsidP="00945269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80" w:type="pct"/>
            <w:tcBorders>
              <w:left w:val="single" w:sz="4" w:space="0" w:color="auto"/>
            </w:tcBorders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000F4">
              <w:rPr>
                <w:rFonts w:ascii="Times New Roman" w:hAnsi="Times New Roman" w:cs="Times New Roman"/>
                <w:b/>
                <w:bCs/>
                <w:sz w:val="20"/>
              </w:rPr>
              <w:t>JJA</w:t>
            </w:r>
          </w:p>
        </w:tc>
        <w:tc>
          <w:tcPr>
            <w:tcW w:w="658" w:type="pct"/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</w:rPr>
            </w:pPr>
            <w:r w:rsidRPr="00B000F4">
              <w:rPr>
                <w:rFonts w:ascii="Times New Roman" w:hAnsi="Times New Roman" w:cs="Times New Roman"/>
              </w:rPr>
              <w:t>3.85</w:t>
            </w:r>
          </w:p>
        </w:tc>
        <w:tc>
          <w:tcPr>
            <w:tcW w:w="1159" w:type="pct"/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</w:rPr>
            </w:pPr>
            <w:r w:rsidRPr="00B000F4">
              <w:rPr>
                <w:rFonts w:ascii="Times New Roman" w:hAnsi="Times New Roman" w:cs="Times New Roman"/>
              </w:rPr>
              <w:t>0.472</w:t>
            </w:r>
          </w:p>
        </w:tc>
        <w:tc>
          <w:tcPr>
            <w:tcW w:w="682" w:type="pct"/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</w:rPr>
            </w:pPr>
            <w:r w:rsidRPr="00B000F4">
              <w:rPr>
                <w:rFonts w:ascii="Times New Roman" w:hAnsi="Times New Roman" w:cs="Times New Roman"/>
              </w:rPr>
              <w:t>10.36</w:t>
            </w:r>
          </w:p>
        </w:tc>
        <w:tc>
          <w:tcPr>
            <w:tcW w:w="1202" w:type="pct"/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</w:rPr>
            </w:pPr>
            <w:r w:rsidRPr="00B000F4">
              <w:rPr>
                <w:rFonts w:ascii="Times New Roman" w:hAnsi="Times New Roman" w:cs="Times New Roman"/>
              </w:rPr>
              <w:t>0.023</w:t>
            </w:r>
          </w:p>
        </w:tc>
      </w:tr>
      <w:tr w:rsidR="009A08B2" w:rsidRPr="00B000F4" w:rsidTr="00945269">
        <w:trPr>
          <w:trHeight w:val="255"/>
          <w:jc w:val="center"/>
        </w:trPr>
        <w:tc>
          <w:tcPr>
            <w:tcW w:w="718" w:type="pct"/>
            <w:vMerge/>
            <w:tcBorders>
              <w:right w:val="single" w:sz="4" w:space="0" w:color="auto"/>
            </w:tcBorders>
            <w:hideMark/>
          </w:tcPr>
          <w:p w:rsidR="009A08B2" w:rsidRPr="00B000F4" w:rsidRDefault="009A08B2" w:rsidP="00945269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80" w:type="pct"/>
            <w:tcBorders>
              <w:left w:val="single" w:sz="4" w:space="0" w:color="auto"/>
            </w:tcBorders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000F4">
              <w:rPr>
                <w:rFonts w:ascii="Times New Roman" w:hAnsi="Times New Roman" w:cs="Times New Roman"/>
                <w:b/>
                <w:bCs/>
                <w:sz w:val="20"/>
              </w:rPr>
              <w:t>SON</w:t>
            </w:r>
          </w:p>
        </w:tc>
        <w:tc>
          <w:tcPr>
            <w:tcW w:w="658" w:type="pct"/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</w:rPr>
            </w:pPr>
            <w:r w:rsidRPr="00B000F4">
              <w:rPr>
                <w:rFonts w:ascii="Times New Roman" w:hAnsi="Times New Roman" w:cs="Times New Roman"/>
              </w:rPr>
              <w:t>1.92</w:t>
            </w:r>
          </w:p>
        </w:tc>
        <w:tc>
          <w:tcPr>
            <w:tcW w:w="1159" w:type="pct"/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</w:rPr>
            </w:pPr>
            <w:r w:rsidRPr="00B000F4">
              <w:rPr>
                <w:rFonts w:ascii="Times New Roman" w:hAnsi="Times New Roman" w:cs="Times New Roman"/>
              </w:rPr>
              <w:t>0.087</w:t>
            </w:r>
          </w:p>
        </w:tc>
        <w:tc>
          <w:tcPr>
            <w:tcW w:w="682" w:type="pct"/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</w:rPr>
            </w:pPr>
            <w:r w:rsidRPr="00B000F4">
              <w:rPr>
                <w:rFonts w:ascii="Times New Roman" w:hAnsi="Times New Roman" w:cs="Times New Roman"/>
              </w:rPr>
              <w:t>10.75</w:t>
            </w:r>
          </w:p>
        </w:tc>
        <w:tc>
          <w:tcPr>
            <w:tcW w:w="1202" w:type="pct"/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</w:rPr>
            </w:pPr>
            <w:r w:rsidRPr="00B000F4">
              <w:rPr>
                <w:rFonts w:ascii="Times New Roman" w:hAnsi="Times New Roman" w:cs="Times New Roman"/>
              </w:rPr>
              <w:t>0.029</w:t>
            </w:r>
          </w:p>
        </w:tc>
      </w:tr>
      <w:tr w:rsidR="009A08B2" w:rsidRPr="00B000F4" w:rsidTr="00945269">
        <w:trPr>
          <w:trHeight w:val="255"/>
          <w:jc w:val="center"/>
        </w:trPr>
        <w:tc>
          <w:tcPr>
            <w:tcW w:w="718" w:type="pct"/>
            <w:vMerge w:val="restart"/>
            <w:tcBorders>
              <w:right w:val="single" w:sz="4" w:space="0" w:color="auto"/>
            </w:tcBorders>
            <w:noWrap/>
            <w:hideMark/>
          </w:tcPr>
          <w:p w:rsidR="009A08B2" w:rsidRPr="00B000F4" w:rsidRDefault="009A08B2" w:rsidP="00945269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000F4">
              <w:rPr>
                <w:rFonts w:ascii="Times New Roman" w:hAnsi="Times New Roman" w:cs="Times New Roman"/>
                <w:b/>
                <w:bCs/>
                <w:sz w:val="20"/>
              </w:rPr>
              <w:t>RCP 8.5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000F4">
              <w:rPr>
                <w:rFonts w:ascii="Times New Roman" w:hAnsi="Times New Roman" w:cs="Times New Roman"/>
                <w:b/>
                <w:bCs/>
                <w:sz w:val="20"/>
              </w:rPr>
              <w:t>Annual</w:t>
            </w:r>
          </w:p>
        </w:tc>
        <w:tc>
          <w:tcPr>
            <w:tcW w:w="658" w:type="pct"/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</w:rPr>
            </w:pPr>
            <w:r w:rsidRPr="00B000F4"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1159" w:type="pct"/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</w:rPr>
            </w:pPr>
            <w:r w:rsidRPr="00B000F4">
              <w:rPr>
                <w:rFonts w:ascii="Times New Roman" w:hAnsi="Times New Roman" w:cs="Times New Roman"/>
              </w:rPr>
              <w:t>1.56</w:t>
            </w:r>
          </w:p>
        </w:tc>
        <w:tc>
          <w:tcPr>
            <w:tcW w:w="682" w:type="pct"/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</w:rPr>
            </w:pPr>
            <w:r w:rsidRPr="00B000F4">
              <w:rPr>
                <w:rFonts w:ascii="Times New Roman" w:hAnsi="Times New Roman" w:cs="Times New Roman"/>
              </w:rPr>
              <w:t>13.18</w:t>
            </w:r>
          </w:p>
        </w:tc>
        <w:tc>
          <w:tcPr>
            <w:tcW w:w="1202" w:type="pct"/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</w:rPr>
            </w:pPr>
            <w:r w:rsidRPr="00B000F4">
              <w:rPr>
                <w:rFonts w:ascii="Times New Roman" w:hAnsi="Times New Roman" w:cs="Times New Roman"/>
              </w:rPr>
              <w:t>0.062</w:t>
            </w:r>
          </w:p>
        </w:tc>
      </w:tr>
      <w:tr w:rsidR="009A08B2" w:rsidRPr="00B000F4" w:rsidTr="00945269">
        <w:trPr>
          <w:trHeight w:val="255"/>
          <w:jc w:val="center"/>
        </w:trPr>
        <w:tc>
          <w:tcPr>
            <w:tcW w:w="718" w:type="pct"/>
            <w:vMerge/>
            <w:tcBorders>
              <w:right w:val="single" w:sz="4" w:space="0" w:color="auto"/>
            </w:tcBorders>
            <w:hideMark/>
          </w:tcPr>
          <w:p w:rsidR="009A08B2" w:rsidRPr="00B000F4" w:rsidRDefault="009A08B2" w:rsidP="009452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0" w:type="pct"/>
            <w:tcBorders>
              <w:left w:val="single" w:sz="4" w:space="0" w:color="auto"/>
            </w:tcBorders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000F4">
              <w:rPr>
                <w:rFonts w:ascii="Times New Roman" w:hAnsi="Times New Roman" w:cs="Times New Roman"/>
                <w:b/>
                <w:bCs/>
                <w:sz w:val="20"/>
              </w:rPr>
              <w:t>DJF</w:t>
            </w:r>
          </w:p>
        </w:tc>
        <w:tc>
          <w:tcPr>
            <w:tcW w:w="658" w:type="pct"/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</w:rPr>
            </w:pPr>
            <w:r w:rsidRPr="00B000F4"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1159" w:type="pct"/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</w:rPr>
            </w:pPr>
            <w:r w:rsidRPr="00B000F4">
              <w:rPr>
                <w:rFonts w:ascii="Times New Roman" w:hAnsi="Times New Roman" w:cs="Times New Roman"/>
              </w:rPr>
              <w:t>0.227</w:t>
            </w:r>
          </w:p>
        </w:tc>
        <w:tc>
          <w:tcPr>
            <w:tcW w:w="682" w:type="pct"/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</w:rPr>
            </w:pPr>
            <w:r w:rsidRPr="00B000F4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1202" w:type="pct"/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</w:rPr>
            </w:pPr>
            <w:r w:rsidRPr="00B000F4">
              <w:rPr>
                <w:rFonts w:ascii="Times New Roman" w:hAnsi="Times New Roman" w:cs="Times New Roman"/>
              </w:rPr>
              <w:t>0.073</w:t>
            </w:r>
          </w:p>
        </w:tc>
      </w:tr>
      <w:tr w:rsidR="009A08B2" w:rsidRPr="00B000F4" w:rsidTr="00945269">
        <w:trPr>
          <w:trHeight w:val="255"/>
          <w:jc w:val="center"/>
        </w:trPr>
        <w:tc>
          <w:tcPr>
            <w:tcW w:w="718" w:type="pct"/>
            <w:vMerge/>
            <w:tcBorders>
              <w:right w:val="single" w:sz="4" w:space="0" w:color="auto"/>
            </w:tcBorders>
            <w:hideMark/>
          </w:tcPr>
          <w:p w:rsidR="009A08B2" w:rsidRPr="00B000F4" w:rsidRDefault="009A08B2" w:rsidP="009452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0" w:type="pct"/>
            <w:tcBorders>
              <w:left w:val="single" w:sz="4" w:space="0" w:color="auto"/>
            </w:tcBorders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000F4">
              <w:rPr>
                <w:rFonts w:ascii="Times New Roman" w:hAnsi="Times New Roman" w:cs="Times New Roman"/>
                <w:b/>
                <w:bCs/>
                <w:sz w:val="20"/>
              </w:rPr>
              <w:t>MAM</w:t>
            </w:r>
          </w:p>
        </w:tc>
        <w:tc>
          <w:tcPr>
            <w:tcW w:w="658" w:type="pct"/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</w:rPr>
            </w:pPr>
            <w:r w:rsidRPr="00B000F4">
              <w:rPr>
                <w:rFonts w:ascii="Times New Roman" w:hAnsi="Times New Roman" w:cs="Times New Roman"/>
              </w:rPr>
              <w:t>6.17</w:t>
            </w:r>
          </w:p>
        </w:tc>
        <w:tc>
          <w:tcPr>
            <w:tcW w:w="1159" w:type="pct"/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</w:rPr>
            </w:pPr>
            <w:r w:rsidRPr="00B000F4">
              <w:rPr>
                <w:rFonts w:ascii="Times New Roman" w:hAnsi="Times New Roman" w:cs="Times New Roman"/>
              </w:rPr>
              <w:t>0.374</w:t>
            </w:r>
          </w:p>
        </w:tc>
        <w:tc>
          <w:tcPr>
            <w:tcW w:w="682" w:type="pct"/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</w:rPr>
            </w:pPr>
            <w:r w:rsidRPr="00B000F4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1202" w:type="pct"/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</w:rPr>
            </w:pPr>
            <w:r w:rsidRPr="00B000F4">
              <w:rPr>
                <w:rFonts w:ascii="Times New Roman" w:hAnsi="Times New Roman" w:cs="Times New Roman"/>
              </w:rPr>
              <w:t>0.052</w:t>
            </w:r>
          </w:p>
        </w:tc>
      </w:tr>
      <w:tr w:rsidR="009A08B2" w:rsidRPr="00B000F4" w:rsidTr="00945269">
        <w:trPr>
          <w:trHeight w:val="255"/>
          <w:jc w:val="center"/>
        </w:trPr>
        <w:tc>
          <w:tcPr>
            <w:tcW w:w="718" w:type="pct"/>
            <w:vMerge/>
            <w:tcBorders>
              <w:right w:val="single" w:sz="4" w:space="0" w:color="auto"/>
            </w:tcBorders>
            <w:hideMark/>
          </w:tcPr>
          <w:p w:rsidR="009A08B2" w:rsidRPr="00B000F4" w:rsidRDefault="009A08B2" w:rsidP="009452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0" w:type="pct"/>
            <w:tcBorders>
              <w:left w:val="single" w:sz="4" w:space="0" w:color="auto"/>
            </w:tcBorders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000F4">
              <w:rPr>
                <w:rFonts w:ascii="Times New Roman" w:hAnsi="Times New Roman" w:cs="Times New Roman"/>
                <w:b/>
                <w:bCs/>
                <w:sz w:val="20"/>
              </w:rPr>
              <w:t>JJA</w:t>
            </w:r>
          </w:p>
        </w:tc>
        <w:tc>
          <w:tcPr>
            <w:tcW w:w="658" w:type="pct"/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</w:rPr>
            </w:pPr>
            <w:r w:rsidRPr="00B000F4">
              <w:rPr>
                <w:rFonts w:ascii="Times New Roman" w:hAnsi="Times New Roman" w:cs="Times New Roman"/>
              </w:rPr>
              <w:t>5.81</w:t>
            </w:r>
          </w:p>
        </w:tc>
        <w:tc>
          <w:tcPr>
            <w:tcW w:w="1159" w:type="pct"/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</w:rPr>
            </w:pPr>
            <w:r w:rsidRPr="00B000F4">
              <w:rPr>
                <w:rFonts w:ascii="Times New Roman" w:hAnsi="Times New Roman" w:cs="Times New Roman"/>
              </w:rPr>
              <w:t>0.794</w:t>
            </w:r>
          </w:p>
        </w:tc>
        <w:tc>
          <w:tcPr>
            <w:tcW w:w="682" w:type="pct"/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</w:rPr>
            </w:pPr>
            <w:r w:rsidRPr="00B000F4">
              <w:rPr>
                <w:rFonts w:ascii="Times New Roman" w:hAnsi="Times New Roman" w:cs="Times New Roman"/>
              </w:rPr>
              <w:t>12.79</w:t>
            </w:r>
          </w:p>
        </w:tc>
        <w:tc>
          <w:tcPr>
            <w:tcW w:w="1202" w:type="pct"/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</w:rPr>
            </w:pPr>
            <w:r w:rsidRPr="00B000F4">
              <w:rPr>
                <w:rFonts w:ascii="Times New Roman" w:hAnsi="Times New Roman" w:cs="Times New Roman"/>
              </w:rPr>
              <w:t>0.058</w:t>
            </w:r>
          </w:p>
        </w:tc>
      </w:tr>
      <w:tr w:rsidR="009A08B2" w:rsidRPr="00B000F4" w:rsidTr="00945269">
        <w:trPr>
          <w:trHeight w:val="255"/>
          <w:jc w:val="center"/>
        </w:trPr>
        <w:tc>
          <w:tcPr>
            <w:tcW w:w="718" w:type="pct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A08B2" w:rsidRPr="00B000F4" w:rsidRDefault="009A08B2" w:rsidP="009452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000F4">
              <w:rPr>
                <w:rFonts w:ascii="Times New Roman" w:hAnsi="Times New Roman" w:cs="Times New Roman"/>
                <w:b/>
                <w:bCs/>
                <w:sz w:val="20"/>
              </w:rPr>
              <w:t>SON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</w:rPr>
            </w:pPr>
            <w:r w:rsidRPr="00B000F4">
              <w:rPr>
                <w:rFonts w:ascii="Times New Roman" w:hAnsi="Times New Roman" w:cs="Times New Roman"/>
              </w:rPr>
              <w:t>2.71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</w:rPr>
            </w:pPr>
            <w:r w:rsidRPr="00B000F4">
              <w:rPr>
                <w:rFonts w:ascii="Times New Roman" w:hAnsi="Times New Roman" w:cs="Times New Roman"/>
              </w:rPr>
              <w:t>0.194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</w:rPr>
            </w:pPr>
            <w:r w:rsidRPr="00B000F4"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1202" w:type="pct"/>
            <w:tcBorders>
              <w:bottom w:val="single" w:sz="4" w:space="0" w:color="auto"/>
            </w:tcBorders>
            <w:noWrap/>
            <w:hideMark/>
          </w:tcPr>
          <w:p w:rsidR="009A08B2" w:rsidRPr="00B000F4" w:rsidRDefault="009A08B2" w:rsidP="00945269">
            <w:pPr>
              <w:jc w:val="center"/>
              <w:rPr>
                <w:rFonts w:ascii="Times New Roman" w:hAnsi="Times New Roman" w:cs="Times New Roman"/>
              </w:rPr>
            </w:pPr>
            <w:r w:rsidRPr="00B000F4">
              <w:rPr>
                <w:rFonts w:ascii="Times New Roman" w:hAnsi="Times New Roman" w:cs="Times New Roman"/>
              </w:rPr>
              <w:t>0.065</w:t>
            </w:r>
          </w:p>
        </w:tc>
      </w:tr>
    </w:tbl>
    <w:p w:rsidR="009A08B2" w:rsidRPr="00B000F4" w:rsidRDefault="009A08B2" w:rsidP="009A08B2">
      <w:pPr>
        <w:rPr>
          <w:rFonts w:ascii="Times New Roman" w:hAnsi="Times New Roman" w:cs="Times New Roman"/>
          <w:sz w:val="20"/>
        </w:rPr>
      </w:pPr>
      <w:r w:rsidRPr="00B000F4">
        <w:rPr>
          <w:rFonts w:ascii="Times New Roman" w:hAnsi="Times New Roman" w:cs="Times New Roman"/>
          <w:sz w:val="20"/>
        </w:rPr>
        <w:t>Under lines indicate that the trend is non-significant</w:t>
      </w:r>
    </w:p>
    <w:p w:rsidR="0093613B" w:rsidRPr="00B000F4" w:rsidRDefault="0093613B" w:rsidP="009361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CD8" w:rsidRPr="00B000F4" w:rsidRDefault="00A65CD8" w:rsidP="00A65CD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A65CD8" w:rsidRPr="00B000F4" w:rsidRDefault="00A65CD8" w:rsidP="00A65CD8"/>
    <w:p w:rsidR="00A65CD8" w:rsidRPr="00B000F4" w:rsidRDefault="00A65CD8" w:rsidP="00A65C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65CD8" w:rsidRPr="00B000F4" w:rsidRDefault="00A65CD8" w:rsidP="00A65C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0F4">
        <w:rPr>
          <w:noProof/>
        </w:rPr>
        <w:lastRenderedPageBreak/>
        <w:drawing>
          <wp:inline distT="0" distB="0" distL="0" distR="0" wp14:anchorId="7D28BBB6" wp14:editId="1EB6364C">
            <wp:extent cx="5943600" cy="4890770"/>
            <wp:effectExtent l="0" t="0" r="0" b="5080"/>
            <wp:docPr id="2" name="Picture 2" descr="G:\Post-Doc-3\Case Study\Fig. 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Post-Doc-3\Case Study\Fig. S2.t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9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CD8" w:rsidRPr="00B000F4" w:rsidRDefault="00A65CD8" w:rsidP="00A65C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0F4">
        <w:rPr>
          <w:rFonts w:ascii="Times New Roman" w:hAnsi="Times New Roman" w:cs="Times New Roman"/>
          <w:b/>
          <w:sz w:val="24"/>
          <w:szCs w:val="24"/>
        </w:rPr>
        <w:t>Fig. S</w:t>
      </w:r>
      <w:r w:rsidR="00633D12" w:rsidRPr="00B000F4">
        <w:rPr>
          <w:rFonts w:ascii="Times New Roman" w:hAnsi="Times New Roman" w:cs="Times New Roman"/>
          <w:b/>
          <w:sz w:val="24"/>
          <w:szCs w:val="24"/>
        </w:rPr>
        <w:t>1</w:t>
      </w:r>
      <w:r w:rsidRPr="00B000F4">
        <w:rPr>
          <w:rFonts w:ascii="Times New Roman" w:hAnsi="Times New Roman" w:cs="Times New Roman"/>
          <w:sz w:val="24"/>
          <w:szCs w:val="24"/>
        </w:rPr>
        <w:t>: Assessment of stream flow change point during the period of 1964-2013.</w:t>
      </w:r>
    </w:p>
    <w:p w:rsidR="00A65CD8" w:rsidRPr="00B000F4" w:rsidRDefault="00A313E2" w:rsidP="00A65CD8">
      <w:r w:rsidRPr="00B000F4">
        <w:rPr>
          <w:noProof/>
        </w:rPr>
        <w:lastRenderedPageBreak/>
        <w:drawing>
          <wp:inline distT="0" distB="0" distL="0" distR="0">
            <wp:extent cx="5943600" cy="4373673"/>
            <wp:effectExtent l="0" t="0" r="0" b="8255"/>
            <wp:docPr id="8" name="Picture 8" descr="G:\Post-Doc-3-NC\Case Study\Revised\Final_R1\Scenario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:\Post-Doc-3-NC\Case Study\Revised\Final_R1\Scenarios.t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7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CD8" w:rsidRPr="00B000F4" w:rsidRDefault="00A65CD8" w:rsidP="00A65CD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F4">
        <w:rPr>
          <w:rFonts w:ascii="Times New Roman" w:hAnsi="Times New Roman" w:cs="Times New Roman"/>
          <w:b/>
          <w:sz w:val="24"/>
          <w:szCs w:val="24"/>
        </w:rPr>
        <w:t>Fig. S</w:t>
      </w:r>
      <w:r w:rsidR="00633D12" w:rsidRPr="00B000F4">
        <w:rPr>
          <w:rFonts w:ascii="Times New Roman" w:hAnsi="Times New Roman" w:cs="Times New Roman"/>
          <w:b/>
          <w:sz w:val="24"/>
          <w:szCs w:val="24"/>
        </w:rPr>
        <w:t>2</w:t>
      </w:r>
      <w:r w:rsidRPr="00B000F4">
        <w:rPr>
          <w:rFonts w:ascii="Times New Roman" w:hAnsi="Times New Roman" w:cs="Times New Roman"/>
          <w:sz w:val="24"/>
          <w:szCs w:val="24"/>
        </w:rPr>
        <w:t>: Stream flow simulation using WEAP for future scenarios, in the SRB during 30 s, 60 s, and 90 s under all RCPs and base line climatic conditions.</w:t>
      </w:r>
    </w:p>
    <w:p w:rsidR="00A65CD8" w:rsidRPr="00B000F4" w:rsidRDefault="00A65CD8" w:rsidP="00A65CD8">
      <w:pPr>
        <w:widowControl w:val="0"/>
        <w:autoSpaceDE w:val="0"/>
        <w:autoSpaceDN w:val="0"/>
        <w:adjustRightInd w:val="0"/>
        <w:spacing w:line="240" w:lineRule="auto"/>
        <w:ind w:left="480" w:hanging="480"/>
      </w:pPr>
    </w:p>
    <w:p w:rsidR="00A65CD8" w:rsidRPr="00B000F4" w:rsidRDefault="00A65CD8" w:rsidP="00A65CD8">
      <w:pPr>
        <w:widowControl w:val="0"/>
        <w:autoSpaceDE w:val="0"/>
        <w:autoSpaceDN w:val="0"/>
        <w:adjustRightInd w:val="0"/>
        <w:spacing w:line="240" w:lineRule="auto"/>
        <w:ind w:left="480" w:hanging="480"/>
      </w:pPr>
    </w:p>
    <w:p w:rsidR="00A65CD8" w:rsidRPr="00B000F4" w:rsidRDefault="00A65CD8" w:rsidP="00A65CD8"/>
    <w:p w:rsidR="00A65CD8" w:rsidRPr="00B000F4" w:rsidRDefault="00A65CD8" w:rsidP="00A65C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0F4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A65CD8" w:rsidRPr="00B000F4" w:rsidRDefault="00A65CD8" w:rsidP="00A65CD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000F4">
        <w:rPr>
          <w:rFonts w:ascii="Times New Roman" w:hAnsi="Times New Roman" w:cs="Times New Roman"/>
          <w:noProof/>
          <w:sz w:val="24"/>
          <w:szCs w:val="24"/>
        </w:rPr>
        <w:t xml:space="preserve">Kendall, M. G. (1975). “Rank.” </w:t>
      </w:r>
      <w:r w:rsidRPr="00B000F4">
        <w:rPr>
          <w:rFonts w:ascii="Times New Roman" w:hAnsi="Times New Roman" w:cs="Times New Roman"/>
          <w:i/>
          <w:iCs/>
          <w:noProof/>
          <w:sz w:val="24"/>
          <w:szCs w:val="24"/>
        </w:rPr>
        <w:t>Correlation Measures</w:t>
      </w:r>
      <w:r w:rsidRPr="00B000F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65CD8" w:rsidRPr="00B000F4" w:rsidRDefault="00A65CD8" w:rsidP="00A65CD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000F4">
        <w:rPr>
          <w:rFonts w:ascii="Times New Roman" w:hAnsi="Times New Roman" w:cs="Times New Roman"/>
          <w:noProof/>
          <w:sz w:val="24"/>
          <w:szCs w:val="24"/>
        </w:rPr>
        <w:t xml:space="preserve">Kendall, M. G., and Gibbons, J. D. (1990). “Rank correlation methods, trans.” </w:t>
      </w:r>
      <w:r w:rsidRPr="00B000F4">
        <w:rPr>
          <w:rFonts w:ascii="Times New Roman" w:hAnsi="Times New Roman" w:cs="Times New Roman"/>
          <w:i/>
          <w:iCs/>
          <w:noProof/>
          <w:sz w:val="24"/>
          <w:szCs w:val="24"/>
        </w:rPr>
        <w:t>JD Gibbons, 5th edn edition (London, Edward Arnold)</w:t>
      </w:r>
      <w:r w:rsidRPr="00B000F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40F3C" w:rsidRDefault="00A65CD8" w:rsidP="00B405D9">
      <w:pPr>
        <w:widowControl w:val="0"/>
        <w:autoSpaceDE w:val="0"/>
        <w:autoSpaceDN w:val="0"/>
        <w:adjustRightInd w:val="0"/>
        <w:spacing w:line="240" w:lineRule="auto"/>
        <w:ind w:left="480" w:hanging="480"/>
      </w:pPr>
      <w:r w:rsidRPr="00B000F4">
        <w:rPr>
          <w:rFonts w:ascii="Times New Roman" w:hAnsi="Times New Roman" w:cs="Times New Roman"/>
          <w:noProof/>
          <w:sz w:val="24"/>
          <w:szCs w:val="24"/>
        </w:rPr>
        <w:t xml:space="preserve">Sen, P. K. (1968). “Estimates of the regression coefficient based on Kendall’s tau.” </w:t>
      </w:r>
      <w:r w:rsidRPr="00B000F4">
        <w:rPr>
          <w:rFonts w:ascii="Times New Roman" w:hAnsi="Times New Roman" w:cs="Times New Roman"/>
          <w:i/>
          <w:iCs/>
          <w:noProof/>
          <w:sz w:val="24"/>
          <w:szCs w:val="24"/>
        </w:rPr>
        <w:t>Journal of the American Statistical Association</w:t>
      </w:r>
      <w:r w:rsidRPr="00B000F4">
        <w:rPr>
          <w:rFonts w:ascii="Times New Roman" w:hAnsi="Times New Roman" w:cs="Times New Roman"/>
          <w:noProof/>
          <w:sz w:val="24"/>
          <w:szCs w:val="24"/>
        </w:rPr>
        <w:t>, 63(324), 1379–1389.</w:t>
      </w:r>
    </w:p>
    <w:p w:rsidR="00E40F3C" w:rsidRDefault="00E40F3C" w:rsidP="00B405D9">
      <w:pPr>
        <w:widowControl w:val="0"/>
        <w:autoSpaceDE w:val="0"/>
        <w:autoSpaceDN w:val="0"/>
        <w:adjustRightInd w:val="0"/>
        <w:spacing w:line="240" w:lineRule="auto"/>
        <w:ind w:left="480" w:hanging="480"/>
      </w:pPr>
    </w:p>
    <w:sectPr w:rsidR="00E40F3C" w:rsidSect="00936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2FC" w:rsidRDefault="00C932FC" w:rsidP="00C932FC">
      <w:pPr>
        <w:spacing w:after="0" w:line="240" w:lineRule="auto"/>
      </w:pPr>
      <w:r>
        <w:separator/>
      </w:r>
    </w:p>
  </w:endnote>
  <w:endnote w:type="continuationSeparator" w:id="0">
    <w:p w:rsidR="00C932FC" w:rsidRDefault="00C932FC" w:rsidP="00C93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2FC" w:rsidRDefault="00C932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2FC" w:rsidRDefault="00C932F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57200"/>
              <wp:effectExtent l="0" t="0" r="0" b="0"/>
              <wp:wrapNone/>
              <wp:docPr id="1" name="MSIPCM528f4ed08020e9fec3ec4653" descr="{&quot;HashCode&quot;:1561593418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932FC" w:rsidRPr="00C932FC" w:rsidRDefault="00C932FC" w:rsidP="00C932FC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C932FC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28f4ed08020e9fec3ec4653" o:spid="_x0000_s1026" type="#_x0000_t202" alt="{&quot;HashCode&quot;:1561593418,&quot;Height&quot;:9999999.0,&quot;Width&quot;:9999999.0,&quot;Placement&quot;:&quot;Footer&quot;,&quot;Index&quot;:&quot;Primary&quot;,&quot;Section&quot;:1,&quot;Top&quot;:0.0,&quot;Left&quot;:0.0}" style="position:absolute;margin-left:0;margin-top:0;width:612pt;height:36pt;z-index:251659264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" o:allowincell="f" filled="f" stroked="f" strokeweight=".5pt">
              <v:fill o:detectmouseclick="t"/>
              <v:textbox inset="20pt,0,,0">
                <w:txbxContent>
                  <w:p w:rsidR="00C932FC" w:rsidRPr="00C932FC" w:rsidRDefault="00C932FC" w:rsidP="00C932FC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C932FC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2FC" w:rsidRDefault="00C932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2FC" w:rsidRDefault="00C932FC" w:rsidP="00C932FC">
      <w:pPr>
        <w:spacing w:after="0" w:line="240" w:lineRule="auto"/>
      </w:pPr>
      <w:r>
        <w:separator/>
      </w:r>
    </w:p>
  </w:footnote>
  <w:footnote w:type="continuationSeparator" w:id="0">
    <w:p w:rsidR="00C932FC" w:rsidRDefault="00C932FC" w:rsidP="00C93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2FC" w:rsidRDefault="00C932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2FC" w:rsidRDefault="00C932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2FC" w:rsidRDefault="00C932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B14F9"/>
    <w:multiLevelType w:val="hybridMultilevel"/>
    <w:tmpl w:val="8E1080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A5A2B"/>
    <w:multiLevelType w:val="multilevel"/>
    <w:tmpl w:val="BFA472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ztTQwszQyNzU0NjJX0lEKTi0uzszPAymwqAUAf9vVdiwAAAA="/>
  </w:docVars>
  <w:rsids>
    <w:rsidRoot w:val="0093613B"/>
    <w:rsid w:val="00001089"/>
    <w:rsid w:val="000014F4"/>
    <w:rsid w:val="000A7414"/>
    <w:rsid w:val="000B1547"/>
    <w:rsid w:val="00127102"/>
    <w:rsid w:val="0018530D"/>
    <w:rsid w:val="001972F8"/>
    <w:rsid w:val="00211CB3"/>
    <w:rsid w:val="00274C04"/>
    <w:rsid w:val="00325B95"/>
    <w:rsid w:val="003F7981"/>
    <w:rsid w:val="004B426A"/>
    <w:rsid w:val="005A2298"/>
    <w:rsid w:val="006079D3"/>
    <w:rsid w:val="00633D12"/>
    <w:rsid w:val="00653935"/>
    <w:rsid w:val="00674A65"/>
    <w:rsid w:val="007A4E7B"/>
    <w:rsid w:val="00836ECC"/>
    <w:rsid w:val="008D6566"/>
    <w:rsid w:val="0093613B"/>
    <w:rsid w:val="009A08B2"/>
    <w:rsid w:val="009A7BC7"/>
    <w:rsid w:val="009B40E1"/>
    <w:rsid w:val="00A313E2"/>
    <w:rsid w:val="00A55D37"/>
    <w:rsid w:val="00A65CD8"/>
    <w:rsid w:val="00AC38C3"/>
    <w:rsid w:val="00B000F4"/>
    <w:rsid w:val="00B24406"/>
    <w:rsid w:val="00B405D9"/>
    <w:rsid w:val="00B5288A"/>
    <w:rsid w:val="00C8193B"/>
    <w:rsid w:val="00C932FC"/>
    <w:rsid w:val="00CE513A"/>
    <w:rsid w:val="00D25B49"/>
    <w:rsid w:val="00D55E93"/>
    <w:rsid w:val="00D67C22"/>
    <w:rsid w:val="00D74338"/>
    <w:rsid w:val="00E0054A"/>
    <w:rsid w:val="00E40F3C"/>
    <w:rsid w:val="00EB0722"/>
    <w:rsid w:val="00F1696F"/>
    <w:rsid w:val="00FA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7C40AD-DE2A-4CC9-A850-163E4320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6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3613B"/>
  </w:style>
  <w:style w:type="table" w:styleId="TableGrid">
    <w:name w:val="Table Grid"/>
    <w:basedOn w:val="TableNormal"/>
    <w:uiPriority w:val="39"/>
    <w:rsid w:val="0093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4E7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2710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93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2FC"/>
  </w:style>
  <w:style w:type="paragraph" w:styleId="Footer">
    <w:name w:val="footer"/>
    <w:basedOn w:val="Normal"/>
    <w:link w:val="FooterChar"/>
    <w:uiPriority w:val="99"/>
    <w:unhideWhenUsed/>
    <w:rsid w:val="00C93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28" Type="http://schemas.openxmlformats.org/officeDocument/2006/relationships/image" Target="media/image9.tif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header" Target="header2.xml"/><Relationship Id="rId27" Type="http://schemas.openxmlformats.org/officeDocument/2006/relationships/image" Target="media/image8.tif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2043</Words>
  <Characters>11649</Characters>
  <Application>Microsoft Office Word</Application>
  <DocSecurity>4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Barry, Shelley</cp:lastModifiedBy>
  <cp:revision>2</cp:revision>
  <dcterms:created xsi:type="dcterms:W3CDTF">2020-05-04T09:34:00Z</dcterms:created>
  <dcterms:modified xsi:type="dcterms:W3CDTF">2020-05-04T09:34:00Z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SIP_Label_181c070e-054b-4d1c-ba4c-fc70b099192e_Enabled">
    <vt:lpwstr>True</vt:lpwstr>
  </property>
  <property fmtid="{D5CDD505-2E9C-101B-9397-08002B2CF9AE}" pid="4" name="MSIP_Label_181c070e-054b-4d1c-ba4c-fc70b099192e_SiteId">
    <vt:lpwstr>2567d566-604c-408a-8a60-55d0dc9d9d6b</vt:lpwstr>
  </property>
  <property fmtid="{D5CDD505-2E9C-101B-9397-08002B2CF9AE}" pid="5" name="MSIP_Label_181c070e-054b-4d1c-ba4c-fc70b099192e_Owner">
    <vt:lpwstr>Shelley.Barry@informa.com</vt:lpwstr>
  </property>
  <property fmtid="{D5CDD505-2E9C-101B-9397-08002B2CF9AE}" pid="6" name="MSIP_Label_181c070e-054b-4d1c-ba4c-fc70b099192e_SetDate">
    <vt:lpwstr>2020-05-04T09:34:30.1503724Z</vt:lpwstr>
  </property>
  <property fmtid="{D5CDD505-2E9C-101B-9397-08002B2CF9AE}" pid="7" name="MSIP_Label_181c070e-054b-4d1c-ba4c-fc70b099192e_Name">
    <vt:lpwstr>General</vt:lpwstr>
  </property>
  <property fmtid="{D5CDD505-2E9C-101B-9397-08002B2CF9AE}" pid="8" name="MSIP_Label_181c070e-054b-4d1c-ba4c-fc70b099192e_Application">
    <vt:lpwstr>Microsoft Azure Information Protection</vt:lpwstr>
  </property>
  <property fmtid="{D5CDD505-2E9C-101B-9397-08002B2CF9AE}" pid="9" name="MSIP_Label_181c070e-054b-4d1c-ba4c-fc70b099192e_ActionId">
    <vt:lpwstr>97481914-daef-4b6f-8474-2f1e2486806c</vt:lpwstr>
  </property>
  <property fmtid="{D5CDD505-2E9C-101B-9397-08002B2CF9AE}" pid="10" name="MSIP_Label_181c070e-054b-4d1c-ba4c-fc70b099192e_Extended_MSFT_Method">
    <vt:lpwstr>Automatic</vt:lpwstr>
  </property>
  <property fmtid="{D5CDD505-2E9C-101B-9397-08002B2CF9AE}" pid="11" name="MSIP_Label_2bbab825-a111-45e4-86a1-18cee0005896_Enabled">
    <vt:lpwstr>True</vt:lpwstr>
  </property>
  <property fmtid="{D5CDD505-2E9C-101B-9397-08002B2CF9AE}" pid="12" name="MSIP_Label_2bbab825-a111-45e4-86a1-18cee0005896_SiteId">
    <vt:lpwstr>2567d566-604c-408a-8a60-55d0dc9d9d6b</vt:lpwstr>
  </property>
  <property fmtid="{D5CDD505-2E9C-101B-9397-08002B2CF9AE}" pid="13" name="MSIP_Label_2bbab825-a111-45e4-86a1-18cee0005896_Owner">
    <vt:lpwstr>Shelley.Barry@informa.com</vt:lpwstr>
  </property>
  <property fmtid="{D5CDD505-2E9C-101B-9397-08002B2CF9AE}" pid="14" name="MSIP_Label_2bbab825-a111-45e4-86a1-18cee0005896_SetDate">
    <vt:lpwstr>2020-05-04T09:34:30.1503724Z</vt:lpwstr>
  </property>
  <property fmtid="{D5CDD505-2E9C-101B-9397-08002B2CF9AE}" pid="15" name="MSIP_Label_2bbab825-a111-45e4-86a1-18cee0005896_Name">
    <vt:lpwstr>Un-restricted</vt:lpwstr>
  </property>
  <property fmtid="{D5CDD505-2E9C-101B-9397-08002B2CF9AE}" pid="16" name="MSIP_Label_2bbab825-a111-45e4-86a1-18cee0005896_Application">
    <vt:lpwstr>Microsoft Azure Information Protection</vt:lpwstr>
  </property>
  <property fmtid="{D5CDD505-2E9C-101B-9397-08002B2CF9AE}" pid="17" name="MSIP_Label_2bbab825-a111-45e4-86a1-18cee0005896_ActionId">
    <vt:lpwstr>97481914-daef-4b6f-8474-2f1e2486806c</vt:lpwstr>
  </property>
  <property fmtid="{D5CDD505-2E9C-101B-9397-08002B2CF9AE}" pid="18" name="MSIP_Label_2bbab825-a111-45e4-86a1-18cee0005896_Parent">
    <vt:lpwstr>181c070e-054b-4d1c-ba4c-fc70b099192e</vt:lpwstr>
  </property>
  <property fmtid="{D5CDD505-2E9C-101B-9397-08002B2CF9AE}" pid="19" name="MSIP_Label_2bbab825-a111-45e4-86a1-18cee0005896_Extended_MSFT_Method">
    <vt:lpwstr>Automatic</vt:lpwstr>
  </property>
  <property fmtid="{D5CDD505-2E9C-101B-9397-08002B2CF9AE}" pid="20" name="Sensitivity">
    <vt:lpwstr>General Un-restricted</vt:lpwstr>
  </property>
</Properties>
</file>