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634" w:rsidRPr="00302B6D" w:rsidRDefault="00953634" w:rsidP="00953634">
      <w:pPr>
        <w:spacing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0"/>
          <w:szCs w:val="20"/>
        </w:rPr>
        <w:t>Appendix A Experience</w:t>
      </w:r>
      <w:r w:rsidRPr="007C0491">
        <w:rPr>
          <w:rFonts w:ascii="Times New Roman" w:hAnsi="Times New Roman"/>
        </w:rPr>
        <w:t xml:space="preserve"> with key medical conditions</w:t>
      </w:r>
    </w:p>
    <w:tbl>
      <w:tblPr>
        <w:tblStyle w:val="TableGrid2"/>
        <w:tblW w:w="9586" w:type="dxa"/>
        <w:tblLook w:val="04A0" w:firstRow="1" w:lastRow="0" w:firstColumn="1" w:lastColumn="0" w:noHBand="0" w:noVBand="1"/>
      </w:tblPr>
      <w:tblGrid>
        <w:gridCol w:w="4932"/>
        <w:gridCol w:w="2223"/>
        <w:gridCol w:w="2431"/>
      </w:tblGrid>
      <w:tr w:rsidR="00953634" w:rsidRPr="007C0491" w:rsidTr="00574C29">
        <w:trPr>
          <w:trHeight w:val="300"/>
        </w:trPr>
        <w:tc>
          <w:tcPr>
            <w:tcW w:w="4932" w:type="dxa"/>
            <w:noWrap/>
          </w:tcPr>
          <w:p w:rsidR="00953634" w:rsidRPr="007C0491" w:rsidRDefault="00953634" w:rsidP="00574C29">
            <w:pPr>
              <w:spacing w:line="36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Medical Conditions</w:t>
            </w:r>
          </w:p>
        </w:tc>
        <w:tc>
          <w:tcPr>
            <w:tcW w:w="0" w:type="auto"/>
            <w:noWrap/>
          </w:tcPr>
          <w:p w:rsidR="00953634" w:rsidRPr="007C0491" w:rsidRDefault="00953634" w:rsidP="00574C29">
            <w:pPr>
              <w:spacing w:line="36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First-hand Experience</w:t>
            </w:r>
          </w:p>
        </w:tc>
        <w:tc>
          <w:tcPr>
            <w:tcW w:w="0" w:type="auto"/>
            <w:noWrap/>
          </w:tcPr>
          <w:p w:rsidR="00953634" w:rsidRPr="007C0491" w:rsidRDefault="00953634" w:rsidP="00574C29">
            <w:pPr>
              <w:spacing w:line="36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Second-hand Experience</w:t>
            </w:r>
          </w:p>
        </w:tc>
      </w:tr>
      <w:tr w:rsidR="00953634" w:rsidRPr="007C0491" w:rsidTr="00574C29">
        <w:trPr>
          <w:trHeight w:val="300"/>
        </w:trPr>
        <w:tc>
          <w:tcPr>
            <w:tcW w:w="4932" w:type="dxa"/>
            <w:noWrap/>
            <w:hideMark/>
          </w:tcPr>
          <w:p w:rsidR="00953634" w:rsidRPr="007C0491" w:rsidRDefault="00953634" w:rsidP="00574C29">
            <w:pPr>
              <w:spacing w:line="36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Diabetes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3.1%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33.5%</w:t>
            </w:r>
          </w:p>
        </w:tc>
      </w:tr>
      <w:tr w:rsidR="00953634" w:rsidRPr="007C0491" w:rsidTr="00574C29">
        <w:trPr>
          <w:trHeight w:val="300"/>
        </w:trPr>
        <w:tc>
          <w:tcPr>
            <w:tcW w:w="4932" w:type="dxa"/>
            <w:noWrap/>
            <w:hideMark/>
          </w:tcPr>
          <w:p w:rsidR="00953634" w:rsidRPr="007C0491" w:rsidRDefault="00953634" w:rsidP="00574C29">
            <w:pPr>
              <w:spacing w:line="36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Serious psychiatric illness or mental health problems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2.7%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8.9%</w:t>
            </w:r>
          </w:p>
        </w:tc>
      </w:tr>
      <w:tr w:rsidR="00953634" w:rsidRPr="007C0491" w:rsidTr="00574C29">
        <w:trPr>
          <w:trHeight w:val="300"/>
        </w:trPr>
        <w:tc>
          <w:tcPr>
            <w:tcW w:w="4932" w:type="dxa"/>
            <w:noWrap/>
            <w:hideMark/>
          </w:tcPr>
          <w:p w:rsidR="00953634" w:rsidRPr="007C0491" w:rsidRDefault="00953634" w:rsidP="00574C29">
            <w:pPr>
              <w:spacing w:line="36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Sleep apnoea/narcolepsy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2.1%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7.0%</w:t>
            </w:r>
          </w:p>
        </w:tc>
      </w:tr>
      <w:tr w:rsidR="00953634" w:rsidRPr="007C0491" w:rsidTr="00574C29">
        <w:trPr>
          <w:trHeight w:val="300"/>
        </w:trPr>
        <w:tc>
          <w:tcPr>
            <w:tcW w:w="4932" w:type="dxa"/>
            <w:noWrap/>
            <w:hideMark/>
          </w:tcPr>
          <w:p w:rsidR="00953634" w:rsidRPr="007C0491" w:rsidRDefault="00953634" w:rsidP="00574C29">
            <w:pPr>
              <w:spacing w:line="36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Epilepsy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1.8%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9.7%</w:t>
            </w:r>
          </w:p>
        </w:tc>
      </w:tr>
      <w:tr w:rsidR="00953634" w:rsidRPr="007C0491" w:rsidTr="00574C29">
        <w:trPr>
          <w:trHeight w:val="300"/>
        </w:trPr>
        <w:tc>
          <w:tcPr>
            <w:tcW w:w="4932" w:type="dxa"/>
            <w:noWrap/>
            <w:hideMark/>
          </w:tcPr>
          <w:p w:rsidR="00953634" w:rsidRPr="007C0491" w:rsidRDefault="00953634" w:rsidP="00574C29">
            <w:pPr>
              <w:spacing w:line="36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Brain or spinal injury or tumour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1.4%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6.0%</w:t>
            </w:r>
          </w:p>
        </w:tc>
      </w:tr>
      <w:tr w:rsidR="00953634" w:rsidRPr="007C0491" w:rsidTr="00574C29">
        <w:trPr>
          <w:trHeight w:val="300"/>
        </w:trPr>
        <w:tc>
          <w:tcPr>
            <w:tcW w:w="4932" w:type="dxa"/>
            <w:noWrap/>
            <w:hideMark/>
          </w:tcPr>
          <w:p w:rsidR="00953634" w:rsidRPr="007C0491" w:rsidRDefault="00953634" w:rsidP="00574C29">
            <w:pPr>
              <w:spacing w:line="36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Fits/blackouts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1.0%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4.3%</w:t>
            </w:r>
          </w:p>
        </w:tc>
      </w:tr>
      <w:tr w:rsidR="00953634" w:rsidRPr="007C0491" w:rsidTr="00574C29">
        <w:trPr>
          <w:trHeight w:val="300"/>
        </w:trPr>
        <w:tc>
          <w:tcPr>
            <w:tcW w:w="4932" w:type="dxa"/>
            <w:noWrap/>
            <w:hideMark/>
          </w:tcPr>
          <w:p w:rsidR="00953634" w:rsidRPr="007C0491" w:rsidRDefault="00953634" w:rsidP="00574C29">
            <w:pPr>
              <w:spacing w:line="36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Stroke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0.6%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15.8%</w:t>
            </w:r>
          </w:p>
        </w:tc>
      </w:tr>
      <w:tr w:rsidR="00953634" w:rsidRPr="007C0491" w:rsidTr="00574C29">
        <w:trPr>
          <w:trHeight w:val="300"/>
        </w:trPr>
        <w:tc>
          <w:tcPr>
            <w:tcW w:w="4932" w:type="dxa"/>
            <w:noWrap/>
            <w:hideMark/>
          </w:tcPr>
          <w:p w:rsidR="00953634" w:rsidRPr="007C0491" w:rsidRDefault="00953634" w:rsidP="00574C29">
            <w:pPr>
              <w:spacing w:line="36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Sudden disabling dizziness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0.6%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2.7%</w:t>
            </w:r>
          </w:p>
        </w:tc>
      </w:tr>
      <w:tr w:rsidR="00953634" w:rsidRPr="007C0491" w:rsidTr="00574C29">
        <w:trPr>
          <w:trHeight w:val="300"/>
        </w:trPr>
        <w:tc>
          <w:tcPr>
            <w:tcW w:w="4932" w:type="dxa"/>
            <w:noWrap/>
            <w:hideMark/>
          </w:tcPr>
          <w:p w:rsidR="00953634" w:rsidRPr="007C0491" w:rsidRDefault="00953634" w:rsidP="00574C29">
            <w:pPr>
              <w:spacing w:line="36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Chronic neurological condition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0.6%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7.6%</w:t>
            </w:r>
          </w:p>
        </w:tc>
      </w:tr>
      <w:tr w:rsidR="00953634" w:rsidRPr="007C0491" w:rsidTr="00574C29">
        <w:trPr>
          <w:trHeight w:val="300"/>
        </w:trPr>
        <w:tc>
          <w:tcPr>
            <w:tcW w:w="4932" w:type="dxa"/>
            <w:noWrap/>
            <w:hideMark/>
          </w:tcPr>
          <w:p w:rsidR="00953634" w:rsidRPr="007C0491" w:rsidRDefault="00953634" w:rsidP="00574C29">
            <w:pPr>
              <w:spacing w:line="36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Persistent problems with limbs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0.6%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3.3%</w:t>
            </w:r>
          </w:p>
        </w:tc>
      </w:tr>
      <w:tr w:rsidR="00953634" w:rsidRPr="007C0491" w:rsidTr="00574C29">
        <w:trPr>
          <w:trHeight w:val="300"/>
        </w:trPr>
        <w:tc>
          <w:tcPr>
            <w:tcW w:w="4932" w:type="dxa"/>
            <w:noWrap/>
            <w:hideMark/>
          </w:tcPr>
          <w:p w:rsidR="00953634" w:rsidRPr="007C0491" w:rsidRDefault="00953634" w:rsidP="00574C29">
            <w:pPr>
              <w:spacing w:line="36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Significant hearing loss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0.4%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9.3%</w:t>
            </w:r>
          </w:p>
        </w:tc>
      </w:tr>
      <w:tr w:rsidR="00953634" w:rsidRPr="007C0491" w:rsidTr="00574C29">
        <w:trPr>
          <w:trHeight w:val="300"/>
        </w:trPr>
        <w:tc>
          <w:tcPr>
            <w:tcW w:w="4932" w:type="dxa"/>
            <w:noWrap/>
            <w:hideMark/>
          </w:tcPr>
          <w:p w:rsidR="00953634" w:rsidRPr="007C0491" w:rsidRDefault="00953634" w:rsidP="00574C29">
            <w:pPr>
              <w:spacing w:line="36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Severe learning Disability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0.4%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2.5%</w:t>
            </w:r>
          </w:p>
        </w:tc>
      </w:tr>
      <w:tr w:rsidR="00953634" w:rsidRPr="007C0491" w:rsidTr="00574C29">
        <w:trPr>
          <w:trHeight w:val="300"/>
        </w:trPr>
        <w:tc>
          <w:tcPr>
            <w:tcW w:w="4932" w:type="dxa"/>
            <w:noWrap/>
            <w:hideMark/>
          </w:tcPr>
          <w:p w:rsidR="00953634" w:rsidRPr="007C0491" w:rsidRDefault="00953634" w:rsidP="00574C29">
            <w:pPr>
              <w:spacing w:line="36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Significant vision loss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0.2%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7.0%</w:t>
            </w:r>
          </w:p>
        </w:tc>
      </w:tr>
      <w:tr w:rsidR="00953634" w:rsidRPr="007C0491" w:rsidTr="00574C29">
        <w:trPr>
          <w:trHeight w:val="300"/>
        </w:trPr>
        <w:tc>
          <w:tcPr>
            <w:tcW w:w="4932" w:type="dxa"/>
            <w:noWrap/>
            <w:hideMark/>
          </w:tcPr>
          <w:p w:rsidR="00953634" w:rsidRPr="007C0491" w:rsidRDefault="00953634" w:rsidP="00574C29">
            <w:pPr>
              <w:spacing w:line="36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Serious memory loss/confusion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20.0%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12.5%</w:t>
            </w:r>
          </w:p>
        </w:tc>
      </w:tr>
      <w:tr w:rsidR="00953634" w:rsidRPr="007C0491" w:rsidTr="00574C29">
        <w:trPr>
          <w:trHeight w:val="300"/>
        </w:trPr>
        <w:tc>
          <w:tcPr>
            <w:tcW w:w="4932" w:type="dxa"/>
            <w:noWrap/>
            <w:hideMark/>
          </w:tcPr>
          <w:p w:rsidR="00953634" w:rsidRPr="007C0491" w:rsidRDefault="00953634" w:rsidP="00574C29">
            <w:pPr>
              <w:spacing w:line="36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Implanted cardiac defibrillator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7.8%</w:t>
            </w:r>
          </w:p>
        </w:tc>
      </w:tr>
      <w:tr w:rsidR="00953634" w:rsidRPr="007C0491" w:rsidTr="00574C29">
        <w:trPr>
          <w:trHeight w:val="300"/>
        </w:trPr>
        <w:tc>
          <w:tcPr>
            <w:tcW w:w="4932" w:type="dxa"/>
            <w:noWrap/>
            <w:hideMark/>
          </w:tcPr>
          <w:p w:rsidR="00953634" w:rsidRPr="007C0491" w:rsidRDefault="00953634" w:rsidP="00574C29">
            <w:pPr>
              <w:spacing w:line="36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Alcohol misuse/dependence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10.7%</w:t>
            </w:r>
          </w:p>
        </w:tc>
      </w:tr>
      <w:tr w:rsidR="00953634" w:rsidRPr="007C0491" w:rsidTr="00574C29">
        <w:trPr>
          <w:trHeight w:val="300"/>
        </w:trPr>
        <w:tc>
          <w:tcPr>
            <w:tcW w:w="4932" w:type="dxa"/>
            <w:noWrap/>
            <w:hideMark/>
          </w:tcPr>
          <w:p w:rsidR="00953634" w:rsidRPr="007C0491" w:rsidRDefault="00953634" w:rsidP="00574C29">
            <w:pPr>
              <w:spacing w:line="36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Drug misuse/dependence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3.7%</w:t>
            </w:r>
          </w:p>
        </w:tc>
      </w:tr>
      <w:tr w:rsidR="00953634" w:rsidRPr="007C0491" w:rsidTr="00574C29">
        <w:trPr>
          <w:trHeight w:val="300"/>
        </w:trPr>
        <w:tc>
          <w:tcPr>
            <w:tcW w:w="4932" w:type="dxa"/>
            <w:noWrap/>
            <w:hideMark/>
          </w:tcPr>
          <w:p w:rsidR="00953634" w:rsidRPr="007C0491" w:rsidRDefault="00953634" w:rsidP="00574C29">
            <w:pPr>
              <w:spacing w:line="36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No medical condition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87.2%</w:t>
            </w:r>
          </w:p>
        </w:tc>
        <w:tc>
          <w:tcPr>
            <w:tcW w:w="0" w:type="auto"/>
            <w:noWrap/>
            <w:hideMark/>
          </w:tcPr>
          <w:p w:rsidR="00953634" w:rsidRPr="007C0491" w:rsidRDefault="00953634" w:rsidP="00574C29">
            <w:pPr>
              <w:spacing w:line="36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C0491">
              <w:rPr>
                <w:rFonts w:ascii="Times New Roman" w:hAnsi="Times New Roman"/>
                <w:sz w:val="20"/>
                <w:szCs w:val="20"/>
              </w:rPr>
              <w:t>34.2%</w:t>
            </w:r>
          </w:p>
        </w:tc>
      </w:tr>
    </w:tbl>
    <w:p w:rsidR="00953634" w:rsidRDefault="00953634" w:rsidP="00953634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953634" w:rsidRDefault="00953634" w:rsidP="00953634">
      <w:pPr>
        <w:spacing w:after="16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953634" w:rsidRPr="005944BA" w:rsidRDefault="00953634" w:rsidP="00953634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Appendix B  </w:t>
      </w:r>
      <w:r w:rsidRPr="007C0491">
        <w:rPr>
          <w:rFonts w:ascii="Times New Roman" w:hAnsi="Times New Roman"/>
        </w:rPr>
        <w:t>Table 2 Mean risk estimates for drivers and vulnerable road users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2338"/>
        <w:gridCol w:w="989"/>
        <w:gridCol w:w="992"/>
        <w:gridCol w:w="993"/>
        <w:gridCol w:w="850"/>
        <w:gridCol w:w="992"/>
        <w:gridCol w:w="1276"/>
      </w:tblGrid>
      <w:tr w:rsidR="00953634" w:rsidRPr="007C0491" w:rsidTr="00574C29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634" w:rsidRPr="007C0491" w:rsidRDefault="00953634" w:rsidP="00574C2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E"/>
              </w:rPr>
              <w:t>Condition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E"/>
              </w:rPr>
              <w:t>Risk for Drivers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E"/>
              </w:rPr>
              <w:t>Risk for Vulnerable road users</w:t>
            </w:r>
          </w:p>
        </w:tc>
      </w:tr>
      <w:tr w:rsidR="00953634" w:rsidRPr="007C0491" w:rsidTr="00574C2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634" w:rsidRPr="007C0491" w:rsidRDefault="00953634" w:rsidP="00574C2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E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E"/>
              </w:rPr>
              <w:t>Mean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E"/>
              </w:rPr>
              <w:t>SD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E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E"/>
              </w:rPr>
              <w:t>Mean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E"/>
              </w:rPr>
              <w:t>SD</w:t>
            </w:r>
          </w:p>
        </w:tc>
      </w:tr>
      <w:tr w:rsidR="00953634" w:rsidRPr="007C0491" w:rsidTr="00574C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Alcohol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0.63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0.78</w:t>
            </w:r>
          </w:p>
        </w:tc>
      </w:tr>
      <w:tr w:rsidR="00953634" w:rsidRPr="007C0491" w:rsidTr="00574C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Fatigue/Chronic sleep loss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4.31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0.80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3.84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1.12</w:t>
            </w:r>
          </w:p>
        </w:tc>
      </w:tr>
      <w:tr w:rsidR="00953634" w:rsidRPr="007C0491" w:rsidTr="00574C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Stroke / Brain injury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3.54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1.15</w:t>
            </w:r>
          </w:p>
        </w:tc>
      </w:tr>
      <w:tr w:rsidR="00953634" w:rsidRPr="007C0491" w:rsidTr="00574C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Epilepsy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4.08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3.47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1.19</w:t>
            </w:r>
          </w:p>
        </w:tc>
      </w:tr>
      <w:tr w:rsidR="00953634" w:rsidRPr="007C0491" w:rsidTr="00574C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Non-prescription drugs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3.69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3.56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1.36</w:t>
            </w:r>
          </w:p>
        </w:tc>
      </w:tr>
      <w:tr w:rsidR="00953634" w:rsidRPr="007C0491" w:rsidTr="00574C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Prescription medication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3.10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2.96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1.22</w:t>
            </w:r>
          </w:p>
        </w:tc>
      </w:tr>
      <w:tr w:rsidR="00953634" w:rsidRPr="007C0491" w:rsidTr="00574C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Heart conditions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3.06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2.85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1.12</w:t>
            </w:r>
          </w:p>
        </w:tc>
      </w:tr>
      <w:tr w:rsidR="00953634" w:rsidRPr="007C0491" w:rsidTr="00574C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Age 70 and over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2.86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1.18</w:t>
            </w:r>
          </w:p>
        </w:tc>
      </w:tr>
      <w:tr w:rsidR="00953634" w:rsidRPr="007C0491" w:rsidTr="00574C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Physical disabilities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2.88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2.84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1.21</w:t>
            </w:r>
          </w:p>
        </w:tc>
      </w:tr>
      <w:tr w:rsidR="00953634" w:rsidRPr="007C0491" w:rsidTr="00574C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Age - 17-24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2.71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2.46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1.29</w:t>
            </w:r>
          </w:p>
        </w:tc>
      </w:tr>
      <w:tr w:rsidR="00953634" w:rsidRPr="007C0491" w:rsidTr="00574C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Diabetes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2.25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2.05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1.08</w:t>
            </w:r>
          </w:p>
        </w:tc>
      </w:tr>
      <w:tr w:rsidR="00953634" w:rsidRPr="007C0491" w:rsidTr="00574C2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Age - 25 - 69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634" w:rsidRPr="007C0491" w:rsidRDefault="00953634" w:rsidP="00574C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</w:pPr>
            <w:r w:rsidRPr="007C04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E"/>
              </w:rPr>
              <w:t>1.04</w:t>
            </w:r>
          </w:p>
        </w:tc>
      </w:tr>
    </w:tbl>
    <w:p w:rsidR="00953634" w:rsidRPr="00C470E5" w:rsidRDefault="00953634" w:rsidP="00953634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E56B51" w:rsidRDefault="00E56B51">
      <w:bookmarkStart w:id="0" w:name="_GoBack"/>
      <w:bookmarkEnd w:id="0"/>
    </w:p>
    <w:sectPr w:rsidR="00E56B51" w:rsidSect="00A30D3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634" w:rsidRDefault="00953634" w:rsidP="00953634">
      <w:pPr>
        <w:spacing w:after="0" w:line="240" w:lineRule="auto"/>
      </w:pPr>
      <w:r>
        <w:separator/>
      </w:r>
    </w:p>
  </w:endnote>
  <w:endnote w:type="continuationSeparator" w:id="0">
    <w:p w:rsidR="00953634" w:rsidRDefault="00953634" w:rsidP="0095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D33" w:rsidRDefault="00953634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2CD56F" wp14:editId="3304E5D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6eae4db1b8e70ae1b89aa2e8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A0B3E" w:rsidRPr="002A0B3E" w:rsidRDefault="00953634" w:rsidP="002A0B3E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2CD56F" id="_x0000_t202" coordsize="21600,21600" o:spt="202" path="m,l,21600r21600,l21600,xe">
              <v:stroke joinstyle="miter"/>
              <v:path gradientshapeok="t" o:connecttype="rect"/>
            </v:shapetype>
            <v:shape id="MSIPCM6eae4db1b8e70ae1b89aa2e8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" o:allowincell="f" filled="f" stroked="f" strokeweight=".5pt">
              <v:fill o:detectmouseclick="t"/>
              <v:textbox inset="20pt,0,,0">
                <w:txbxContent>
                  <w:p w:rsidR="002A0B3E" w:rsidRPr="002A0B3E" w:rsidRDefault="00953634" w:rsidP="002A0B3E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2714012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sdtContent>
    </w:sdt>
  </w:p>
  <w:p w:rsidR="00A30D33" w:rsidRDefault="00953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634" w:rsidRDefault="00953634" w:rsidP="00953634">
      <w:pPr>
        <w:spacing w:after="0" w:line="240" w:lineRule="auto"/>
      </w:pPr>
      <w:r>
        <w:separator/>
      </w:r>
    </w:p>
  </w:footnote>
  <w:footnote w:type="continuationSeparator" w:id="0">
    <w:p w:rsidR="00953634" w:rsidRDefault="00953634" w:rsidP="00953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34"/>
    <w:rsid w:val="00953634"/>
    <w:rsid w:val="00E5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9D99F88-5CA9-4F2A-BF0D-ECDB59CE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3634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3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634"/>
    <w:rPr>
      <w:rFonts w:ascii="Calibri" w:eastAsia="Calibri" w:hAnsi="Calibri" w:cs="Times New Roman"/>
      <w:lang w:val="en-IE"/>
    </w:rPr>
  </w:style>
  <w:style w:type="table" w:customStyle="1" w:styleId="TableGrid2">
    <w:name w:val="Table Grid2"/>
    <w:basedOn w:val="TableNormal"/>
    <w:next w:val="TableGrid"/>
    <w:uiPriority w:val="39"/>
    <w:rsid w:val="00953634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5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634"/>
    <w:rPr>
      <w:rFonts w:ascii="Calibri" w:eastAsia="Calibri" w:hAnsi="Calibri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Jason</dc:creator>
  <cp:keywords/>
  <dc:description/>
  <cp:lastModifiedBy>Jones, Jason</cp:lastModifiedBy>
  <cp:revision>1</cp:revision>
  <dcterms:created xsi:type="dcterms:W3CDTF">2020-05-07T12:42:00Z</dcterms:created>
  <dcterms:modified xsi:type="dcterms:W3CDTF">2020-05-07T12:42:00Z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Jason.Jones@informa.com</vt:lpwstr>
  </property>
  <property fmtid="{D5CDD505-2E9C-101B-9397-08002B2CF9AE}" pid="5" name="MSIP_Label_181c070e-054b-4d1c-ba4c-fc70b099192e_SetDate">
    <vt:lpwstr>2020-05-07T12:42:29.8476961Z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1096fb63-2722-41c1-ae93-49233f15b439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Jason.Jones@informa.com</vt:lpwstr>
  </property>
  <property fmtid="{D5CDD505-2E9C-101B-9397-08002B2CF9AE}" pid="13" name="MSIP_Label_2bbab825-a111-45e4-86a1-18cee0005896_SetDate">
    <vt:lpwstr>2020-05-07T12:42:29.8476961Z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1096fb63-2722-41c1-ae93-49233f15b439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