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ADD6F" w14:textId="77777777" w:rsidR="00C6476F" w:rsidRPr="006C7F75" w:rsidRDefault="00C6476F" w:rsidP="00C6476F">
      <w:pPr>
        <w:rPr>
          <w:rFonts w:asciiTheme="minorHAnsi" w:hAnsiTheme="minorHAnsi" w:cstheme="minorHAnsi"/>
          <w:b/>
        </w:rPr>
      </w:pPr>
      <w:r w:rsidRPr="006C7F75">
        <w:rPr>
          <w:rFonts w:asciiTheme="minorHAnsi" w:hAnsiTheme="minorHAnsi" w:cstheme="minorHAnsi"/>
          <w:b/>
        </w:rPr>
        <w:t>Supplemental Materials</w:t>
      </w:r>
    </w:p>
    <w:p w14:paraId="02BDC9D0" w14:textId="77777777" w:rsidR="00C6476F" w:rsidRPr="006C7F75" w:rsidRDefault="00C6476F" w:rsidP="00C6476F">
      <w:pPr>
        <w:rPr>
          <w:rFonts w:asciiTheme="minorHAnsi" w:hAnsiTheme="minorHAnsi" w:cstheme="minorHAnsi"/>
          <w:b/>
        </w:rPr>
      </w:pPr>
      <w:r w:rsidRPr="006C7F75">
        <w:rPr>
          <w:rFonts w:asciiTheme="minorHAnsi" w:hAnsiTheme="minorHAnsi" w:cstheme="minorHAnsi"/>
          <w:b/>
        </w:rPr>
        <w:t>Figure S1. Inpatient Infection Distribution</w:t>
      </w:r>
    </w:p>
    <w:p w14:paraId="45F3E5E9" w14:textId="77777777" w:rsidR="00C6476F" w:rsidRPr="006C7F75" w:rsidRDefault="00C6476F" w:rsidP="00C6476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C7F75">
        <w:rPr>
          <w:rFonts w:asciiTheme="minorHAnsi" w:hAnsiTheme="minorHAnsi" w:cstheme="minorHAnsi"/>
        </w:rPr>
        <w:t>Baseline</w:t>
      </w:r>
    </w:p>
    <w:p w14:paraId="38C80213" w14:textId="77777777" w:rsidR="00C6476F" w:rsidRPr="006C7F75" w:rsidRDefault="00C6476F" w:rsidP="00C6476F">
      <w:pPr>
        <w:pStyle w:val="ListParagraph"/>
        <w:rPr>
          <w:rFonts w:asciiTheme="minorHAnsi" w:hAnsiTheme="minorHAnsi" w:cstheme="minorHAnsi"/>
          <w:b/>
        </w:rPr>
      </w:pPr>
      <w:r w:rsidRPr="006C7F75">
        <w:rPr>
          <w:rFonts w:asciiTheme="minorHAnsi" w:hAnsiTheme="minorHAnsi" w:cstheme="minorHAnsi"/>
          <w:noProof/>
          <w:lang w:eastAsia="en-US"/>
        </w:rPr>
        <w:drawing>
          <wp:inline distT="0" distB="0" distL="0" distR="0" wp14:anchorId="4AEA212D" wp14:editId="130785C1">
            <wp:extent cx="5396865" cy="2554086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2554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C0468FE" w14:textId="77777777" w:rsidR="00C6476F" w:rsidRPr="006C7F75" w:rsidRDefault="00C6476F" w:rsidP="00C6476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C7F75">
        <w:rPr>
          <w:rFonts w:asciiTheme="minorHAnsi" w:hAnsiTheme="minorHAnsi" w:cstheme="minorHAnsi"/>
        </w:rPr>
        <w:t>Follow-up</w:t>
      </w:r>
    </w:p>
    <w:p w14:paraId="003CCD2A" w14:textId="77777777" w:rsidR="00C6476F" w:rsidRPr="006C7F75" w:rsidRDefault="00C6476F" w:rsidP="00C6476F">
      <w:pPr>
        <w:pStyle w:val="ListParagraph"/>
        <w:spacing w:line="240" w:lineRule="auto"/>
        <w:ind w:left="900" w:hanging="180"/>
        <w:contextualSpacing w:val="0"/>
        <w:rPr>
          <w:rFonts w:asciiTheme="minorHAnsi" w:hAnsiTheme="minorHAnsi" w:cstheme="minorHAnsi"/>
          <w:b/>
        </w:rPr>
      </w:pPr>
      <w:r w:rsidRPr="006C7F75">
        <w:rPr>
          <w:rFonts w:asciiTheme="minorHAnsi" w:hAnsiTheme="minorHAnsi" w:cstheme="minorHAnsi"/>
          <w:b/>
          <w:noProof/>
          <w:color w:val="000000" w:themeColor="text1"/>
          <w:lang w:eastAsia="en-US"/>
        </w:rPr>
        <w:drawing>
          <wp:inline distT="0" distB="0" distL="0" distR="0" wp14:anchorId="22A2FEC1" wp14:editId="6213EA15">
            <wp:extent cx="5396865" cy="2538718"/>
            <wp:effectExtent l="0" t="0" r="13335" b="14605"/>
            <wp:docPr id="40" name="Chart 40">
              <a:extLst xmlns:a="http://schemas.openxmlformats.org/drawingml/2006/main">
                <a:ext uri="{FF2B5EF4-FFF2-40B4-BE49-F238E27FC236}">
                  <a16:creationId xmlns:a16="http://schemas.microsoft.com/office/drawing/2014/main" id="{E551080E-BA4C-4B22-BB4C-9102BC57DDE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6C7F75">
        <w:rPr>
          <w:rFonts w:asciiTheme="minorHAnsi" w:hAnsiTheme="minorHAnsi" w:cstheme="minorHAnsi"/>
          <w:sz w:val="20"/>
          <w:szCs w:val="20"/>
        </w:rPr>
        <w:t>*P&lt;0.05</w:t>
      </w:r>
    </w:p>
    <w:p w14:paraId="37978585" w14:textId="77777777" w:rsidR="00C6476F" w:rsidRPr="006C7F75" w:rsidRDefault="00C6476F" w:rsidP="00C6476F">
      <w:pPr>
        <w:ind w:left="360"/>
        <w:rPr>
          <w:rFonts w:asciiTheme="minorHAnsi" w:hAnsiTheme="minorHAnsi" w:cstheme="minorHAnsi"/>
        </w:rPr>
      </w:pPr>
    </w:p>
    <w:p w14:paraId="2FFB892E" w14:textId="77777777" w:rsidR="00BC1418" w:rsidRDefault="00BC1418"/>
    <w:sectPr w:rsidR="00BC1418" w:rsidSect="00074B81">
      <w:footerReference w:type="default" r:id="rId9"/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E4C3D" w14:textId="77777777" w:rsidR="00C6476F" w:rsidRDefault="00C6476F" w:rsidP="00C6476F">
      <w:pPr>
        <w:spacing w:line="240" w:lineRule="auto"/>
      </w:pPr>
      <w:r>
        <w:separator/>
      </w:r>
    </w:p>
  </w:endnote>
  <w:endnote w:type="continuationSeparator" w:id="0">
    <w:p w14:paraId="2EACE797" w14:textId="77777777" w:rsidR="00C6476F" w:rsidRDefault="00C6476F" w:rsidP="00C647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67BB7" w14:textId="77777777" w:rsidR="00574011" w:rsidRDefault="00C6476F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9F2D42" wp14:editId="1B98232E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7135" cy="266700"/>
              <wp:effectExtent l="0" t="0" r="0" b="0"/>
              <wp:wrapNone/>
              <wp:docPr id="22" name="MSIPCMf4a141a4b68a95214e41800a" descr="{&quot;HashCode&quot;:-134840300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081BC5" w14:textId="2CFE682A" w:rsidR="00574011" w:rsidRPr="00CB4F0C" w:rsidRDefault="00C6476F" w:rsidP="00CB4F0C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9F2D42" id="_x0000_t202" coordsize="21600,21600" o:spt="202" path="m,l,21600r21600,l21600,xe">
              <v:stroke joinstyle="miter"/>
              <v:path gradientshapeok="t" o:connecttype="rect"/>
            </v:shapetype>
            <v:shape id="MSIPCMf4a141a4b68a95214e41800a" o:spid="_x0000_s1026" type="#_x0000_t202" alt="{&quot;HashCode&quot;:-1348403003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.0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zoHwMAADkGAAAOAAAAZHJzL2Uyb0RvYy54bWysVFFv0zAQfkfiP1h+4IkuTuq0TVmGtk6F&#10;SQUqdWjPruMsFokdbHfNQPx3zk5SGPCAEC/2+e58vvvu852/7poaPQhjpVY5js8IRkJxXUh1n+OP&#10;t+vJAiPrmCpYrZXI8aOw+PXF82fnx3YpEl3puhAGQRBll8c2x5Vz7TKKLK9Ew+yZboUCY6lNwxwc&#10;zX1UGHaE6E0dJYTMoqM2RWs0F9aC9ro34osQvywFdx/K0gqH6hxDbi6sJqx7v0YX52x5b1hbST6k&#10;wf4hi4ZJBY+eQl0zx9DByN9CNZIbbXXpzrhuIl2WkotQA1QTk1+q2VWsFaEWAMe2J5js/wvL3z9s&#10;DZJFjpMEI8Ua6NG73c129a6kLKYxo/vZgmVpElNB4wUhDKNCWA4Qfn3x+aDdq7fMVitdiP60nMRT&#10;uqBkSsj05eAg5H3lBvOCJmdkMNzJwlWDPs3Sk35bMy4aocY7vctaaydMLw8BblQhuiFAv22NbJh5&#10;fOK1AxIAOwe/eLh7q9tBQ04Pb0Q5vgnKb54cx9YuAaNdCyi57kp3QPJRb0Hpe96VpvE7dBOBHWj2&#10;eKKW6BzioJyn6TyephhxsCWz2ZwE7kU/brfGujdCN8gLOTaQdWAUe9hYB5mA6+jiH1N6Les60LdW&#10;6Jjj2TQl4cLJAjdq5X0hCYgxSD0tv2ZxQslVkk3Ws8V8Qtc0nWRzspiQOLvKZoRm9Hr9zceL6bKS&#10;RSHURioxfpGY/h0Fh8/akzt8kiepWl3Lwtfhc/PVrWqDHhj81T1w4JMHGor4ySt6mk4wQ3XjHqqM&#10;fM/63njJdftuaOReF4/QR6MBX+iSbflawqMbZt2WGfj3oIRZ5j7AUtYaQNWDhFGlzZc/6b0/YAFW&#10;jI4wR3JsPx+YERjVNwo+apJSAr1GLpxAMEHIYkrhsB+16tCsNNQdh7SC6H1dPYql0c0dzLpL/xyY&#10;mOLwKAA1iisHJzDArOTi8jLIMGNa5jZq13IfekT5trtjph2I5gC/93ocNWz5C996X39T6cuD06UM&#10;ZPTI9nAC9v4A8yl0YZilfgD+fA5ePyb+xXcAAAD//wMAUEsDBBQABgAIAAAAIQDIRCIP3gAAAAsB&#10;AAAPAAAAZHJzL2Rvd25yZXYueG1sTI/BTsMwEETvSPyDtUjcqO0KKhriVFWlIsEBQegHuPGSpNjr&#10;yHba8Pc4J7jtzqxm35SbyVl2xhB7TwrkQgBDarzpqVVw+NzfPQKLSZPR1hMq+MEIm+r6qtSF8Rf6&#10;wHOdWpZDKBZaQZfSUHAemw6djgs/IGXvywenU15Dy03QlxzuLF8KseJO95Q/dHrAXYfNdz06BVsc&#10;ZXyx+9Nzf6jfX09vKZjdWqnbm2n7BCzhlP6OYcbP6FBlpqMfyURmFeQiKasruczT7Mu1kMCOs/Zw&#10;L4BXJf/fofoFAAD//wMAUEsBAi0AFAAGAAgAAAAhALaDOJL+AAAA4QEAABMAAAAAAAAAAAAAAAAA&#10;AAAAAFtDb250ZW50X1R5cGVzXS54bWxQSwECLQAUAAYACAAAACEAOP0h/9YAAACUAQAACwAAAAAA&#10;AAAAAAAAAAAvAQAAX3JlbHMvLnJlbHNQSwECLQAUAAYACAAAACEA1oG86B8DAAA5BgAADgAAAAAA&#10;AAAAAAAAAAAuAgAAZHJzL2Uyb0RvYy54bWxQSwECLQAUAAYACAAAACEAyEQiD94AAAALAQAADwAA&#10;AAAAAAAAAAAAAAB5BQAAZHJzL2Rvd25yZXYueG1sUEsFBgAAAAAEAAQA8wAAAIQGAAAAAA==&#10;" o:allowincell="f" filled="f" stroked="f" strokeweight=".5pt">
              <v:fill o:detectmouseclick="t"/>
              <v:textbox inset="20pt,0,,0">
                <w:txbxContent>
                  <w:p w14:paraId="31081BC5" w14:textId="2CFE682A" w:rsidR="00574011" w:rsidRPr="00CB4F0C" w:rsidRDefault="00C6476F" w:rsidP="00CB4F0C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7595980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sdtContent>
    </w:sdt>
  </w:p>
  <w:p w14:paraId="6804FA1D" w14:textId="77777777" w:rsidR="00574011" w:rsidRDefault="00C64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E631D" w14:textId="77777777" w:rsidR="00C6476F" w:rsidRDefault="00C6476F" w:rsidP="00C6476F">
      <w:pPr>
        <w:spacing w:line="240" w:lineRule="auto"/>
      </w:pPr>
      <w:r>
        <w:separator/>
      </w:r>
    </w:p>
  </w:footnote>
  <w:footnote w:type="continuationSeparator" w:id="0">
    <w:p w14:paraId="7F0FB042" w14:textId="77777777" w:rsidR="00C6476F" w:rsidRDefault="00C6476F" w:rsidP="00C647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F6133"/>
    <w:multiLevelType w:val="hybridMultilevel"/>
    <w:tmpl w:val="B65EE4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6F"/>
    <w:rsid w:val="00BC1418"/>
    <w:rsid w:val="00C6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067A3"/>
  <w15:chartTrackingRefBased/>
  <w15:docId w15:val="{FD687F37-7E6C-4D82-B93E-E4789FCA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476F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6476F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6476F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ListParagraph">
    <w:name w:val="List Paragraph"/>
    <w:basedOn w:val="Normal"/>
    <w:uiPriority w:val="34"/>
    <w:qFormat/>
    <w:rsid w:val="00C647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76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76F"/>
    <w:rPr>
      <w:rFonts w:ascii="Times New Roman" w:eastAsia="Times New Roman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Abatacept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Sheet1!$A$10:$A$16</c:f>
              <c:strCache>
                <c:ptCount val="7"/>
                <c:pt idx="0">
                  <c:v>Total</c:v>
                </c:pt>
                <c:pt idx="1">
                  <c:v>Genitourinary</c:v>
                </c:pt>
                <c:pt idx="2">
                  <c:v>Joint</c:v>
                </c:pt>
                <c:pt idx="3">
                  <c:v>Pneumonia</c:v>
                </c:pt>
                <c:pt idx="4">
                  <c:v>Respiratory</c:v>
                </c:pt>
                <c:pt idx="5">
                  <c:v>Sepsis</c:v>
                </c:pt>
                <c:pt idx="6">
                  <c:v>Skin</c:v>
                </c:pt>
              </c:strCache>
            </c:strRef>
          </c:cat>
          <c:val>
            <c:numRef>
              <c:f>Sheet1!$B$10:$B$16</c:f>
              <c:numCache>
                <c:formatCode>0.00%</c:formatCode>
                <c:ptCount val="7"/>
                <c:pt idx="0">
                  <c:v>2.87E-2</c:v>
                </c:pt>
                <c:pt idx="1">
                  <c:v>1.1900000000000001E-2</c:v>
                </c:pt>
                <c:pt idx="2">
                  <c:v>2.8E-3</c:v>
                </c:pt>
                <c:pt idx="3">
                  <c:v>1.26E-2</c:v>
                </c:pt>
                <c:pt idx="4">
                  <c:v>1.4E-3</c:v>
                </c:pt>
                <c:pt idx="5">
                  <c:v>1.0500000000000001E-2</c:v>
                </c:pt>
                <c:pt idx="6">
                  <c:v>2.8E-3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62-4B6A-83EB-B28366B02D4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TNFi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3.8373880790264344E-17"/>
                  <c:y val="-0.106785317018909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062-4B6A-83EB-B28366B02D45}"/>
                </c:ext>
              </c:extLst>
            </c:dLbl>
            <c:dLbl>
              <c:idx val="4"/>
              <c:layout>
                <c:manualLayout>
                  <c:x val="0"/>
                  <c:y val="-0.133481646273637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062-4B6A-83EB-B28366B02D45}"/>
                </c:ext>
              </c:extLst>
            </c:dLbl>
            <c:dLbl>
              <c:idx val="5"/>
              <c:layout>
                <c:manualLayout>
                  <c:x val="0"/>
                  <c:y val="-0.160177975528364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062-4B6A-83EB-B28366B02D45}"/>
                </c:ext>
              </c:extLst>
            </c:dLbl>
            <c:dLbl>
              <c:idx val="6"/>
              <c:layout>
                <c:manualLayout>
                  <c:x val="0"/>
                  <c:y val="-0.120133481646273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062-4B6A-83EB-B28366B02D45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Sheet1!$A$10:$A$16</c:f>
              <c:strCache>
                <c:ptCount val="7"/>
                <c:pt idx="0">
                  <c:v>Total</c:v>
                </c:pt>
                <c:pt idx="1">
                  <c:v>Genitourinary</c:v>
                </c:pt>
                <c:pt idx="2">
                  <c:v>Joint</c:v>
                </c:pt>
                <c:pt idx="3">
                  <c:v>Pneumonia</c:v>
                </c:pt>
                <c:pt idx="4">
                  <c:v>Respiratory</c:v>
                </c:pt>
                <c:pt idx="5">
                  <c:v>Sepsis</c:v>
                </c:pt>
                <c:pt idx="6">
                  <c:v>Skin</c:v>
                </c:pt>
              </c:strCache>
            </c:strRef>
          </c:cat>
          <c:val>
            <c:numRef>
              <c:f>Sheet1!$C$10:$C$16</c:f>
              <c:numCache>
                <c:formatCode>0.00%</c:formatCode>
                <c:ptCount val="7"/>
                <c:pt idx="0">
                  <c:v>3.6999999999999998E-2</c:v>
                </c:pt>
                <c:pt idx="1">
                  <c:v>1.5100000000000001E-2</c:v>
                </c:pt>
                <c:pt idx="2">
                  <c:v>2.3E-3</c:v>
                </c:pt>
                <c:pt idx="3">
                  <c:v>1.6199999999999999E-2</c:v>
                </c:pt>
                <c:pt idx="4">
                  <c:v>2.7000000000000001E-3</c:v>
                </c:pt>
                <c:pt idx="5">
                  <c:v>9.7000000000000003E-3</c:v>
                </c:pt>
                <c:pt idx="6">
                  <c:v>3.8E-3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062-4B6A-83EB-B28366B02D4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Other Non-TNFi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5.33926585094549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062-4B6A-83EB-B28366B02D45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Sheet1!$A$10:$A$16</c:f>
              <c:strCache>
                <c:ptCount val="7"/>
                <c:pt idx="0">
                  <c:v>Total</c:v>
                </c:pt>
                <c:pt idx="1">
                  <c:v>Genitourinary</c:v>
                </c:pt>
                <c:pt idx="2">
                  <c:v>Joint</c:v>
                </c:pt>
                <c:pt idx="3">
                  <c:v>Pneumonia</c:v>
                </c:pt>
                <c:pt idx="4">
                  <c:v>Respiratory</c:v>
                </c:pt>
                <c:pt idx="5">
                  <c:v>Sepsis</c:v>
                </c:pt>
                <c:pt idx="6">
                  <c:v>Skin</c:v>
                </c:pt>
              </c:strCache>
            </c:strRef>
          </c:cat>
          <c:val>
            <c:numRef>
              <c:f>Sheet1!$D$10:$D$16</c:f>
              <c:numCache>
                <c:formatCode>0.00%</c:formatCode>
                <c:ptCount val="7"/>
                <c:pt idx="0">
                  <c:v>5.3499999999999999E-2</c:v>
                </c:pt>
                <c:pt idx="1">
                  <c:v>1.7100000000000001E-2</c:v>
                </c:pt>
                <c:pt idx="2">
                  <c:v>4.7999999999999996E-3</c:v>
                </c:pt>
                <c:pt idx="3">
                  <c:v>2.6700000000000002E-2</c:v>
                </c:pt>
                <c:pt idx="4">
                  <c:v>6.1999999999999998E-3</c:v>
                </c:pt>
                <c:pt idx="5">
                  <c:v>1.7100000000000001E-2</c:v>
                </c:pt>
                <c:pt idx="6">
                  <c:v>6.1999999999999998E-3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062-4B6A-83EB-B28366B02D45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Sheet1!$A$10:$A$16</c:f>
              <c:strCache>
                <c:ptCount val="7"/>
                <c:pt idx="0">
                  <c:v>Total</c:v>
                </c:pt>
                <c:pt idx="1">
                  <c:v>Genitourinary</c:v>
                </c:pt>
                <c:pt idx="2">
                  <c:v>Joint</c:v>
                </c:pt>
                <c:pt idx="3">
                  <c:v>Pneumonia</c:v>
                </c:pt>
                <c:pt idx="4">
                  <c:v>Respiratory</c:v>
                </c:pt>
                <c:pt idx="5">
                  <c:v>Sepsis</c:v>
                </c:pt>
                <c:pt idx="6">
                  <c:v>Skin</c:v>
                </c:pt>
              </c:strCache>
            </c:strRef>
          </c:cat>
          <c:val>
            <c:numRef>
              <c:f>Sheet1!$E$10:$E$16</c:f>
              <c:numCache>
                <c:formatCode>0.00%</c:formatCode>
                <c:ptCount val="7"/>
                <c:pt idx="0">
                  <c:v>3.8600000000000002E-2</c:v>
                </c:pt>
                <c:pt idx="1">
                  <c:v>1.49E-2</c:v>
                </c:pt>
                <c:pt idx="2">
                  <c:v>2.8999999999999998E-3</c:v>
                </c:pt>
                <c:pt idx="3">
                  <c:v>1.7500000000000002E-2</c:v>
                </c:pt>
                <c:pt idx="4">
                  <c:v>3.0999999999999999E-3</c:v>
                </c:pt>
                <c:pt idx="5">
                  <c:v>1.1299999999999999E-2</c:v>
                </c:pt>
                <c:pt idx="6">
                  <c:v>4.1000000000000003E-3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062-4B6A-83EB-B28366B02D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9"/>
        <c:axId val="811840120"/>
        <c:axId val="811838152"/>
      </c:barChart>
      <c:catAx>
        <c:axId val="811840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811838152"/>
        <c:crosses val="autoZero"/>
        <c:auto val="1"/>
        <c:lblAlgn val="ctr"/>
        <c:lblOffset val="100"/>
        <c:noMultiLvlLbl val="0"/>
      </c:catAx>
      <c:valAx>
        <c:axId val="811838152"/>
        <c:scaling>
          <c:orientation val="minMax"/>
          <c:max val="6.0000000000000012E-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811840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0.13468</cdr:x>
      <cdr:y>0.78865</cdr:y>
    </cdr:from>
    <cdr:to>
      <cdr:x>0.15697</cdr:x>
      <cdr:y>0.87584</cdr:y>
    </cdr:to>
    <cdr:sp macro="" textlink="">
      <cdr:nvSpPr>
        <cdr:cNvPr id="2" name="TextBox 12"/>
        <cdr:cNvSpPr txBox="1"/>
      </cdr:nvSpPr>
      <cdr:spPr>
        <a:xfrm xmlns:a="http://schemas.openxmlformats.org/drawingml/2006/main">
          <a:off x="904421" y="2251075"/>
          <a:ext cx="149679" cy="248851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000" dirty="0"/>
            <a:t>*</a:t>
          </a:r>
        </a:p>
      </cdr:txBody>
    </cdr:sp>
  </cdr:relSizeAnchor>
  <cdr:relSizeAnchor xmlns:cdr="http://schemas.openxmlformats.org/drawingml/2006/chartDrawing">
    <cdr:from>
      <cdr:x>0.55596</cdr:x>
      <cdr:y>0.79199</cdr:y>
    </cdr:from>
    <cdr:to>
      <cdr:x>0.57825</cdr:x>
      <cdr:y>0.87917</cdr:y>
    </cdr:to>
    <cdr:sp macro="" textlink="">
      <cdr:nvSpPr>
        <cdr:cNvPr id="3" name="TextBox 12"/>
        <cdr:cNvSpPr txBox="1"/>
      </cdr:nvSpPr>
      <cdr:spPr>
        <a:xfrm xmlns:a="http://schemas.openxmlformats.org/drawingml/2006/main">
          <a:off x="3733346" y="2260600"/>
          <a:ext cx="149679" cy="248851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000" dirty="0"/>
            <a:t>*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Sarah</dc:creator>
  <cp:keywords/>
  <dc:description/>
  <cp:lastModifiedBy>Webster, Sarah</cp:lastModifiedBy>
  <cp:revision>1</cp:revision>
  <dcterms:created xsi:type="dcterms:W3CDTF">2020-05-18T17:54:00Z</dcterms:created>
  <dcterms:modified xsi:type="dcterms:W3CDTF">2020-05-18T17:55:00Z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Sarah.Webster@informa.com</vt:lpwstr>
  </property>
  <property fmtid="{D5CDD505-2E9C-101B-9397-08002B2CF9AE}" pid="5" name="MSIP_Label_181c070e-054b-4d1c-ba4c-fc70b099192e_SetDate">
    <vt:lpwstr>2020-05-18T17:55:35.2652565Z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5dd46f6e-2646-4750-afaa-2d56677821d0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Sarah.Webster@informa.com</vt:lpwstr>
  </property>
  <property fmtid="{D5CDD505-2E9C-101B-9397-08002B2CF9AE}" pid="13" name="MSIP_Label_2bbab825-a111-45e4-86a1-18cee0005896_SetDate">
    <vt:lpwstr>2020-05-18T17:55:35.2652565Z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5dd46f6e-2646-4750-afaa-2d56677821d0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