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A7557" w14:textId="27BE9C0B" w:rsidR="00D151EE" w:rsidRPr="00D151EE" w:rsidRDefault="00D151EE" w:rsidP="005520D9">
      <w:pPr>
        <w:widowControl/>
        <w:jc w:val="center"/>
        <w:rPr>
          <w:rFonts w:ascii="Times" w:hAnsi="Times" w:cs="Times"/>
          <w:b/>
        </w:rPr>
      </w:pPr>
      <w:bookmarkStart w:id="0" w:name="_Hlk36824999"/>
      <w:bookmarkEnd w:id="0"/>
      <w:r w:rsidRPr="00D151EE">
        <w:rPr>
          <w:rFonts w:ascii="Times" w:hAnsi="Times" w:cs="Times"/>
          <w:b/>
        </w:rPr>
        <w:t xml:space="preserve">Supporting </w:t>
      </w:r>
      <w:r w:rsidR="005520D9">
        <w:rPr>
          <w:rFonts w:ascii="Times" w:hAnsi="Times" w:cs="Times"/>
          <w:b/>
        </w:rPr>
        <w:t>Materials</w:t>
      </w:r>
    </w:p>
    <w:p w14:paraId="2854438E" w14:textId="77777777" w:rsidR="00D151EE" w:rsidRPr="00D151EE" w:rsidRDefault="00D151EE" w:rsidP="00D151EE">
      <w:pPr>
        <w:widowControl/>
        <w:jc w:val="left"/>
        <w:rPr>
          <w:rFonts w:ascii="Times" w:hAnsi="Times" w:cs="Times"/>
          <w:b/>
        </w:rPr>
      </w:pPr>
    </w:p>
    <w:p w14:paraId="0D10BF44" w14:textId="130ECC25" w:rsidR="001E0C70" w:rsidRPr="00FA1FA8" w:rsidRDefault="001E0C70" w:rsidP="001E0C70">
      <w:pPr>
        <w:pStyle w:val="a8"/>
        <w:jc w:val="left"/>
        <w:rPr>
          <w:rFonts w:cs="Times"/>
          <w:b/>
        </w:rPr>
      </w:pPr>
      <w:r w:rsidRPr="00FA1FA8">
        <w:rPr>
          <w:rFonts w:cs="Times"/>
          <w:b/>
        </w:rPr>
        <w:t>Theory of Chemic</w:t>
      </w:r>
      <w:r w:rsidR="002320A2">
        <w:rPr>
          <w:rFonts w:cs="Times"/>
          <w:b/>
        </w:rPr>
        <w:t>al Bonds in Metalloenzymes XXIV</w:t>
      </w:r>
      <w:r w:rsidR="002E41DE">
        <w:rPr>
          <w:rFonts w:cs="Times"/>
          <w:b/>
        </w:rPr>
        <w:t xml:space="preserve"> </w:t>
      </w:r>
      <w:r w:rsidRPr="00FA1FA8">
        <w:rPr>
          <w:rFonts w:cs="Times"/>
          <w:b/>
        </w:rPr>
        <w:t xml:space="preserve">Electronic and Spin Structures of </w:t>
      </w:r>
      <w:proofErr w:type="spellStart"/>
      <w:r w:rsidRPr="00FA1FA8">
        <w:rPr>
          <w:rFonts w:cs="Times"/>
          <w:b/>
        </w:rPr>
        <w:t>FeMoco</w:t>
      </w:r>
      <w:proofErr w:type="spellEnd"/>
      <w:r w:rsidRPr="00FA1FA8">
        <w:rPr>
          <w:rFonts w:cs="Times"/>
          <w:b/>
        </w:rPr>
        <w:t xml:space="preserve"> and Fe-S Clusters by Classical and Quantum Computing</w:t>
      </w:r>
    </w:p>
    <w:p w14:paraId="56865BEF" w14:textId="77777777" w:rsidR="001E0C70" w:rsidRPr="00FA1FA8" w:rsidRDefault="001E0C70" w:rsidP="001E0C70">
      <w:pPr>
        <w:tabs>
          <w:tab w:val="left" w:pos="5933"/>
        </w:tabs>
        <w:jc w:val="left"/>
        <w:rPr>
          <w:rFonts w:ascii="Times" w:hAnsi="Times" w:cs="Times"/>
        </w:rPr>
      </w:pPr>
    </w:p>
    <w:p w14:paraId="7B81BD8E" w14:textId="652028C2" w:rsidR="001E0C70" w:rsidRPr="00FA1FA8" w:rsidRDefault="001E0C70" w:rsidP="001E0C70">
      <w:pPr>
        <w:rPr>
          <w:rFonts w:ascii="Times" w:hAnsi="Times" w:cs="Times"/>
        </w:rPr>
      </w:pPr>
      <w:r w:rsidRPr="00FA1FA8">
        <w:rPr>
          <w:rFonts w:ascii="Times" w:hAnsi="Times" w:cs="Times"/>
        </w:rPr>
        <w:t xml:space="preserve">Koichi </w:t>
      </w:r>
      <w:proofErr w:type="spellStart"/>
      <w:r w:rsidRPr="00FA1FA8">
        <w:rPr>
          <w:rFonts w:ascii="Times" w:hAnsi="Times" w:cs="Times"/>
        </w:rPr>
        <w:t>Miyagawa</w:t>
      </w:r>
      <w:r w:rsidRPr="00FA1FA8">
        <w:rPr>
          <w:rFonts w:ascii="Times" w:hAnsi="Times" w:cs="Times"/>
          <w:vertAlign w:val="superscript"/>
        </w:rPr>
        <w:t>a</w:t>
      </w:r>
      <w:proofErr w:type="spellEnd"/>
      <w:r w:rsidRPr="00FA1FA8">
        <w:rPr>
          <w:rFonts w:ascii="Times" w:hAnsi="Times" w:cs="Times"/>
        </w:rPr>
        <w:t xml:space="preserve">, </w:t>
      </w:r>
      <w:proofErr w:type="spellStart"/>
      <w:r w:rsidRPr="00FA1FA8">
        <w:rPr>
          <w:rFonts w:ascii="Times" w:hAnsi="Times" w:cs="Times"/>
        </w:rPr>
        <w:t>Mitsuo</w:t>
      </w:r>
      <w:proofErr w:type="spellEnd"/>
      <w:r w:rsidRPr="00FA1FA8">
        <w:rPr>
          <w:rFonts w:ascii="Times" w:hAnsi="Times" w:cs="Times"/>
        </w:rPr>
        <w:t xml:space="preserve"> </w:t>
      </w:r>
      <w:proofErr w:type="spellStart"/>
      <w:r w:rsidRPr="00FA1FA8">
        <w:rPr>
          <w:rFonts w:ascii="Times" w:hAnsi="Times" w:cs="Times"/>
        </w:rPr>
        <w:t>Shoji</w:t>
      </w:r>
      <w:r w:rsidRPr="00FA1FA8">
        <w:rPr>
          <w:rFonts w:ascii="Times" w:hAnsi="Times" w:cs="Times"/>
          <w:vertAlign w:val="superscript"/>
        </w:rPr>
        <w:t>b</w:t>
      </w:r>
      <w:proofErr w:type="spellEnd"/>
      <w:r w:rsidRPr="00FA1FA8">
        <w:rPr>
          <w:rFonts w:ascii="Times" w:hAnsi="Times" w:cs="Times"/>
        </w:rPr>
        <w:t xml:space="preserve">, Hiroshi </w:t>
      </w:r>
      <w:proofErr w:type="spellStart"/>
      <w:r w:rsidRPr="00FA1FA8">
        <w:rPr>
          <w:rFonts w:ascii="Times" w:hAnsi="Times" w:cs="Times"/>
        </w:rPr>
        <w:t>Isobe</w:t>
      </w:r>
      <w:r w:rsidRPr="00FA1FA8">
        <w:rPr>
          <w:rFonts w:ascii="Times" w:hAnsi="Times" w:cs="Times"/>
          <w:vertAlign w:val="superscript"/>
        </w:rPr>
        <w:t>c</w:t>
      </w:r>
      <w:proofErr w:type="spellEnd"/>
      <w:r w:rsidRPr="00FA1FA8">
        <w:rPr>
          <w:rFonts w:ascii="Times" w:hAnsi="Times" w:cs="Times"/>
        </w:rPr>
        <w:t xml:space="preserve">, </w:t>
      </w:r>
      <w:proofErr w:type="spellStart"/>
      <w:r w:rsidRPr="00FA1FA8">
        <w:rPr>
          <w:rFonts w:ascii="Times" w:hAnsi="Times" w:cs="Times"/>
        </w:rPr>
        <w:t>Shusuke</w:t>
      </w:r>
      <w:proofErr w:type="spellEnd"/>
      <w:r w:rsidRPr="00FA1FA8">
        <w:rPr>
          <w:rFonts w:ascii="Times" w:hAnsi="Times" w:cs="Times"/>
        </w:rPr>
        <w:t xml:space="preserve"> </w:t>
      </w:r>
      <w:proofErr w:type="spellStart"/>
      <w:r w:rsidRPr="00FA1FA8">
        <w:rPr>
          <w:rFonts w:ascii="Times" w:hAnsi="Times" w:cs="Times"/>
        </w:rPr>
        <w:t>Yamanaka</w:t>
      </w:r>
      <w:r w:rsidRPr="00FA1FA8">
        <w:rPr>
          <w:rFonts w:ascii="Times" w:hAnsi="Times" w:cs="Times"/>
          <w:vertAlign w:val="superscript"/>
        </w:rPr>
        <w:t>d,e</w:t>
      </w:r>
      <w:proofErr w:type="spellEnd"/>
      <w:r w:rsidRPr="00FA1FA8">
        <w:rPr>
          <w:rFonts w:ascii="Times" w:hAnsi="Times" w:cs="Times"/>
        </w:rPr>
        <w:t xml:space="preserve">, Takashi </w:t>
      </w:r>
      <w:proofErr w:type="spellStart"/>
      <w:r w:rsidRPr="00FA1FA8">
        <w:rPr>
          <w:rFonts w:ascii="Times" w:hAnsi="Times" w:cs="Times"/>
        </w:rPr>
        <w:t>Kawakami</w:t>
      </w:r>
      <w:r w:rsidRPr="00FA1FA8">
        <w:rPr>
          <w:rFonts w:ascii="Times" w:hAnsi="Times" w:cs="Times"/>
          <w:vertAlign w:val="superscript"/>
        </w:rPr>
        <w:t>d,f</w:t>
      </w:r>
      <w:proofErr w:type="spellEnd"/>
      <w:r w:rsidRPr="00FA1FA8">
        <w:rPr>
          <w:rFonts w:ascii="Times" w:hAnsi="Times" w:cs="Times"/>
        </w:rPr>
        <w:t xml:space="preserve">, </w:t>
      </w:r>
      <w:proofErr w:type="spellStart"/>
      <w:r w:rsidRPr="00FA1FA8">
        <w:rPr>
          <w:rFonts w:ascii="Times" w:hAnsi="Times" w:cs="Times"/>
        </w:rPr>
        <w:t>Mitsutaka</w:t>
      </w:r>
      <w:proofErr w:type="spellEnd"/>
      <w:r w:rsidRPr="00FA1FA8">
        <w:rPr>
          <w:rFonts w:ascii="Times" w:hAnsi="Times" w:cs="Times"/>
        </w:rPr>
        <w:t xml:space="preserve"> </w:t>
      </w:r>
      <w:proofErr w:type="spellStart"/>
      <w:r w:rsidRPr="00FA1FA8">
        <w:rPr>
          <w:rFonts w:ascii="Times" w:hAnsi="Times" w:cs="Times"/>
        </w:rPr>
        <w:t>Okumura</w:t>
      </w:r>
      <w:r w:rsidRPr="00FA1FA8">
        <w:rPr>
          <w:rFonts w:ascii="Times" w:hAnsi="Times" w:cs="Times"/>
          <w:vertAlign w:val="superscript"/>
        </w:rPr>
        <w:t>d</w:t>
      </w:r>
      <w:proofErr w:type="spellEnd"/>
      <w:r w:rsidRPr="00FA1FA8">
        <w:rPr>
          <w:rFonts w:ascii="Times" w:hAnsi="Times" w:cs="Times"/>
        </w:rPr>
        <w:t xml:space="preserve">, and </w:t>
      </w:r>
      <w:proofErr w:type="spellStart"/>
      <w:r w:rsidRPr="00FA1FA8">
        <w:rPr>
          <w:rFonts w:ascii="Times" w:hAnsi="Times" w:cs="Times"/>
        </w:rPr>
        <w:t>Kizashi</w:t>
      </w:r>
      <w:proofErr w:type="spellEnd"/>
      <w:r w:rsidRPr="00FA1FA8">
        <w:rPr>
          <w:rFonts w:ascii="Times" w:hAnsi="Times" w:cs="Times"/>
        </w:rPr>
        <w:t xml:space="preserve"> </w:t>
      </w:r>
      <w:proofErr w:type="spellStart"/>
      <w:r w:rsidRPr="00FA1FA8">
        <w:rPr>
          <w:rFonts w:ascii="Times" w:hAnsi="Times" w:cs="Times"/>
        </w:rPr>
        <w:t>Yamaguchi</w:t>
      </w:r>
      <w:r w:rsidRPr="00FA1FA8">
        <w:rPr>
          <w:rFonts w:ascii="Times" w:hAnsi="Times" w:cs="Times"/>
          <w:vertAlign w:val="superscript"/>
        </w:rPr>
        <w:t>a,e,f,g</w:t>
      </w:r>
      <w:proofErr w:type="spellEnd"/>
    </w:p>
    <w:p w14:paraId="3B51F9B5" w14:textId="77777777" w:rsidR="001E0C70" w:rsidRPr="00FA1FA8" w:rsidRDefault="001E0C70" w:rsidP="001E0C70">
      <w:pPr>
        <w:autoSpaceDE w:val="0"/>
        <w:autoSpaceDN w:val="0"/>
        <w:adjustRightInd w:val="0"/>
        <w:spacing w:line="120" w:lineRule="auto"/>
        <w:rPr>
          <w:rFonts w:ascii="Times" w:hAnsi="Times" w:cs="Times"/>
          <w:i/>
          <w:vertAlign w:val="superscript"/>
        </w:rPr>
      </w:pPr>
    </w:p>
    <w:p w14:paraId="52E557D0" w14:textId="77777777" w:rsidR="001E0C70" w:rsidRPr="00FA1FA8" w:rsidRDefault="001E0C70" w:rsidP="001E0C70">
      <w:pPr>
        <w:autoSpaceDE w:val="0"/>
        <w:autoSpaceDN w:val="0"/>
        <w:adjustRightInd w:val="0"/>
        <w:spacing w:line="120" w:lineRule="auto"/>
        <w:rPr>
          <w:rFonts w:ascii="Times" w:hAnsi="Times"/>
          <w:i/>
        </w:rPr>
      </w:pPr>
      <w:proofErr w:type="spellStart"/>
      <w:r w:rsidRPr="00EE0AD0">
        <w:rPr>
          <w:rFonts w:ascii="Times" w:hAnsi="Times"/>
          <w:i/>
          <w:vertAlign w:val="superscript"/>
        </w:rPr>
        <w:t>a</w:t>
      </w:r>
      <w:proofErr w:type="spellEnd"/>
      <w:r w:rsidRPr="00EE0AD0">
        <w:rPr>
          <w:rFonts w:ascii="Times" w:hAnsi="Times"/>
          <w:i/>
          <w:vertAlign w:val="superscript"/>
        </w:rPr>
        <w:t xml:space="preserve"> </w:t>
      </w:r>
      <w:r w:rsidRPr="00FA1FA8">
        <w:rPr>
          <w:rFonts w:ascii="Times" w:hAnsi="Times"/>
          <w:i/>
        </w:rPr>
        <w:t>The Institute for Scientific and Industrial Research, Osaka University, Ibaraki, Osaka, 567-0047, Japan</w:t>
      </w:r>
    </w:p>
    <w:p w14:paraId="4366B635" w14:textId="77777777" w:rsidR="001E0C70" w:rsidRPr="00FA1FA8" w:rsidRDefault="001E0C70" w:rsidP="001E0C70">
      <w:pPr>
        <w:spacing w:line="120" w:lineRule="auto"/>
        <w:rPr>
          <w:rFonts w:ascii="Times" w:hAnsi="Times"/>
          <w:i/>
        </w:rPr>
      </w:pPr>
      <w:r w:rsidRPr="00EE0AD0">
        <w:rPr>
          <w:rFonts w:ascii="Times" w:hAnsi="Times"/>
          <w:i/>
          <w:vertAlign w:val="superscript"/>
        </w:rPr>
        <w:t>b</w:t>
      </w:r>
      <w:r w:rsidRPr="00FA1FA8">
        <w:rPr>
          <w:rFonts w:ascii="Times" w:hAnsi="Times"/>
          <w:i/>
          <w:vertAlign w:val="superscript"/>
        </w:rPr>
        <w:t xml:space="preserve"> </w:t>
      </w:r>
      <w:r w:rsidRPr="00FA1FA8">
        <w:rPr>
          <w:rFonts w:ascii="Times" w:hAnsi="Times"/>
          <w:i/>
        </w:rPr>
        <w:t>Center of Computational Sciences, Tsukuba University, Tsukuba, Ibaraki 305-8577, Japan</w:t>
      </w:r>
    </w:p>
    <w:p w14:paraId="5668DB74" w14:textId="77777777" w:rsidR="001E0C70" w:rsidRPr="00FA1FA8" w:rsidRDefault="001E0C70" w:rsidP="001E0C70">
      <w:pPr>
        <w:spacing w:line="120" w:lineRule="auto"/>
        <w:rPr>
          <w:rFonts w:ascii="Times" w:hAnsi="Times"/>
          <w:i/>
        </w:rPr>
      </w:pPr>
      <w:r w:rsidRPr="00EE0AD0">
        <w:rPr>
          <w:rFonts w:ascii="Times" w:hAnsi="Times"/>
          <w:i/>
          <w:vertAlign w:val="superscript"/>
        </w:rPr>
        <w:t>c</w:t>
      </w:r>
      <w:r w:rsidRPr="00FA1FA8">
        <w:rPr>
          <w:rFonts w:ascii="Times" w:hAnsi="Times"/>
          <w:i/>
          <w:vertAlign w:val="superscript"/>
        </w:rPr>
        <w:t xml:space="preserve"> </w:t>
      </w:r>
      <w:r w:rsidRPr="00FA1FA8">
        <w:rPr>
          <w:rFonts w:ascii="Times" w:hAnsi="Times"/>
          <w:i/>
        </w:rPr>
        <w:t>Graduate School of Natural Science and Technology, Okayama University, Okayama 700-8530, Japan</w:t>
      </w:r>
    </w:p>
    <w:p w14:paraId="0FB7E6EE" w14:textId="77777777" w:rsidR="001E0C70" w:rsidRPr="00FA1FA8" w:rsidRDefault="001E0C70" w:rsidP="001E0C70">
      <w:pPr>
        <w:spacing w:line="120" w:lineRule="auto"/>
        <w:rPr>
          <w:rFonts w:ascii="Times" w:hAnsi="Times"/>
          <w:i/>
        </w:rPr>
      </w:pPr>
      <w:r w:rsidRPr="00EE0AD0">
        <w:rPr>
          <w:rFonts w:ascii="Times" w:hAnsi="Times"/>
          <w:i/>
          <w:vertAlign w:val="superscript"/>
        </w:rPr>
        <w:t>d</w:t>
      </w:r>
      <w:r w:rsidRPr="00FA1FA8">
        <w:rPr>
          <w:rFonts w:ascii="Times" w:hAnsi="Times"/>
          <w:i/>
          <w:vertAlign w:val="superscript"/>
        </w:rPr>
        <w:t xml:space="preserve"> </w:t>
      </w:r>
      <w:r w:rsidRPr="00FA1FA8">
        <w:rPr>
          <w:rFonts w:ascii="Times" w:hAnsi="Times"/>
          <w:i/>
        </w:rPr>
        <w:t xml:space="preserve">Graduate School of Science, Osaka University, Toyonaka, </w:t>
      </w:r>
      <w:r w:rsidRPr="00FA1FA8">
        <w:rPr>
          <w:rFonts w:ascii="Times" w:hAnsi="Times" w:cs="Times-Roman"/>
          <w:i/>
        </w:rPr>
        <w:t>Osaka, 560-0043,</w:t>
      </w:r>
      <w:r w:rsidRPr="00FA1FA8">
        <w:rPr>
          <w:rFonts w:ascii="Times" w:hAnsi="Times"/>
          <w:i/>
        </w:rPr>
        <w:t xml:space="preserve"> Japan</w:t>
      </w:r>
    </w:p>
    <w:p w14:paraId="1D23009F" w14:textId="77777777" w:rsidR="001E0C70" w:rsidRPr="00FA1FA8" w:rsidRDefault="001E0C70" w:rsidP="001E0C70">
      <w:pPr>
        <w:spacing w:line="120" w:lineRule="auto"/>
        <w:jc w:val="left"/>
        <w:rPr>
          <w:rFonts w:ascii="Times" w:hAnsi="Times"/>
          <w:i/>
          <w:color w:val="000000" w:themeColor="text1"/>
        </w:rPr>
      </w:pPr>
      <w:r w:rsidRPr="00EE0AD0">
        <w:rPr>
          <w:rFonts w:ascii="Times" w:hAnsi="Times"/>
          <w:i/>
          <w:vertAlign w:val="superscript"/>
        </w:rPr>
        <w:t>e</w:t>
      </w:r>
      <w:r w:rsidRPr="00FA1FA8">
        <w:rPr>
          <w:rFonts w:ascii="Times" w:hAnsi="Times"/>
          <w:i/>
        </w:rPr>
        <w:t xml:space="preserve"> Division of Quantum Information and Quantum Biology (QIQB), Osaka University</w:t>
      </w:r>
      <w:r w:rsidRPr="00FA1FA8">
        <w:rPr>
          <w:rFonts w:ascii="Times" w:hAnsi="Times"/>
          <w:i/>
          <w:color w:val="000000" w:themeColor="text1"/>
        </w:rPr>
        <w:t>, Toyonaka, 560-0043, Japan</w:t>
      </w:r>
    </w:p>
    <w:p w14:paraId="62DB842A" w14:textId="77777777" w:rsidR="001E0C70" w:rsidRPr="00FA1FA8" w:rsidRDefault="001E0C70" w:rsidP="001E0C70">
      <w:pPr>
        <w:autoSpaceDE w:val="0"/>
        <w:autoSpaceDN w:val="0"/>
        <w:adjustRightInd w:val="0"/>
        <w:spacing w:line="120" w:lineRule="auto"/>
        <w:jc w:val="left"/>
        <w:rPr>
          <w:rFonts w:ascii="Times" w:hAnsi="Times"/>
          <w:i/>
          <w:color w:val="000000" w:themeColor="text1"/>
        </w:rPr>
      </w:pPr>
      <w:r w:rsidRPr="00EE0AD0">
        <w:rPr>
          <w:rFonts w:ascii="Times" w:hAnsi="Times"/>
          <w:i/>
          <w:color w:val="000000" w:themeColor="text1"/>
          <w:vertAlign w:val="superscript"/>
        </w:rPr>
        <w:t>f</w:t>
      </w:r>
      <w:r w:rsidRPr="00FA1FA8">
        <w:rPr>
          <w:rFonts w:ascii="Times" w:hAnsi="Times"/>
          <w:i/>
          <w:color w:val="000000" w:themeColor="text1"/>
        </w:rPr>
        <w:t xml:space="preserve"> RIKEN Center for Computational Science, Kobe, Hyogo, 650-0047, Japan</w:t>
      </w:r>
    </w:p>
    <w:p w14:paraId="1A6A2623" w14:textId="77777777" w:rsidR="001E0C70" w:rsidRPr="00FA1FA8" w:rsidRDefault="001E0C70" w:rsidP="001E0C70">
      <w:pPr>
        <w:spacing w:line="120" w:lineRule="auto"/>
        <w:rPr>
          <w:rFonts w:ascii="Times" w:hAnsi="Times"/>
          <w:i/>
        </w:rPr>
      </w:pPr>
      <w:r w:rsidRPr="00EE0AD0">
        <w:rPr>
          <w:rFonts w:ascii="Times" w:hAnsi="Times"/>
          <w:i/>
          <w:vertAlign w:val="superscript"/>
        </w:rPr>
        <w:t>g</w:t>
      </w:r>
      <w:r w:rsidRPr="00FA1FA8">
        <w:rPr>
          <w:rFonts w:ascii="Times" w:hAnsi="Times"/>
          <w:i/>
          <w:vertAlign w:val="superscript"/>
        </w:rPr>
        <w:t xml:space="preserve"> </w:t>
      </w:r>
      <w:r w:rsidRPr="00FA1FA8">
        <w:rPr>
          <w:rFonts w:ascii="Times" w:hAnsi="Times" w:cs="Times-Roman"/>
          <w:i/>
        </w:rPr>
        <w:t xml:space="preserve">Institute for Nanoscience Design, Osaka University, Toyonaka, Osaka, 560-8531, </w:t>
      </w:r>
      <w:r w:rsidRPr="00FA1FA8">
        <w:rPr>
          <w:rFonts w:ascii="Times" w:hAnsi="Times"/>
          <w:i/>
        </w:rPr>
        <w:t>Japan</w:t>
      </w:r>
    </w:p>
    <w:p w14:paraId="35BBB346" w14:textId="205E0715" w:rsidR="00167CC5" w:rsidRDefault="00167CC5">
      <w:pPr>
        <w:widowControl/>
        <w:jc w:val="left"/>
        <w:rPr>
          <w:rFonts w:ascii="Times" w:hAnsi="Times" w:cs="Times"/>
          <w:b/>
        </w:rPr>
      </w:pPr>
      <w:r>
        <w:rPr>
          <w:rFonts w:ascii="Times" w:hAnsi="Times" w:cs="Times"/>
          <w:b/>
        </w:rPr>
        <w:br w:type="page"/>
      </w:r>
    </w:p>
    <w:p w14:paraId="7CD95F2A" w14:textId="4D30EADC" w:rsidR="00D151EE" w:rsidRPr="00677403" w:rsidRDefault="00BB028F" w:rsidP="00D151EE">
      <w:pPr>
        <w:widowControl/>
        <w:jc w:val="left"/>
        <w:rPr>
          <w:rFonts w:ascii="Times" w:hAnsi="Times" w:cs="Times"/>
          <w:b/>
          <w:color w:val="000000" w:themeColor="text1"/>
        </w:rPr>
      </w:pPr>
      <w:r>
        <w:rPr>
          <w:rFonts w:ascii="Times" w:hAnsi="Times" w:cs="Times"/>
          <w:b/>
        </w:rPr>
        <w:lastRenderedPageBreak/>
        <w:t>SI</w:t>
      </w:r>
      <w:r w:rsidRPr="00677403">
        <w:rPr>
          <w:rFonts w:ascii="Times" w:hAnsi="Times" w:cs="Times"/>
          <w:b/>
          <w:color w:val="000000" w:themeColor="text1"/>
        </w:rPr>
        <w:t xml:space="preserve"> Theoretical </w:t>
      </w:r>
      <w:r w:rsidR="0034202B" w:rsidRPr="00677403">
        <w:rPr>
          <w:rFonts w:ascii="Times" w:hAnsi="Times" w:cs="Times"/>
          <w:b/>
          <w:color w:val="000000" w:themeColor="text1"/>
        </w:rPr>
        <w:t>backgrounds</w:t>
      </w:r>
    </w:p>
    <w:p w14:paraId="419D5E21" w14:textId="5FD97445" w:rsidR="0034202B" w:rsidRPr="00677403" w:rsidRDefault="0034202B" w:rsidP="00D151EE">
      <w:pPr>
        <w:widowControl/>
        <w:jc w:val="left"/>
        <w:rPr>
          <w:rFonts w:ascii="Times" w:hAnsi="Times" w:cs="Times"/>
          <w:b/>
          <w:color w:val="000000" w:themeColor="text1"/>
        </w:rPr>
      </w:pPr>
      <w:r w:rsidRPr="00677403">
        <w:rPr>
          <w:rFonts w:ascii="Times" w:hAnsi="Times" w:cs="Times"/>
          <w:b/>
          <w:color w:val="000000" w:themeColor="text1"/>
        </w:rPr>
        <w:t>SI. 1 Developme</w:t>
      </w:r>
      <w:r w:rsidR="00244510" w:rsidRPr="00677403">
        <w:rPr>
          <w:rFonts w:ascii="Times" w:hAnsi="Times" w:cs="Times"/>
          <w:b/>
          <w:color w:val="000000" w:themeColor="text1"/>
        </w:rPr>
        <w:t>nts of theoretical models for strong correlation electron systems</w:t>
      </w:r>
    </w:p>
    <w:p w14:paraId="5A19DBAE" w14:textId="3AF1BB5A" w:rsidR="00D9139C" w:rsidRPr="00677403" w:rsidRDefault="0034202B" w:rsidP="003F3C3C">
      <w:pPr>
        <w:rPr>
          <w:rFonts w:ascii="Times" w:hAnsi="Times"/>
          <w:color w:val="000000" w:themeColor="text1"/>
        </w:rPr>
      </w:pPr>
      <w:r w:rsidRPr="00677403">
        <w:rPr>
          <w:rFonts w:ascii="Times" w:hAnsi="Times" w:cs="Times"/>
          <w:b/>
          <w:color w:val="000000" w:themeColor="text1"/>
        </w:rPr>
        <w:t xml:space="preserve">  </w:t>
      </w:r>
      <w:r w:rsidR="00EE0AD0" w:rsidRPr="00677403">
        <w:rPr>
          <w:rFonts w:ascii="Times" w:hAnsi="Times" w:cs="Times"/>
          <w:color w:val="000000" w:themeColor="text1"/>
        </w:rPr>
        <w:t xml:space="preserve"> </w:t>
      </w:r>
      <w:r w:rsidR="003F3C3C" w:rsidRPr="00677403">
        <w:rPr>
          <w:rFonts w:ascii="Times" w:hAnsi="Times" w:cs="Times"/>
          <w:color w:val="000000" w:themeColor="text1"/>
        </w:rPr>
        <w:t xml:space="preserve">In </w:t>
      </w:r>
      <w:r w:rsidR="003F3C3C" w:rsidRPr="00677403">
        <w:rPr>
          <w:rFonts w:ascii="Times" w:hAnsi="Times"/>
          <w:color w:val="000000" w:themeColor="text1"/>
        </w:rPr>
        <w:t>the supporting material, we revisit our historical developments of quantum mechanical computational methods for strongly correlated electron systems (SCES)</w:t>
      </w:r>
      <w:r w:rsidR="00AF27CA" w:rsidRPr="00677403">
        <w:rPr>
          <w:rFonts w:ascii="Times" w:hAnsi="Times"/>
          <w:color w:val="000000" w:themeColor="text1"/>
        </w:rPr>
        <w:t xml:space="preserve"> in the permission of the editorial</w:t>
      </w:r>
      <w:r w:rsidR="00E02556" w:rsidRPr="00677403">
        <w:rPr>
          <w:rFonts w:ascii="Times" w:hAnsi="Times"/>
          <w:color w:val="000000" w:themeColor="text1"/>
        </w:rPr>
        <w:t xml:space="preserve"> policy of this special issue for</w:t>
      </w:r>
      <w:r w:rsidR="00AF27CA" w:rsidRPr="00677403">
        <w:rPr>
          <w:rFonts w:ascii="Times" w:hAnsi="Times"/>
          <w:color w:val="000000" w:themeColor="text1"/>
        </w:rPr>
        <w:t xml:space="preserve"> the molecular quantum mechanics (MQM)</w:t>
      </w:r>
      <w:r w:rsidR="006F2F50" w:rsidRPr="00677403">
        <w:rPr>
          <w:rFonts w:ascii="Times" w:hAnsi="Times"/>
          <w:color w:val="000000" w:themeColor="text1"/>
        </w:rPr>
        <w:t xml:space="preserve"> </w:t>
      </w:r>
      <w:r w:rsidR="00123E96" w:rsidRPr="00677403">
        <w:rPr>
          <w:rFonts w:ascii="Times" w:hAnsi="Times"/>
          <w:color w:val="000000" w:themeColor="text1"/>
        </w:rPr>
        <w:t xml:space="preserve">2019 </w:t>
      </w:r>
      <w:r w:rsidR="006F2F50" w:rsidRPr="00677403">
        <w:rPr>
          <w:rFonts w:ascii="Times" w:hAnsi="Times"/>
          <w:color w:val="000000" w:themeColor="text1"/>
        </w:rPr>
        <w:t>conference</w:t>
      </w:r>
      <w:r w:rsidR="003F3C3C" w:rsidRPr="00677403">
        <w:rPr>
          <w:rFonts w:ascii="Times" w:hAnsi="Times"/>
          <w:color w:val="000000" w:themeColor="text1"/>
        </w:rPr>
        <w:t>.</w:t>
      </w:r>
      <w:r w:rsidR="00EE0AD0" w:rsidRPr="00677403">
        <w:rPr>
          <w:rFonts w:ascii="Times" w:hAnsi="Times"/>
          <w:color w:val="000000" w:themeColor="text1"/>
        </w:rPr>
        <w:t xml:space="preserve"> </w:t>
      </w:r>
      <w:r w:rsidR="00123E96" w:rsidRPr="00677403">
        <w:rPr>
          <w:rFonts w:ascii="Times" w:hAnsi="Times"/>
          <w:color w:val="000000" w:themeColor="text1"/>
        </w:rPr>
        <w:t xml:space="preserve"> First of all, we revisit theoretical </w:t>
      </w:r>
      <w:r w:rsidR="005836B5" w:rsidRPr="00677403">
        <w:rPr>
          <w:rFonts w:ascii="Times" w:hAnsi="Times"/>
          <w:color w:val="000000" w:themeColor="text1"/>
        </w:rPr>
        <w:t xml:space="preserve">backgrounds and computational </w:t>
      </w:r>
      <w:r w:rsidR="00123E96" w:rsidRPr="00677403">
        <w:rPr>
          <w:rFonts w:ascii="Times" w:hAnsi="Times"/>
          <w:color w:val="000000" w:themeColor="text1"/>
        </w:rPr>
        <w:t xml:space="preserve">models for chemical reactions. </w:t>
      </w:r>
      <w:r w:rsidR="00EE0AD0" w:rsidRPr="00677403">
        <w:rPr>
          <w:rFonts w:ascii="Times" w:hAnsi="Times"/>
          <w:color w:val="000000" w:themeColor="text1"/>
        </w:rPr>
        <w:t>In early 1970</w:t>
      </w:r>
      <w:r w:rsidR="00EE0AD0" w:rsidRPr="00677403">
        <w:rPr>
          <w:rFonts w:ascii="Times" w:hAnsi="Times"/>
          <w:color w:val="000000" w:themeColor="text1"/>
          <w:vertAlign w:val="superscript"/>
        </w:rPr>
        <w:t>th</w:t>
      </w:r>
      <w:r w:rsidR="00BB46F8" w:rsidRPr="00677403">
        <w:rPr>
          <w:rFonts w:ascii="Times" w:hAnsi="Times"/>
          <w:color w:val="000000" w:themeColor="text1"/>
        </w:rPr>
        <w:t xml:space="preserve">, </w:t>
      </w:r>
      <w:r w:rsidR="00EE0AD0" w:rsidRPr="00677403">
        <w:rPr>
          <w:rFonts w:ascii="Times" w:hAnsi="Times"/>
          <w:color w:val="000000" w:themeColor="text1"/>
        </w:rPr>
        <w:t>the orbital symme</w:t>
      </w:r>
      <w:r w:rsidR="00AF27CA" w:rsidRPr="00677403">
        <w:rPr>
          <w:rFonts w:ascii="Times" w:hAnsi="Times"/>
          <w:color w:val="000000" w:themeColor="text1"/>
        </w:rPr>
        <w:t>try conservation rules were</w:t>
      </w:r>
      <w:r w:rsidR="00EE0AD0" w:rsidRPr="00677403">
        <w:rPr>
          <w:rFonts w:ascii="Times" w:hAnsi="Times"/>
          <w:color w:val="000000" w:themeColor="text1"/>
        </w:rPr>
        <w:t xml:space="preserve"> </w:t>
      </w:r>
      <w:r w:rsidR="002320A2" w:rsidRPr="00677403">
        <w:rPr>
          <w:rFonts w:ascii="Times" w:hAnsi="Times"/>
          <w:color w:val="000000" w:themeColor="text1"/>
        </w:rPr>
        <w:t xml:space="preserve">developed for theoretical understanding of concerted reactions in organic chemistry [s1].  The </w:t>
      </w:r>
      <w:proofErr w:type="spellStart"/>
      <w:r w:rsidR="00123E96" w:rsidRPr="00677403">
        <w:rPr>
          <w:rFonts w:ascii="Times" w:hAnsi="Times"/>
          <w:color w:val="000000" w:themeColor="text1"/>
        </w:rPr>
        <w:t>Hückel</w:t>
      </w:r>
      <w:proofErr w:type="spellEnd"/>
      <w:r w:rsidR="00123E96" w:rsidRPr="00677403">
        <w:rPr>
          <w:rFonts w:ascii="Times" w:hAnsi="Times"/>
          <w:color w:val="000000" w:themeColor="text1"/>
        </w:rPr>
        <w:t xml:space="preserve"> and </w:t>
      </w:r>
      <w:r w:rsidR="002320A2" w:rsidRPr="00677403">
        <w:rPr>
          <w:rFonts w:ascii="Times" w:hAnsi="Times"/>
          <w:color w:val="000000" w:themeColor="text1"/>
        </w:rPr>
        <w:t xml:space="preserve">extended </w:t>
      </w:r>
      <w:proofErr w:type="spellStart"/>
      <w:r w:rsidR="002320A2" w:rsidRPr="00677403">
        <w:rPr>
          <w:rFonts w:ascii="Times" w:hAnsi="Times"/>
          <w:color w:val="000000" w:themeColor="text1"/>
        </w:rPr>
        <w:t>Hückel</w:t>
      </w:r>
      <w:proofErr w:type="spellEnd"/>
      <w:r w:rsidR="002320A2" w:rsidRPr="00677403">
        <w:rPr>
          <w:rFonts w:ascii="Times" w:hAnsi="Times"/>
          <w:color w:val="000000" w:themeColor="text1"/>
        </w:rPr>
        <w:t xml:space="preserve"> (EH) molecular orbital (MO) computations </w:t>
      </w:r>
      <w:r w:rsidR="00AF27CA" w:rsidRPr="00677403">
        <w:rPr>
          <w:rFonts w:ascii="Times" w:hAnsi="Times"/>
          <w:color w:val="000000" w:themeColor="text1"/>
        </w:rPr>
        <w:t xml:space="preserve">[s2] </w:t>
      </w:r>
      <w:r w:rsidR="002320A2" w:rsidRPr="00677403">
        <w:rPr>
          <w:rFonts w:ascii="Times" w:hAnsi="Times"/>
          <w:color w:val="000000" w:themeColor="text1"/>
        </w:rPr>
        <w:t xml:space="preserve">were </w:t>
      </w:r>
      <w:r w:rsidR="00AF27CA" w:rsidRPr="00677403">
        <w:rPr>
          <w:rFonts w:ascii="Times" w:hAnsi="Times"/>
          <w:color w:val="000000" w:themeColor="text1"/>
        </w:rPr>
        <w:t xml:space="preserve">often </w:t>
      </w:r>
      <w:r w:rsidR="002320A2" w:rsidRPr="00677403">
        <w:rPr>
          <w:rFonts w:ascii="Times" w:hAnsi="Times"/>
          <w:color w:val="000000" w:themeColor="text1"/>
        </w:rPr>
        <w:t>performed to elucidate approximate MOs with spatial symmetry (</w:t>
      </w:r>
      <w:proofErr w:type="spellStart"/>
      <w:r w:rsidR="002320A2" w:rsidRPr="00677403">
        <w:rPr>
          <w:rFonts w:ascii="Times" w:hAnsi="Times"/>
          <w:color w:val="000000" w:themeColor="text1"/>
        </w:rPr>
        <w:t>P</w:t>
      </w:r>
      <w:r w:rsidR="002320A2" w:rsidRPr="00677403">
        <w:rPr>
          <w:rFonts w:ascii="Times" w:hAnsi="Times"/>
          <w:color w:val="000000" w:themeColor="text1"/>
          <w:vertAlign w:val="subscript"/>
        </w:rPr>
        <w:t>n</w:t>
      </w:r>
      <w:proofErr w:type="spellEnd"/>
      <w:r w:rsidR="002320A2" w:rsidRPr="00677403">
        <w:rPr>
          <w:rFonts w:ascii="Times" w:hAnsi="Times"/>
          <w:color w:val="000000" w:themeColor="text1"/>
        </w:rPr>
        <w:t xml:space="preserve">; point group), which </w:t>
      </w:r>
      <w:r w:rsidR="00AF27CA" w:rsidRPr="00677403">
        <w:rPr>
          <w:rFonts w:ascii="Times" w:hAnsi="Times"/>
          <w:color w:val="000000" w:themeColor="text1"/>
        </w:rPr>
        <w:t>were effectively used</w:t>
      </w:r>
      <w:r w:rsidR="002E41DE" w:rsidRPr="00677403">
        <w:rPr>
          <w:rFonts w:ascii="Times" w:hAnsi="Times"/>
          <w:color w:val="000000" w:themeColor="text1"/>
        </w:rPr>
        <w:t xml:space="preserve"> for elucidation</w:t>
      </w:r>
      <w:r w:rsidR="002320A2" w:rsidRPr="00677403">
        <w:rPr>
          <w:rFonts w:ascii="Times" w:hAnsi="Times"/>
          <w:color w:val="000000" w:themeColor="text1"/>
        </w:rPr>
        <w:t xml:space="preserve"> of concerted reaction pathways</w:t>
      </w:r>
      <w:r w:rsidR="005836B5" w:rsidRPr="00677403">
        <w:rPr>
          <w:rFonts w:ascii="Times" w:hAnsi="Times"/>
          <w:color w:val="000000" w:themeColor="text1"/>
        </w:rPr>
        <w:t xml:space="preserve"> and prediction of possible concerted reactions</w:t>
      </w:r>
      <w:r w:rsidR="002320A2" w:rsidRPr="00677403">
        <w:rPr>
          <w:rFonts w:ascii="Times" w:hAnsi="Times"/>
          <w:color w:val="000000" w:themeColor="text1"/>
        </w:rPr>
        <w:t xml:space="preserve">.  </w:t>
      </w:r>
    </w:p>
    <w:p w14:paraId="74D1AE8A" w14:textId="627E8F08" w:rsidR="000D65D5" w:rsidRPr="00677403" w:rsidRDefault="00D9139C" w:rsidP="003F3C3C">
      <w:pPr>
        <w:rPr>
          <w:rFonts w:ascii="Times" w:hAnsi="Times"/>
          <w:color w:val="000000" w:themeColor="text1"/>
        </w:rPr>
      </w:pPr>
      <w:r w:rsidRPr="00677403">
        <w:rPr>
          <w:rFonts w:ascii="Times" w:hAnsi="Times"/>
          <w:color w:val="000000" w:themeColor="text1"/>
        </w:rPr>
        <w:t xml:space="preserve">   </w:t>
      </w:r>
      <w:r w:rsidR="002320A2" w:rsidRPr="00677403">
        <w:rPr>
          <w:rFonts w:ascii="Times" w:hAnsi="Times"/>
          <w:color w:val="000000" w:themeColor="text1"/>
        </w:rPr>
        <w:t xml:space="preserve">On the other hand, </w:t>
      </w:r>
      <w:r w:rsidR="00AF27CA" w:rsidRPr="00677403">
        <w:rPr>
          <w:rFonts w:ascii="Times" w:hAnsi="Times"/>
          <w:color w:val="000000" w:themeColor="text1"/>
        </w:rPr>
        <w:t xml:space="preserve">local spins play important roles for radical reactions.  Therefore, </w:t>
      </w:r>
      <w:r w:rsidR="002320A2" w:rsidRPr="00677403">
        <w:rPr>
          <w:rFonts w:ascii="Times" w:hAnsi="Times"/>
          <w:color w:val="000000" w:themeColor="text1"/>
        </w:rPr>
        <w:t>w</w:t>
      </w:r>
      <w:r w:rsidR="006F2F50" w:rsidRPr="00677403">
        <w:rPr>
          <w:rFonts w:ascii="Times" w:hAnsi="Times"/>
          <w:color w:val="000000" w:themeColor="text1"/>
        </w:rPr>
        <w:t>e</w:t>
      </w:r>
      <w:r w:rsidR="00EE0AD0" w:rsidRPr="00677403">
        <w:rPr>
          <w:rFonts w:ascii="Times" w:hAnsi="Times"/>
          <w:color w:val="000000" w:themeColor="text1"/>
        </w:rPr>
        <w:t xml:space="preserve"> employed spin Hamiltonian models</w:t>
      </w:r>
      <w:r w:rsidR="002320A2" w:rsidRPr="00677403">
        <w:rPr>
          <w:rFonts w:ascii="Times" w:hAnsi="Times"/>
          <w:color w:val="000000" w:themeColor="text1"/>
        </w:rPr>
        <w:t>, namely Heisenberg spin Hamiltonian for derivations of selectio</w:t>
      </w:r>
      <w:r w:rsidR="00CD2574" w:rsidRPr="00677403">
        <w:rPr>
          <w:rFonts w:ascii="Times" w:hAnsi="Times"/>
          <w:color w:val="000000" w:themeColor="text1"/>
        </w:rPr>
        <w:t>n rules of radical reactions [67-69</w:t>
      </w:r>
      <w:r w:rsidR="002320A2" w:rsidRPr="00677403">
        <w:rPr>
          <w:rFonts w:ascii="Times" w:hAnsi="Times"/>
          <w:color w:val="000000" w:themeColor="text1"/>
        </w:rPr>
        <w:t xml:space="preserve">].  </w:t>
      </w:r>
      <w:r w:rsidR="00AF27CA" w:rsidRPr="00677403">
        <w:rPr>
          <w:rFonts w:ascii="Times" w:hAnsi="Times"/>
          <w:color w:val="000000" w:themeColor="text1"/>
        </w:rPr>
        <w:t>The permutation symmetry (</w:t>
      </w:r>
      <w:r w:rsidR="00AF27CA" w:rsidRPr="00677403">
        <w:rPr>
          <w:rFonts w:ascii="Times" w:hAnsi="Times"/>
          <w:i/>
          <w:iCs/>
          <w:color w:val="000000" w:themeColor="text1"/>
        </w:rPr>
        <w:t>S</w:t>
      </w:r>
      <w:r w:rsidR="00AF27CA" w:rsidRPr="00677403">
        <w:rPr>
          <w:rFonts w:ascii="Times" w:hAnsi="Times"/>
          <w:color w:val="000000" w:themeColor="text1"/>
          <w:vertAlign w:val="subscript"/>
        </w:rPr>
        <w:t>N</w:t>
      </w:r>
      <w:r w:rsidR="00AF27CA" w:rsidRPr="00677403">
        <w:rPr>
          <w:rFonts w:ascii="Times" w:hAnsi="Times"/>
          <w:color w:val="000000" w:themeColor="text1"/>
        </w:rPr>
        <w:t xml:space="preserve">) was used for </w:t>
      </w:r>
      <w:r w:rsidR="00C8679D" w:rsidRPr="00677403">
        <w:rPr>
          <w:rFonts w:ascii="Times" w:hAnsi="Times"/>
          <w:color w:val="000000" w:themeColor="text1"/>
        </w:rPr>
        <w:t>derivations of exchange-allowed radical abstraction and exchange-forbidden radical insertion reactio</w:t>
      </w:r>
      <w:r w:rsidRPr="00677403">
        <w:rPr>
          <w:rFonts w:ascii="Times" w:hAnsi="Times"/>
          <w:color w:val="000000" w:themeColor="text1"/>
        </w:rPr>
        <w:t>ns based on</w:t>
      </w:r>
      <w:r w:rsidR="00C8679D" w:rsidRPr="00677403">
        <w:rPr>
          <w:rFonts w:ascii="Times" w:hAnsi="Times"/>
          <w:color w:val="000000" w:themeColor="text1"/>
        </w:rPr>
        <w:t xml:space="preserve"> the quantum Heisenberg </w:t>
      </w:r>
      <w:r w:rsidR="006F2F50" w:rsidRPr="00677403">
        <w:rPr>
          <w:rFonts w:ascii="Times" w:hAnsi="Times"/>
          <w:color w:val="000000" w:themeColor="text1"/>
        </w:rPr>
        <w:t xml:space="preserve">(QHB) </w:t>
      </w:r>
      <w:r w:rsidR="00C8679D" w:rsidRPr="00677403">
        <w:rPr>
          <w:rFonts w:ascii="Times" w:hAnsi="Times"/>
          <w:color w:val="000000" w:themeColor="text1"/>
        </w:rPr>
        <w:t>model</w:t>
      </w:r>
      <w:r w:rsidR="00CD2574" w:rsidRPr="00677403">
        <w:rPr>
          <w:rFonts w:ascii="Times" w:hAnsi="Times"/>
          <w:color w:val="000000" w:themeColor="text1"/>
        </w:rPr>
        <w:t xml:space="preserve"> [67</w:t>
      </w:r>
      <w:r w:rsidR="00E02556" w:rsidRPr="00677403">
        <w:rPr>
          <w:rFonts w:ascii="Times" w:hAnsi="Times"/>
          <w:color w:val="000000" w:themeColor="text1"/>
        </w:rPr>
        <w:t>]</w:t>
      </w:r>
      <w:r w:rsidR="00C8679D" w:rsidRPr="00677403">
        <w:rPr>
          <w:rFonts w:ascii="Times" w:hAnsi="Times"/>
          <w:color w:val="000000" w:themeColor="text1"/>
        </w:rPr>
        <w:t xml:space="preserve">.  The electron-exchange (permutation; </w:t>
      </w:r>
      <w:r w:rsidR="00C8679D" w:rsidRPr="00677403">
        <w:rPr>
          <w:rFonts w:ascii="Times" w:hAnsi="Times"/>
          <w:i/>
          <w:iCs/>
          <w:color w:val="000000" w:themeColor="text1"/>
        </w:rPr>
        <w:t>P</w:t>
      </w:r>
      <w:r w:rsidR="00C8679D" w:rsidRPr="00677403">
        <w:rPr>
          <w:rFonts w:ascii="Times" w:hAnsi="Times"/>
          <w:color w:val="000000" w:themeColor="text1"/>
          <w:vertAlign w:val="subscript"/>
        </w:rPr>
        <w:t>12</w:t>
      </w:r>
      <w:r w:rsidR="00C8679D" w:rsidRPr="00677403">
        <w:rPr>
          <w:rFonts w:ascii="Times" w:hAnsi="Times"/>
          <w:color w:val="000000" w:themeColor="text1"/>
        </w:rPr>
        <w:t xml:space="preserve">) is expressed by the spin Hamiltonian </w:t>
      </w:r>
      <w:r w:rsidR="00123E96" w:rsidRPr="00677403">
        <w:rPr>
          <w:rFonts w:ascii="Times" w:hAnsi="Times"/>
          <w:color w:val="000000" w:themeColor="text1"/>
        </w:rPr>
        <w:t xml:space="preserve">model; </w:t>
      </w:r>
      <m:oMath>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12</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2</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2</m:t>
                </m:r>
              </m:sub>
            </m:sSub>
            <m:r>
              <w:rPr>
                <w:rFonts w:ascii="Cambria Math" w:hAnsi="Cambria Math"/>
                <w:color w:val="000000" w:themeColor="text1"/>
              </w:rPr>
              <m:t>+</m:t>
            </m:r>
            <m:f>
              <m:fPr>
                <m:type m:val="lin"/>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2</m:t>
                </m:r>
              </m:den>
            </m:f>
          </m:e>
        </m:d>
      </m:oMath>
      <w:r w:rsidRPr="00677403">
        <w:rPr>
          <w:rFonts w:ascii="Times" w:hAnsi="Times"/>
          <w:color w:val="000000" w:themeColor="text1"/>
        </w:rPr>
        <w:t>, where S</w:t>
      </w:r>
      <w:r w:rsidRPr="00677403">
        <w:rPr>
          <w:rFonts w:ascii="Times" w:hAnsi="Times"/>
          <w:color w:val="000000" w:themeColor="text1"/>
          <w:vertAlign w:val="subscript"/>
        </w:rPr>
        <w:t>i</w:t>
      </w:r>
      <w:r w:rsidRPr="00677403">
        <w:rPr>
          <w:rFonts w:ascii="Times" w:hAnsi="Times"/>
          <w:color w:val="000000" w:themeColor="text1"/>
        </w:rPr>
        <w:t xml:space="preserve"> is the spin operator for local spin at the </w:t>
      </w:r>
      <w:proofErr w:type="spellStart"/>
      <w:r w:rsidRPr="00677403">
        <w:rPr>
          <w:rFonts w:ascii="Times" w:hAnsi="Times"/>
          <w:color w:val="000000" w:themeColor="text1"/>
        </w:rPr>
        <w:t>i</w:t>
      </w:r>
      <w:proofErr w:type="spellEnd"/>
      <w:r w:rsidRPr="00677403">
        <w:rPr>
          <w:rFonts w:ascii="Times" w:hAnsi="Times"/>
          <w:color w:val="000000" w:themeColor="text1"/>
        </w:rPr>
        <w:t xml:space="preserve">-site.  The </w:t>
      </w:r>
      <w:r w:rsidRPr="00677403">
        <w:rPr>
          <w:rFonts w:ascii="Times" w:hAnsi="Times"/>
          <w:i/>
          <w:iCs/>
          <w:color w:val="000000" w:themeColor="text1"/>
        </w:rPr>
        <w:t>P</w:t>
      </w:r>
      <w:r w:rsidRPr="00677403">
        <w:rPr>
          <w:rFonts w:ascii="Times" w:hAnsi="Times"/>
          <w:color w:val="000000" w:themeColor="text1"/>
          <w:vertAlign w:val="subscript"/>
        </w:rPr>
        <w:t>12</w:t>
      </w:r>
      <w:r w:rsidRPr="00677403">
        <w:rPr>
          <w:rFonts w:ascii="Times" w:hAnsi="Times"/>
          <w:color w:val="000000" w:themeColor="text1"/>
        </w:rPr>
        <w:t xml:space="preserve"> values </w:t>
      </w:r>
      <w:r w:rsidR="006F2F50" w:rsidRPr="00677403">
        <w:rPr>
          <w:rFonts w:ascii="Times" w:hAnsi="Times"/>
          <w:color w:val="000000" w:themeColor="text1"/>
        </w:rPr>
        <w:t xml:space="preserve">for the radical reaction index </w:t>
      </w:r>
      <w:r w:rsidRPr="00677403">
        <w:rPr>
          <w:rFonts w:ascii="Times" w:hAnsi="Times"/>
          <w:color w:val="000000" w:themeColor="text1"/>
        </w:rPr>
        <w:t>are</w:t>
      </w:r>
      <w:r w:rsidR="00C8679D" w:rsidRPr="00677403">
        <w:rPr>
          <w:rFonts w:ascii="Times" w:hAnsi="Times"/>
          <w:color w:val="000000" w:themeColor="text1"/>
        </w:rPr>
        <w:t xml:space="preserve"> </w:t>
      </w:r>
      <w:r w:rsidR="006F2F50" w:rsidRPr="00677403">
        <w:rPr>
          <w:rFonts w:ascii="Times" w:hAnsi="Times"/>
          <w:color w:val="000000" w:themeColor="text1"/>
        </w:rPr>
        <w:t xml:space="preserve">indeed given by </w:t>
      </w:r>
      <w:r w:rsidR="00482D44" w:rsidRPr="00677403">
        <w:rPr>
          <w:rFonts w:ascii="Times" w:hAnsi="Times"/>
          <w:i/>
          <w:iCs/>
          <w:color w:val="000000" w:themeColor="text1"/>
        </w:rPr>
        <w:t>S</w:t>
      </w:r>
      <w:r w:rsidR="00482D44" w:rsidRPr="00677403">
        <w:rPr>
          <w:rFonts w:ascii="Times" w:hAnsi="Times"/>
          <w:color w:val="000000" w:themeColor="text1"/>
          <w:vertAlign w:val="subscript"/>
        </w:rPr>
        <w:t>12</w:t>
      </w:r>
      <w:r w:rsidR="00482D44" w:rsidRPr="00677403">
        <w:rPr>
          <w:rFonts w:ascii="Times" w:hAnsi="Times"/>
          <w:color w:val="000000" w:themeColor="text1"/>
        </w:rPr>
        <w:t xml:space="preserve"> = (2(</w:t>
      </w:r>
      <w:r w:rsidR="00482D44" w:rsidRPr="00677403">
        <w:rPr>
          <w:rFonts w:ascii="Times" w:hAnsi="Times" w:cs="Times"/>
          <w:color w:val="000000" w:themeColor="text1"/>
        </w:rPr>
        <w:t>–</w:t>
      </w:r>
      <w:r w:rsidR="00482D44" w:rsidRPr="00677403">
        <w:rPr>
          <w:rFonts w:ascii="Times" w:hAnsi="Times"/>
          <w:color w:val="000000" w:themeColor="text1"/>
        </w:rPr>
        <w:t>3/4) + 1/2) =</w:t>
      </w:r>
      <w:r w:rsidR="00482D44" w:rsidRPr="00677403">
        <w:rPr>
          <w:rFonts w:ascii="Times" w:hAnsi="Times" w:cs="Times"/>
          <w:color w:val="000000" w:themeColor="text1"/>
        </w:rPr>
        <w:t xml:space="preserve"> –</w:t>
      </w:r>
      <w:r w:rsidR="00482D44" w:rsidRPr="00677403">
        <w:rPr>
          <w:rFonts w:ascii="Times" w:hAnsi="Times"/>
          <w:color w:val="000000" w:themeColor="text1"/>
        </w:rPr>
        <w:t>1</w:t>
      </w:r>
      <w:r w:rsidR="00C8679D" w:rsidRPr="00677403">
        <w:rPr>
          <w:rFonts w:ascii="Times" w:hAnsi="Times"/>
          <w:color w:val="000000" w:themeColor="text1"/>
        </w:rPr>
        <w:t xml:space="preserve"> for singlet pair (namely local singlet diradical </w:t>
      </w:r>
      <w:r w:rsidRPr="00677403">
        <w:rPr>
          <w:rFonts w:ascii="Times" w:hAnsi="Times"/>
          <w:color w:val="000000" w:themeColor="text1"/>
        </w:rPr>
        <w:t>configuration for the bond formation</w:t>
      </w:r>
      <w:r w:rsidR="00C8679D" w:rsidRPr="00677403">
        <w:rPr>
          <w:rFonts w:ascii="Times" w:hAnsi="Times"/>
          <w:color w:val="000000" w:themeColor="text1"/>
        </w:rPr>
        <w:t xml:space="preserve"> and </w:t>
      </w:r>
      <w:r w:rsidRPr="00677403">
        <w:rPr>
          <w:rFonts w:ascii="Times" w:hAnsi="Times"/>
          <w:i/>
          <w:iCs/>
          <w:color w:val="000000" w:themeColor="text1"/>
        </w:rPr>
        <w:t>S</w:t>
      </w:r>
      <w:r w:rsidRPr="00677403">
        <w:rPr>
          <w:rFonts w:ascii="Times" w:hAnsi="Times"/>
          <w:color w:val="000000" w:themeColor="text1"/>
          <w:vertAlign w:val="subscript"/>
        </w:rPr>
        <w:t>12</w:t>
      </w:r>
      <w:r w:rsidRPr="00677403">
        <w:rPr>
          <w:rFonts w:ascii="Times" w:hAnsi="Times"/>
          <w:color w:val="000000" w:themeColor="text1"/>
        </w:rPr>
        <w:t xml:space="preserve"> =</w:t>
      </w:r>
      <w:r w:rsidR="0013309F" w:rsidRPr="00677403">
        <w:rPr>
          <w:rFonts w:ascii="Times" w:hAnsi="Times"/>
          <w:color w:val="000000" w:themeColor="text1"/>
        </w:rPr>
        <w:t xml:space="preserve"> </w:t>
      </w:r>
      <w:r w:rsidRPr="00677403">
        <w:rPr>
          <w:rFonts w:ascii="Times" w:hAnsi="Times"/>
          <w:color w:val="000000" w:themeColor="text1"/>
        </w:rPr>
        <w:t>(2(1/4) + 1/2)</w:t>
      </w:r>
      <w:r w:rsidR="0013309F" w:rsidRPr="00677403">
        <w:rPr>
          <w:rFonts w:ascii="Times" w:hAnsi="Times"/>
          <w:color w:val="000000" w:themeColor="text1"/>
        </w:rPr>
        <w:t xml:space="preserve"> </w:t>
      </w:r>
      <w:r w:rsidRPr="00677403">
        <w:rPr>
          <w:rFonts w:ascii="Times" w:hAnsi="Times"/>
          <w:color w:val="000000" w:themeColor="text1"/>
        </w:rPr>
        <w:t>=1 for triplet pair (namely local triplet diradical configuration for no bond formation)</w:t>
      </w:r>
      <w:r w:rsidR="00CD2574" w:rsidRPr="00677403">
        <w:rPr>
          <w:rFonts w:ascii="Times" w:hAnsi="Times"/>
          <w:color w:val="000000" w:themeColor="text1"/>
        </w:rPr>
        <w:t xml:space="preserve"> [67</w:t>
      </w:r>
      <w:r w:rsidR="006F2F50" w:rsidRPr="00677403">
        <w:rPr>
          <w:rFonts w:ascii="Times" w:hAnsi="Times"/>
          <w:color w:val="000000" w:themeColor="text1"/>
        </w:rPr>
        <w:t>]</w:t>
      </w:r>
      <w:r w:rsidRPr="00677403">
        <w:rPr>
          <w:rFonts w:ascii="Times" w:hAnsi="Times"/>
          <w:color w:val="000000" w:themeColor="text1"/>
        </w:rPr>
        <w:t xml:space="preserve">. </w:t>
      </w:r>
      <w:r w:rsidR="00C8679D" w:rsidRPr="00677403">
        <w:rPr>
          <w:rFonts w:ascii="Times" w:hAnsi="Times"/>
          <w:color w:val="000000" w:themeColor="text1"/>
        </w:rPr>
        <w:t xml:space="preserve"> </w:t>
      </w:r>
      <w:r w:rsidRPr="00677403">
        <w:rPr>
          <w:rFonts w:ascii="Times" w:hAnsi="Times"/>
          <w:color w:val="000000" w:themeColor="text1"/>
        </w:rPr>
        <w:t>The radical abstraction and insertion reactions are,</w:t>
      </w:r>
      <w:r w:rsidR="006F2F50" w:rsidRPr="00677403">
        <w:rPr>
          <w:rFonts w:ascii="Times" w:hAnsi="Times"/>
          <w:color w:val="000000" w:themeColor="text1"/>
        </w:rPr>
        <w:t xml:space="preserve"> respectively,</w:t>
      </w:r>
      <w:r w:rsidRPr="00677403">
        <w:rPr>
          <w:rFonts w:ascii="Times" w:hAnsi="Times"/>
          <w:color w:val="000000" w:themeColor="text1"/>
        </w:rPr>
        <w:t xml:space="preserve"> referred to as </w:t>
      </w:r>
      <w:r w:rsidR="002E41DE" w:rsidRPr="00677403">
        <w:rPr>
          <w:rFonts w:ascii="Times" w:hAnsi="Times"/>
          <w:color w:val="000000" w:themeColor="text1"/>
        </w:rPr>
        <w:t>spin-</w:t>
      </w:r>
      <w:r w:rsidR="006F2F50" w:rsidRPr="00677403">
        <w:rPr>
          <w:rFonts w:ascii="Times" w:hAnsi="Times"/>
          <w:color w:val="000000" w:themeColor="text1"/>
        </w:rPr>
        <w:t>symmetry-allowed and –forbidden on the basis of the classical Heisenberg (CHB) model</w:t>
      </w:r>
      <w:r w:rsidR="00CD2574" w:rsidRPr="00677403">
        <w:rPr>
          <w:rFonts w:ascii="Times" w:hAnsi="Times"/>
          <w:color w:val="000000" w:themeColor="text1"/>
        </w:rPr>
        <w:t xml:space="preserve"> [68, 69]</w:t>
      </w:r>
      <w:r w:rsidR="006F2F50" w:rsidRPr="00677403">
        <w:rPr>
          <w:rFonts w:ascii="Times" w:hAnsi="Times"/>
          <w:color w:val="000000" w:themeColor="text1"/>
        </w:rPr>
        <w:t xml:space="preserve">, where the magnetic symmetry </w:t>
      </w:r>
      <w:r w:rsidR="00EE0AD0" w:rsidRPr="00677403">
        <w:rPr>
          <w:rFonts w:ascii="Times" w:hAnsi="Times"/>
          <w:color w:val="000000" w:themeColor="text1"/>
        </w:rPr>
        <w:t xml:space="preserve">for </w:t>
      </w:r>
      <w:r w:rsidR="00123E96" w:rsidRPr="00677403">
        <w:rPr>
          <w:rFonts w:ascii="Times" w:hAnsi="Times"/>
          <w:color w:val="000000" w:themeColor="text1"/>
        </w:rPr>
        <w:t>spin structures is expressed</w:t>
      </w:r>
      <w:r w:rsidR="006F2F50" w:rsidRPr="00677403">
        <w:rPr>
          <w:rFonts w:ascii="Times" w:hAnsi="Times"/>
          <w:color w:val="000000" w:themeColor="text1"/>
        </w:rPr>
        <w:t xml:space="preserve"> by </w:t>
      </w:r>
      <w:r w:rsidR="00123E96" w:rsidRPr="00677403">
        <w:rPr>
          <w:rFonts w:ascii="Times" w:hAnsi="Times"/>
          <w:color w:val="000000" w:themeColor="text1"/>
        </w:rPr>
        <w:t xml:space="preserve">the magnetic group </w:t>
      </w:r>
      <w:r w:rsidR="007629B4" w:rsidRPr="00677403">
        <w:rPr>
          <w:rFonts w:ascii="Times" w:hAnsi="Times"/>
          <w:color w:val="000000" w:themeColor="text1"/>
        </w:rPr>
        <w:t>(</w:t>
      </w:r>
      <w:r w:rsidR="00482D44" w:rsidRPr="00677403">
        <w:rPr>
          <w:rFonts w:ascii="Times" w:hAnsi="Times"/>
          <w:i/>
          <w:iCs/>
          <w:color w:val="000000" w:themeColor="text1"/>
        </w:rPr>
        <w:t>M</w:t>
      </w:r>
      <w:r w:rsidR="00482D44" w:rsidRPr="00677403">
        <w:rPr>
          <w:rFonts w:ascii="Times" w:hAnsi="Times"/>
          <w:color w:val="000000" w:themeColor="text1"/>
        </w:rPr>
        <w:t xml:space="preserve"> = </w:t>
      </w:r>
      <w:r w:rsidR="00482D44" w:rsidRPr="00677403">
        <w:rPr>
          <w:rFonts w:ascii="Times" w:hAnsi="Times"/>
          <w:i/>
          <w:iCs/>
          <w:color w:val="000000" w:themeColor="text1"/>
        </w:rPr>
        <w:t>T</w:t>
      </w:r>
      <w:r w:rsidR="00482D44" w:rsidRPr="00677403">
        <w:rPr>
          <w:rFonts w:ascii="Times" w:hAnsi="Times"/>
          <w:color w:val="000000" w:themeColor="text1"/>
        </w:rPr>
        <w:t xml:space="preserve"> </w:t>
      </w:r>
      <w:bookmarkStart w:id="1" w:name="_Hlk25441333"/>
      <w:r w:rsidR="00482D44" w:rsidRPr="00677403">
        <w:rPr>
          <w:rFonts w:ascii="Times" w:hAnsi="Times" w:cs="Times"/>
          <w:color w:val="000000" w:themeColor="text1"/>
        </w:rPr>
        <w:t>×</w:t>
      </w:r>
      <w:bookmarkEnd w:id="1"/>
      <w:r w:rsidR="00482D44" w:rsidRPr="00677403">
        <w:rPr>
          <w:rFonts w:ascii="Times" w:hAnsi="Times"/>
          <w:color w:val="000000" w:themeColor="text1"/>
        </w:rPr>
        <w:t xml:space="preserve"> </w:t>
      </w:r>
      <w:r w:rsidR="00482D44" w:rsidRPr="00677403">
        <w:rPr>
          <w:rFonts w:ascii="Times" w:hAnsi="Times"/>
          <w:i/>
          <w:iCs/>
          <w:color w:val="000000" w:themeColor="text1"/>
        </w:rPr>
        <w:t>S</w:t>
      </w:r>
      <w:r w:rsidR="007629B4" w:rsidRPr="00677403">
        <w:rPr>
          <w:rFonts w:ascii="Times" w:hAnsi="Times"/>
          <w:color w:val="000000" w:themeColor="text1"/>
        </w:rPr>
        <w:t xml:space="preserve">) </w:t>
      </w:r>
      <w:r w:rsidR="00123E96" w:rsidRPr="00677403">
        <w:rPr>
          <w:rFonts w:ascii="Times" w:hAnsi="Times"/>
          <w:color w:val="000000" w:themeColor="text1"/>
        </w:rPr>
        <w:t>consisted of the time-reversal (</w:t>
      </w:r>
      <w:r w:rsidR="00123E96" w:rsidRPr="00677403">
        <w:rPr>
          <w:rFonts w:ascii="Times" w:hAnsi="Times"/>
          <w:i/>
          <w:iCs/>
          <w:color w:val="000000" w:themeColor="text1"/>
        </w:rPr>
        <w:t>T</w:t>
      </w:r>
      <w:r w:rsidR="00123E96" w:rsidRPr="00677403">
        <w:rPr>
          <w:rFonts w:ascii="Times" w:hAnsi="Times"/>
          <w:color w:val="000000" w:themeColor="text1"/>
        </w:rPr>
        <w:t xml:space="preserve">) symmetry for spin (axial vector) inversion </w:t>
      </w:r>
      <w:r w:rsidR="001F6515" w:rsidRPr="00677403">
        <w:rPr>
          <w:rFonts w:ascii="Times" w:hAnsi="Times"/>
          <w:color w:val="000000" w:themeColor="text1"/>
        </w:rPr>
        <w:t>and</w:t>
      </w:r>
      <w:r w:rsidR="007629B4" w:rsidRPr="00677403">
        <w:rPr>
          <w:rFonts w:ascii="Times" w:hAnsi="Times"/>
          <w:color w:val="000000" w:themeColor="text1"/>
        </w:rPr>
        <w:t xml:space="preserve"> spin rotation (</w:t>
      </w:r>
      <w:r w:rsidR="007629B4" w:rsidRPr="00677403">
        <w:rPr>
          <w:rFonts w:ascii="Times" w:hAnsi="Times"/>
          <w:i/>
          <w:iCs/>
          <w:color w:val="000000" w:themeColor="text1"/>
        </w:rPr>
        <w:t>S</w:t>
      </w:r>
      <w:r w:rsidR="007629B4" w:rsidRPr="00677403">
        <w:rPr>
          <w:rFonts w:ascii="Times" w:hAnsi="Times"/>
          <w:color w:val="000000" w:themeColor="text1"/>
        </w:rPr>
        <w:t>)</w:t>
      </w:r>
      <w:r w:rsidR="001F6515" w:rsidRPr="00677403">
        <w:rPr>
          <w:rFonts w:ascii="Times" w:hAnsi="Times"/>
          <w:color w:val="000000" w:themeColor="text1"/>
        </w:rPr>
        <w:t xml:space="preserve">.  </w:t>
      </w:r>
    </w:p>
    <w:p w14:paraId="5FB79601" w14:textId="22B77A45" w:rsidR="001F6515" w:rsidRDefault="000D65D5" w:rsidP="003F3C3C">
      <w:pPr>
        <w:rPr>
          <w:rFonts w:ascii="Times" w:hAnsi="Times"/>
          <w:color w:val="000000" w:themeColor="text1"/>
        </w:rPr>
      </w:pPr>
      <w:r w:rsidRPr="00677403">
        <w:rPr>
          <w:rFonts w:ascii="Times" w:hAnsi="Times"/>
          <w:color w:val="000000" w:themeColor="text1"/>
        </w:rPr>
        <w:t xml:space="preserve">   </w:t>
      </w:r>
      <w:r w:rsidR="001F6515" w:rsidRPr="00677403">
        <w:rPr>
          <w:rFonts w:ascii="Times" w:hAnsi="Times"/>
          <w:color w:val="000000" w:themeColor="text1"/>
        </w:rPr>
        <w:t>Thus, four symmetry groups (</w:t>
      </w:r>
      <w:proofErr w:type="spellStart"/>
      <w:r w:rsidR="00482D44" w:rsidRPr="00677403">
        <w:rPr>
          <w:rFonts w:ascii="Times" w:hAnsi="Times"/>
          <w:i/>
          <w:iCs/>
          <w:color w:val="000000" w:themeColor="text1"/>
        </w:rPr>
        <w:t>P</w:t>
      </w:r>
      <w:r w:rsidR="00482D44" w:rsidRPr="00677403">
        <w:rPr>
          <w:rFonts w:ascii="Times" w:hAnsi="Times"/>
          <w:color w:val="000000" w:themeColor="text1"/>
          <w:vertAlign w:val="subscript"/>
        </w:rPr>
        <w:t>n</w:t>
      </w:r>
      <w:proofErr w:type="spellEnd"/>
      <w:r w:rsidR="00482D44" w:rsidRPr="00677403">
        <w:rPr>
          <w:rFonts w:ascii="Times" w:hAnsi="Times"/>
          <w:color w:val="000000" w:themeColor="text1"/>
        </w:rPr>
        <w:t xml:space="preserve">, </w:t>
      </w:r>
      <w:r w:rsidR="00482D44" w:rsidRPr="00677403">
        <w:rPr>
          <w:rFonts w:ascii="Times" w:hAnsi="Times"/>
          <w:i/>
          <w:iCs/>
          <w:color w:val="000000" w:themeColor="text1"/>
        </w:rPr>
        <w:t>S</w:t>
      </w:r>
      <w:r w:rsidR="00482D44" w:rsidRPr="00677403">
        <w:rPr>
          <w:rFonts w:ascii="Times" w:hAnsi="Times"/>
          <w:color w:val="000000" w:themeColor="text1"/>
          <w:vertAlign w:val="subscript"/>
        </w:rPr>
        <w:t>N</w:t>
      </w:r>
      <w:r w:rsidR="00482D44" w:rsidRPr="00677403">
        <w:rPr>
          <w:rFonts w:ascii="Times" w:hAnsi="Times"/>
          <w:color w:val="000000" w:themeColor="text1"/>
        </w:rPr>
        <w:t xml:space="preserve">, </w:t>
      </w:r>
      <w:r w:rsidR="00482D44" w:rsidRPr="00677403">
        <w:rPr>
          <w:rFonts w:ascii="Times" w:hAnsi="Times"/>
          <w:i/>
          <w:iCs/>
          <w:color w:val="000000" w:themeColor="text1"/>
        </w:rPr>
        <w:t>T</w:t>
      </w:r>
      <w:r w:rsidR="00482D44" w:rsidRPr="00677403">
        <w:rPr>
          <w:rFonts w:ascii="Times" w:hAnsi="Times"/>
          <w:color w:val="000000" w:themeColor="text1"/>
        </w:rPr>
        <w:t xml:space="preserve">, and </w:t>
      </w:r>
      <w:r w:rsidR="00482D44" w:rsidRPr="00677403">
        <w:rPr>
          <w:rFonts w:ascii="Times" w:hAnsi="Times"/>
          <w:i/>
          <w:iCs/>
          <w:color w:val="000000" w:themeColor="text1"/>
        </w:rPr>
        <w:t>R</w:t>
      </w:r>
      <w:r w:rsidR="001F6515" w:rsidRPr="00677403">
        <w:rPr>
          <w:rFonts w:ascii="Times" w:hAnsi="Times"/>
          <w:color w:val="000000" w:themeColor="text1"/>
        </w:rPr>
        <w:t>) were employed for characterization of electronic and spin states of molecules</w:t>
      </w:r>
      <w:r w:rsidR="00E02556" w:rsidRPr="00677403">
        <w:rPr>
          <w:rFonts w:ascii="Times" w:hAnsi="Times"/>
          <w:color w:val="000000" w:themeColor="text1"/>
        </w:rPr>
        <w:t xml:space="preserve"> </w:t>
      </w:r>
      <w:r w:rsidR="00E02556" w:rsidRPr="00677403">
        <w:rPr>
          <w:rFonts w:ascii="Times" w:hAnsi="Times" w:hint="eastAsia"/>
          <w:color w:val="000000" w:themeColor="text1"/>
        </w:rPr>
        <w:t>by</w:t>
      </w:r>
      <w:r w:rsidR="007629B4" w:rsidRPr="00677403">
        <w:rPr>
          <w:rFonts w:ascii="Times" w:hAnsi="Times"/>
          <w:color w:val="000000" w:themeColor="text1"/>
        </w:rPr>
        <w:t xml:space="preserve"> quantum mechanics</w:t>
      </w:r>
      <w:r w:rsidR="004A34F9" w:rsidRPr="00677403">
        <w:rPr>
          <w:rFonts w:ascii="Times" w:hAnsi="Times"/>
          <w:color w:val="000000" w:themeColor="text1"/>
        </w:rPr>
        <w:t xml:space="preserve"> [66</w:t>
      </w:r>
      <w:r w:rsidR="00CD2574" w:rsidRPr="00677403">
        <w:rPr>
          <w:rFonts w:ascii="Times" w:hAnsi="Times"/>
          <w:color w:val="000000" w:themeColor="text1"/>
        </w:rPr>
        <w:t>]</w:t>
      </w:r>
      <w:r w:rsidR="001F6515" w:rsidRPr="00677403">
        <w:rPr>
          <w:rFonts w:ascii="Times" w:hAnsi="Times"/>
          <w:color w:val="000000" w:themeColor="text1"/>
        </w:rPr>
        <w:t xml:space="preserve">.  </w:t>
      </w:r>
      <w:r w:rsidR="007629B4" w:rsidRPr="00677403">
        <w:rPr>
          <w:rFonts w:ascii="Times" w:hAnsi="Times"/>
          <w:color w:val="000000" w:themeColor="text1"/>
        </w:rPr>
        <w:t>These symmetries are usually conserved in t</w:t>
      </w:r>
      <w:r w:rsidR="001F6515" w:rsidRPr="00677403">
        <w:rPr>
          <w:rFonts w:ascii="Times" w:hAnsi="Times"/>
          <w:color w:val="000000" w:themeColor="text1"/>
        </w:rPr>
        <w:t xml:space="preserve">he </w:t>
      </w:r>
      <w:r w:rsidR="00E02556" w:rsidRPr="00677403">
        <w:rPr>
          <w:rFonts w:ascii="Times" w:hAnsi="Times"/>
          <w:color w:val="000000" w:themeColor="text1"/>
        </w:rPr>
        <w:t xml:space="preserve">EHMO and </w:t>
      </w:r>
      <w:r w:rsidR="001F6515" w:rsidRPr="00677403">
        <w:rPr>
          <w:rFonts w:ascii="Times" w:hAnsi="Times"/>
          <w:color w:val="000000" w:themeColor="text1"/>
        </w:rPr>
        <w:t>re</w:t>
      </w:r>
      <w:r w:rsidR="007629B4" w:rsidRPr="00677403">
        <w:rPr>
          <w:rFonts w:ascii="Times" w:hAnsi="Times"/>
          <w:color w:val="000000" w:themeColor="text1"/>
        </w:rPr>
        <w:t xml:space="preserve">stricted </w:t>
      </w:r>
      <w:proofErr w:type="spellStart"/>
      <w:r w:rsidR="007629B4" w:rsidRPr="00677403">
        <w:rPr>
          <w:rFonts w:ascii="Times" w:hAnsi="Times"/>
          <w:color w:val="000000" w:themeColor="text1"/>
        </w:rPr>
        <w:t>Hartree-Fock</w:t>
      </w:r>
      <w:proofErr w:type="spellEnd"/>
      <w:r w:rsidR="007629B4" w:rsidRPr="00677403">
        <w:rPr>
          <w:rFonts w:ascii="Times" w:hAnsi="Times"/>
          <w:color w:val="000000" w:themeColor="text1"/>
        </w:rPr>
        <w:t xml:space="preserve"> (RHF) MO models</w:t>
      </w:r>
      <w:r w:rsidRPr="00677403">
        <w:rPr>
          <w:rFonts w:ascii="Times" w:hAnsi="Times"/>
          <w:color w:val="000000" w:themeColor="text1"/>
        </w:rPr>
        <w:t>, indicating the symmetry-adapted (SA) property</w:t>
      </w:r>
      <w:r w:rsidR="009F0B37" w:rsidRPr="00677403">
        <w:rPr>
          <w:rFonts w:ascii="Times" w:hAnsi="Times"/>
          <w:color w:val="000000" w:themeColor="text1"/>
        </w:rPr>
        <w:t xml:space="preserve"> [s1, s2]</w:t>
      </w:r>
      <w:r w:rsidR="007629B4" w:rsidRPr="00677403">
        <w:rPr>
          <w:rFonts w:ascii="Times" w:hAnsi="Times"/>
          <w:color w:val="000000" w:themeColor="text1"/>
        </w:rPr>
        <w:t xml:space="preserve">.  </w:t>
      </w:r>
      <w:r w:rsidRPr="00677403">
        <w:rPr>
          <w:rFonts w:ascii="Times" w:hAnsi="Times"/>
          <w:color w:val="000000" w:themeColor="text1"/>
        </w:rPr>
        <w:t>On the other hand, the RHF solutions often suffer several-ty</w:t>
      </w:r>
      <w:r w:rsidR="004A34F9" w:rsidRPr="00677403">
        <w:rPr>
          <w:rFonts w:ascii="Times" w:hAnsi="Times"/>
          <w:color w:val="000000" w:themeColor="text1"/>
        </w:rPr>
        <w:t>pe of instability conditions [s3</w:t>
      </w:r>
      <w:r w:rsidRPr="00677403">
        <w:rPr>
          <w:rFonts w:ascii="Times" w:hAnsi="Times"/>
          <w:color w:val="000000" w:themeColor="text1"/>
        </w:rPr>
        <w:t xml:space="preserve">] for molecules with strong correlation electron systems (SCES), </w:t>
      </w:r>
      <w:r w:rsidR="00244510" w:rsidRPr="00677403">
        <w:rPr>
          <w:rFonts w:ascii="Times" w:hAnsi="Times"/>
          <w:color w:val="000000" w:themeColor="text1"/>
        </w:rPr>
        <w:t>being reorganized into</w:t>
      </w:r>
      <w:r w:rsidRPr="00677403">
        <w:rPr>
          <w:rFonts w:ascii="Times" w:hAnsi="Times"/>
          <w:color w:val="000000" w:themeColor="text1"/>
        </w:rPr>
        <w:t xml:space="preserve"> the so-calle</w:t>
      </w:r>
      <w:r w:rsidR="002E41DE" w:rsidRPr="00677403">
        <w:rPr>
          <w:rFonts w:ascii="Times" w:hAnsi="Times"/>
          <w:color w:val="000000" w:themeColor="text1"/>
        </w:rPr>
        <w:t xml:space="preserve">d </w:t>
      </w:r>
      <w:r w:rsidR="002E41DE" w:rsidRPr="00677403">
        <w:rPr>
          <w:rFonts w:ascii="Times" w:hAnsi="Times"/>
          <w:color w:val="000000" w:themeColor="text1"/>
        </w:rPr>
        <w:lastRenderedPageBreak/>
        <w:t>broken-</w:t>
      </w:r>
      <w:r w:rsidR="00E02556" w:rsidRPr="00677403">
        <w:rPr>
          <w:rFonts w:ascii="Times" w:hAnsi="Times"/>
          <w:color w:val="000000" w:themeColor="text1"/>
        </w:rPr>
        <w:t xml:space="preserve"> </w:t>
      </w:r>
      <w:r w:rsidR="002E41DE" w:rsidRPr="00677403">
        <w:rPr>
          <w:rFonts w:ascii="Times" w:hAnsi="Times"/>
          <w:color w:val="000000" w:themeColor="text1"/>
        </w:rPr>
        <w:t>symmetry (BS) MO solutions</w:t>
      </w:r>
      <w:r w:rsidR="009F0B37" w:rsidRPr="00677403">
        <w:rPr>
          <w:rFonts w:ascii="Times" w:hAnsi="Times"/>
          <w:color w:val="000000" w:themeColor="text1"/>
        </w:rPr>
        <w:t xml:space="preserve"> [82</w:t>
      </w:r>
      <w:r w:rsidR="00E02556" w:rsidRPr="00677403">
        <w:rPr>
          <w:rFonts w:ascii="Times" w:hAnsi="Times"/>
          <w:color w:val="000000" w:themeColor="text1"/>
        </w:rPr>
        <w:t>]</w:t>
      </w:r>
      <w:r w:rsidR="00244510" w:rsidRPr="00677403">
        <w:rPr>
          <w:rFonts w:ascii="Times" w:hAnsi="Times"/>
          <w:color w:val="000000" w:themeColor="text1"/>
        </w:rPr>
        <w:t>,</w:t>
      </w:r>
      <w:r w:rsidRPr="00677403">
        <w:rPr>
          <w:rFonts w:ascii="Times" w:hAnsi="Times"/>
          <w:color w:val="000000" w:themeColor="text1"/>
        </w:rPr>
        <w:t xml:space="preserve"> which </w:t>
      </w:r>
      <w:r w:rsidR="002E41DE" w:rsidRPr="00677403">
        <w:rPr>
          <w:rFonts w:ascii="Times" w:hAnsi="Times"/>
          <w:color w:val="000000" w:themeColor="text1"/>
        </w:rPr>
        <w:t>are generally characterized</w:t>
      </w:r>
      <w:r w:rsidRPr="00677403">
        <w:rPr>
          <w:rFonts w:ascii="Times" w:hAnsi="Times"/>
          <w:color w:val="000000" w:themeColor="text1"/>
        </w:rPr>
        <w:t xml:space="preserve"> by the magnetic double group (</w:t>
      </w:r>
      <w:r w:rsidR="00482D44" w:rsidRPr="00677403">
        <w:rPr>
          <w:rFonts w:ascii="Times" w:hAnsi="Times"/>
          <w:i/>
          <w:iCs/>
          <w:color w:val="000000" w:themeColor="text1"/>
        </w:rPr>
        <w:t>G</w:t>
      </w:r>
      <w:r w:rsidR="00482D44" w:rsidRPr="00677403">
        <w:rPr>
          <w:rFonts w:ascii="Times" w:hAnsi="Times"/>
          <w:color w:val="000000" w:themeColor="text1"/>
        </w:rPr>
        <w:t xml:space="preserve"> = </w:t>
      </w:r>
      <w:r w:rsidR="00482D44" w:rsidRPr="00677403">
        <w:rPr>
          <w:rFonts w:ascii="Times" w:hAnsi="Times"/>
          <w:i/>
          <w:iCs/>
          <w:color w:val="000000" w:themeColor="text1"/>
        </w:rPr>
        <w:t>T</w:t>
      </w:r>
      <w:r w:rsidR="00482D44" w:rsidRPr="00677403">
        <w:rPr>
          <w:rFonts w:ascii="Times" w:hAnsi="Times"/>
          <w:color w:val="000000" w:themeColor="text1"/>
        </w:rPr>
        <w:t xml:space="preserve"> </w:t>
      </w:r>
      <w:r w:rsidR="00482D44" w:rsidRPr="00677403">
        <w:rPr>
          <w:rFonts w:ascii="Times" w:hAnsi="Times" w:cs="Times"/>
          <w:color w:val="000000" w:themeColor="text1"/>
        </w:rPr>
        <w:t>×</w:t>
      </w:r>
      <w:r w:rsidR="00482D44" w:rsidRPr="00677403">
        <w:rPr>
          <w:rFonts w:ascii="Times" w:hAnsi="Times"/>
          <w:color w:val="000000" w:themeColor="text1"/>
        </w:rPr>
        <w:t xml:space="preserve"> </w:t>
      </w:r>
      <w:r w:rsidR="00482D44" w:rsidRPr="00677403">
        <w:rPr>
          <w:rFonts w:ascii="Times" w:hAnsi="Times"/>
          <w:i/>
          <w:iCs/>
          <w:color w:val="000000" w:themeColor="text1"/>
        </w:rPr>
        <w:t>S</w:t>
      </w:r>
      <w:r w:rsidR="00482D44" w:rsidRPr="00677403">
        <w:rPr>
          <w:rFonts w:ascii="Times" w:hAnsi="Times"/>
          <w:color w:val="000000" w:themeColor="text1"/>
        </w:rPr>
        <w:t xml:space="preserve"> </w:t>
      </w:r>
      <w:r w:rsidR="00482D44" w:rsidRPr="00677403">
        <w:rPr>
          <w:rFonts w:ascii="Times" w:hAnsi="Times" w:cs="Times"/>
          <w:color w:val="000000" w:themeColor="text1"/>
        </w:rPr>
        <w:t>×</w:t>
      </w:r>
      <w:r w:rsidR="00482D44" w:rsidRPr="00677403">
        <w:rPr>
          <w:rFonts w:ascii="Times" w:hAnsi="Times"/>
          <w:color w:val="000000" w:themeColor="text1"/>
        </w:rPr>
        <w:t xml:space="preserve"> </w:t>
      </w:r>
      <w:proofErr w:type="spellStart"/>
      <w:r w:rsidR="00482D44" w:rsidRPr="00677403">
        <w:rPr>
          <w:rFonts w:ascii="Times" w:hAnsi="Times"/>
          <w:i/>
          <w:iCs/>
          <w:color w:val="000000" w:themeColor="text1"/>
        </w:rPr>
        <w:t>P</w:t>
      </w:r>
      <w:r w:rsidR="00482D44" w:rsidRPr="00677403">
        <w:rPr>
          <w:rFonts w:ascii="Times" w:hAnsi="Times"/>
          <w:color w:val="000000" w:themeColor="text1"/>
          <w:vertAlign w:val="subscript"/>
        </w:rPr>
        <w:t>n</w:t>
      </w:r>
      <w:proofErr w:type="spellEnd"/>
      <w:r w:rsidRPr="00677403">
        <w:rPr>
          <w:rFonts w:ascii="Times" w:hAnsi="Times"/>
          <w:color w:val="000000" w:themeColor="text1"/>
        </w:rPr>
        <w:t>)</w:t>
      </w:r>
      <w:r w:rsidR="00E02556" w:rsidRPr="00677403">
        <w:rPr>
          <w:rFonts w:ascii="Times" w:hAnsi="Times"/>
          <w:color w:val="000000" w:themeColor="text1"/>
        </w:rPr>
        <w:t xml:space="preserve"> [</w:t>
      </w:r>
      <w:r w:rsidR="004A34F9" w:rsidRPr="00677403">
        <w:rPr>
          <w:rFonts w:ascii="Times" w:hAnsi="Times"/>
          <w:color w:val="000000" w:themeColor="text1"/>
        </w:rPr>
        <w:t>66, 75</w:t>
      </w:r>
      <w:r w:rsidR="00E02556" w:rsidRPr="00677403">
        <w:rPr>
          <w:rFonts w:ascii="Times" w:hAnsi="Times"/>
          <w:color w:val="000000" w:themeColor="text1"/>
        </w:rPr>
        <w:t>]</w:t>
      </w:r>
      <w:r w:rsidRPr="00677403">
        <w:rPr>
          <w:rFonts w:ascii="Times" w:hAnsi="Times"/>
          <w:color w:val="000000" w:themeColor="text1"/>
        </w:rPr>
        <w:t xml:space="preserve">. </w:t>
      </w:r>
      <w:r w:rsidR="00244510" w:rsidRPr="00677403">
        <w:rPr>
          <w:rFonts w:ascii="Times" w:hAnsi="Times"/>
          <w:color w:val="000000" w:themeColor="text1"/>
        </w:rPr>
        <w:t xml:space="preserve"> The </w:t>
      </w:r>
      <w:r w:rsidR="007629B4" w:rsidRPr="00677403">
        <w:rPr>
          <w:rFonts w:ascii="Times" w:hAnsi="Times"/>
          <w:color w:val="000000" w:themeColor="text1"/>
        </w:rPr>
        <w:t xml:space="preserve">spatial and spin symmetries are often non-conserved (namely broken) for </w:t>
      </w:r>
      <w:r w:rsidR="00244510" w:rsidRPr="00677403">
        <w:rPr>
          <w:rFonts w:ascii="Times" w:hAnsi="Times"/>
          <w:color w:val="000000" w:themeColor="text1"/>
        </w:rPr>
        <w:t xml:space="preserve">the BS MO models. </w:t>
      </w:r>
      <w:r w:rsidR="007629B4" w:rsidRPr="00677403">
        <w:rPr>
          <w:rFonts w:ascii="Times" w:hAnsi="Times"/>
          <w:color w:val="000000" w:themeColor="text1"/>
        </w:rPr>
        <w:t xml:space="preserve">The symmetry-recovered MO models </w:t>
      </w:r>
      <w:r w:rsidRPr="00677403">
        <w:rPr>
          <w:rFonts w:ascii="Times" w:hAnsi="Times"/>
          <w:color w:val="000000" w:themeColor="text1"/>
        </w:rPr>
        <w:t xml:space="preserve">are </w:t>
      </w:r>
      <w:r w:rsidR="002E41DE" w:rsidRPr="00677403">
        <w:rPr>
          <w:rFonts w:ascii="Times" w:hAnsi="Times"/>
          <w:color w:val="000000" w:themeColor="text1"/>
        </w:rPr>
        <w:t xml:space="preserve">also </w:t>
      </w:r>
      <w:r w:rsidRPr="00677403">
        <w:rPr>
          <w:rFonts w:ascii="Times" w:hAnsi="Times"/>
          <w:color w:val="000000" w:themeColor="text1"/>
        </w:rPr>
        <w:t>obtained by the projection procedures for BS MO models</w:t>
      </w:r>
      <w:r w:rsidR="004A34F9" w:rsidRPr="00677403">
        <w:rPr>
          <w:rFonts w:ascii="Times" w:hAnsi="Times"/>
          <w:color w:val="000000" w:themeColor="text1"/>
        </w:rPr>
        <w:t xml:space="preserve"> [66, 75</w:t>
      </w:r>
      <w:r w:rsidR="00244510" w:rsidRPr="00677403">
        <w:rPr>
          <w:rFonts w:ascii="Times" w:hAnsi="Times"/>
          <w:color w:val="000000" w:themeColor="text1"/>
        </w:rPr>
        <w:t>]</w:t>
      </w:r>
      <w:r w:rsidR="002E41DE" w:rsidRPr="00677403">
        <w:rPr>
          <w:rFonts w:ascii="Times" w:hAnsi="Times"/>
          <w:color w:val="000000" w:themeColor="text1"/>
        </w:rPr>
        <w:t xml:space="preserve"> because of no-phase transition in finite quantum systems</w:t>
      </w:r>
      <w:r w:rsidRPr="00677403">
        <w:rPr>
          <w:rFonts w:ascii="Times" w:hAnsi="Times"/>
          <w:color w:val="000000" w:themeColor="text1"/>
        </w:rPr>
        <w:t xml:space="preserve">.  </w:t>
      </w:r>
      <w:r w:rsidR="00244510" w:rsidRPr="00677403">
        <w:rPr>
          <w:rFonts w:ascii="Times" w:hAnsi="Times"/>
          <w:color w:val="000000" w:themeColor="text1"/>
        </w:rPr>
        <w:t>As an example of our computational schemes for SCES, the potential energy curves of the H</w:t>
      </w:r>
      <w:r w:rsidR="00244510" w:rsidRPr="00677403">
        <w:rPr>
          <w:rFonts w:ascii="Times" w:hAnsi="Times"/>
          <w:color w:val="000000" w:themeColor="text1"/>
          <w:vertAlign w:val="subscript"/>
        </w:rPr>
        <w:t>3</w:t>
      </w:r>
      <w:r w:rsidR="00244510" w:rsidRPr="00677403">
        <w:rPr>
          <w:rFonts w:ascii="Times" w:hAnsi="Times"/>
          <w:color w:val="000000" w:themeColor="text1"/>
        </w:rPr>
        <w:t xml:space="preserve"> model with the equilateral triangular structure </w:t>
      </w:r>
      <w:r w:rsidR="00E02556" w:rsidRPr="00677403">
        <w:rPr>
          <w:rFonts w:ascii="Times" w:hAnsi="Times"/>
          <w:color w:val="000000" w:themeColor="text1"/>
        </w:rPr>
        <w:t xml:space="preserve">by several MO models were calculated </w:t>
      </w:r>
      <w:r w:rsidR="00244510" w:rsidRPr="00677403">
        <w:rPr>
          <w:rFonts w:ascii="Times" w:hAnsi="Times"/>
          <w:color w:val="000000" w:themeColor="text1"/>
        </w:rPr>
        <w:t>on the basis of the Hubbard model</w:t>
      </w:r>
      <w:r w:rsidR="009F0B37" w:rsidRPr="00677403">
        <w:rPr>
          <w:rFonts w:ascii="Times" w:hAnsi="Times"/>
          <w:color w:val="000000" w:themeColor="text1"/>
        </w:rPr>
        <w:t xml:space="preserve"> [75</w:t>
      </w:r>
      <w:r w:rsidR="00E02556" w:rsidRPr="00677403">
        <w:rPr>
          <w:rFonts w:ascii="Times" w:hAnsi="Times"/>
          <w:color w:val="000000" w:themeColor="text1"/>
        </w:rPr>
        <w:t>]</w:t>
      </w:r>
      <w:r w:rsidR="00244510" w:rsidRPr="00677403">
        <w:rPr>
          <w:rFonts w:ascii="Times" w:hAnsi="Times"/>
          <w:color w:val="000000" w:themeColor="text1"/>
        </w:rPr>
        <w:t xml:space="preserve">, where the on-site Coulomb repulsion (U) </w:t>
      </w:r>
      <w:r w:rsidR="00423A19" w:rsidRPr="00677403">
        <w:rPr>
          <w:rFonts w:ascii="Times" w:hAnsi="Times"/>
          <w:color w:val="000000" w:themeColor="text1"/>
        </w:rPr>
        <w:t xml:space="preserve">for SCES </w:t>
      </w:r>
      <w:r w:rsidR="00244510" w:rsidRPr="00677403">
        <w:rPr>
          <w:rFonts w:ascii="Times" w:hAnsi="Times"/>
          <w:color w:val="000000" w:themeColor="text1"/>
        </w:rPr>
        <w:t xml:space="preserve">was added to the </w:t>
      </w:r>
      <w:proofErr w:type="spellStart"/>
      <w:r w:rsidR="00244510" w:rsidRPr="00677403">
        <w:rPr>
          <w:rFonts w:ascii="Times" w:hAnsi="Times"/>
          <w:color w:val="000000" w:themeColor="text1"/>
        </w:rPr>
        <w:t>Hückel</w:t>
      </w:r>
      <w:proofErr w:type="spellEnd"/>
      <w:r w:rsidR="00244510" w:rsidRPr="00677403">
        <w:rPr>
          <w:rFonts w:ascii="Times" w:hAnsi="Times"/>
          <w:color w:val="000000" w:themeColor="text1"/>
        </w:rPr>
        <w:t xml:space="preserve"> model. </w:t>
      </w:r>
      <w:r w:rsidR="001F6515" w:rsidRPr="00677403">
        <w:rPr>
          <w:rFonts w:ascii="Times" w:hAnsi="Times"/>
          <w:color w:val="000000" w:themeColor="text1"/>
        </w:rPr>
        <w:t xml:space="preserve"> </w:t>
      </w:r>
      <w:r w:rsidR="002E41DE" w:rsidRPr="00677403">
        <w:rPr>
          <w:rFonts w:ascii="Times" w:hAnsi="Times"/>
          <w:color w:val="000000" w:themeColor="text1"/>
        </w:rPr>
        <w:t xml:space="preserve">In fact, the SA doublet spin state obtained by the projected BS </w:t>
      </w:r>
      <w:r w:rsidR="00BB46F8" w:rsidRPr="00677403">
        <w:rPr>
          <w:rFonts w:ascii="Times" w:hAnsi="Times"/>
          <w:color w:val="000000" w:themeColor="text1"/>
        </w:rPr>
        <w:t>soluti</w:t>
      </w:r>
      <w:r w:rsidR="00E02556" w:rsidRPr="00677403">
        <w:rPr>
          <w:rFonts w:ascii="Times" w:hAnsi="Times"/>
          <w:color w:val="000000" w:themeColor="text1"/>
        </w:rPr>
        <w:t xml:space="preserve">on was the ground state of the </w:t>
      </w:r>
      <w:r w:rsidR="00BB46F8" w:rsidRPr="00677403">
        <w:rPr>
          <w:rFonts w:ascii="Times" w:hAnsi="Times"/>
          <w:color w:val="000000" w:themeColor="text1"/>
        </w:rPr>
        <w:t>equilateral H</w:t>
      </w:r>
      <w:r w:rsidR="00BB46F8" w:rsidRPr="00677403">
        <w:rPr>
          <w:rFonts w:ascii="Times" w:hAnsi="Times"/>
          <w:color w:val="000000" w:themeColor="text1"/>
          <w:vertAlign w:val="subscript"/>
        </w:rPr>
        <w:t>3</w:t>
      </w:r>
      <w:r w:rsidR="009F0B37" w:rsidRPr="00677403">
        <w:rPr>
          <w:rFonts w:ascii="Times" w:hAnsi="Times"/>
          <w:color w:val="000000" w:themeColor="text1"/>
        </w:rPr>
        <w:t xml:space="preserve"> radical [75</w:t>
      </w:r>
      <w:r w:rsidR="00BB46F8" w:rsidRPr="00677403">
        <w:rPr>
          <w:rFonts w:ascii="Times" w:hAnsi="Times"/>
          <w:color w:val="000000" w:themeColor="text1"/>
        </w:rPr>
        <w:t>].</w:t>
      </w:r>
    </w:p>
    <w:p w14:paraId="73DA6109" w14:textId="77777777" w:rsidR="00C57D6E" w:rsidRPr="00677403" w:rsidRDefault="00C57D6E" w:rsidP="003F3C3C">
      <w:pPr>
        <w:rPr>
          <w:rFonts w:ascii="Times" w:hAnsi="Times" w:hint="eastAsia"/>
          <w:color w:val="000000" w:themeColor="text1"/>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106"/>
        <w:gridCol w:w="4348"/>
      </w:tblGrid>
      <w:tr w:rsidR="00482D44" w14:paraId="2C16AED5" w14:textId="77777777" w:rsidTr="00482D44">
        <w:tc>
          <w:tcPr>
            <w:tcW w:w="4348" w:type="dxa"/>
            <w:gridSpan w:val="2"/>
          </w:tcPr>
          <w:p w14:paraId="012BD8C4" w14:textId="7DE51F75" w:rsidR="00482D44" w:rsidRPr="00482D44" w:rsidRDefault="00482D44" w:rsidP="00482D44">
            <w:pPr>
              <w:jc w:val="center"/>
              <w:rPr>
                <w:color w:val="3366FF"/>
                <w:sz w:val="24"/>
                <w:szCs w:val="24"/>
              </w:rPr>
            </w:pPr>
            <w:r>
              <w:rPr>
                <w:noProof/>
                <w:color w:val="3366FF"/>
              </w:rPr>
              <w:drawing>
                <wp:inline distT="0" distB="0" distL="0" distR="0" wp14:anchorId="59F4D73E" wp14:editId="20F25C96">
                  <wp:extent cx="2401066" cy="1662569"/>
                  <wp:effectExtent l="0" t="0" r="1206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3388" cy="1664177"/>
                          </a:xfrm>
                          <a:prstGeom prst="rect">
                            <a:avLst/>
                          </a:prstGeom>
                          <a:noFill/>
                          <a:ln>
                            <a:noFill/>
                          </a:ln>
                        </pic:spPr>
                      </pic:pic>
                    </a:graphicData>
                  </a:graphic>
                </wp:inline>
              </w:drawing>
            </w:r>
          </w:p>
        </w:tc>
        <w:tc>
          <w:tcPr>
            <w:tcW w:w="4348" w:type="dxa"/>
          </w:tcPr>
          <w:p w14:paraId="0A27989E" w14:textId="3FE48491" w:rsidR="00482D44" w:rsidRPr="00482D44" w:rsidRDefault="00482D44" w:rsidP="00482D44">
            <w:pPr>
              <w:jc w:val="center"/>
              <w:rPr>
                <w:color w:val="3366FF"/>
                <w:sz w:val="24"/>
                <w:szCs w:val="24"/>
              </w:rPr>
            </w:pPr>
            <w:r>
              <w:rPr>
                <w:noProof/>
                <w:color w:val="3366FF"/>
              </w:rPr>
              <w:drawing>
                <wp:inline distT="0" distB="0" distL="0" distR="0" wp14:anchorId="3CBE830C" wp14:editId="73B62B10">
                  <wp:extent cx="2536694" cy="1783086"/>
                  <wp:effectExtent l="0" t="0" r="381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6988" cy="1783293"/>
                          </a:xfrm>
                          <a:prstGeom prst="rect">
                            <a:avLst/>
                          </a:prstGeom>
                          <a:noFill/>
                          <a:ln>
                            <a:noFill/>
                          </a:ln>
                        </pic:spPr>
                      </pic:pic>
                    </a:graphicData>
                  </a:graphic>
                </wp:inline>
              </w:drawing>
            </w:r>
          </w:p>
        </w:tc>
      </w:tr>
      <w:tr w:rsidR="00677403" w:rsidRPr="00677403" w14:paraId="403D81A4" w14:textId="77777777" w:rsidTr="00482D44">
        <w:tc>
          <w:tcPr>
            <w:tcW w:w="4348" w:type="dxa"/>
            <w:gridSpan w:val="2"/>
          </w:tcPr>
          <w:p w14:paraId="7D3DE0A7" w14:textId="6881782A" w:rsidR="00482D44" w:rsidRPr="00677403" w:rsidRDefault="00482D44" w:rsidP="00482D44">
            <w:pPr>
              <w:jc w:val="center"/>
              <w:rPr>
                <w:color w:val="000000" w:themeColor="text1"/>
                <w:sz w:val="22"/>
                <w:szCs w:val="22"/>
              </w:rPr>
            </w:pPr>
            <w:r w:rsidRPr="00677403">
              <w:rPr>
                <w:rFonts w:hint="eastAsia"/>
                <w:color w:val="000000" w:themeColor="text1"/>
                <w:sz w:val="22"/>
                <w:szCs w:val="22"/>
              </w:rPr>
              <w:t>(</w:t>
            </w:r>
            <w:r w:rsidRPr="00677403">
              <w:rPr>
                <w:color w:val="000000" w:themeColor="text1"/>
                <w:sz w:val="22"/>
                <w:szCs w:val="22"/>
              </w:rPr>
              <w:t>A)</w:t>
            </w:r>
          </w:p>
        </w:tc>
        <w:tc>
          <w:tcPr>
            <w:tcW w:w="4348" w:type="dxa"/>
          </w:tcPr>
          <w:p w14:paraId="49E062DD" w14:textId="042E793A" w:rsidR="00482D44" w:rsidRPr="00677403" w:rsidRDefault="00482D44" w:rsidP="00482D44">
            <w:pPr>
              <w:jc w:val="center"/>
              <w:rPr>
                <w:color w:val="000000" w:themeColor="text1"/>
                <w:sz w:val="22"/>
                <w:szCs w:val="22"/>
              </w:rPr>
            </w:pPr>
            <w:r w:rsidRPr="00677403">
              <w:rPr>
                <w:rFonts w:hint="eastAsia"/>
                <w:color w:val="000000" w:themeColor="text1"/>
                <w:sz w:val="22"/>
                <w:szCs w:val="22"/>
              </w:rPr>
              <w:t>(</w:t>
            </w:r>
            <w:r w:rsidRPr="00677403">
              <w:rPr>
                <w:color w:val="000000" w:themeColor="text1"/>
                <w:sz w:val="22"/>
                <w:szCs w:val="22"/>
              </w:rPr>
              <w:t>B)</w:t>
            </w:r>
          </w:p>
        </w:tc>
      </w:tr>
      <w:tr w:rsidR="00677403" w:rsidRPr="00677403" w14:paraId="4C55299E" w14:textId="77777777" w:rsidTr="00F447ED">
        <w:tc>
          <w:tcPr>
            <w:tcW w:w="1242" w:type="dxa"/>
          </w:tcPr>
          <w:p w14:paraId="4E15EC16" w14:textId="4B1F100A" w:rsidR="00482D44" w:rsidRPr="00677403" w:rsidRDefault="00482D44" w:rsidP="00561E0A">
            <w:pPr>
              <w:rPr>
                <w:color w:val="3366FF"/>
                <w:sz w:val="22"/>
                <w:szCs w:val="22"/>
              </w:rPr>
            </w:pPr>
            <w:r w:rsidRPr="00677403">
              <w:rPr>
                <w:rFonts w:hint="eastAsia"/>
                <w:color w:val="3366FF"/>
                <w:sz w:val="22"/>
                <w:szCs w:val="22"/>
              </w:rPr>
              <w:t>F</w:t>
            </w:r>
            <w:r w:rsidRPr="00677403">
              <w:rPr>
                <w:color w:val="3366FF"/>
                <w:sz w:val="22"/>
                <w:szCs w:val="22"/>
              </w:rPr>
              <w:t>ig</w:t>
            </w:r>
            <w:r w:rsidR="00F447ED" w:rsidRPr="00677403">
              <w:rPr>
                <w:color w:val="3366FF"/>
                <w:sz w:val="22"/>
                <w:szCs w:val="22"/>
              </w:rPr>
              <w:t>ure</w:t>
            </w:r>
            <w:r w:rsidRPr="00677403">
              <w:rPr>
                <w:color w:val="3366FF"/>
                <w:sz w:val="22"/>
                <w:szCs w:val="22"/>
              </w:rPr>
              <w:t xml:space="preserve"> S1</w:t>
            </w:r>
          </w:p>
        </w:tc>
        <w:tc>
          <w:tcPr>
            <w:tcW w:w="7454" w:type="dxa"/>
            <w:gridSpan w:val="2"/>
          </w:tcPr>
          <w:p w14:paraId="1C6AE80E" w14:textId="47BF7B67" w:rsidR="00482D44" w:rsidRPr="00677403" w:rsidRDefault="00482D44" w:rsidP="00482D44">
            <w:pPr>
              <w:rPr>
                <w:color w:val="000000" w:themeColor="text1"/>
                <w:sz w:val="22"/>
                <w:szCs w:val="22"/>
              </w:rPr>
            </w:pPr>
            <w:r w:rsidRPr="00677403">
              <w:rPr>
                <w:color w:val="000000" w:themeColor="text1"/>
                <w:sz w:val="22"/>
                <w:szCs w:val="22"/>
              </w:rPr>
              <w:t>(A) Potential energy curves for the dissociation reactions of the equilateral H</w:t>
            </w:r>
            <w:r w:rsidRPr="00677403">
              <w:rPr>
                <w:color w:val="000000" w:themeColor="text1"/>
                <w:sz w:val="22"/>
                <w:szCs w:val="22"/>
                <w:vertAlign w:val="subscript"/>
              </w:rPr>
              <w:t>3</w:t>
            </w:r>
            <w:r w:rsidRPr="00677403">
              <w:rPr>
                <w:color w:val="000000" w:themeColor="text1"/>
                <w:sz w:val="22"/>
                <w:szCs w:val="22"/>
              </w:rPr>
              <w:t xml:space="preserve"> radical and (B) calculated expectation values of the </w:t>
            </w:r>
            <w:r w:rsidRPr="00677403">
              <w:rPr>
                <w:i/>
                <w:iCs/>
                <w:color w:val="000000" w:themeColor="text1"/>
                <w:sz w:val="22"/>
                <w:szCs w:val="22"/>
              </w:rPr>
              <w:t>S</w:t>
            </w:r>
            <w:r w:rsidRPr="00677403">
              <w:rPr>
                <w:color w:val="000000" w:themeColor="text1"/>
                <w:sz w:val="22"/>
                <w:szCs w:val="22"/>
                <w:vertAlign w:val="superscript"/>
              </w:rPr>
              <w:t>2</w:t>
            </w:r>
            <w:r w:rsidRPr="00677403">
              <w:rPr>
                <w:color w:val="000000" w:themeColor="text1"/>
                <w:sz w:val="22"/>
                <w:szCs w:val="22"/>
              </w:rPr>
              <w:t xml:space="preserve"> spin operators.</w:t>
            </w:r>
          </w:p>
        </w:tc>
      </w:tr>
    </w:tbl>
    <w:p w14:paraId="3046AF15" w14:textId="77777777" w:rsidR="00C57D6E" w:rsidRDefault="00C57D6E" w:rsidP="00561E0A">
      <w:pPr>
        <w:rPr>
          <w:rFonts w:ascii="Times" w:hAnsi="Times"/>
          <w:color w:val="000000" w:themeColor="text1"/>
        </w:rPr>
      </w:pPr>
    </w:p>
    <w:p w14:paraId="59F1D4A5" w14:textId="5DDE3290" w:rsidR="00CB58B3" w:rsidRPr="00677403" w:rsidRDefault="0013309F" w:rsidP="00561E0A">
      <w:pPr>
        <w:rPr>
          <w:rFonts w:ascii="Times" w:hAnsi="Times"/>
          <w:color w:val="000000" w:themeColor="text1"/>
        </w:rPr>
      </w:pPr>
      <w:r w:rsidRPr="00677403">
        <w:rPr>
          <w:rFonts w:ascii="Times" w:hAnsi="Times"/>
          <w:color w:val="000000" w:themeColor="text1"/>
        </w:rPr>
        <w:t xml:space="preserve">   Takeda et al. [87] revisited the dissociation reactions of the equilateral H</w:t>
      </w:r>
      <w:r w:rsidRPr="00677403">
        <w:rPr>
          <w:rFonts w:ascii="Times" w:hAnsi="Times"/>
          <w:color w:val="000000" w:themeColor="text1"/>
          <w:vertAlign w:val="subscript"/>
        </w:rPr>
        <w:t>3</w:t>
      </w:r>
      <w:r w:rsidRPr="00677403">
        <w:rPr>
          <w:rFonts w:ascii="Times" w:hAnsi="Times"/>
          <w:color w:val="000000" w:themeColor="text1"/>
        </w:rPr>
        <w:t xml:space="preserve"> radical as illustrated in </w:t>
      </w:r>
      <w:r w:rsidRPr="00677403">
        <w:rPr>
          <w:rFonts w:ascii="Times" w:hAnsi="Times"/>
          <w:color w:val="3366FF"/>
        </w:rPr>
        <w:t>Fig. S1</w:t>
      </w:r>
      <w:r w:rsidRPr="00677403">
        <w:rPr>
          <w:rFonts w:ascii="Times" w:hAnsi="Times"/>
          <w:color w:val="000000" w:themeColor="text1"/>
        </w:rPr>
        <w:t xml:space="preserve">.  The potential curve by the ab-initio UHF solution with the </w:t>
      </w:r>
      <w:r w:rsidR="009F0B37" w:rsidRPr="00677403">
        <w:rPr>
          <w:rFonts w:ascii="Times" w:hAnsi="Times"/>
          <w:color w:val="000000" w:themeColor="text1"/>
        </w:rPr>
        <w:t xml:space="preserve">collinear (one dimension; 1D) spin structure (see </w:t>
      </w:r>
      <w:r w:rsidR="00165412" w:rsidRPr="00677403">
        <w:rPr>
          <w:rFonts w:ascii="Times" w:hAnsi="Times"/>
          <w:color w:val="000000" w:themeColor="text1"/>
        </w:rPr>
        <w:t xml:space="preserve">also </w:t>
      </w:r>
      <w:r w:rsidR="009F0B37" w:rsidRPr="00677403">
        <w:rPr>
          <w:rFonts w:ascii="Times" w:hAnsi="Times"/>
          <w:color w:val="3366FF"/>
        </w:rPr>
        <w:t xml:space="preserve">Fig. </w:t>
      </w:r>
      <w:r w:rsidR="00165412" w:rsidRPr="00677403">
        <w:rPr>
          <w:rFonts w:ascii="Times" w:hAnsi="Times"/>
          <w:color w:val="3366FF"/>
        </w:rPr>
        <w:t>13A</w:t>
      </w:r>
      <w:r w:rsidR="009F0B37" w:rsidRPr="00677403">
        <w:rPr>
          <w:rFonts w:ascii="Times" w:hAnsi="Times"/>
          <w:color w:val="000000" w:themeColor="text1"/>
        </w:rPr>
        <w:t xml:space="preserve">) was repulsive in nature. </w:t>
      </w:r>
      <w:r w:rsidR="00CB58B3" w:rsidRPr="00677403">
        <w:rPr>
          <w:rFonts w:ascii="Times" w:hAnsi="Times"/>
          <w:color w:val="000000" w:themeColor="text1"/>
        </w:rPr>
        <w:t xml:space="preserve">The potential curve by general </w:t>
      </w:r>
      <w:proofErr w:type="spellStart"/>
      <w:r w:rsidR="00CB58B3" w:rsidRPr="00677403">
        <w:rPr>
          <w:rFonts w:ascii="Times" w:hAnsi="Times"/>
          <w:color w:val="000000" w:themeColor="text1"/>
        </w:rPr>
        <w:t>Hartree-Fock</w:t>
      </w:r>
      <w:proofErr w:type="spellEnd"/>
      <w:r w:rsidR="00CB58B3" w:rsidRPr="00677403">
        <w:rPr>
          <w:rFonts w:ascii="Times" w:hAnsi="Times"/>
          <w:color w:val="000000" w:themeColor="text1"/>
        </w:rPr>
        <w:t xml:space="preserve"> (GHF) with triangular (two dimensional: 2D) </w:t>
      </w:r>
      <w:r w:rsidR="005D6FDB" w:rsidRPr="00677403">
        <w:rPr>
          <w:rFonts w:ascii="Times" w:hAnsi="Times"/>
          <w:color w:val="000000" w:themeColor="text1"/>
        </w:rPr>
        <w:t xml:space="preserve">spin structure (see </w:t>
      </w:r>
      <w:r w:rsidR="00165412" w:rsidRPr="00677403">
        <w:rPr>
          <w:rFonts w:ascii="Times" w:hAnsi="Times"/>
          <w:color w:val="000000" w:themeColor="text1"/>
        </w:rPr>
        <w:t xml:space="preserve">also </w:t>
      </w:r>
      <w:r w:rsidR="005D6FDB" w:rsidRPr="00677403">
        <w:rPr>
          <w:rFonts w:ascii="Times" w:hAnsi="Times"/>
          <w:color w:val="3366FF"/>
        </w:rPr>
        <w:t xml:space="preserve">Fig. </w:t>
      </w:r>
      <w:r w:rsidR="00165412" w:rsidRPr="00677403">
        <w:rPr>
          <w:rFonts w:ascii="Times" w:hAnsi="Times"/>
          <w:color w:val="3366FF"/>
        </w:rPr>
        <w:t>13A</w:t>
      </w:r>
      <w:r w:rsidR="005D6FDB" w:rsidRPr="00677403">
        <w:rPr>
          <w:rFonts w:ascii="Times" w:hAnsi="Times"/>
          <w:color w:val="000000" w:themeColor="text1"/>
        </w:rPr>
        <w:t>) was still non-bondi</w:t>
      </w:r>
      <w:r w:rsidR="00804D7A" w:rsidRPr="00677403">
        <w:rPr>
          <w:rFonts w:ascii="Times" w:hAnsi="Times"/>
          <w:color w:val="000000" w:themeColor="text1"/>
        </w:rPr>
        <w:t>ng.  On the other hand, the resonating BS (RBS)</w:t>
      </w:r>
      <w:r w:rsidR="005D6FDB" w:rsidRPr="00677403">
        <w:rPr>
          <w:rFonts w:ascii="Times" w:hAnsi="Times"/>
          <w:color w:val="000000" w:themeColor="text1"/>
        </w:rPr>
        <w:t xml:space="preserve"> configuration interactions (CI) of three degenerate BS solutions</w:t>
      </w:r>
      <w:r w:rsidR="00804D7A" w:rsidRPr="00677403">
        <w:rPr>
          <w:rFonts w:ascii="Times" w:hAnsi="Times"/>
          <w:color w:val="000000" w:themeColor="text1"/>
        </w:rPr>
        <w:t xml:space="preserve"> in energy</w:t>
      </w:r>
      <w:r w:rsidR="005D6FDB" w:rsidRPr="00677403">
        <w:rPr>
          <w:rFonts w:ascii="Times" w:hAnsi="Times"/>
          <w:color w:val="000000" w:themeColor="text1"/>
        </w:rPr>
        <w:t xml:space="preserve"> (three UHF solutions or three GHF solutions) provided the potential curves responsible for the association of three hydrogen atoms into the H</w:t>
      </w:r>
      <w:r w:rsidR="005D6FDB" w:rsidRPr="00677403">
        <w:rPr>
          <w:rFonts w:ascii="Times" w:hAnsi="Times"/>
          <w:color w:val="000000" w:themeColor="text1"/>
          <w:vertAlign w:val="subscript"/>
        </w:rPr>
        <w:t>3</w:t>
      </w:r>
      <w:r w:rsidR="005D6FDB" w:rsidRPr="00677403">
        <w:rPr>
          <w:rFonts w:ascii="Times" w:hAnsi="Times"/>
          <w:color w:val="000000" w:themeColor="text1"/>
        </w:rPr>
        <w:t xml:space="preserve"> radical</w:t>
      </w:r>
      <w:r w:rsidR="00165412" w:rsidRPr="00677403">
        <w:rPr>
          <w:rFonts w:ascii="Times" w:hAnsi="Times"/>
          <w:color w:val="000000" w:themeColor="text1"/>
        </w:rPr>
        <w:t xml:space="preserve"> as shown in </w:t>
      </w:r>
      <w:r w:rsidR="00165412" w:rsidRPr="00677403">
        <w:rPr>
          <w:rFonts w:ascii="Times" w:hAnsi="Times"/>
          <w:color w:val="3366FF"/>
        </w:rPr>
        <w:t>Fig. S1A</w:t>
      </w:r>
      <w:r w:rsidR="005D6FDB" w:rsidRPr="00677403">
        <w:rPr>
          <w:rFonts w:ascii="Times" w:hAnsi="Times"/>
          <w:color w:val="000000" w:themeColor="text1"/>
        </w:rPr>
        <w:t xml:space="preserve">.  The approximated spin projection </w:t>
      </w:r>
      <w:r w:rsidR="00804D7A" w:rsidRPr="00677403">
        <w:rPr>
          <w:rFonts w:ascii="Times" w:hAnsi="Times"/>
          <w:color w:val="000000" w:themeColor="text1"/>
        </w:rPr>
        <w:t xml:space="preserve">(AP) for UHF and/or GHF provided similar potential curves to the RBS CI curves as shown in </w:t>
      </w:r>
      <w:r w:rsidR="00804D7A" w:rsidRPr="00677403">
        <w:rPr>
          <w:rFonts w:ascii="Times" w:hAnsi="Times"/>
          <w:color w:val="3366FF"/>
        </w:rPr>
        <w:t>Fig. S1</w:t>
      </w:r>
      <w:r w:rsidR="00165412" w:rsidRPr="00677403">
        <w:rPr>
          <w:rFonts w:ascii="Times" w:hAnsi="Times"/>
          <w:color w:val="3366FF"/>
        </w:rPr>
        <w:t>A</w:t>
      </w:r>
      <w:r w:rsidR="00804D7A" w:rsidRPr="00677403">
        <w:rPr>
          <w:rFonts w:ascii="Times" w:hAnsi="Times"/>
          <w:color w:val="000000" w:themeColor="text1"/>
        </w:rPr>
        <w:t>.  The calculated S</w:t>
      </w:r>
      <w:r w:rsidR="00804D7A" w:rsidRPr="00677403">
        <w:rPr>
          <w:rFonts w:ascii="Times" w:hAnsi="Times"/>
          <w:color w:val="000000" w:themeColor="text1"/>
          <w:vertAlign w:val="superscript"/>
        </w:rPr>
        <w:t>2</w:t>
      </w:r>
      <w:r w:rsidR="00804D7A" w:rsidRPr="00677403">
        <w:rPr>
          <w:rFonts w:ascii="Times" w:hAnsi="Times"/>
          <w:color w:val="000000" w:themeColor="text1"/>
        </w:rPr>
        <w:t xml:space="preserve"> </w:t>
      </w:r>
      <w:r w:rsidR="00804D7A" w:rsidRPr="00677403">
        <w:rPr>
          <w:rFonts w:ascii="Times" w:hAnsi="Times"/>
          <w:color w:val="000000" w:themeColor="text1"/>
        </w:rPr>
        <w:lastRenderedPageBreak/>
        <w:t xml:space="preserve">values were 0.75 for the pure doublet state by RBS CI as shown in </w:t>
      </w:r>
      <w:r w:rsidR="00804D7A" w:rsidRPr="00677403">
        <w:rPr>
          <w:rFonts w:ascii="Times" w:hAnsi="Times"/>
          <w:color w:val="3366FF"/>
        </w:rPr>
        <w:t>Fig. S1B</w:t>
      </w:r>
      <w:r w:rsidR="00804D7A" w:rsidRPr="00677403">
        <w:rPr>
          <w:rFonts w:ascii="Times" w:hAnsi="Times"/>
          <w:color w:val="000000" w:themeColor="text1"/>
        </w:rPr>
        <w:t>.  On the other</w:t>
      </w:r>
      <w:r w:rsidR="00AB5E09" w:rsidRPr="00677403">
        <w:rPr>
          <w:rFonts w:ascii="Times" w:hAnsi="Times"/>
          <w:color w:val="000000" w:themeColor="text1"/>
        </w:rPr>
        <w:t xml:space="preserve"> hand, they were larger than 0.7</w:t>
      </w:r>
      <w:r w:rsidR="00804D7A" w:rsidRPr="00677403">
        <w:rPr>
          <w:rFonts w:ascii="Times" w:hAnsi="Times"/>
          <w:color w:val="000000" w:themeColor="text1"/>
        </w:rPr>
        <w:t xml:space="preserve">5, indicating the spin contamination (quartet state with </w:t>
      </w:r>
      <w:r w:rsidR="00804D7A" w:rsidRPr="00677403">
        <w:rPr>
          <w:rFonts w:ascii="Times" w:hAnsi="Times"/>
          <w:i/>
          <w:iCs/>
          <w:color w:val="000000" w:themeColor="text1"/>
        </w:rPr>
        <w:t>S</w:t>
      </w:r>
      <w:r w:rsidR="00804D7A" w:rsidRPr="00677403">
        <w:rPr>
          <w:rFonts w:ascii="Times" w:hAnsi="Times"/>
          <w:color w:val="000000" w:themeColor="text1"/>
        </w:rPr>
        <w:t xml:space="preserve">=3/2) in the low-spin (LS) UHF and GHF solutions.  </w:t>
      </w:r>
      <w:r w:rsidR="00AB5E09" w:rsidRPr="00677403">
        <w:rPr>
          <w:rFonts w:ascii="Times" w:hAnsi="Times"/>
          <w:color w:val="000000" w:themeColor="text1"/>
        </w:rPr>
        <w:t>Thus, BS calculations followed by AP for the LS state are applicable for the first step to SCES</w:t>
      </w:r>
      <w:r w:rsidR="00165412" w:rsidRPr="00677403">
        <w:rPr>
          <w:rFonts w:ascii="Times" w:hAnsi="Times"/>
          <w:color w:val="000000" w:themeColor="text1"/>
        </w:rPr>
        <w:t xml:space="preserve"> such as Fe</w:t>
      </w:r>
      <w:r w:rsidR="00165412" w:rsidRPr="00677403">
        <w:rPr>
          <w:rFonts w:ascii="Times" w:hAnsi="Times"/>
          <w:color w:val="000000" w:themeColor="text1"/>
          <w:vertAlign w:val="subscript"/>
        </w:rPr>
        <w:t>3</w:t>
      </w:r>
      <w:r w:rsidR="00165412" w:rsidRPr="00677403">
        <w:rPr>
          <w:rFonts w:ascii="Times" w:hAnsi="Times"/>
          <w:color w:val="000000" w:themeColor="text1"/>
        </w:rPr>
        <w:t>S</w:t>
      </w:r>
      <w:r w:rsidR="00165412" w:rsidRPr="00677403">
        <w:rPr>
          <w:rFonts w:ascii="Times" w:hAnsi="Times"/>
          <w:color w:val="000000" w:themeColor="text1"/>
          <w:vertAlign w:val="subscript"/>
        </w:rPr>
        <w:t>4</w:t>
      </w:r>
      <w:r w:rsidR="00165412" w:rsidRPr="00677403">
        <w:rPr>
          <w:rFonts w:ascii="Times" w:hAnsi="Times"/>
          <w:color w:val="000000" w:themeColor="text1"/>
        </w:rPr>
        <w:t xml:space="preserve"> cluster (see </w:t>
      </w:r>
      <w:r w:rsidR="00165412" w:rsidRPr="00677403">
        <w:rPr>
          <w:rFonts w:ascii="Times" w:hAnsi="Times"/>
          <w:color w:val="3366FF"/>
        </w:rPr>
        <w:t>Fig. 13</w:t>
      </w:r>
      <w:r w:rsidR="00165412" w:rsidRPr="00677403">
        <w:rPr>
          <w:rFonts w:ascii="Times" w:hAnsi="Times"/>
          <w:color w:val="000000" w:themeColor="text1"/>
        </w:rPr>
        <w:t>)</w:t>
      </w:r>
      <w:r w:rsidR="00AB5E09" w:rsidRPr="00677403">
        <w:rPr>
          <w:rFonts w:ascii="Times" w:hAnsi="Times"/>
          <w:color w:val="000000" w:themeColor="text1"/>
        </w:rPr>
        <w:t>.</w:t>
      </w:r>
      <w:r w:rsidR="00804D7A" w:rsidRPr="00677403">
        <w:rPr>
          <w:rFonts w:ascii="Times" w:hAnsi="Times"/>
          <w:color w:val="000000" w:themeColor="text1"/>
        </w:rPr>
        <w:t xml:space="preserve"> </w:t>
      </w:r>
      <w:r w:rsidR="005D6FDB" w:rsidRPr="00677403">
        <w:rPr>
          <w:rFonts w:ascii="Times" w:hAnsi="Times"/>
          <w:color w:val="000000" w:themeColor="text1"/>
        </w:rPr>
        <w:t xml:space="preserve"> </w:t>
      </w:r>
    </w:p>
    <w:p w14:paraId="35482D40" w14:textId="77777777" w:rsidR="0013309F" w:rsidRPr="00677403" w:rsidRDefault="0013309F" w:rsidP="00561E0A">
      <w:pPr>
        <w:rPr>
          <w:rFonts w:ascii="Times" w:hAnsi="Times"/>
          <w:color w:val="000000" w:themeColor="text1"/>
        </w:rPr>
      </w:pPr>
    </w:p>
    <w:p w14:paraId="0BE2E9B5" w14:textId="77777777" w:rsidR="00E02556" w:rsidRPr="00677403" w:rsidRDefault="00BB46F8" w:rsidP="00BB46F8">
      <w:pPr>
        <w:widowControl/>
        <w:jc w:val="left"/>
        <w:rPr>
          <w:rFonts w:ascii="Times" w:hAnsi="Times" w:cs="Times"/>
          <w:b/>
          <w:color w:val="000000" w:themeColor="text1"/>
        </w:rPr>
      </w:pPr>
      <w:r w:rsidRPr="00677403">
        <w:rPr>
          <w:rFonts w:ascii="Times" w:hAnsi="Times" w:cs="Times"/>
          <w:b/>
          <w:color w:val="000000" w:themeColor="text1"/>
        </w:rPr>
        <w:t>SI. 2 Electronic and spin structures of transition-metal complexes</w:t>
      </w:r>
    </w:p>
    <w:p w14:paraId="663491BF" w14:textId="1D940594" w:rsidR="00BE50ED" w:rsidRPr="00677403" w:rsidRDefault="00C57D6E" w:rsidP="00C57D6E">
      <w:pPr>
        <w:widowControl/>
        <w:rPr>
          <w:rFonts w:ascii="Times" w:hAnsi="Times" w:cs="Times"/>
          <w:color w:val="000000" w:themeColor="text1"/>
        </w:rPr>
      </w:pPr>
      <w:r>
        <w:rPr>
          <w:rFonts w:ascii="Times" w:hAnsi="Times" w:cs="Times"/>
          <w:color w:val="000000" w:themeColor="text1"/>
        </w:rPr>
        <w:t xml:space="preserve">   </w:t>
      </w:r>
      <w:r w:rsidR="00BB46F8" w:rsidRPr="00677403">
        <w:rPr>
          <w:rFonts w:ascii="Times" w:hAnsi="Times" w:cs="Times"/>
          <w:color w:val="000000" w:themeColor="text1"/>
        </w:rPr>
        <w:t>In late 1970</w:t>
      </w:r>
      <w:r w:rsidR="00BB46F8" w:rsidRPr="00677403">
        <w:rPr>
          <w:rFonts w:ascii="Times" w:hAnsi="Times" w:cs="Times"/>
          <w:color w:val="000000" w:themeColor="text1"/>
          <w:vertAlign w:val="superscript"/>
        </w:rPr>
        <w:t>th</w:t>
      </w:r>
      <w:r w:rsidR="00BB46F8" w:rsidRPr="00677403">
        <w:rPr>
          <w:rFonts w:ascii="Times" w:hAnsi="Times" w:cs="Times"/>
          <w:color w:val="000000" w:themeColor="text1"/>
        </w:rPr>
        <w:t xml:space="preserve">, the temperature-dependent </w:t>
      </w:r>
      <w:proofErr w:type="spellStart"/>
      <w:r w:rsidR="00BB46F8" w:rsidRPr="00677403">
        <w:rPr>
          <w:rFonts w:ascii="Times" w:hAnsi="Times" w:cs="Times"/>
          <w:color w:val="000000" w:themeColor="text1"/>
        </w:rPr>
        <w:t>paramagnetism</w:t>
      </w:r>
      <w:proofErr w:type="spellEnd"/>
      <w:r w:rsidR="00BB46F8" w:rsidRPr="00677403">
        <w:rPr>
          <w:rFonts w:ascii="Times" w:hAnsi="Times" w:cs="Times"/>
          <w:color w:val="000000" w:themeColor="text1"/>
        </w:rPr>
        <w:t xml:space="preserve"> was already observed for the binuclear </w:t>
      </w:r>
      <w:r w:rsidR="004F0993" w:rsidRPr="00677403">
        <w:rPr>
          <w:rFonts w:ascii="Times" w:hAnsi="Times" w:cs="Times"/>
          <w:color w:val="000000" w:themeColor="text1"/>
        </w:rPr>
        <w:t>chromium complexes;</w:t>
      </w:r>
      <w:r w:rsidR="00482D44" w:rsidRPr="00677403">
        <w:rPr>
          <w:rFonts w:ascii="Times" w:hAnsi="Times" w:cs="Times"/>
          <w:color w:val="000000" w:themeColor="text1"/>
        </w:rPr>
        <w:t xml:space="preserve"> L</w:t>
      </w:r>
      <w:r w:rsidR="00482D44" w:rsidRPr="00677403">
        <w:rPr>
          <w:rFonts w:ascii="Times" w:hAnsi="Times" w:cs="Times"/>
          <w:color w:val="000000" w:themeColor="text1"/>
          <w:vertAlign w:val="subscript"/>
        </w:rPr>
        <w:t>4</w:t>
      </w:r>
      <w:r w:rsidR="00F447ED" w:rsidRPr="00677403">
        <w:rPr>
          <w:rFonts w:ascii="Times" w:hAnsi="Times" w:cs="Times"/>
          <w:color w:val="000000" w:themeColor="text1"/>
        </w:rPr>
        <w:t>Cr(II)</w:t>
      </w:r>
      <m:oMath>
        <m:r>
          <m:rPr>
            <m:sty m:val="p"/>
          </m:rPr>
          <w:rPr>
            <w:rFonts w:ascii="Cambria Math" w:hAnsi="Cambria Math" w:cs="Times New Roman"/>
            <w:iCs/>
            <w:noProof/>
            <w:color w:val="000000" w:themeColor="text1"/>
          </w:rPr>
          <w:drawing>
            <wp:inline distT="0" distB="0" distL="0" distR="0" wp14:anchorId="28260264" wp14:editId="55368587">
              <wp:extent cx="146881" cy="110412"/>
              <wp:effectExtent l="0" t="0" r="571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302" cy="110729"/>
                      </a:xfrm>
                      <a:prstGeom prst="rect">
                        <a:avLst/>
                      </a:prstGeom>
                      <a:noFill/>
                      <a:ln>
                        <a:noFill/>
                      </a:ln>
                    </pic:spPr>
                  </pic:pic>
                </a:graphicData>
              </a:graphic>
            </wp:inline>
          </w:drawing>
        </m:r>
      </m:oMath>
      <w:r w:rsidR="00F447ED" w:rsidRPr="00677403">
        <w:rPr>
          <w:rFonts w:ascii="Times" w:hAnsi="Times" w:cs="Times"/>
          <w:color w:val="000000" w:themeColor="text1"/>
        </w:rPr>
        <w:t>Cr(II)L</w:t>
      </w:r>
      <w:r w:rsidR="00F447ED" w:rsidRPr="00677403">
        <w:rPr>
          <w:rFonts w:ascii="Times" w:hAnsi="Times" w:cs="Times"/>
          <w:color w:val="000000" w:themeColor="text1"/>
          <w:vertAlign w:val="subscript"/>
        </w:rPr>
        <w:t>4</w:t>
      </w:r>
      <w:r w:rsidR="00482D44" w:rsidRPr="00677403">
        <w:rPr>
          <w:rFonts w:ascii="Times" w:hAnsi="Times" w:cs="Times"/>
          <w:color w:val="000000" w:themeColor="text1"/>
        </w:rPr>
        <w:t xml:space="preserve"> </w:t>
      </w:r>
      <w:r w:rsidR="00291C48" w:rsidRPr="00677403">
        <w:rPr>
          <w:rFonts w:ascii="Times" w:hAnsi="Times" w:cs="Times"/>
          <w:color w:val="000000" w:themeColor="text1"/>
        </w:rPr>
        <w:t>(L</w:t>
      </w:r>
      <w:r w:rsidR="00291C48" w:rsidRPr="00677403">
        <w:rPr>
          <w:rFonts w:ascii="Times" w:hAnsi="Times" w:cs="Times"/>
          <w:color w:val="000000" w:themeColor="text1"/>
          <w:vertAlign w:val="subscript"/>
        </w:rPr>
        <w:t>4</w:t>
      </w:r>
      <w:r w:rsidR="00291C48" w:rsidRPr="00677403">
        <w:rPr>
          <w:rFonts w:ascii="Times" w:hAnsi="Times" w:cs="Times"/>
          <w:color w:val="000000" w:themeColor="text1"/>
        </w:rPr>
        <w:t>=ligands)</w:t>
      </w:r>
      <w:r w:rsidR="004F0993" w:rsidRPr="00677403">
        <w:rPr>
          <w:rFonts w:ascii="Times" w:hAnsi="Times" w:cs="Times"/>
          <w:color w:val="000000" w:themeColor="text1"/>
        </w:rPr>
        <w:t xml:space="preserve"> with a formal quadruple bond</w:t>
      </w:r>
      <w:r w:rsidR="004A34F9" w:rsidRPr="00677403">
        <w:rPr>
          <w:rFonts w:ascii="Times" w:hAnsi="Times" w:cs="Times"/>
          <w:color w:val="000000" w:themeColor="text1"/>
        </w:rPr>
        <w:t xml:space="preserve"> [s4</w:t>
      </w:r>
      <w:r w:rsidR="00E02556" w:rsidRPr="00677403">
        <w:rPr>
          <w:rFonts w:ascii="Times" w:hAnsi="Times" w:cs="Times"/>
          <w:color w:val="000000" w:themeColor="text1"/>
        </w:rPr>
        <w:t>]</w:t>
      </w:r>
      <w:r w:rsidR="004F0993" w:rsidRPr="00677403">
        <w:rPr>
          <w:rFonts w:ascii="Times" w:hAnsi="Times" w:cs="Times"/>
          <w:color w:val="000000" w:themeColor="text1"/>
        </w:rPr>
        <w:t>, indicating the near degeneracy between the ground state</w:t>
      </w:r>
      <w:r w:rsidR="00E02556" w:rsidRPr="00677403">
        <w:rPr>
          <w:rFonts w:ascii="Times" w:hAnsi="Times" w:cs="Times"/>
          <w:color w:val="000000" w:themeColor="text1"/>
        </w:rPr>
        <w:t xml:space="preserve"> and excited triplet state. The </w:t>
      </w:r>
      <w:r w:rsidR="003372FD" w:rsidRPr="00677403">
        <w:rPr>
          <w:rFonts w:ascii="Times" w:hAnsi="Times" w:cs="Times"/>
          <w:color w:val="000000" w:themeColor="text1"/>
        </w:rPr>
        <w:t xml:space="preserve">restricted (R) </w:t>
      </w:r>
      <w:proofErr w:type="spellStart"/>
      <w:r w:rsidR="003372FD" w:rsidRPr="00677403">
        <w:rPr>
          <w:rFonts w:ascii="Times" w:hAnsi="Times" w:cs="Times"/>
          <w:color w:val="000000" w:themeColor="text1"/>
        </w:rPr>
        <w:t>Hartree</w:t>
      </w:r>
      <w:proofErr w:type="spellEnd"/>
      <w:r w:rsidR="003372FD" w:rsidRPr="00677403">
        <w:rPr>
          <w:rFonts w:ascii="Times" w:hAnsi="Times" w:cs="Times"/>
          <w:color w:val="000000" w:themeColor="text1"/>
        </w:rPr>
        <w:t>-</w:t>
      </w:r>
      <w:proofErr w:type="spellStart"/>
      <w:r w:rsidR="003372FD" w:rsidRPr="00677403">
        <w:rPr>
          <w:rFonts w:ascii="Times" w:hAnsi="Times" w:cs="Times"/>
          <w:color w:val="000000" w:themeColor="text1"/>
        </w:rPr>
        <w:t>Fock</w:t>
      </w:r>
      <w:proofErr w:type="spellEnd"/>
      <w:r w:rsidR="003372FD" w:rsidRPr="00677403">
        <w:rPr>
          <w:rFonts w:ascii="Times" w:hAnsi="Times" w:cs="Times"/>
          <w:color w:val="000000" w:themeColor="text1"/>
        </w:rPr>
        <w:t xml:space="preserve">-Slater (HFS) </w:t>
      </w:r>
      <w:r w:rsidR="00E02556" w:rsidRPr="00677403">
        <w:rPr>
          <w:rFonts w:ascii="Times" w:hAnsi="Times" w:cs="Times"/>
          <w:color w:val="000000" w:themeColor="text1"/>
        </w:rPr>
        <w:t>solution</w:t>
      </w:r>
      <w:r w:rsidR="004A34F9" w:rsidRPr="00677403">
        <w:rPr>
          <w:rFonts w:ascii="Times" w:hAnsi="Times" w:cs="Times"/>
          <w:color w:val="000000" w:themeColor="text1"/>
        </w:rPr>
        <w:t xml:space="preserve"> [</w:t>
      </w:r>
      <w:r w:rsidR="006C44BE" w:rsidRPr="00677403">
        <w:rPr>
          <w:rFonts w:ascii="Times" w:hAnsi="Times" w:cs="Times"/>
          <w:color w:val="000000" w:themeColor="text1"/>
        </w:rPr>
        <w:t xml:space="preserve">40, </w:t>
      </w:r>
      <w:r w:rsidR="004A34F9" w:rsidRPr="00677403">
        <w:rPr>
          <w:rFonts w:ascii="Times" w:hAnsi="Times" w:cs="Times"/>
          <w:color w:val="000000" w:themeColor="text1"/>
        </w:rPr>
        <w:t>s5, s6</w:t>
      </w:r>
      <w:r w:rsidR="00BE50ED" w:rsidRPr="00677403">
        <w:rPr>
          <w:rFonts w:ascii="Times" w:hAnsi="Times" w:cs="Times"/>
          <w:color w:val="000000" w:themeColor="text1"/>
        </w:rPr>
        <w:t>]</w:t>
      </w:r>
      <w:r w:rsidR="003372FD" w:rsidRPr="00677403">
        <w:rPr>
          <w:rFonts w:ascii="Times" w:hAnsi="Times" w:cs="Times"/>
          <w:color w:val="000000" w:themeColor="text1"/>
        </w:rPr>
        <w:t>, a precursor of present DFT</w:t>
      </w:r>
      <w:r w:rsidR="00BE50ED" w:rsidRPr="00677403">
        <w:rPr>
          <w:rFonts w:ascii="Times" w:hAnsi="Times" w:cs="Times"/>
          <w:color w:val="000000" w:themeColor="text1"/>
        </w:rPr>
        <w:t xml:space="preserve"> model</w:t>
      </w:r>
      <w:r w:rsidR="003372FD" w:rsidRPr="00677403">
        <w:rPr>
          <w:rFonts w:ascii="Times" w:hAnsi="Times" w:cs="Times"/>
          <w:color w:val="000000" w:themeColor="text1"/>
        </w:rPr>
        <w:t>,</w:t>
      </w:r>
      <w:r w:rsidR="00E02556" w:rsidRPr="00677403">
        <w:rPr>
          <w:rFonts w:ascii="Times" w:hAnsi="Times" w:cs="Times"/>
          <w:color w:val="000000" w:themeColor="text1"/>
        </w:rPr>
        <w:t xml:space="preserve"> for this compound indeed suffered the triplet </w:t>
      </w:r>
      <w:r w:rsidR="003372FD" w:rsidRPr="00677403">
        <w:rPr>
          <w:rFonts w:ascii="Times" w:hAnsi="Times" w:cs="Times"/>
          <w:color w:val="000000" w:themeColor="text1"/>
        </w:rPr>
        <w:t xml:space="preserve">instability, indicating the reorganization into the unrestricted (U) HFS solution obtained by the </w:t>
      </w:r>
      <w:r w:rsidR="00AB5E09" w:rsidRPr="00677403">
        <w:rPr>
          <w:rFonts w:ascii="Times" w:hAnsi="Times" w:cs="Times"/>
          <w:color w:val="000000" w:themeColor="text1"/>
        </w:rPr>
        <w:t xml:space="preserve">mixing of </w:t>
      </w:r>
      <w:r w:rsidR="003372FD" w:rsidRPr="00677403">
        <w:rPr>
          <w:rFonts w:ascii="Times" w:hAnsi="Times" w:cs="Times"/>
          <w:color w:val="000000" w:themeColor="text1"/>
        </w:rPr>
        <w:t>HOMO(</w:t>
      </w:r>
      <w:proofErr w:type="spellStart"/>
      <w:r w:rsidR="003372FD" w:rsidRPr="00677403">
        <w:rPr>
          <w:rFonts w:ascii="Times" w:hAnsi="Times" w:cs="Times"/>
          <w:color w:val="000000" w:themeColor="text1"/>
        </w:rPr>
        <w:t>d</w:t>
      </w:r>
      <w:bookmarkStart w:id="2" w:name="_Hlk27099354"/>
      <w:r w:rsidR="00482D44" w:rsidRPr="00677403">
        <w:rPr>
          <w:rFonts w:ascii="Times" w:hAnsi="Times" w:cs="Times"/>
          <w:color w:val="000000" w:themeColor="text1"/>
        </w:rPr>
        <w:t>δ</w:t>
      </w:r>
      <w:bookmarkEnd w:id="2"/>
      <w:r w:rsidR="003372FD" w:rsidRPr="00677403">
        <w:rPr>
          <w:rFonts w:ascii="Times" w:hAnsi="Times" w:cs="Times"/>
          <w:color w:val="000000" w:themeColor="text1"/>
        </w:rPr>
        <w:t>-d</w:t>
      </w:r>
      <w:r w:rsidR="00482D44" w:rsidRPr="00677403">
        <w:rPr>
          <w:rFonts w:ascii="Times" w:hAnsi="Times" w:cs="Times"/>
          <w:color w:val="000000" w:themeColor="text1"/>
        </w:rPr>
        <w:t>δ</w:t>
      </w:r>
      <w:proofErr w:type="spellEnd"/>
      <w:r w:rsidR="003372FD" w:rsidRPr="00677403">
        <w:rPr>
          <w:rFonts w:ascii="Times" w:hAnsi="Times" w:cs="Times"/>
          <w:color w:val="000000" w:themeColor="text1"/>
        </w:rPr>
        <w:t xml:space="preserve"> bonding MO) and LUMO(</w:t>
      </w:r>
      <w:proofErr w:type="spellStart"/>
      <w:r w:rsidR="003372FD" w:rsidRPr="00677403">
        <w:rPr>
          <w:rFonts w:ascii="Times" w:hAnsi="Times" w:cs="Times"/>
          <w:color w:val="000000" w:themeColor="text1"/>
        </w:rPr>
        <w:t>d</w:t>
      </w:r>
      <w:r w:rsidR="00482D44" w:rsidRPr="00677403">
        <w:rPr>
          <w:rFonts w:ascii="Times" w:hAnsi="Times" w:cs="Times"/>
          <w:color w:val="000000" w:themeColor="text1"/>
        </w:rPr>
        <w:t>δ</w:t>
      </w:r>
      <w:r w:rsidR="003372FD" w:rsidRPr="00677403">
        <w:rPr>
          <w:rFonts w:ascii="Times" w:hAnsi="Times" w:cs="Times"/>
          <w:color w:val="000000" w:themeColor="text1"/>
        </w:rPr>
        <w:t>-d</w:t>
      </w:r>
      <w:r w:rsidR="00482D44" w:rsidRPr="00677403">
        <w:rPr>
          <w:rFonts w:ascii="Times" w:hAnsi="Times" w:cs="Times"/>
          <w:color w:val="000000" w:themeColor="text1"/>
        </w:rPr>
        <w:t>δ</w:t>
      </w:r>
      <w:proofErr w:type="spellEnd"/>
      <w:r w:rsidR="00AB5E09" w:rsidRPr="00677403">
        <w:rPr>
          <w:rFonts w:ascii="Times" w:hAnsi="Times" w:cs="Times"/>
          <w:color w:val="000000" w:themeColor="text1"/>
        </w:rPr>
        <w:t xml:space="preserve"> anti-bonding MO)</w:t>
      </w:r>
      <w:r w:rsidR="004A34F9" w:rsidRPr="00677403">
        <w:rPr>
          <w:rFonts w:ascii="Times" w:hAnsi="Times" w:cs="Times"/>
          <w:color w:val="000000" w:themeColor="text1"/>
        </w:rPr>
        <w:t xml:space="preserve"> [83</w:t>
      </w:r>
      <w:r w:rsidR="003372FD" w:rsidRPr="00677403">
        <w:rPr>
          <w:rFonts w:ascii="Times" w:hAnsi="Times" w:cs="Times"/>
          <w:color w:val="000000" w:themeColor="text1"/>
        </w:rPr>
        <w:t xml:space="preserve">].  The resulting BS MOs are mainly localized on the left and </w:t>
      </w:r>
      <w:r w:rsidR="009032AC" w:rsidRPr="00677403">
        <w:rPr>
          <w:rFonts w:ascii="Times" w:hAnsi="Times" w:cs="Times"/>
          <w:color w:val="000000" w:themeColor="text1"/>
        </w:rPr>
        <w:t>right Cr(II) ions, respectively.  These BS orbitals were occupied by the up (</w:t>
      </w:r>
      <w:bookmarkStart w:id="3" w:name="_Hlk24590579"/>
      <w:r w:rsidR="00482D44" w:rsidRPr="00677403">
        <w:rPr>
          <w:rFonts w:ascii="Times" w:hAnsi="Times" w:cs="Times"/>
          <w:color w:val="000000" w:themeColor="text1"/>
          <w:lang w:bidi="x-none"/>
        </w:rPr>
        <w:t>↑</w:t>
      </w:r>
      <w:bookmarkEnd w:id="3"/>
      <w:r w:rsidR="009032AC" w:rsidRPr="00677403">
        <w:rPr>
          <w:rFonts w:ascii="Times" w:hAnsi="Times" w:cs="Times"/>
          <w:color w:val="000000" w:themeColor="text1"/>
        </w:rPr>
        <w:t>)- and down (</w:t>
      </w:r>
      <w:bookmarkStart w:id="4" w:name="_Hlk25450463"/>
      <w:r w:rsidR="00482D44" w:rsidRPr="00677403">
        <w:rPr>
          <w:rFonts w:ascii="Times" w:hAnsi="Times" w:cs="Times"/>
          <w:color w:val="000000" w:themeColor="text1"/>
        </w:rPr>
        <w:t>↓</w:t>
      </w:r>
      <w:bookmarkEnd w:id="4"/>
      <w:r w:rsidR="009032AC" w:rsidRPr="00677403">
        <w:rPr>
          <w:rFonts w:ascii="Times" w:hAnsi="Times" w:cs="Times"/>
          <w:color w:val="000000" w:themeColor="text1"/>
        </w:rPr>
        <w:t>)-spins, respectively, indicating anti-ferromagnetic spin coupling in consistent with the temperature-</w:t>
      </w:r>
      <w:r w:rsidR="00291C48" w:rsidRPr="00677403">
        <w:rPr>
          <w:rFonts w:ascii="Times" w:hAnsi="Times" w:cs="Times"/>
          <w:color w:val="000000" w:themeColor="text1"/>
        </w:rPr>
        <w:t xml:space="preserve"> </w:t>
      </w:r>
      <w:r w:rsidR="009032AC" w:rsidRPr="00677403">
        <w:rPr>
          <w:rFonts w:ascii="Times" w:hAnsi="Times" w:cs="Times"/>
          <w:color w:val="000000" w:themeColor="text1"/>
        </w:rPr>
        <w:t xml:space="preserve">dependent </w:t>
      </w:r>
      <w:proofErr w:type="spellStart"/>
      <w:r w:rsidR="009032AC" w:rsidRPr="00677403">
        <w:rPr>
          <w:rFonts w:ascii="Times" w:hAnsi="Times" w:cs="Times"/>
          <w:color w:val="000000" w:themeColor="text1"/>
        </w:rPr>
        <w:t>paramagnetism</w:t>
      </w:r>
      <w:proofErr w:type="spellEnd"/>
      <w:r w:rsidR="009032AC" w:rsidRPr="00677403">
        <w:rPr>
          <w:rFonts w:ascii="Times" w:hAnsi="Times" w:cs="Times"/>
          <w:color w:val="000000" w:themeColor="text1"/>
        </w:rPr>
        <w:t xml:space="preserve"> responsible for thermal mixing between the ground singlet and excited triplet states</w:t>
      </w:r>
      <w:r w:rsidR="004A34F9" w:rsidRPr="00677403">
        <w:rPr>
          <w:rFonts w:ascii="Times" w:hAnsi="Times" w:cs="Times"/>
          <w:color w:val="000000" w:themeColor="text1"/>
        </w:rPr>
        <w:t xml:space="preserve"> [s4]</w:t>
      </w:r>
      <w:r w:rsidR="009032AC" w:rsidRPr="00677403">
        <w:rPr>
          <w:rFonts w:ascii="Times" w:hAnsi="Times" w:cs="Times"/>
          <w:color w:val="000000" w:themeColor="text1"/>
        </w:rPr>
        <w:t>.</w:t>
      </w:r>
    </w:p>
    <w:p w14:paraId="1D5A0C6C" w14:textId="5ABFC203" w:rsidR="00BB46F8" w:rsidRPr="00677403" w:rsidRDefault="00C57D6E" w:rsidP="00C57D6E">
      <w:pPr>
        <w:widowControl/>
        <w:rPr>
          <w:rFonts w:ascii="Times" w:hAnsi="Times" w:cs="Times"/>
          <w:color w:val="000000" w:themeColor="text1"/>
        </w:rPr>
      </w:pPr>
      <w:r>
        <w:rPr>
          <w:rFonts w:ascii="Times" w:hAnsi="Times" w:cs="Times"/>
          <w:color w:val="000000" w:themeColor="text1"/>
        </w:rPr>
        <w:t xml:space="preserve">   </w:t>
      </w:r>
      <w:r w:rsidR="00291C48" w:rsidRPr="00677403">
        <w:rPr>
          <w:rFonts w:ascii="Times" w:hAnsi="Times" w:cs="Times"/>
          <w:color w:val="000000" w:themeColor="text1"/>
        </w:rPr>
        <w:t xml:space="preserve">The temperature-dependent </w:t>
      </w:r>
      <w:proofErr w:type="spellStart"/>
      <w:r w:rsidR="00291C48" w:rsidRPr="00677403">
        <w:rPr>
          <w:rFonts w:ascii="Times" w:hAnsi="Times" w:cs="Times"/>
          <w:color w:val="000000" w:themeColor="text1"/>
        </w:rPr>
        <w:t>paramagnetism</w:t>
      </w:r>
      <w:proofErr w:type="spellEnd"/>
      <w:r w:rsidR="00291C48" w:rsidRPr="00677403">
        <w:rPr>
          <w:rFonts w:ascii="Times" w:hAnsi="Times" w:cs="Times"/>
          <w:color w:val="000000" w:themeColor="text1"/>
        </w:rPr>
        <w:t xml:space="preserve"> </w:t>
      </w:r>
      <w:r w:rsidR="004A34F9" w:rsidRPr="00677403">
        <w:rPr>
          <w:rFonts w:ascii="Times" w:hAnsi="Times" w:cs="Times"/>
          <w:color w:val="000000" w:themeColor="text1"/>
        </w:rPr>
        <w:t>[59, 60</w:t>
      </w:r>
      <w:r w:rsidR="00AB5E09" w:rsidRPr="00677403">
        <w:rPr>
          <w:rFonts w:ascii="Times" w:hAnsi="Times" w:cs="Times"/>
          <w:color w:val="000000" w:themeColor="text1"/>
        </w:rPr>
        <w:t xml:space="preserve">] </w:t>
      </w:r>
      <w:r w:rsidR="00291C48" w:rsidRPr="00677403">
        <w:rPr>
          <w:rFonts w:ascii="Times" w:hAnsi="Times" w:cs="Times"/>
          <w:color w:val="000000" w:themeColor="text1"/>
        </w:rPr>
        <w:t>was also observed for the binuclear transition-metal oxygen complexes</w:t>
      </w:r>
      <w:r w:rsidR="001451D4" w:rsidRPr="00677403">
        <w:rPr>
          <w:rFonts w:ascii="Times" w:hAnsi="Times" w:cs="Times"/>
          <w:color w:val="000000" w:themeColor="text1"/>
        </w:rPr>
        <w:t xml:space="preserve"> </w:t>
      </w:r>
      <w:r w:rsidR="00291C48" w:rsidRPr="00677403">
        <w:rPr>
          <w:rFonts w:ascii="Times" w:hAnsi="Times" w:cs="Times"/>
          <w:color w:val="000000" w:themeColor="text1"/>
        </w:rPr>
        <w:t>with</w:t>
      </w:r>
      <w:r w:rsidR="00BE50ED" w:rsidRPr="00677403">
        <w:rPr>
          <w:rFonts w:ascii="Times" w:hAnsi="Times" w:cs="Times"/>
          <w:color w:val="000000" w:themeColor="text1"/>
        </w:rPr>
        <w:t xml:space="preserve"> formal three-center four-electron bonds</w:t>
      </w:r>
      <w:r w:rsidR="001451D4" w:rsidRPr="00677403">
        <w:rPr>
          <w:rFonts w:ascii="Times" w:hAnsi="Times" w:cs="Times"/>
          <w:color w:val="000000" w:themeColor="text1"/>
        </w:rPr>
        <w:t>; L</w:t>
      </w:r>
      <w:r w:rsidR="001451D4" w:rsidRPr="00677403">
        <w:rPr>
          <w:rFonts w:ascii="Times" w:hAnsi="Times" w:cs="Times"/>
          <w:color w:val="000000" w:themeColor="text1"/>
          <w:vertAlign w:val="subscript"/>
        </w:rPr>
        <w:t>p</w:t>
      </w:r>
      <w:r w:rsidR="001451D4" w:rsidRPr="00677403">
        <w:rPr>
          <w:rFonts w:ascii="Times" w:hAnsi="Times" w:cs="Times"/>
          <w:color w:val="000000" w:themeColor="text1"/>
        </w:rPr>
        <w:t>M=O=ML</w:t>
      </w:r>
      <w:r w:rsidR="001451D4" w:rsidRPr="00677403">
        <w:rPr>
          <w:rFonts w:ascii="Times" w:hAnsi="Times" w:cs="Times"/>
          <w:color w:val="000000" w:themeColor="text1"/>
          <w:vertAlign w:val="subscript"/>
        </w:rPr>
        <w:t>p</w:t>
      </w:r>
      <w:r w:rsidR="001451D4" w:rsidRPr="00677403">
        <w:rPr>
          <w:rFonts w:ascii="Times" w:hAnsi="Times" w:cs="Times"/>
          <w:color w:val="000000" w:themeColor="text1"/>
        </w:rPr>
        <w:t xml:space="preserve"> (L</w:t>
      </w:r>
      <w:r w:rsidR="001451D4" w:rsidRPr="00677403">
        <w:rPr>
          <w:rFonts w:ascii="Times" w:hAnsi="Times" w:cs="Times"/>
          <w:color w:val="000000" w:themeColor="text1"/>
          <w:vertAlign w:val="subscript"/>
        </w:rPr>
        <w:t>p</w:t>
      </w:r>
      <w:r w:rsidR="001451D4" w:rsidRPr="00677403">
        <w:rPr>
          <w:rFonts w:ascii="Times" w:hAnsi="Times" w:cs="Times"/>
          <w:color w:val="000000" w:themeColor="text1"/>
        </w:rPr>
        <w:t>=Ligands)</w:t>
      </w:r>
      <w:r w:rsidR="00AB5E09" w:rsidRPr="00677403">
        <w:rPr>
          <w:rFonts w:ascii="Times" w:hAnsi="Times" w:cs="Times"/>
          <w:color w:val="000000" w:themeColor="text1"/>
        </w:rPr>
        <w:t>, where M denotes a 3d transition metal</w:t>
      </w:r>
      <w:r w:rsidR="001451D4" w:rsidRPr="00677403">
        <w:rPr>
          <w:rFonts w:ascii="Times" w:hAnsi="Times" w:cs="Times"/>
          <w:color w:val="000000" w:themeColor="text1"/>
        </w:rPr>
        <w:t xml:space="preserve">.  </w:t>
      </w:r>
      <w:r w:rsidR="00AB5E09" w:rsidRPr="00677403">
        <w:rPr>
          <w:rFonts w:ascii="Times" w:hAnsi="Times" w:cs="Times"/>
          <w:color w:val="000000" w:themeColor="text1"/>
        </w:rPr>
        <w:t>The energy</w:t>
      </w:r>
      <w:r w:rsidR="00C1766F" w:rsidRPr="00677403">
        <w:rPr>
          <w:rFonts w:ascii="Times" w:hAnsi="Times" w:cs="Times"/>
          <w:color w:val="000000" w:themeColor="text1"/>
        </w:rPr>
        <w:t xml:space="preserve"> gap between the HOMO (d</w:t>
      </w:r>
      <w:bookmarkStart w:id="5" w:name="_Hlk27128751"/>
      <w:r w:rsidR="00F447ED" w:rsidRPr="00677403">
        <w:rPr>
          <w:rFonts w:ascii="Times" w:hAnsi="Times" w:cs="Times"/>
          <w:color w:val="000000" w:themeColor="text1"/>
        </w:rPr>
        <w:t>π</w:t>
      </w:r>
      <w:bookmarkEnd w:id="5"/>
      <w:r w:rsidR="00C1766F" w:rsidRPr="00677403">
        <w:rPr>
          <w:rFonts w:ascii="Times" w:hAnsi="Times" w:cs="Times"/>
          <w:color w:val="000000" w:themeColor="text1"/>
        </w:rPr>
        <w:t>-p</w:t>
      </w:r>
      <w:r w:rsidR="00F447ED" w:rsidRPr="00677403">
        <w:rPr>
          <w:rFonts w:ascii="Times" w:hAnsi="Times" w:cs="Times"/>
          <w:color w:val="000000" w:themeColor="text1"/>
        </w:rPr>
        <w:t>π</w:t>
      </w:r>
      <w:r w:rsidR="00C1766F" w:rsidRPr="00677403">
        <w:rPr>
          <w:rFonts w:ascii="Times" w:hAnsi="Times" w:cs="Times"/>
          <w:color w:val="000000" w:themeColor="text1"/>
        </w:rPr>
        <w:t>-d</w:t>
      </w:r>
      <w:r w:rsidR="00F447ED" w:rsidRPr="00677403">
        <w:rPr>
          <w:rFonts w:ascii="Times" w:hAnsi="Times" w:cs="Times"/>
          <w:color w:val="000000" w:themeColor="text1"/>
        </w:rPr>
        <w:t>π</w:t>
      </w:r>
      <w:r w:rsidR="00C1766F" w:rsidRPr="00677403">
        <w:rPr>
          <w:rFonts w:ascii="Times" w:hAnsi="Times" w:cs="Times"/>
          <w:color w:val="000000" w:themeColor="text1"/>
        </w:rPr>
        <w:t xml:space="preserve"> bonding) and LUMO (d</w:t>
      </w:r>
      <w:r w:rsidR="00F447ED" w:rsidRPr="00677403">
        <w:rPr>
          <w:rFonts w:ascii="Times" w:hAnsi="Times" w:cs="Times"/>
          <w:color w:val="000000" w:themeColor="text1"/>
        </w:rPr>
        <w:t>π</w:t>
      </w:r>
      <w:r w:rsidR="00C1766F" w:rsidRPr="00677403">
        <w:rPr>
          <w:rFonts w:ascii="Times" w:hAnsi="Times" w:cs="Times"/>
          <w:color w:val="000000" w:themeColor="text1"/>
        </w:rPr>
        <w:t>-p</w:t>
      </w:r>
      <w:r w:rsidR="00F447ED" w:rsidRPr="00677403">
        <w:rPr>
          <w:rFonts w:ascii="Times" w:hAnsi="Times" w:cs="Times"/>
          <w:color w:val="000000" w:themeColor="text1"/>
        </w:rPr>
        <w:t>π</w:t>
      </w:r>
      <w:r w:rsidR="00C1766F" w:rsidRPr="00677403">
        <w:rPr>
          <w:rFonts w:ascii="Times" w:hAnsi="Times" w:cs="Times"/>
          <w:color w:val="000000" w:themeColor="text1"/>
        </w:rPr>
        <w:t>-d</w:t>
      </w:r>
      <w:r w:rsidR="00F447ED" w:rsidRPr="00677403">
        <w:rPr>
          <w:rFonts w:ascii="Times" w:hAnsi="Times" w:cs="Times"/>
          <w:color w:val="000000" w:themeColor="text1"/>
        </w:rPr>
        <w:t>π</w:t>
      </w:r>
      <w:r w:rsidR="00C1766F" w:rsidRPr="00677403">
        <w:rPr>
          <w:rFonts w:ascii="Times" w:hAnsi="Times" w:cs="Times"/>
          <w:color w:val="000000" w:themeColor="text1"/>
        </w:rPr>
        <w:t xml:space="preserve"> anti-</w:t>
      </w:r>
      <w:r w:rsidR="00F447ED" w:rsidRPr="00677403">
        <w:rPr>
          <w:rFonts w:ascii="Times" w:hAnsi="Times" w:cs="Times"/>
          <w:color w:val="000000" w:themeColor="text1"/>
        </w:rPr>
        <w:t xml:space="preserve"> </w:t>
      </w:r>
      <w:r w:rsidR="00C1766F" w:rsidRPr="00677403">
        <w:rPr>
          <w:rFonts w:ascii="Times" w:hAnsi="Times" w:cs="Times"/>
          <w:color w:val="000000" w:themeColor="text1"/>
        </w:rPr>
        <w:t>bonding)</w:t>
      </w:r>
      <w:r w:rsidR="00AB5E09" w:rsidRPr="00677403">
        <w:rPr>
          <w:rFonts w:ascii="Times" w:hAnsi="Times" w:cs="Times"/>
          <w:color w:val="000000" w:themeColor="text1"/>
        </w:rPr>
        <w:t xml:space="preserve"> </w:t>
      </w:r>
      <w:r w:rsidR="00C1766F" w:rsidRPr="00677403">
        <w:rPr>
          <w:rFonts w:ascii="Times" w:hAnsi="Times" w:cs="Times"/>
          <w:color w:val="000000" w:themeColor="text1"/>
        </w:rPr>
        <w:t xml:space="preserve">for the RHF solutions of these species was too small, </w:t>
      </w:r>
      <w:r w:rsidR="008402AD" w:rsidRPr="00677403">
        <w:rPr>
          <w:rFonts w:ascii="Times" w:hAnsi="Times" w:cs="Times"/>
          <w:color w:val="000000" w:themeColor="text1"/>
        </w:rPr>
        <w:t>inducing the HOMO-</w:t>
      </w:r>
      <w:r w:rsidR="00F447ED" w:rsidRPr="00677403">
        <w:rPr>
          <w:rFonts w:ascii="Times" w:hAnsi="Times" w:cs="Times"/>
          <w:color w:val="000000" w:themeColor="text1"/>
        </w:rPr>
        <w:t xml:space="preserve"> </w:t>
      </w:r>
      <w:r w:rsidR="008402AD" w:rsidRPr="00677403">
        <w:rPr>
          <w:rFonts w:ascii="Times" w:hAnsi="Times" w:cs="Times"/>
          <w:color w:val="000000" w:themeColor="text1"/>
        </w:rPr>
        <w:t>LUMO mixing which provides</w:t>
      </w:r>
      <w:r w:rsidR="00C1766F" w:rsidRPr="00677403">
        <w:rPr>
          <w:rFonts w:ascii="Times" w:hAnsi="Times" w:cs="Times"/>
          <w:color w:val="000000" w:themeColor="text1"/>
        </w:rPr>
        <w:t xml:space="preserve"> </w:t>
      </w:r>
      <w:r w:rsidR="008402AD" w:rsidRPr="00677403">
        <w:rPr>
          <w:rFonts w:ascii="Times" w:hAnsi="Times" w:cs="Times"/>
          <w:color w:val="000000" w:themeColor="text1"/>
        </w:rPr>
        <w:t xml:space="preserve">more stable UHF solutions, </w:t>
      </w:r>
      <w:proofErr w:type="spellStart"/>
      <w:r w:rsidR="008402AD" w:rsidRPr="00677403">
        <w:rPr>
          <w:rFonts w:ascii="Times" w:hAnsi="Times" w:cs="Times"/>
          <w:color w:val="000000" w:themeColor="text1"/>
        </w:rPr>
        <w:t>L</w:t>
      </w:r>
      <w:r w:rsidR="008402AD" w:rsidRPr="00677403">
        <w:rPr>
          <w:rFonts w:ascii="Times" w:hAnsi="Times" w:cs="Times"/>
          <w:color w:val="000000" w:themeColor="text1"/>
          <w:vertAlign w:val="subscript"/>
        </w:rPr>
        <w:t>p</w:t>
      </w:r>
      <w:bookmarkStart w:id="6" w:name="_Hlk24590485"/>
      <w:r w:rsidR="00F447ED" w:rsidRPr="00677403">
        <w:rPr>
          <w:rFonts w:ascii="Times" w:hAnsi="Times" w:cs="Times"/>
          <w:color w:val="000000" w:themeColor="text1"/>
        </w:rPr>
        <w:t>•</w:t>
      </w:r>
      <w:bookmarkEnd w:id="6"/>
      <w:r w:rsidR="002B1C37" w:rsidRPr="00677403">
        <w:rPr>
          <w:rFonts w:ascii="Times" w:hAnsi="Times" w:cs="Times"/>
          <w:color w:val="000000" w:themeColor="text1"/>
        </w:rPr>
        <w:t>M-O-</w:t>
      </w:r>
      <w:r w:rsidR="008402AD" w:rsidRPr="00677403">
        <w:rPr>
          <w:rFonts w:ascii="Times" w:hAnsi="Times" w:cs="Times"/>
          <w:color w:val="000000" w:themeColor="text1"/>
        </w:rPr>
        <w:t>M</w:t>
      </w:r>
      <w:r w:rsidR="00F447ED" w:rsidRPr="00677403">
        <w:rPr>
          <w:rFonts w:ascii="Times" w:hAnsi="Times" w:cs="Times"/>
          <w:color w:val="000000" w:themeColor="text1"/>
        </w:rPr>
        <w:t>•</w:t>
      </w:r>
      <w:r w:rsidR="008402AD" w:rsidRPr="00677403">
        <w:rPr>
          <w:rFonts w:ascii="Times" w:hAnsi="Times" w:cs="Times"/>
          <w:color w:val="000000" w:themeColor="text1"/>
        </w:rPr>
        <w:t>L</w:t>
      </w:r>
      <w:r w:rsidR="008402AD" w:rsidRPr="00677403">
        <w:rPr>
          <w:rFonts w:ascii="Times" w:hAnsi="Times" w:cs="Times"/>
          <w:color w:val="000000" w:themeColor="text1"/>
          <w:vertAlign w:val="subscript"/>
        </w:rPr>
        <w:t>p</w:t>
      </w:r>
      <w:proofErr w:type="spellEnd"/>
      <w:r w:rsidR="008402AD" w:rsidRPr="00677403">
        <w:rPr>
          <w:rFonts w:ascii="Times" w:hAnsi="Times" w:cs="Times"/>
          <w:color w:val="000000" w:themeColor="text1"/>
        </w:rPr>
        <w:t xml:space="preserve"> (</w:t>
      </w:r>
      <w:proofErr w:type="spellStart"/>
      <w:r w:rsidR="008402AD" w:rsidRPr="00677403">
        <w:rPr>
          <w:rFonts w:ascii="Times" w:hAnsi="Times" w:cs="Times"/>
          <w:color w:val="000000" w:themeColor="text1"/>
        </w:rPr>
        <w:t>L</w:t>
      </w:r>
      <w:r w:rsidR="008402AD" w:rsidRPr="00677403">
        <w:rPr>
          <w:rFonts w:ascii="Times" w:hAnsi="Times" w:cs="Times"/>
          <w:color w:val="000000" w:themeColor="text1"/>
          <w:vertAlign w:val="subscript"/>
        </w:rPr>
        <w:t>p</w:t>
      </w:r>
      <w:proofErr w:type="spellEnd"/>
      <w:r w:rsidR="002B1C37" w:rsidRPr="00677403">
        <w:rPr>
          <w:rFonts w:ascii="Times" w:hAnsi="Times" w:cs="Times"/>
          <w:color w:val="000000" w:themeColor="text1"/>
        </w:rPr>
        <w:t>=Ligands) with localized orbitals on the left and right metal-ions.  The energy gaps between the LS and high-spin (HS) BS UHF solutions were used to calcul</w:t>
      </w:r>
      <w:r w:rsidR="00254133" w:rsidRPr="00677403">
        <w:rPr>
          <w:rFonts w:ascii="Times" w:hAnsi="Times" w:cs="Times"/>
          <w:color w:val="000000" w:themeColor="text1"/>
        </w:rPr>
        <w:t>a</w:t>
      </w:r>
      <w:r w:rsidR="002B1C37" w:rsidRPr="00677403">
        <w:rPr>
          <w:rFonts w:ascii="Times" w:hAnsi="Times" w:cs="Times"/>
          <w:color w:val="000000" w:themeColor="text1"/>
        </w:rPr>
        <w:t>te the effective exchange integrals (</w:t>
      </w:r>
      <w:r w:rsidR="002B1C37" w:rsidRPr="00677403">
        <w:rPr>
          <w:rFonts w:ascii="Times" w:hAnsi="Times" w:cs="Times"/>
          <w:i/>
          <w:iCs/>
          <w:color w:val="000000" w:themeColor="text1"/>
        </w:rPr>
        <w:t>J</w:t>
      </w:r>
      <w:r w:rsidR="002B1C37" w:rsidRPr="00677403">
        <w:rPr>
          <w:rFonts w:ascii="Times" w:hAnsi="Times" w:cs="Times"/>
          <w:color w:val="000000" w:themeColor="text1"/>
          <w:vertAlign w:val="subscript"/>
        </w:rPr>
        <w:t>ab</w:t>
      </w:r>
      <w:r w:rsidR="002B1C37" w:rsidRPr="00677403">
        <w:rPr>
          <w:rFonts w:ascii="Times" w:hAnsi="Times" w:cs="Times"/>
          <w:color w:val="000000" w:themeColor="text1"/>
        </w:rPr>
        <w:t>) for the Heisenberg model</w:t>
      </w:r>
      <w:r w:rsidR="004A34F9" w:rsidRPr="00677403">
        <w:rPr>
          <w:rFonts w:ascii="Times" w:hAnsi="Times" w:cs="Times"/>
          <w:color w:val="000000" w:themeColor="text1"/>
        </w:rPr>
        <w:t xml:space="preserve"> for these species (see equation 7 in the text</w:t>
      </w:r>
      <w:r w:rsidR="002B1C37" w:rsidRPr="00677403">
        <w:rPr>
          <w:rFonts w:ascii="Times" w:hAnsi="Times" w:cs="Times"/>
          <w:color w:val="000000" w:themeColor="text1"/>
        </w:rPr>
        <w:t xml:space="preserve">). </w:t>
      </w:r>
      <w:r w:rsidR="002B1C37" w:rsidRPr="009018D0">
        <w:rPr>
          <w:rFonts w:ascii="Times" w:hAnsi="Times" w:cs="Times"/>
          <w:color w:val="3366FF"/>
        </w:rPr>
        <w:t>Table S1</w:t>
      </w:r>
      <w:r w:rsidR="002B1C37" w:rsidRPr="00677403">
        <w:rPr>
          <w:rFonts w:ascii="Times" w:hAnsi="Times" w:cs="Times"/>
          <w:color w:val="000000" w:themeColor="text1"/>
        </w:rPr>
        <w:t xml:space="preserve"> summarizes the calculated J</w:t>
      </w:r>
      <w:r w:rsidR="002B1C37" w:rsidRPr="00677403">
        <w:rPr>
          <w:rFonts w:ascii="Times" w:hAnsi="Times" w:cs="Times"/>
          <w:color w:val="000000" w:themeColor="text1"/>
          <w:vertAlign w:val="subscript"/>
        </w:rPr>
        <w:t>ab</w:t>
      </w:r>
      <w:r w:rsidR="002B1C37" w:rsidRPr="00677403">
        <w:rPr>
          <w:rFonts w:ascii="Times" w:hAnsi="Times" w:cs="Times"/>
          <w:color w:val="000000" w:themeColor="text1"/>
        </w:rPr>
        <w:t xml:space="preserve"> values for several binuclear transition metal complexes (M-O-M) by LS (BS) and HS UHF solutions</w:t>
      </w:r>
      <w:r w:rsidR="002D3C5A" w:rsidRPr="00677403">
        <w:rPr>
          <w:rFonts w:ascii="Times" w:hAnsi="Times" w:cs="Times"/>
          <w:color w:val="000000" w:themeColor="text1"/>
        </w:rPr>
        <w:t xml:space="preserve"> [79]</w:t>
      </w:r>
      <w:r w:rsidR="002B1C37" w:rsidRPr="00677403">
        <w:rPr>
          <w:rFonts w:ascii="Times" w:hAnsi="Times" w:cs="Times"/>
          <w:color w:val="000000" w:themeColor="text1"/>
        </w:rPr>
        <w:t xml:space="preserve">.  From </w:t>
      </w:r>
      <w:r w:rsidR="002B1C37" w:rsidRPr="009018D0">
        <w:rPr>
          <w:rFonts w:ascii="Times" w:hAnsi="Times" w:cs="Times"/>
          <w:color w:val="3366FF"/>
        </w:rPr>
        <w:t>Table S1</w:t>
      </w:r>
      <w:r w:rsidR="002B1C37" w:rsidRPr="00677403">
        <w:rPr>
          <w:rFonts w:ascii="Times" w:hAnsi="Times" w:cs="Times"/>
          <w:color w:val="000000" w:themeColor="text1"/>
        </w:rPr>
        <w:t>, the sign of the J</w:t>
      </w:r>
      <w:r w:rsidR="002B1C37" w:rsidRPr="00677403">
        <w:rPr>
          <w:rFonts w:ascii="Times" w:hAnsi="Times" w:cs="Times"/>
          <w:color w:val="000000" w:themeColor="text1"/>
          <w:vertAlign w:val="subscript"/>
        </w:rPr>
        <w:t>ab</w:t>
      </w:r>
      <w:r w:rsidR="002B1C37" w:rsidRPr="00677403">
        <w:rPr>
          <w:rFonts w:ascii="Times" w:hAnsi="Times" w:cs="Times"/>
          <w:color w:val="000000" w:themeColor="text1"/>
        </w:rPr>
        <w:t xml:space="preserve"> values were negative in sign, indicating </w:t>
      </w:r>
      <w:r w:rsidR="00254133" w:rsidRPr="00677403">
        <w:rPr>
          <w:rFonts w:ascii="Times" w:hAnsi="Times" w:cs="Times"/>
          <w:color w:val="000000" w:themeColor="text1"/>
        </w:rPr>
        <w:t>the antiferromagnetic (AF) exchange interactions in compatible</w:t>
      </w:r>
      <w:r w:rsidR="006C44BE" w:rsidRPr="00677403">
        <w:rPr>
          <w:rFonts w:ascii="Times" w:hAnsi="Times" w:cs="Times"/>
          <w:color w:val="000000" w:themeColor="text1"/>
        </w:rPr>
        <w:t xml:space="preserve"> with the observed </w:t>
      </w:r>
      <w:r w:rsidR="006C44BE" w:rsidRPr="00C57D6E">
        <w:rPr>
          <w:rFonts w:ascii="Times" w:hAnsi="Times" w:cs="Times"/>
          <w:i/>
          <w:color w:val="000000" w:themeColor="text1"/>
        </w:rPr>
        <w:t>J</w:t>
      </w:r>
      <w:r w:rsidR="006C44BE" w:rsidRPr="00677403">
        <w:rPr>
          <w:rFonts w:ascii="Times" w:hAnsi="Times" w:cs="Times"/>
          <w:color w:val="000000" w:themeColor="text1"/>
        </w:rPr>
        <w:t xml:space="preserve"> values [59, </w:t>
      </w:r>
      <w:r w:rsidR="00DE486F" w:rsidRPr="00677403">
        <w:rPr>
          <w:rFonts w:ascii="Times" w:hAnsi="Times" w:cs="Times"/>
          <w:color w:val="000000" w:themeColor="text1"/>
        </w:rPr>
        <w:t>78</w:t>
      </w:r>
      <w:r w:rsidR="002D3C5A" w:rsidRPr="00677403">
        <w:rPr>
          <w:rFonts w:ascii="Times" w:hAnsi="Times" w:cs="Times"/>
          <w:color w:val="000000" w:themeColor="text1"/>
        </w:rPr>
        <w:t>, 79</w:t>
      </w:r>
      <w:r w:rsidR="00254133" w:rsidRPr="00677403">
        <w:rPr>
          <w:rFonts w:ascii="Times" w:hAnsi="Times" w:cs="Times"/>
          <w:color w:val="000000" w:themeColor="text1"/>
        </w:rPr>
        <w:t>].</w:t>
      </w:r>
      <w:r w:rsidR="002B1C37" w:rsidRPr="00677403">
        <w:rPr>
          <w:rFonts w:ascii="Times" w:hAnsi="Times" w:cs="Times"/>
          <w:color w:val="000000" w:themeColor="text1"/>
        </w:rPr>
        <w:t xml:space="preserve"> </w:t>
      </w:r>
      <w:r w:rsidR="008402AD" w:rsidRPr="00677403">
        <w:rPr>
          <w:rFonts w:ascii="Times" w:hAnsi="Times" w:cs="Times"/>
          <w:color w:val="000000" w:themeColor="text1"/>
        </w:rPr>
        <w:t xml:space="preserve"> </w:t>
      </w:r>
      <w:r w:rsidR="00254133" w:rsidRPr="00677403">
        <w:rPr>
          <w:rFonts w:ascii="Times" w:hAnsi="Times" w:cs="Times"/>
          <w:color w:val="000000" w:themeColor="text1"/>
        </w:rPr>
        <w:t xml:space="preserve">The magnitude of the AF effective exchange integrals decreases with the increase of the M-O distances. </w:t>
      </w:r>
      <w:r w:rsidR="008402AD" w:rsidRPr="00677403">
        <w:rPr>
          <w:rFonts w:ascii="Times" w:hAnsi="Times" w:cs="Times"/>
          <w:color w:val="000000" w:themeColor="text1"/>
        </w:rPr>
        <w:t xml:space="preserve"> </w:t>
      </w:r>
      <w:r w:rsidR="00B24DF1" w:rsidRPr="00677403">
        <w:rPr>
          <w:rFonts w:ascii="Times" w:hAnsi="Times" w:cs="Times"/>
          <w:color w:val="000000" w:themeColor="text1"/>
        </w:rPr>
        <w:lastRenderedPageBreak/>
        <w:t>Moreover, the spin crossover from AF to ferromagnetic (FM) interaction was concluded for the M-O-M bonds (M=Mn(II), Fe(III)) with longer M-O bonds.  Thus, the BS methods were applicable for the first step to SCES with AF and FM interactions.</w:t>
      </w:r>
    </w:p>
    <w:p w14:paraId="68264CD2" w14:textId="77777777" w:rsidR="00167CC5" w:rsidRDefault="00167CC5" w:rsidP="00BB46F8">
      <w:pPr>
        <w:widowControl/>
        <w:jc w:val="left"/>
        <w:rPr>
          <w:rFonts w:ascii="Times" w:hAnsi="Times" w:cs="Times"/>
          <w:color w:val="3366F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7199"/>
      </w:tblGrid>
      <w:tr w:rsidR="00F447ED" w14:paraId="220F4912" w14:textId="77777777" w:rsidTr="00F447ED">
        <w:tc>
          <w:tcPr>
            <w:tcW w:w="1515" w:type="dxa"/>
          </w:tcPr>
          <w:p w14:paraId="653CFBA4" w14:textId="1F88950C" w:rsidR="00F447ED" w:rsidRPr="009018D0" w:rsidRDefault="00F447ED" w:rsidP="00BB46F8">
            <w:pPr>
              <w:widowControl/>
              <w:jc w:val="left"/>
              <w:rPr>
                <w:rFonts w:cs="Times"/>
                <w:color w:val="3366FF"/>
                <w:sz w:val="22"/>
                <w:szCs w:val="22"/>
              </w:rPr>
            </w:pPr>
            <w:r w:rsidRPr="009018D0">
              <w:rPr>
                <w:color w:val="3366FF"/>
                <w:sz w:val="22"/>
                <w:szCs w:val="22"/>
              </w:rPr>
              <w:t>Table S1</w:t>
            </w:r>
          </w:p>
        </w:tc>
        <w:tc>
          <w:tcPr>
            <w:tcW w:w="7199" w:type="dxa"/>
          </w:tcPr>
          <w:p w14:paraId="3A9FDDDD" w14:textId="73857FA1" w:rsidR="00F447ED" w:rsidRPr="00F447ED" w:rsidRDefault="00F447ED" w:rsidP="00BB46F8">
            <w:pPr>
              <w:widowControl/>
              <w:jc w:val="left"/>
              <w:rPr>
                <w:rFonts w:cs="Times"/>
                <w:color w:val="3366FF"/>
                <w:sz w:val="22"/>
                <w:szCs w:val="22"/>
              </w:rPr>
            </w:pPr>
            <w:r w:rsidRPr="00F447ED">
              <w:rPr>
                <w:color w:val="000000" w:themeColor="text1"/>
                <w:sz w:val="22"/>
                <w:szCs w:val="22"/>
              </w:rPr>
              <w:t>The effective exchange integrals for binuclear M-O-M systems [79]</w:t>
            </w:r>
          </w:p>
        </w:tc>
      </w:tr>
      <w:tr w:rsidR="00F447ED" w14:paraId="36EB2769" w14:textId="77777777" w:rsidTr="00F447ED">
        <w:tc>
          <w:tcPr>
            <w:tcW w:w="8714" w:type="dxa"/>
            <w:gridSpan w:val="2"/>
          </w:tcPr>
          <w:p w14:paraId="3F72EC97" w14:textId="366C91CE" w:rsidR="00F447ED" w:rsidRDefault="00F447ED" w:rsidP="00BB46F8">
            <w:pPr>
              <w:widowControl/>
              <w:jc w:val="left"/>
              <w:rPr>
                <w:rFonts w:cs="Times"/>
                <w:color w:val="3366FF"/>
              </w:rPr>
            </w:pPr>
            <w:r>
              <w:rPr>
                <w:noProof/>
                <w:color w:val="000000" w:themeColor="text1"/>
              </w:rPr>
              <w:drawing>
                <wp:inline distT="0" distB="0" distL="0" distR="0" wp14:anchorId="7E22532A" wp14:editId="05DD6F78">
                  <wp:extent cx="5396230" cy="2197730"/>
                  <wp:effectExtent l="0" t="0" r="0" b="12700"/>
                  <wp:docPr id="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6230" cy="2197730"/>
                          </a:xfrm>
                          <a:prstGeom prst="rect">
                            <a:avLst/>
                          </a:prstGeom>
                          <a:noFill/>
                          <a:ln>
                            <a:noFill/>
                          </a:ln>
                        </pic:spPr>
                      </pic:pic>
                    </a:graphicData>
                  </a:graphic>
                </wp:inline>
              </w:drawing>
            </w:r>
          </w:p>
        </w:tc>
      </w:tr>
    </w:tbl>
    <w:p w14:paraId="6B2B3518" w14:textId="24E66990" w:rsidR="00254133" w:rsidRPr="00677403" w:rsidRDefault="00254133" w:rsidP="003F3C3C">
      <w:pPr>
        <w:rPr>
          <w:rFonts w:ascii="Times" w:hAnsi="Times"/>
          <w:color w:val="000000" w:themeColor="text1"/>
        </w:rPr>
      </w:pPr>
    </w:p>
    <w:p w14:paraId="5D6C06B3" w14:textId="2BB7FE55" w:rsidR="00B24DF1" w:rsidRPr="00677403" w:rsidRDefault="00B24DF1" w:rsidP="00B24DF1">
      <w:pPr>
        <w:widowControl/>
        <w:jc w:val="left"/>
        <w:rPr>
          <w:rFonts w:ascii="Times" w:hAnsi="Times" w:cs="Times"/>
          <w:b/>
          <w:color w:val="000000" w:themeColor="text1"/>
        </w:rPr>
      </w:pPr>
      <w:r w:rsidRPr="00677403">
        <w:rPr>
          <w:rFonts w:ascii="Times" w:hAnsi="Times" w:cs="Times"/>
          <w:b/>
          <w:color w:val="000000" w:themeColor="text1"/>
        </w:rPr>
        <w:t xml:space="preserve">SI. 3 Electronic and spin structures of </w:t>
      </w:r>
      <w:r w:rsidR="009D32B8" w:rsidRPr="00677403">
        <w:rPr>
          <w:rFonts w:ascii="Times" w:hAnsi="Times" w:cs="Times"/>
          <w:b/>
          <w:color w:val="000000" w:themeColor="text1"/>
        </w:rPr>
        <w:t xml:space="preserve">magnetic </w:t>
      </w:r>
      <w:r w:rsidRPr="00677403">
        <w:rPr>
          <w:rFonts w:ascii="Times" w:hAnsi="Times" w:cs="Times"/>
          <w:b/>
          <w:color w:val="000000" w:themeColor="text1"/>
        </w:rPr>
        <w:t>transition-metal complexes</w:t>
      </w:r>
    </w:p>
    <w:p w14:paraId="5F1415B0" w14:textId="0982DEC2" w:rsidR="003F3C3C" w:rsidRPr="00677403" w:rsidRDefault="009E290B" w:rsidP="003F3C3C">
      <w:pPr>
        <w:rPr>
          <w:rFonts w:ascii="Times" w:hAnsi="Times"/>
          <w:color w:val="000000" w:themeColor="text1"/>
        </w:rPr>
      </w:pPr>
      <w:r w:rsidRPr="00677403">
        <w:rPr>
          <w:rFonts w:ascii="Times" w:hAnsi="Times"/>
          <w:color w:val="000000" w:themeColor="text1"/>
        </w:rPr>
        <w:t xml:space="preserve"> </w:t>
      </w:r>
      <w:r w:rsidR="00C57D6E">
        <w:rPr>
          <w:rFonts w:ascii="Times" w:hAnsi="Times"/>
          <w:color w:val="000000" w:themeColor="text1"/>
        </w:rPr>
        <w:t xml:space="preserve"> </w:t>
      </w:r>
      <w:r w:rsidRPr="00677403">
        <w:rPr>
          <w:rFonts w:ascii="Times" w:hAnsi="Times"/>
          <w:color w:val="000000" w:themeColor="text1"/>
        </w:rPr>
        <w:t xml:space="preserve"> </w:t>
      </w:r>
      <w:r w:rsidR="002E7CA4" w:rsidRPr="00677403">
        <w:rPr>
          <w:rFonts w:ascii="Times" w:hAnsi="Times"/>
          <w:color w:val="000000" w:themeColor="text1"/>
        </w:rPr>
        <w:t xml:space="preserve">We have described fundamental concepts and methods for our theoretical understanding of electronic and spin structures of SCES in preceding sections SI. 1 and SI. 2.  </w:t>
      </w:r>
      <w:r w:rsidR="003F3C3C" w:rsidRPr="00677403">
        <w:rPr>
          <w:rFonts w:ascii="Times" w:hAnsi="Times"/>
          <w:color w:val="3366FF"/>
        </w:rPr>
        <w:t>Figure S</w:t>
      </w:r>
      <w:r w:rsidRPr="00677403">
        <w:rPr>
          <w:rFonts w:ascii="Times" w:hAnsi="Times"/>
          <w:color w:val="3366FF"/>
        </w:rPr>
        <w:t>2</w:t>
      </w:r>
      <w:r w:rsidR="003F3C3C" w:rsidRPr="00677403">
        <w:rPr>
          <w:rFonts w:ascii="Times" w:hAnsi="Times"/>
          <w:color w:val="000000" w:themeColor="text1"/>
        </w:rPr>
        <w:t xml:space="preserve"> illustrates our computational scheme for SCES such as transition metal complexes, iron-sulfur (Fe-S) clusters, etc.  </w:t>
      </w:r>
      <w:r w:rsidRPr="00677403">
        <w:rPr>
          <w:rFonts w:ascii="Times" w:hAnsi="Times"/>
          <w:color w:val="000000" w:themeColor="text1"/>
        </w:rPr>
        <w:t xml:space="preserve">The BS </w:t>
      </w:r>
      <w:r w:rsidR="00084A94" w:rsidRPr="00677403">
        <w:rPr>
          <w:rFonts w:ascii="Times" w:hAnsi="Times"/>
          <w:color w:val="000000" w:themeColor="text1"/>
        </w:rPr>
        <w:t>UHF method was applied to elucidate the effective exchange integrals for the 2Fe(III)-2S cluster; L</w:t>
      </w:r>
      <w:r w:rsidR="00084A94" w:rsidRPr="00677403">
        <w:rPr>
          <w:rFonts w:ascii="Times" w:hAnsi="Times"/>
          <w:color w:val="000000" w:themeColor="text1"/>
          <w:vertAlign w:val="subscript"/>
        </w:rPr>
        <w:t>2</w:t>
      </w:r>
      <w:r w:rsidR="00084A94" w:rsidRPr="00677403">
        <w:rPr>
          <w:rFonts w:ascii="Times" w:hAnsi="Times"/>
          <w:color w:val="000000" w:themeColor="text1"/>
        </w:rPr>
        <w:t>FeS</w:t>
      </w:r>
      <w:r w:rsidR="00084A94" w:rsidRPr="00677403">
        <w:rPr>
          <w:rFonts w:ascii="Times" w:hAnsi="Times"/>
          <w:color w:val="000000" w:themeColor="text1"/>
          <w:vertAlign w:val="subscript"/>
        </w:rPr>
        <w:t>2</w:t>
      </w:r>
      <w:r w:rsidR="00084A94" w:rsidRPr="00677403">
        <w:rPr>
          <w:rFonts w:ascii="Times" w:hAnsi="Times"/>
          <w:color w:val="000000" w:themeColor="text1"/>
        </w:rPr>
        <w:t>FeL</w:t>
      </w:r>
      <w:r w:rsidR="00084A94" w:rsidRPr="00677403">
        <w:rPr>
          <w:rFonts w:ascii="Times" w:hAnsi="Times"/>
          <w:color w:val="000000" w:themeColor="text1"/>
          <w:vertAlign w:val="subscript"/>
        </w:rPr>
        <w:t>2</w:t>
      </w:r>
      <w:r w:rsidR="00084A94" w:rsidRPr="00677403">
        <w:rPr>
          <w:rFonts w:ascii="Times" w:hAnsi="Times"/>
          <w:color w:val="000000" w:themeColor="text1"/>
        </w:rPr>
        <w:t xml:space="preserve">, as shown in </w:t>
      </w:r>
      <w:r w:rsidR="00084A94" w:rsidRPr="009018D0">
        <w:rPr>
          <w:rFonts w:ascii="Times" w:hAnsi="Times"/>
          <w:color w:val="3366FF"/>
        </w:rPr>
        <w:t>Table 2</w:t>
      </w:r>
      <w:r w:rsidR="00084A94" w:rsidRPr="00677403">
        <w:rPr>
          <w:rFonts w:ascii="Times" w:hAnsi="Times"/>
          <w:color w:val="000000" w:themeColor="text1"/>
        </w:rPr>
        <w:t xml:space="preserve"> in the text.  S</w:t>
      </w:r>
      <w:r w:rsidR="003F3C3C" w:rsidRPr="00677403">
        <w:rPr>
          <w:rFonts w:ascii="Times" w:hAnsi="Times"/>
          <w:color w:val="000000" w:themeColor="text1"/>
        </w:rPr>
        <w:t xml:space="preserve">pin vector models based on the </w:t>
      </w:r>
      <w:r w:rsidR="00084A94" w:rsidRPr="00677403">
        <w:rPr>
          <w:rFonts w:ascii="Times" w:hAnsi="Times"/>
          <w:color w:val="000000" w:themeColor="text1"/>
        </w:rPr>
        <w:t>CHB</w:t>
      </w:r>
      <w:r w:rsidR="002E7CA4" w:rsidRPr="00677403">
        <w:rPr>
          <w:rFonts w:ascii="Times" w:hAnsi="Times"/>
          <w:color w:val="000000" w:themeColor="text1"/>
        </w:rPr>
        <w:t xml:space="preserve"> approximation</w:t>
      </w:r>
      <w:r w:rsidR="003F3C3C" w:rsidRPr="00677403">
        <w:rPr>
          <w:rFonts w:ascii="Times" w:hAnsi="Times"/>
          <w:color w:val="000000" w:themeColor="text1"/>
        </w:rPr>
        <w:t xml:space="preserve"> were applied to elucidate possible collinear (1D) and non-collinear (2D or 3D) spin structures </w:t>
      </w:r>
      <w:r w:rsidR="00084A94" w:rsidRPr="00677403">
        <w:rPr>
          <w:rFonts w:ascii="Times" w:hAnsi="Times"/>
          <w:color w:val="000000" w:themeColor="text1"/>
        </w:rPr>
        <w:t xml:space="preserve">of multi-nuclear Fe-S clusters, </w:t>
      </w:r>
      <w:r w:rsidR="003F3C3C" w:rsidRPr="00677403">
        <w:rPr>
          <w:rFonts w:ascii="Times" w:hAnsi="Times"/>
          <w:color w:val="000000" w:themeColor="text1"/>
        </w:rPr>
        <w:t>which were characterized with the magnetic group consisted of the time-reversal (T) an</w:t>
      </w:r>
      <w:r w:rsidR="007B63B9" w:rsidRPr="00677403">
        <w:rPr>
          <w:rFonts w:ascii="Times" w:hAnsi="Times"/>
          <w:color w:val="000000" w:themeColor="text1"/>
        </w:rPr>
        <w:t>d spin rotation (S) symmetry [37, 66</w:t>
      </w:r>
      <w:r w:rsidR="003F3C3C" w:rsidRPr="00677403">
        <w:rPr>
          <w:rFonts w:ascii="Times" w:hAnsi="Times"/>
          <w:color w:val="000000" w:themeColor="text1"/>
        </w:rPr>
        <w:t>]</w:t>
      </w:r>
      <w:r w:rsidR="004B1618" w:rsidRPr="00677403">
        <w:rPr>
          <w:rFonts w:ascii="Times" w:hAnsi="Times"/>
          <w:color w:val="000000" w:themeColor="text1"/>
        </w:rPr>
        <w:t xml:space="preserve"> as shown in </w:t>
      </w:r>
      <w:r w:rsidR="004B1618" w:rsidRPr="00677403">
        <w:rPr>
          <w:rFonts w:ascii="Times" w:hAnsi="Times"/>
          <w:color w:val="3366FF"/>
        </w:rPr>
        <w:t>Fig. 7</w:t>
      </w:r>
      <w:r w:rsidR="003F3C3C" w:rsidRPr="00677403">
        <w:rPr>
          <w:rFonts w:ascii="Times" w:hAnsi="Times"/>
          <w:color w:val="000000" w:themeColor="text1"/>
        </w:rPr>
        <w:t>.  Spin correlation diagrams for radical reactions can be dep</w:t>
      </w:r>
      <w:r w:rsidR="007B63B9" w:rsidRPr="00677403">
        <w:rPr>
          <w:rFonts w:ascii="Times" w:hAnsi="Times"/>
          <w:color w:val="000000" w:themeColor="text1"/>
        </w:rPr>
        <w:t>icted at this level of theory [3</w:t>
      </w:r>
      <w:r w:rsidR="003F3C3C" w:rsidRPr="00677403">
        <w:rPr>
          <w:rFonts w:ascii="Times" w:hAnsi="Times"/>
          <w:color w:val="000000" w:themeColor="text1"/>
        </w:rPr>
        <w:t xml:space="preserve">7]. Theoretically possible </w:t>
      </w:r>
      <w:r w:rsidR="00084A94" w:rsidRPr="00677403">
        <w:rPr>
          <w:rFonts w:ascii="Times" w:hAnsi="Times"/>
          <w:color w:val="000000" w:themeColor="text1"/>
        </w:rPr>
        <w:t>BS</w:t>
      </w:r>
      <w:r w:rsidR="003F3C3C" w:rsidRPr="00677403">
        <w:rPr>
          <w:rFonts w:ascii="Times" w:hAnsi="Times"/>
          <w:color w:val="000000" w:themeColor="text1"/>
        </w:rPr>
        <w:t xml:space="preserve"> solutions for SCES such as Fe-S clusters are constructed using the magnetic double group (</w:t>
      </w:r>
      <w:r w:rsidR="00F447ED" w:rsidRPr="00677403">
        <w:rPr>
          <w:rFonts w:ascii="Times" w:hAnsi="Times"/>
          <w:i/>
          <w:iCs/>
          <w:color w:val="000000" w:themeColor="text1"/>
        </w:rPr>
        <w:t>T</w:t>
      </w:r>
      <w:r w:rsidR="00F447ED" w:rsidRPr="00677403">
        <w:rPr>
          <w:rFonts w:ascii="Times" w:hAnsi="Times"/>
          <w:color w:val="000000" w:themeColor="text1"/>
        </w:rPr>
        <w:t xml:space="preserve"> </w:t>
      </w:r>
      <w:r w:rsidR="00F447ED" w:rsidRPr="00677403">
        <w:rPr>
          <w:rFonts w:ascii="Times" w:hAnsi="Times" w:cs="Times"/>
          <w:color w:val="000000" w:themeColor="text1"/>
        </w:rPr>
        <w:t>×</w:t>
      </w:r>
      <w:r w:rsidR="00F447ED" w:rsidRPr="00677403">
        <w:rPr>
          <w:rFonts w:ascii="Times" w:hAnsi="Times"/>
          <w:color w:val="000000" w:themeColor="text1"/>
        </w:rPr>
        <w:t xml:space="preserve"> </w:t>
      </w:r>
      <w:r w:rsidR="00F447ED" w:rsidRPr="00677403">
        <w:rPr>
          <w:rFonts w:ascii="Times" w:hAnsi="Times"/>
          <w:i/>
          <w:iCs/>
          <w:color w:val="000000" w:themeColor="text1"/>
        </w:rPr>
        <w:t>S</w:t>
      </w:r>
      <w:r w:rsidR="00F447ED" w:rsidRPr="00677403">
        <w:rPr>
          <w:rFonts w:ascii="Times" w:hAnsi="Times"/>
          <w:color w:val="000000" w:themeColor="text1"/>
        </w:rPr>
        <w:t xml:space="preserve"> </w:t>
      </w:r>
      <w:r w:rsidR="00F447ED" w:rsidRPr="00677403">
        <w:rPr>
          <w:rFonts w:ascii="Times" w:hAnsi="Times" w:cs="Times"/>
          <w:color w:val="000000" w:themeColor="text1"/>
        </w:rPr>
        <w:t>×</w:t>
      </w:r>
      <w:r w:rsidR="00F447ED" w:rsidRPr="00677403">
        <w:rPr>
          <w:rFonts w:ascii="Times" w:hAnsi="Times"/>
          <w:color w:val="000000" w:themeColor="text1"/>
        </w:rPr>
        <w:t xml:space="preserve"> </w:t>
      </w:r>
      <w:proofErr w:type="spellStart"/>
      <w:r w:rsidR="00F447ED" w:rsidRPr="00677403">
        <w:rPr>
          <w:rFonts w:ascii="Times" w:hAnsi="Times"/>
          <w:i/>
          <w:iCs/>
          <w:color w:val="000000" w:themeColor="text1"/>
        </w:rPr>
        <w:t>P</w:t>
      </w:r>
      <w:r w:rsidR="00F447ED" w:rsidRPr="00677403">
        <w:rPr>
          <w:rFonts w:ascii="Times" w:hAnsi="Times"/>
          <w:color w:val="000000" w:themeColor="text1"/>
          <w:vertAlign w:val="subscript"/>
        </w:rPr>
        <w:t>n</w:t>
      </w:r>
      <w:proofErr w:type="spellEnd"/>
      <w:r w:rsidR="003F3C3C" w:rsidRPr="00677403">
        <w:rPr>
          <w:rFonts w:ascii="Times" w:hAnsi="Times"/>
          <w:color w:val="000000" w:themeColor="text1"/>
        </w:rPr>
        <w:t>) methods [</w:t>
      </w:r>
      <w:r w:rsidR="007B63B9" w:rsidRPr="00677403">
        <w:rPr>
          <w:rFonts w:ascii="Times" w:hAnsi="Times"/>
          <w:color w:val="000000" w:themeColor="text1"/>
        </w:rPr>
        <w:t>26, 66]</w:t>
      </w:r>
      <w:r w:rsidR="003F3C3C" w:rsidRPr="00677403">
        <w:rPr>
          <w:rFonts w:ascii="Times" w:hAnsi="Times"/>
          <w:color w:val="000000" w:themeColor="text1"/>
        </w:rPr>
        <w:t xml:space="preserve"> as shown in </w:t>
      </w:r>
      <w:r w:rsidR="003F3C3C" w:rsidRPr="00677403">
        <w:rPr>
          <w:rFonts w:ascii="Times" w:hAnsi="Times"/>
          <w:color w:val="3366FF"/>
        </w:rPr>
        <w:t>Fig</w:t>
      </w:r>
      <w:r w:rsidR="00084A94" w:rsidRPr="00677403">
        <w:rPr>
          <w:rFonts w:ascii="Times" w:hAnsi="Times"/>
          <w:color w:val="3366FF"/>
        </w:rPr>
        <w:t>s</w:t>
      </w:r>
      <w:r w:rsidR="003F3C3C" w:rsidRPr="00677403">
        <w:rPr>
          <w:rFonts w:ascii="Times" w:hAnsi="Times"/>
          <w:color w:val="3366FF"/>
        </w:rPr>
        <w:t xml:space="preserve">. </w:t>
      </w:r>
      <w:r w:rsidR="007B63B9" w:rsidRPr="00677403">
        <w:rPr>
          <w:rFonts w:ascii="Times" w:hAnsi="Times"/>
          <w:color w:val="3366FF"/>
        </w:rPr>
        <w:t>S</w:t>
      </w:r>
      <w:r w:rsidR="003F3C3C" w:rsidRPr="00677403">
        <w:rPr>
          <w:rFonts w:ascii="Times" w:hAnsi="Times"/>
          <w:color w:val="3366FF"/>
        </w:rPr>
        <w:t>1</w:t>
      </w:r>
      <w:r w:rsidR="00084A94" w:rsidRPr="00677403">
        <w:rPr>
          <w:rFonts w:ascii="Times" w:hAnsi="Times"/>
          <w:color w:val="3366FF"/>
        </w:rPr>
        <w:t xml:space="preserve"> and S2</w:t>
      </w:r>
      <w:r w:rsidR="007B63B9" w:rsidRPr="00677403">
        <w:rPr>
          <w:rFonts w:ascii="Times" w:hAnsi="Times"/>
          <w:color w:val="000000" w:themeColor="text1"/>
        </w:rPr>
        <w:t>.</w:t>
      </w:r>
      <w:r w:rsidR="003F3C3C" w:rsidRPr="00677403">
        <w:rPr>
          <w:rFonts w:ascii="Times" w:hAnsi="Times"/>
          <w:color w:val="000000" w:themeColor="text1"/>
        </w:rPr>
        <w:t xml:space="preserve">  </w:t>
      </w:r>
      <w:r w:rsidR="002E7CA4" w:rsidRPr="00677403">
        <w:rPr>
          <w:rFonts w:ascii="Times" w:hAnsi="Times"/>
          <w:color w:val="000000" w:themeColor="text1"/>
        </w:rPr>
        <w:t>Our</w:t>
      </w:r>
      <w:r w:rsidR="00084A94" w:rsidRPr="00677403">
        <w:rPr>
          <w:rFonts w:ascii="Times" w:hAnsi="Times"/>
          <w:color w:val="000000" w:themeColor="text1"/>
        </w:rPr>
        <w:t xml:space="preserve"> group-theoretical </w:t>
      </w:r>
      <w:r w:rsidR="002E7CA4" w:rsidRPr="00677403">
        <w:rPr>
          <w:rFonts w:ascii="Times" w:hAnsi="Times"/>
          <w:color w:val="000000" w:themeColor="text1"/>
        </w:rPr>
        <w:t xml:space="preserve">approaches were applicable for other independent particle </w:t>
      </w:r>
      <w:r w:rsidR="002D3B00" w:rsidRPr="00677403">
        <w:rPr>
          <w:rFonts w:ascii="Times" w:hAnsi="Times"/>
          <w:color w:val="000000" w:themeColor="text1"/>
        </w:rPr>
        <w:t xml:space="preserve">(IP) </w:t>
      </w:r>
      <w:r w:rsidR="002E7CA4" w:rsidRPr="00677403">
        <w:rPr>
          <w:rFonts w:ascii="Times" w:hAnsi="Times"/>
          <w:color w:val="000000" w:themeColor="text1"/>
        </w:rPr>
        <w:t>models such as Kohn-Sham (KS) DFT solutions, hybrid HF and DFT (HDFT) models such as B3LYP models [</w:t>
      </w:r>
      <w:r w:rsidR="002D3C5A" w:rsidRPr="00677403">
        <w:rPr>
          <w:rFonts w:ascii="Times" w:hAnsi="Times"/>
          <w:color w:val="000000" w:themeColor="text1"/>
        </w:rPr>
        <w:t>84</w:t>
      </w:r>
      <w:r w:rsidR="002E7CA4" w:rsidRPr="00677403">
        <w:rPr>
          <w:rFonts w:ascii="Times" w:hAnsi="Times"/>
          <w:color w:val="000000" w:themeColor="text1"/>
        </w:rPr>
        <w:t xml:space="preserve">].  </w:t>
      </w:r>
      <w:r w:rsidR="003F3C3C" w:rsidRPr="00677403">
        <w:rPr>
          <w:rFonts w:ascii="Times" w:hAnsi="Times"/>
          <w:color w:val="000000" w:themeColor="text1"/>
        </w:rPr>
        <w:t xml:space="preserve">Full geometry optimizations of key intermediates and transition structures (TS) with different spin structures by the corresponding </w:t>
      </w:r>
      <w:r w:rsidRPr="00677403">
        <w:rPr>
          <w:rFonts w:ascii="Times" w:hAnsi="Times"/>
          <w:color w:val="000000" w:themeColor="text1"/>
        </w:rPr>
        <w:t>unrestricted BS</w:t>
      </w:r>
      <w:r w:rsidR="003F3C3C" w:rsidRPr="00677403">
        <w:rPr>
          <w:rFonts w:ascii="Times" w:hAnsi="Times"/>
          <w:color w:val="000000" w:themeColor="text1"/>
        </w:rPr>
        <w:t xml:space="preserve"> </w:t>
      </w:r>
      <w:r w:rsidRPr="00677403">
        <w:rPr>
          <w:rFonts w:ascii="Times" w:hAnsi="Times"/>
          <w:color w:val="000000" w:themeColor="text1"/>
        </w:rPr>
        <w:t xml:space="preserve">(UBS) </w:t>
      </w:r>
      <w:r w:rsidR="003F3C3C" w:rsidRPr="00677403">
        <w:rPr>
          <w:rFonts w:ascii="Times" w:hAnsi="Times"/>
          <w:color w:val="000000" w:themeColor="text1"/>
        </w:rPr>
        <w:t xml:space="preserve">solutions are performed to elucidate structure and </w:t>
      </w:r>
      <w:r w:rsidR="003F3C3C" w:rsidRPr="00677403">
        <w:rPr>
          <w:rFonts w:ascii="Times" w:hAnsi="Times"/>
          <w:color w:val="000000" w:themeColor="text1"/>
        </w:rPr>
        <w:lastRenderedPageBreak/>
        <w:t xml:space="preserve">reactivity of SCES such as Fe-S clusters illustrated in </w:t>
      </w:r>
      <w:r w:rsidR="007B63B9" w:rsidRPr="00677403">
        <w:rPr>
          <w:rFonts w:ascii="Times" w:hAnsi="Times"/>
          <w:color w:val="3366FF"/>
        </w:rPr>
        <w:t>Fig. 1</w:t>
      </w:r>
      <w:r w:rsidR="003F3C3C" w:rsidRPr="00677403">
        <w:rPr>
          <w:rFonts w:ascii="Times" w:hAnsi="Times"/>
          <w:color w:val="000000" w:themeColor="text1"/>
        </w:rPr>
        <w:t>.  To this end, UBS hybrid DFT (HDFT) methods are successfully applicable for full geometry optimizations of large Fe-S clusters with the low-spin (LS), intermediate spin (IS) or high</w:t>
      </w:r>
      <w:r w:rsidR="004B1618" w:rsidRPr="00677403">
        <w:rPr>
          <w:rFonts w:ascii="Times" w:hAnsi="Times"/>
          <w:color w:val="000000" w:themeColor="text1"/>
        </w:rPr>
        <w:t>-spin (HS) configurations [29-33</w:t>
      </w:r>
      <w:r w:rsidR="003F3C3C" w:rsidRPr="00677403">
        <w:rPr>
          <w:rFonts w:ascii="Times" w:hAnsi="Times"/>
          <w:color w:val="000000" w:themeColor="text1"/>
        </w:rPr>
        <w:t xml:space="preserve">] as shown in </w:t>
      </w:r>
      <w:r w:rsidR="003F3C3C" w:rsidRPr="00677403">
        <w:rPr>
          <w:rFonts w:ascii="Times" w:hAnsi="Times"/>
          <w:color w:val="3366FF"/>
        </w:rPr>
        <w:t>Fig. 1</w:t>
      </w:r>
      <w:r w:rsidR="003F3C3C" w:rsidRPr="00677403">
        <w:rPr>
          <w:rFonts w:ascii="Times" w:hAnsi="Times"/>
          <w:color w:val="000000" w:themeColor="text1"/>
        </w:rPr>
        <w:t>.</w:t>
      </w:r>
    </w:p>
    <w:p w14:paraId="32A6844C" w14:textId="7CA88101" w:rsidR="007B63B9" w:rsidRDefault="004B1618" w:rsidP="003F3C3C">
      <w:pPr>
        <w:rPr>
          <w:rFonts w:ascii="Times" w:hAnsi="Times" w:cs="Times"/>
          <w:color w:val="000000" w:themeColor="text1"/>
        </w:rPr>
      </w:pPr>
      <w:r w:rsidRPr="00677403">
        <w:rPr>
          <w:rFonts w:ascii="Times" w:hAnsi="Times"/>
          <w:color w:val="000000" w:themeColor="text1"/>
        </w:rPr>
        <w:t xml:space="preserve">   As the next step</w:t>
      </w:r>
      <w:r w:rsidR="002D3B00" w:rsidRPr="00677403">
        <w:rPr>
          <w:rFonts w:ascii="Times" w:hAnsi="Times"/>
          <w:color w:val="000000" w:themeColor="text1"/>
        </w:rPr>
        <w:t xml:space="preserve"> for beyond IP models</w:t>
      </w:r>
      <w:r w:rsidRPr="00677403">
        <w:rPr>
          <w:rFonts w:ascii="Times" w:hAnsi="Times"/>
          <w:color w:val="000000" w:themeColor="text1"/>
        </w:rPr>
        <w:t>, we perform the natural orbital (NO) analysis of the BS HDFT solutions to elucidate UNO and their occupation numbers (</w:t>
      </w:r>
      <w:r w:rsidRPr="00C57D6E">
        <w:rPr>
          <w:rFonts w:ascii="Times" w:hAnsi="Times"/>
          <w:i/>
          <w:color w:val="000000" w:themeColor="text1"/>
        </w:rPr>
        <w:t>n</w:t>
      </w:r>
      <w:r w:rsidRPr="00677403">
        <w:rPr>
          <w:rFonts w:ascii="Times" w:hAnsi="Times"/>
          <w:color w:val="000000" w:themeColor="text1"/>
        </w:rPr>
        <w:t xml:space="preserve">). </w:t>
      </w:r>
      <w:r w:rsidRPr="00677403">
        <w:rPr>
          <w:rFonts w:ascii="Times" w:hAnsi="Times" w:cs="Times"/>
          <w:color w:val="000000" w:themeColor="text1"/>
        </w:rPr>
        <w:t xml:space="preserve">Natural orbitals indeed reflect the symmetry of molecule, which is a key issue for symmetry-adapted (SA) </w:t>
      </w:r>
      <w:r w:rsidR="002D3B00" w:rsidRPr="00677403">
        <w:rPr>
          <w:rFonts w:ascii="Times" w:hAnsi="Times" w:cs="Times"/>
          <w:color w:val="000000" w:themeColor="text1"/>
        </w:rPr>
        <w:t>complete active space (</w:t>
      </w:r>
      <w:r w:rsidRPr="00677403">
        <w:rPr>
          <w:rFonts w:ascii="Times" w:hAnsi="Times" w:cs="Times"/>
          <w:color w:val="000000" w:themeColor="text1"/>
        </w:rPr>
        <w:t>CAS</w:t>
      </w:r>
      <w:r w:rsidR="002D3B00" w:rsidRPr="00677403">
        <w:rPr>
          <w:rFonts w:ascii="Times" w:hAnsi="Times" w:cs="Times"/>
          <w:color w:val="000000" w:themeColor="text1"/>
        </w:rPr>
        <w:t xml:space="preserve">) </w:t>
      </w:r>
      <w:r w:rsidRPr="00677403">
        <w:rPr>
          <w:rFonts w:ascii="Times" w:hAnsi="Times" w:cs="Times"/>
          <w:color w:val="000000" w:themeColor="text1"/>
        </w:rPr>
        <w:t xml:space="preserve">CI(SCF) </w:t>
      </w:r>
      <w:r w:rsidR="00AB6F70" w:rsidRPr="00677403">
        <w:rPr>
          <w:rFonts w:ascii="Times" w:hAnsi="Times" w:cs="Times"/>
          <w:color w:val="000000" w:themeColor="text1"/>
        </w:rPr>
        <w:t>[34-41</w:t>
      </w:r>
      <w:r w:rsidR="002D3B00" w:rsidRPr="00677403">
        <w:rPr>
          <w:rFonts w:ascii="Times" w:hAnsi="Times" w:cs="Times"/>
          <w:color w:val="000000" w:themeColor="text1"/>
        </w:rPr>
        <w:t xml:space="preserve">] </w:t>
      </w:r>
      <w:r w:rsidRPr="00677403">
        <w:rPr>
          <w:rFonts w:ascii="Times" w:hAnsi="Times" w:cs="Times"/>
          <w:color w:val="000000" w:themeColor="text1"/>
        </w:rPr>
        <w:t xml:space="preserve">and </w:t>
      </w:r>
      <w:r w:rsidR="002D3B00" w:rsidRPr="00677403">
        <w:rPr>
          <w:rFonts w:ascii="Times" w:hAnsi="Times" w:cs="Times"/>
          <w:color w:val="000000" w:themeColor="text1"/>
        </w:rPr>
        <w:t>density matrix renormalized group (</w:t>
      </w:r>
      <w:r w:rsidRPr="00677403">
        <w:rPr>
          <w:rFonts w:ascii="Times" w:hAnsi="Times" w:cs="Times"/>
          <w:color w:val="000000" w:themeColor="text1"/>
        </w:rPr>
        <w:t>DMRG</w:t>
      </w:r>
      <w:r w:rsidR="002D3B00" w:rsidRPr="00677403">
        <w:rPr>
          <w:rFonts w:ascii="Times" w:hAnsi="Times" w:cs="Times"/>
          <w:color w:val="000000" w:themeColor="text1"/>
        </w:rPr>
        <w:t xml:space="preserve">) </w:t>
      </w:r>
      <w:r w:rsidRPr="00677403">
        <w:rPr>
          <w:rFonts w:ascii="Times" w:hAnsi="Times" w:cs="Times"/>
          <w:color w:val="000000" w:themeColor="text1"/>
        </w:rPr>
        <w:t xml:space="preserve">CI methods </w:t>
      </w:r>
      <w:r w:rsidR="00AB6F70" w:rsidRPr="00677403">
        <w:rPr>
          <w:rFonts w:ascii="Times" w:hAnsi="Times" w:cs="Times"/>
          <w:color w:val="000000" w:themeColor="text1"/>
        </w:rPr>
        <w:t xml:space="preserve">[82] </w:t>
      </w:r>
      <w:r w:rsidRPr="00677403">
        <w:rPr>
          <w:rFonts w:ascii="Times" w:hAnsi="Times" w:cs="Times"/>
          <w:color w:val="000000" w:themeColor="text1"/>
        </w:rPr>
        <w:t xml:space="preserve">in </w:t>
      </w:r>
      <w:r w:rsidRPr="00677403">
        <w:rPr>
          <w:rFonts w:ascii="Times" w:hAnsi="Times" w:cs="Times"/>
          <w:color w:val="3366FF"/>
        </w:rPr>
        <w:t>Fig.</w:t>
      </w:r>
      <w:r w:rsidR="005520D9" w:rsidRPr="00677403">
        <w:rPr>
          <w:rFonts w:ascii="Times" w:hAnsi="Times" w:cs="Times"/>
          <w:color w:val="3366FF"/>
        </w:rPr>
        <w:t xml:space="preserve"> </w:t>
      </w:r>
      <w:r w:rsidRPr="00677403">
        <w:rPr>
          <w:rFonts w:ascii="Times" w:hAnsi="Times" w:cs="Times"/>
          <w:color w:val="3366FF"/>
        </w:rPr>
        <w:t>9</w:t>
      </w:r>
      <w:r w:rsidRPr="00677403">
        <w:rPr>
          <w:rFonts w:ascii="Times" w:hAnsi="Times" w:cs="Times"/>
          <w:color w:val="000000" w:themeColor="text1"/>
        </w:rPr>
        <w:t>.  The CASSCF calculations followed by full geometry optimizations are desirable but are not so easy for large molecules.  Therefore, natural orbitals given by diagonalization of the first-order density matrix by BS UHF or hybrid UDFT are useful as an alternative to CAS-CI</w:t>
      </w:r>
      <w:r w:rsidR="002D3B00" w:rsidRPr="00677403">
        <w:rPr>
          <w:rFonts w:ascii="Times" w:hAnsi="Times" w:cs="Times"/>
          <w:color w:val="000000" w:themeColor="text1"/>
        </w:rPr>
        <w:t xml:space="preserve"> </w:t>
      </w:r>
      <w:r w:rsidRPr="00677403">
        <w:rPr>
          <w:rFonts w:ascii="Times" w:hAnsi="Times" w:cs="Times"/>
          <w:color w:val="000000" w:themeColor="text1"/>
        </w:rPr>
        <w:t xml:space="preserve">(SCF) orbitals to elucidate bonding natures on the basis of the symmetry-adapted </w:t>
      </w:r>
      <w:r w:rsidR="00A46601" w:rsidRPr="00677403">
        <w:rPr>
          <w:rFonts w:ascii="Times" w:hAnsi="Times" w:cs="Times"/>
          <w:color w:val="000000" w:themeColor="text1"/>
        </w:rPr>
        <w:t xml:space="preserve">UNO </w:t>
      </w:r>
      <w:r w:rsidRPr="00677403">
        <w:rPr>
          <w:rFonts w:ascii="Times" w:hAnsi="Times" w:cs="Times"/>
          <w:color w:val="000000" w:themeColor="text1"/>
        </w:rPr>
        <w:t>orbitals</w:t>
      </w:r>
      <w:r w:rsidR="003754B2" w:rsidRPr="00677403">
        <w:rPr>
          <w:rFonts w:ascii="Times" w:hAnsi="Times" w:cs="Times"/>
          <w:color w:val="000000" w:themeColor="text1"/>
        </w:rPr>
        <w:t xml:space="preserve"> </w:t>
      </w:r>
      <w:r w:rsidR="00AB6F70" w:rsidRPr="00677403">
        <w:rPr>
          <w:rFonts w:ascii="Times" w:hAnsi="Times" w:cs="Times"/>
          <w:color w:val="000000" w:themeColor="text1"/>
        </w:rPr>
        <w:t xml:space="preserve">[34-41] </w:t>
      </w:r>
      <w:r w:rsidR="003754B2" w:rsidRPr="00677403">
        <w:rPr>
          <w:rFonts w:ascii="Times" w:hAnsi="Times" w:cs="Times"/>
          <w:color w:val="000000" w:themeColor="text1"/>
        </w:rPr>
        <w:t xml:space="preserve">as shown in </w:t>
      </w:r>
      <w:r w:rsidR="003754B2" w:rsidRPr="00677403">
        <w:rPr>
          <w:rFonts w:ascii="Times" w:hAnsi="Times" w:cs="Times"/>
          <w:color w:val="3366FF"/>
        </w:rPr>
        <w:t>Fig. S</w:t>
      </w:r>
      <w:r w:rsidR="002D3B00" w:rsidRPr="00677403">
        <w:rPr>
          <w:rFonts w:ascii="Times" w:hAnsi="Times" w:cs="Times"/>
          <w:color w:val="3366FF"/>
        </w:rPr>
        <w:t>2</w:t>
      </w:r>
      <w:r w:rsidRPr="00677403">
        <w:rPr>
          <w:rFonts w:ascii="Times" w:hAnsi="Times" w:cs="Times"/>
          <w:color w:val="000000" w:themeColor="text1"/>
        </w:rPr>
        <w:t>.</w:t>
      </w:r>
    </w:p>
    <w:p w14:paraId="6769FCF8" w14:textId="77777777" w:rsidR="00C57D6E" w:rsidRPr="00677403" w:rsidRDefault="00C57D6E" w:rsidP="003F3C3C">
      <w:pPr>
        <w:rPr>
          <w:rFonts w:ascii="Times" w:hAnsi="Times" w:cs="Times" w:hint="eastAsia"/>
          <w:color w:val="000000" w:themeColor="text1"/>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454"/>
      </w:tblGrid>
      <w:tr w:rsidR="00F447ED" w14:paraId="323A5B7A" w14:textId="77777777" w:rsidTr="00F447ED">
        <w:trPr>
          <w:trHeight w:val="800"/>
        </w:trPr>
        <w:tc>
          <w:tcPr>
            <w:tcW w:w="8696" w:type="dxa"/>
            <w:gridSpan w:val="2"/>
          </w:tcPr>
          <w:p w14:paraId="77DE9D02" w14:textId="0013331F" w:rsidR="00F447ED" w:rsidRPr="00482D44" w:rsidRDefault="00F447ED" w:rsidP="00F447ED">
            <w:pPr>
              <w:jc w:val="center"/>
              <w:rPr>
                <w:color w:val="3366FF"/>
                <w:sz w:val="24"/>
                <w:szCs w:val="24"/>
              </w:rPr>
            </w:pPr>
            <w:r w:rsidRPr="00EB036B">
              <w:rPr>
                <w:noProof/>
                <w:color w:val="FF0000"/>
              </w:rPr>
              <w:drawing>
                <wp:inline distT="0" distB="0" distL="0" distR="0" wp14:anchorId="7B9CDF82" wp14:editId="4C3787B9">
                  <wp:extent cx="3796731" cy="3373483"/>
                  <wp:effectExtent l="0" t="0" r="0" b="508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03462" cy="3379464"/>
                          </a:xfrm>
                          <a:prstGeom prst="rect">
                            <a:avLst/>
                          </a:prstGeom>
                        </pic:spPr>
                      </pic:pic>
                    </a:graphicData>
                  </a:graphic>
                </wp:inline>
              </w:drawing>
            </w:r>
          </w:p>
        </w:tc>
      </w:tr>
      <w:tr w:rsidR="00F447ED" w14:paraId="10A904B8" w14:textId="77777777" w:rsidTr="00F447ED">
        <w:tc>
          <w:tcPr>
            <w:tcW w:w="1242" w:type="dxa"/>
          </w:tcPr>
          <w:p w14:paraId="0D11C997" w14:textId="437B70F1" w:rsidR="00F447ED" w:rsidRPr="00677403" w:rsidRDefault="00F447ED" w:rsidP="00F447ED">
            <w:pPr>
              <w:rPr>
                <w:color w:val="3366FF"/>
                <w:sz w:val="22"/>
                <w:szCs w:val="22"/>
              </w:rPr>
            </w:pPr>
            <w:r w:rsidRPr="00677403">
              <w:rPr>
                <w:rFonts w:hint="eastAsia"/>
                <w:color w:val="3366FF"/>
                <w:sz w:val="22"/>
                <w:szCs w:val="22"/>
              </w:rPr>
              <w:t>F</w:t>
            </w:r>
            <w:r w:rsidRPr="00677403">
              <w:rPr>
                <w:color w:val="3366FF"/>
                <w:sz w:val="22"/>
                <w:szCs w:val="22"/>
              </w:rPr>
              <w:t>igure S2</w:t>
            </w:r>
          </w:p>
        </w:tc>
        <w:tc>
          <w:tcPr>
            <w:tcW w:w="7454" w:type="dxa"/>
          </w:tcPr>
          <w:p w14:paraId="7E6F58A7" w14:textId="58DB25EA" w:rsidR="00F447ED" w:rsidRPr="00677403" w:rsidRDefault="00F447ED" w:rsidP="00F447ED">
            <w:pPr>
              <w:rPr>
                <w:color w:val="000000" w:themeColor="text1"/>
                <w:sz w:val="22"/>
                <w:szCs w:val="22"/>
              </w:rPr>
            </w:pPr>
            <w:r w:rsidRPr="00677403">
              <w:rPr>
                <w:color w:val="000000" w:themeColor="text1"/>
                <w:sz w:val="22"/>
                <w:szCs w:val="22"/>
              </w:rPr>
              <w:t>A quantum mechanical computational scheme for strongly correlated electron systems (SCES)</w:t>
            </w:r>
          </w:p>
        </w:tc>
      </w:tr>
    </w:tbl>
    <w:p w14:paraId="6E2E9BAB" w14:textId="190FE4E7" w:rsidR="003373CD" w:rsidRDefault="003373CD" w:rsidP="003F3C3C">
      <w:pPr>
        <w:rPr>
          <w:rFonts w:ascii="Times" w:hAnsi="Times"/>
          <w:color w:val="000000" w:themeColor="text1"/>
        </w:rPr>
      </w:pPr>
    </w:p>
    <w:p w14:paraId="11CD3907" w14:textId="77777777" w:rsidR="003373CD" w:rsidRDefault="003373CD">
      <w:pPr>
        <w:widowControl/>
        <w:jc w:val="left"/>
        <w:rPr>
          <w:rFonts w:ascii="Times" w:hAnsi="Times"/>
          <w:color w:val="000000" w:themeColor="text1"/>
        </w:rPr>
      </w:pPr>
      <w:r>
        <w:rPr>
          <w:rFonts w:ascii="Times" w:hAnsi="Times"/>
          <w:color w:val="000000" w:themeColor="text1"/>
        </w:rPr>
        <w:br w:type="page"/>
      </w:r>
    </w:p>
    <w:p w14:paraId="3A24CD30" w14:textId="7369778E" w:rsidR="00D151EE" w:rsidRPr="00677403" w:rsidRDefault="00C1766F" w:rsidP="00D151EE">
      <w:pPr>
        <w:rPr>
          <w:rFonts w:ascii="Times" w:hAnsi="Times" w:cs="Times"/>
          <w:b/>
          <w:color w:val="000000" w:themeColor="text1"/>
        </w:rPr>
      </w:pPr>
      <w:r w:rsidRPr="00677403">
        <w:rPr>
          <w:rFonts w:ascii="Times" w:hAnsi="Times" w:cs="Times"/>
          <w:b/>
          <w:color w:val="000000" w:themeColor="text1"/>
        </w:rPr>
        <w:lastRenderedPageBreak/>
        <w:t>SI.3</w:t>
      </w:r>
      <w:r w:rsidR="00D151EE" w:rsidRPr="00677403">
        <w:rPr>
          <w:rFonts w:ascii="Times" w:hAnsi="Times" w:cs="Times"/>
          <w:b/>
          <w:color w:val="000000" w:themeColor="text1"/>
        </w:rPr>
        <w:t xml:space="preserve"> Natural orbitals and chemical indices</w:t>
      </w:r>
      <w:r w:rsidR="002D3B00" w:rsidRPr="00677403">
        <w:rPr>
          <w:rFonts w:ascii="Times" w:hAnsi="Times" w:cs="Times"/>
          <w:b/>
          <w:color w:val="000000" w:themeColor="text1"/>
        </w:rPr>
        <w:t xml:space="preserve"> for SCES</w:t>
      </w:r>
    </w:p>
    <w:p w14:paraId="2E8A7D20" w14:textId="2BD2E088" w:rsidR="00D151EE" w:rsidRPr="00677403" w:rsidRDefault="005520D9" w:rsidP="005520D9">
      <w:pPr>
        <w:rPr>
          <w:rFonts w:ascii="Times" w:hAnsi="Times" w:cs="Times"/>
          <w:color w:val="000000" w:themeColor="text1"/>
        </w:rPr>
      </w:pPr>
      <w:r w:rsidRPr="00677403">
        <w:rPr>
          <w:rFonts w:ascii="Times" w:hAnsi="Times" w:cs="Times"/>
          <w:color w:val="000000" w:themeColor="text1"/>
        </w:rPr>
        <w:t xml:space="preserve">   </w:t>
      </w:r>
      <w:r w:rsidR="00D151EE" w:rsidRPr="00677403">
        <w:rPr>
          <w:rFonts w:ascii="Times" w:hAnsi="Times" w:cs="Times"/>
          <w:color w:val="000000" w:themeColor="text1"/>
        </w:rPr>
        <w:t>As show</w:t>
      </w:r>
      <w:r w:rsidR="003754B2" w:rsidRPr="00677403">
        <w:rPr>
          <w:rFonts w:ascii="Times" w:hAnsi="Times" w:cs="Times"/>
          <w:color w:val="000000" w:themeColor="text1"/>
        </w:rPr>
        <w:t>n in our series of papers [29-33</w:t>
      </w:r>
      <w:r w:rsidR="00D151EE" w:rsidRPr="00677403">
        <w:rPr>
          <w:rFonts w:ascii="Times" w:hAnsi="Times" w:cs="Times"/>
          <w:color w:val="000000" w:themeColor="text1"/>
        </w:rPr>
        <w:t xml:space="preserve">], chemical indices derived from the occupation numbers </w:t>
      </w:r>
      <w:r w:rsidR="003754B2" w:rsidRPr="00677403">
        <w:rPr>
          <w:rFonts w:ascii="Times" w:hAnsi="Times" w:cs="Times"/>
          <w:color w:val="000000" w:themeColor="text1"/>
        </w:rPr>
        <w:t xml:space="preserve">of natural orbitals </w:t>
      </w:r>
      <w:r w:rsidR="00D151EE" w:rsidRPr="00677403">
        <w:rPr>
          <w:rFonts w:ascii="Times" w:hAnsi="Times" w:cs="Times"/>
          <w:color w:val="000000" w:themeColor="text1"/>
        </w:rPr>
        <w:t>enable us to perform quantitative analysis of chemical bonds.  These indices are useful conceptual bridges between BS HDFT and SA CI methods</w:t>
      </w:r>
      <w:r w:rsidR="00A46601" w:rsidRPr="00677403">
        <w:rPr>
          <w:rFonts w:ascii="Times" w:hAnsi="Times" w:cs="Times"/>
          <w:color w:val="000000" w:themeColor="text1"/>
        </w:rPr>
        <w:t xml:space="preserve"> as shown in </w:t>
      </w:r>
      <w:r w:rsidR="00A46601" w:rsidRPr="00677403">
        <w:rPr>
          <w:rFonts w:ascii="Times" w:hAnsi="Times" w:cs="Times"/>
          <w:color w:val="3366FF"/>
        </w:rPr>
        <w:t>Fig. S</w:t>
      </w:r>
      <w:r w:rsidR="002D3B00" w:rsidRPr="00677403">
        <w:rPr>
          <w:rFonts w:ascii="Times" w:hAnsi="Times" w:cs="Times"/>
          <w:color w:val="3366FF"/>
        </w:rPr>
        <w:t>2</w:t>
      </w:r>
      <w:r w:rsidR="00D151EE" w:rsidRPr="00677403">
        <w:rPr>
          <w:rFonts w:ascii="Times" w:hAnsi="Times" w:cs="Times"/>
          <w:color w:val="000000" w:themeColor="text1"/>
        </w:rPr>
        <w:t>.</w:t>
      </w:r>
      <w:r w:rsidR="003754B2" w:rsidRPr="00677403">
        <w:rPr>
          <w:rFonts w:ascii="Times" w:hAnsi="Times" w:cs="Times"/>
          <w:color w:val="000000" w:themeColor="text1"/>
        </w:rPr>
        <w:t xml:space="preserve"> </w:t>
      </w:r>
      <w:r w:rsidR="00D151EE" w:rsidRPr="00677403">
        <w:rPr>
          <w:rFonts w:ascii="Times" w:hAnsi="Times" w:cs="Times"/>
          <w:color w:val="000000" w:themeColor="text1"/>
        </w:rPr>
        <w:t>The BS orbitals are transformed into the symmetry adapted (S</w:t>
      </w:r>
      <w:r w:rsidR="00A46601" w:rsidRPr="00677403">
        <w:rPr>
          <w:rFonts w:ascii="Times" w:hAnsi="Times" w:cs="Times"/>
          <w:color w:val="000000" w:themeColor="text1"/>
        </w:rPr>
        <w:t>A) natural orbitals (UNO) [29-33, 66</w:t>
      </w:r>
      <w:r w:rsidR="00D151EE" w:rsidRPr="00677403">
        <w:rPr>
          <w:rFonts w:ascii="Times" w:hAnsi="Times" w:cs="Times"/>
          <w:color w:val="000000" w:themeColor="text1"/>
        </w:rPr>
        <w:t xml:space="preserve">].  The first-order reduced density matrix </w:t>
      </w:r>
      <w:r w:rsidR="009D6F83" w:rsidRPr="00677403">
        <w:rPr>
          <w:rFonts w:ascii="Times" w:hAnsi="Times" w:cs="Times"/>
          <w:i/>
          <w:iCs/>
          <w:color w:val="000000" w:themeColor="text1"/>
        </w:rPr>
        <w:t>ρ</w:t>
      </w:r>
      <w:r w:rsidR="00D151EE" w:rsidRPr="00677403">
        <w:rPr>
          <w:rFonts w:ascii="Times" w:hAnsi="Times" w:cs="Times"/>
          <w:color w:val="000000" w:themeColor="text1"/>
        </w:rPr>
        <w:t xml:space="preserve"> from the BS state is</w:t>
      </w:r>
      <w:r w:rsidR="001D0673" w:rsidRPr="00677403">
        <w:rPr>
          <w:rFonts w:ascii="Times" w:hAnsi="Times" w:cs="Times"/>
          <w:color w:val="000000" w:themeColor="text1"/>
        </w:rPr>
        <w:t xml:space="preserve"> diagonalized as shown in </w:t>
      </w:r>
      <w:r w:rsidRPr="00C57D6E">
        <w:rPr>
          <w:rFonts w:ascii="Times" w:hAnsi="Times" w:cs="Times"/>
          <w:color w:val="0070C0"/>
        </w:rPr>
        <w:t>E</w:t>
      </w:r>
      <w:r w:rsidR="001D0673" w:rsidRPr="00C57D6E">
        <w:rPr>
          <w:rFonts w:ascii="Times" w:hAnsi="Times" w:cs="Times"/>
          <w:color w:val="0070C0"/>
        </w:rPr>
        <w:t>q. (</w:t>
      </w:r>
      <w:r w:rsidR="00D151EE" w:rsidRPr="00C57D6E">
        <w:rPr>
          <w:rFonts w:ascii="Times" w:hAnsi="Times" w:cs="Times"/>
          <w:color w:val="0070C0"/>
        </w:rPr>
        <w:t>1)</w:t>
      </w:r>
      <w:r w:rsidR="00D151EE" w:rsidRPr="00677403">
        <w:rPr>
          <w:rFonts w:ascii="Times" w:hAnsi="Times" w:cs="Times"/>
          <w:color w:val="000000" w:themeColor="text1"/>
        </w:rPr>
        <w:t xml:space="preserve">.  The eigenvectors of the density </w:t>
      </w:r>
      <w:bookmarkStart w:id="7" w:name="_Hlk25431085"/>
      <w:r w:rsidR="009D6F83" w:rsidRPr="00677403">
        <w:rPr>
          <w:rFonts w:ascii="Times" w:hAnsi="Times" w:cs="Times"/>
          <w:i/>
          <w:iCs/>
          <w:color w:val="000000" w:themeColor="text1"/>
        </w:rPr>
        <w:t>ρ</w:t>
      </w:r>
      <w:bookmarkEnd w:id="7"/>
      <w:r w:rsidR="00D151EE" w:rsidRPr="00677403">
        <w:rPr>
          <w:rFonts w:ascii="Times" w:hAnsi="Times" w:cs="Times"/>
          <w:color w:val="000000" w:themeColor="text1"/>
        </w:rPr>
        <w:t xml:space="preserve"> are the natural orbitals </w:t>
      </w:r>
      <w:proofErr w:type="spellStart"/>
      <w:r w:rsidR="009D6F83" w:rsidRPr="00677403">
        <w:rPr>
          <w:rFonts w:ascii="Times" w:hAnsi="Times" w:cs="Times"/>
          <w:i/>
          <w:iCs/>
          <w:color w:val="000000" w:themeColor="text1"/>
        </w:rPr>
        <w:t>φ</w:t>
      </w:r>
      <w:r w:rsidR="009D6F83" w:rsidRPr="00677403">
        <w:rPr>
          <w:rFonts w:ascii="Times" w:hAnsi="Times" w:cs="Times"/>
          <w:color w:val="000000" w:themeColor="text1"/>
          <w:vertAlign w:val="subscript"/>
        </w:rPr>
        <w:t>i</w:t>
      </w:r>
      <w:proofErr w:type="spellEnd"/>
      <w:r w:rsidR="00D151EE" w:rsidRPr="00677403">
        <w:rPr>
          <w:rFonts w:ascii="Times" w:hAnsi="Times" w:cs="Times"/>
          <w:color w:val="000000" w:themeColor="text1"/>
        </w:rPr>
        <w:t xml:space="preserve"> and each eigenvalue corresponds to the occupation number</w:t>
      </w:r>
      <w:r w:rsidR="009D6F83" w:rsidRPr="00677403">
        <w:rPr>
          <w:rFonts w:ascii="Times" w:hAnsi="Times" w:cs="Times"/>
          <w:color w:val="000000" w:themeColor="text1"/>
        </w:rPr>
        <w:t xml:space="preserve"> </w:t>
      </w:r>
      <w:proofErr w:type="spellStart"/>
      <w:r w:rsidR="009D6F83" w:rsidRPr="00677403">
        <w:rPr>
          <w:rFonts w:ascii="Times" w:hAnsi="Times" w:cs="Times"/>
          <w:i/>
          <w:iCs/>
          <w:color w:val="000000" w:themeColor="text1"/>
        </w:rPr>
        <w:t>n</w:t>
      </w:r>
      <w:r w:rsidR="009D6F83" w:rsidRPr="00677403">
        <w:rPr>
          <w:rFonts w:ascii="Times" w:hAnsi="Times" w:cs="Times"/>
          <w:color w:val="000000" w:themeColor="text1"/>
          <w:vertAlign w:val="subscript"/>
        </w:rPr>
        <w:t>i</w:t>
      </w:r>
      <w:proofErr w:type="spellEnd"/>
      <w:r w:rsidR="00D151EE" w:rsidRPr="00677403">
        <w:rPr>
          <w:rFonts w:ascii="Times" w:hAnsi="Times" w:cs="Times"/>
          <w:color w:val="000000" w:themeColor="text1"/>
        </w:rPr>
        <w:t>. The UNOs are classified into five groups according to the size of th</w:t>
      </w:r>
      <w:r w:rsidR="001D0673" w:rsidRPr="00677403">
        <w:rPr>
          <w:rFonts w:ascii="Times" w:hAnsi="Times" w:cs="Times"/>
          <w:color w:val="000000" w:themeColor="text1"/>
        </w:rPr>
        <w:t xml:space="preserve">e occupation as shown in </w:t>
      </w:r>
      <w:r w:rsidR="001D0673" w:rsidRPr="00677403">
        <w:rPr>
          <w:rFonts w:ascii="Times" w:hAnsi="Times" w:cs="Times"/>
          <w:color w:val="3366FF"/>
        </w:rPr>
        <w:t>Fig. 8</w:t>
      </w:r>
      <w:r w:rsidR="00D151EE" w:rsidRPr="00677403">
        <w:rPr>
          <w:rFonts w:ascii="Times" w:hAnsi="Times" w:cs="Times"/>
          <w:color w:val="000000" w:themeColor="text1"/>
        </w:rPr>
        <w:t xml:space="preserve">. </w:t>
      </w:r>
    </w:p>
    <w:p w14:paraId="11EEF43E" w14:textId="7CFFEBFE" w:rsidR="00D151EE" w:rsidRPr="00677403" w:rsidRDefault="005520D9" w:rsidP="005520D9">
      <w:pPr>
        <w:rPr>
          <w:rFonts w:ascii="Times" w:eastAsia="Osaka" w:hAnsi="Times" w:cs="Times"/>
          <w:color w:val="000000" w:themeColor="text1"/>
        </w:rPr>
      </w:pPr>
      <w:r w:rsidRPr="00677403">
        <w:rPr>
          <w:rFonts w:ascii="Times" w:eastAsia="Osaka" w:hAnsi="Times" w:cs="Times"/>
          <w:color w:val="000000" w:themeColor="text1"/>
        </w:rPr>
        <w:t xml:space="preserve">   </w:t>
      </w:r>
      <w:r w:rsidR="00D151EE" w:rsidRPr="00677403">
        <w:rPr>
          <w:rFonts w:ascii="Times" w:eastAsia="Osaka" w:hAnsi="Times" w:cs="Times"/>
          <w:color w:val="000000" w:themeColor="text1"/>
        </w:rPr>
        <w:t>The spin-polarized (1D) orbitals of BS solution have the following relationship with natural orbitals (UNO) and its occupations as,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97"/>
      </w:tblGrid>
      <w:tr w:rsidR="00677403" w:rsidRPr="00677403" w14:paraId="39DAF6E8" w14:textId="77777777" w:rsidTr="009041CB">
        <w:tc>
          <w:tcPr>
            <w:tcW w:w="7905" w:type="dxa"/>
          </w:tcPr>
          <w:p w14:paraId="2888E149" w14:textId="19A01AFA" w:rsidR="00532B44" w:rsidRPr="00677403" w:rsidRDefault="000D1554" w:rsidP="009041CB">
            <w:pPr>
              <w:rPr>
                <w:i/>
                <w:color w:val="000000" w:themeColor="text1"/>
              </w:rPr>
            </w:pPr>
            <m:oMathPara>
              <m:oMath>
                <m:sSub>
                  <m:sSubPr>
                    <m:ctrlPr>
                      <w:rPr>
                        <w:rFonts w:ascii="Cambria Math" w:hAnsi="Cambria Math"/>
                        <w:i/>
                        <w:color w:val="000000" w:themeColor="text1"/>
                        <w:sz w:val="22"/>
                        <w:szCs w:val="22"/>
                      </w:rPr>
                    </m:ctrlPr>
                  </m:sSubPr>
                  <m:e>
                    <m:r>
                      <w:rPr>
                        <w:rFonts w:ascii="Cambria Math" w:hAnsi="Cambria Math" w:hint="eastAsia"/>
                        <w:color w:val="000000" w:themeColor="text1"/>
                        <w:sz w:val="22"/>
                        <w:szCs w:val="22"/>
                      </w:rPr>
                      <m:t>φ</m:t>
                    </m:r>
                  </m:e>
                  <m:sub>
                    <m:r>
                      <w:rPr>
                        <w:rFonts w:ascii="Cambria Math" w:hAnsi="Cambria Math"/>
                        <w:color w:val="000000" w:themeColor="text1"/>
                        <w:sz w:val="22"/>
                        <w:szCs w:val="22"/>
                      </w:rPr>
                      <m:t>±</m:t>
                    </m:r>
                  </m:sub>
                </m:sSub>
                <m:r>
                  <w:rPr>
                    <w:rFonts w:ascii="Cambria Math" w:hAnsi="Cambria Math"/>
                    <w:color w:val="000000" w:themeColor="text1"/>
                    <w:sz w:val="22"/>
                    <w:szCs w:val="22"/>
                  </w:rPr>
                  <m:t>=</m:t>
                </m:r>
                <m:f>
                  <m:fPr>
                    <m:ctrlPr>
                      <w:rPr>
                        <w:rFonts w:ascii="Cambria Math" w:hAnsi="Cambria Math"/>
                        <w:i/>
                        <w:color w:val="000000" w:themeColor="text1"/>
                        <w:sz w:val="22"/>
                        <w:szCs w:val="22"/>
                      </w:rPr>
                    </m:ctrlPr>
                  </m:fPr>
                  <m:num>
                    <m:r>
                      <w:rPr>
                        <w:rFonts w:ascii="Cambria Math" w:hAnsi="Cambria Math"/>
                        <w:color w:val="000000" w:themeColor="text1"/>
                        <w:sz w:val="22"/>
                        <w:szCs w:val="22"/>
                      </w:rPr>
                      <m:t>1</m:t>
                    </m:r>
                  </m:num>
                  <m:den>
                    <m:rad>
                      <m:radPr>
                        <m:degHide m:val="1"/>
                        <m:ctrlPr>
                          <w:rPr>
                            <w:rFonts w:ascii="Cambria Math" w:hAnsi="Cambria Math"/>
                            <w:i/>
                            <w:color w:val="000000" w:themeColor="text1"/>
                            <w:sz w:val="22"/>
                            <w:szCs w:val="22"/>
                          </w:rPr>
                        </m:ctrlPr>
                      </m:radPr>
                      <m:deg/>
                      <m:e>
                        <m:r>
                          <w:rPr>
                            <w:rFonts w:ascii="Cambria Math" w:hAnsi="Cambria Math"/>
                            <w:color w:val="000000" w:themeColor="text1"/>
                            <w:sz w:val="22"/>
                            <w:szCs w:val="22"/>
                          </w:rPr>
                          <m:t>2</m:t>
                        </m:r>
                        <m:d>
                          <m:dPr>
                            <m:ctrlPr>
                              <w:rPr>
                                <w:rFonts w:ascii="Cambria Math" w:hAnsi="Cambria Math"/>
                                <w:i/>
                                <w:color w:val="000000" w:themeColor="text1"/>
                                <w:sz w:val="22"/>
                                <w:szCs w:val="22"/>
                              </w:rPr>
                            </m:ctrlPr>
                          </m:dPr>
                          <m:e>
                            <m:r>
                              <w:rPr>
                                <w:rFonts w:ascii="Cambria Math" w:hAnsi="Cambria Math"/>
                                <w:color w:val="000000" w:themeColor="text1"/>
                                <w:sz w:val="22"/>
                                <w:szCs w:val="22"/>
                              </w:rPr>
                              <m:t>1±T</m:t>
                            </m:r>
                          </m:e>
                        </m:d>
                      </m:e>
                    </m:rad>
                  </m:den>
                </m:f>
                <m:d>
                  <m:dPr>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hint="eastAsia"/>
                            <w:color w:val="000000" w:themeColor="text1"/>
                            <w:sz w:val="22"/>
                            <w:szCs w:val="22"/>
                          </w:rPr>
                          <m:t>φ</m:t>
                        </m:r>
                      </m:e>
                      <m:sub>
                        <m:r>
                          <w:rPr>
                            <w:rFonts w:ascii="Cambria Math" w:hAnsi="Cambria Math"/>
                            <w:color w:val="000000" w:themeColor="text1"/>
                            <w:sz w:val="22"/>
                            <w:szCs w:val="22"/>
                          </w:rPr>
                          <m:t>α</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hint="eastAsia"/>
                            <w:color w:val="000000" w:themeColor="text1"/>
                            <w:sz w:val="22"/>
                            <w:szCs w:val="22"/>
                          </w:rPr>
                          <m:t>φ</m:t>
                        </m:r>
                      </m:e>
                      <m:sub>
                        <m:r>
                          <w:rPr>
                            <w:rFonts w:ascii="Cambria Math" w:hAnsi="Cambria Math"/>
                            <w:color w:val="000000" w:themeColor="text1"/>
                            <w:sz w:val="22"/>
                            <w:szCs w:val="22"/>
                          </w:rPr>
                          <m:t>β</m:t>
                        </m:r>
                      </m:sub>
                    </m:sSub>
                  </m:e>
                </m:d>
                <m:r>
                  <w:rPr>
                    <w:rFonts w:ascii="Cambria Math" w:hAnsi="Cambria Math"/>
                    <w:color w:val="000000" w:themeColor="text1"/>
                    <w:sz w:val="22"/>
                    <w:szCs w:val="22"/>
                  </w:rPr>
                  <m:t>,</m:t>
                </m:r>
              </m:oMath>
            </m:oMathPara>
          </w:p>
        </w:tc>
        <w:tc>
          <w:tcPr>
            <w:tcW w:w="797" w:type="dxa"/>
          </w:tcPr>
          <w:p w14:paraId="26377D9F" w14:textId="7BB35E2D" w:rsidR="00532B44" w:rsidRPr="00677403" w:rsidRDefault="00532B44" w:rsidP="009041CB">
            <w:pPr>
              <w:tabs>
                <w:tab w:val="right" w:pos="8280"/>
              </w:tabs>
              <w:spacing w:line="480" w:lineRule="auto"/>
              <w:jc w:val="center"/>
              <w:rPr>
                <w:rFonts w:cs="Times"/>
                <w:color w:val="000000" w:themeColor="text1"/>
                <w:sz w:val="22"/>
                <w:szCs w:val="22"/>
              </w:rPr>
            </w:pPr>
            <w:r w:rsidRPr="00677403">
              <w:rPr>
                <w:rFonts w:cs="Times"/>
                <w:color w:val="000000" w:themeColor="text1"/>
                <w:sz w:val="22"/>
                <w:szCs w:val="22"/>
              </w:rPr>
              <w:t>(s1a)</w:t>
            </w:r>
          </w:p>
        </w:tc>
      </w:tr>
      <w:tr w:rsidR="00677403" w:rsidRPr="00677403" w14:paraId="0975137E" w14:textId="77777777" w:rsidTr="009041CB">
        <w:tc>
          <w:tcPr>
            <w:tcW w:w="7905" w:type="dxa"/>
          </w:tcPr>
          <w:p w14:paraId="23774994" w14:textId="38491E71" w:rsidR="00532B44" w:rsidRPr="00677403" w:rsidRDefault="000D1554" w:rsidP="009041CB">
            <w:pPr>
              <w:rPr>
                <w:i/>
                <w:color w:val="000000" w:themeColor="text1"/>
              </w:rPr>
            </w:pPr>
            <m:oMathPara>
              <m:oMath>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m:t>
                    </m:r>
                  </m:sub>
                </m:sSub>
                <m:r>
                  <w:rPr>
                    <w:rFonts w:ascii="Cambria Math" w:hAnsi="Cambria Math"/>
                    <w:color w:val="000000" w:themeColor="text1"/>
                  </w:rPr>
                  <m:t>=1±T</m:t>
                </m:r>
              </m:oMath>
            </m:oMathPara>
          </w:p>
        </w:tc>
        <w:tc>
          <w:tcPr>
            <w:tcW w:w="797" w:type="dxa"/>
          </w:tcPr>
          <w:p w14:paraId="324E85F0" w14:textId="1063B8F2" w:rsidR="00532B44" w:rsidRPr="00677403" w:rsidRDefault="00532B44" w:rsidP="009041CB">
            <w:pPr>
              <w:tabs>
                <w:tab w:val="right" w:pos="8280"/>
              </w:tabs>
              <w:jc w:val="center"/>
              <w:rPr>
                <w:rFonts w:cs="Times"/>
                <w:color w:val="000000" w:themeColor="text1"/>
                <w:sz w:val="22"/>
                <w:szCs w:val="22"/>
              </w:rPr>
            </w:pPr>
            <w:r w:rsidRPr="00677403">
              <w:rPr>
                <w:rFonts w:cs="Times"/>
                <w:color w:val="000000" w:themeColor="text1"/>
                <w:sz w:val="22"/>
                <w:szCs w:val="22"/>
              </w:rPr>
              <w:t>(s1b)</w:t>
            </w:r>
          </w:p>
        </w:tc>
      </w:tr>
    </w:tbl>
    <w:p w14:paraId="70E4D4F4" w14:textId="7DFF0E7A" w:rsidR="00D151EE" w:rsidRPr="00677403" w:rsidRDefault="00D151EE" w:rsidP="00D151EE">
      <w:pPr>
        <w:rPr>
          <w:rFonts w:ascii="Times" w:eastAsia="Osaka" w:hAnsi="Times" w:cs="Times"/>
          <w:color w:val="000000" w:themeColor="text1"/>
        </w:rPr>
      </w:pPr>
      <w:r w:rsidRPr="00677403">
        <w:rPr>
          <w:rFonts w:ascii="Times" w:eastAsia="Osaka" w:hAnsi="Times" w:cs="Times"/>
          <w:color w:val="000000" w:themeColor="text1"/>
        </w:rPr>
        <w:t xml:space="preserve">where </w:t>
      </w:r>
      <m:oMath>
        <m:sSub>
          <m:sSubPr>
            <m:ctrlPr>
              <w:rPr>
                <w:rFonts w:ascii="Cambria Math" w:eastAsia="ＭＳ 明朝" w:hAnsi="Cambria Math" w:cs="Times New Roman"/>
                <w:i/>
                <w:color w:val="000000" w:themeColor="text1"/>
                <w:kern w:val="0"/>
                <w:sz w:val="20"/>
                <w:szCs w:val="20"/>
              </w:rPr>
            </m:ctrlPr>
          </m:sSubPr>
          <m:e>
            <m:r>
              <w:rPr>
                <w:rFonts w:ascii="Cambria Math" w:hAnsi="Cambria Math" w:hint="eastAsia"/>
                <w:color w:val="000000" w:themeColor="text1"/>
              </w:rPr>
              <m:t>φ</m:t>
            </m:r>
          </m:e>
          <m:sub>
            <m:r>
              <w:rPr>
                <w:rFonts w:ascii="Cambria Math" w:hAnsi="Cambria Math"/>
                <w:color w:val="000000" w:themeColor="text1"/>
              </w:rPr>
              <m:t>+</m:t>
            </m:r>
          </m:sub>
        </m:sSub>
        <m:r>
          <w:rPr>
            <w:rFonts w:ascii="Cambria Math" w:eastAsia="ＭＳ 明朝" w:hAnsi="Cambria Math" w:cs="Times New Roman"/>
            <w:color w:val="000000" w:themeColor="text1"/>
            <w:kern w:val="0"/>
            <w:sz w:val="20"/>
            <w:szCs w:val="20"/>
          </w:rPr>
          <m:t>(</m:t>
        </m:r>
        <m:sSub>
          <m:sSubPr>
            <m:ctrlPr>
              <w:rPr>
                <w:rFonts w:ascii="Cambria Math" w:eastAsia="ＭＳ 明朝" w:hAnsi="Cambria Math" w:cs="Times New Roman"/>
                <w:i/>
                <w:color w:val="000000" w:themeColor="text1"/>
                <w:kern w:val="0"/>
                <w:sz w:val="20"/>
                <w:szCs w:val="20"/>
              </w:rPr>
            </m:ctrlPr>
          </m:sSubPr>
          <m:e>
            <m:r>
              <w:rPr>
                <w:rFonts w:ascii="Cambria Math" w:hAnsi="Cambria Math" w:hint="eastAsia"/>
                <w:color w:val="000000" w:themeColor="text1"/>
              </w:rPr>
              <m:t>φ</m:t>
            </m:r>
          </m:e>
          <m:sub>
            <m:r>
              <w:rPr>
                <w:rFonts w:ascii="Cambria Math" w:hAnsi="Cambria Math"/>
                <w:color w:val="000000" w:themeColor="text1"/>
              </w:rPr>
              <m:t>-</m:t>
            </m:r>
          </m:sub>
        </m:sSub>
        <m:r>
          <w:rPr>
            <w:rFonts w:ascii="Cambria Math" w:eastAsia="ＭＳ 明朝" w:hAnsi="Cambria Math" w:cs="Times New Roman"/>
            <w:color w:val="000000" w:themeColor="text1"/>
            <w:kern w:val="0"/>
            <w:sz w:val="20"/>
            <w:szCs w:val="20"/>
          </w:rPr>
          <m:t>)</m:t>
        </m:r>
      </m:oMath>
      <w:r w:rsidRPr="00677403">
        <w:rPr>
          <w:rFonts w:ascii="Times" w:eastAsia="Osaka" w:hAnsi="Times" w:cs="Times"/>
          <w:color w:val="000000" w:themeColor="text1"/>
        </w:rPr>
        <w:t xml:space="preserve"> is the bonding (antibonding) natural orbital and </w:t>
      </w:r>
      <m:oMath>
        <m:sSub>
          <m:sSubPr>
            <m:ctrlPr>
              <w:rPr>
                <w:rFonts w:ascii="Cambria Math" w:eastAsia="ＭＳ 明朝" w:hAnsi="Cambria Math" w:cs="Times New Roman"/>
                <w:i/>
                <w:color w:val="000000" w:themeColor="text1"/>
                <w:kern w:val="0"/>
                <w:sz w:val="20"/>
                <w:szCs w:val="20"/>
              </w:rPr>
            </m:ctrlPr>
          </m:sSubPr>
          <m:e>
            <m:r>
              <w:rPr>
                <w:rFonts w:ascii="Cambria Math" w:hAnsi="Cambria Math"/>
                <w:color w:val="000000" w:themeColor="text1"/>
              </w:rPr>
              <m:t>n</m:t>
            </m:r>
          </m:e>
          <m:sub>
            <m:r>
              <w:rPr>
                <w:rFonts w:ascii="Cambria Math" w:hAnsi="Cambria Math"/>
                <w:color w:val="000000" w:themeColor="text1"/>
              </w:rPr>
              <m:t>+</m:t>
            </m:r>
          </m:sub>
        </m:sSub>
        <m:r>
          <w:rPr>
            <w:rFonts w:ascii="Cambria Math" w:eastAsia="ＭＳ 明朝" w:hAnsi="Cambria Math" w:cs="Times New Roman"/>
            <w:color w:val="000000" w:themeColor="text1"/>
            <w:kern w:val="0"/>
            <w:sz w:val="20"/>
            <w:szCs w:val="20"/>
          </w:rPr>
          <m:t>(</m:t>
        </m:r>
        <m:sSub>
          <m:sSubPr>
            <m:ctrlPr>
              <w:rPr>
                <w:rFonts w:ascii="Cambria Math" w:eastAsia="ＭＳ 明朝" w:hAnsi="Cambria Math" w:cs="Times New Roman"/>
                <w:i/>
                <w:color w:val="000000" w:themeColor="text1"/>
                <w:kern w:val="0"/>
                <w:sz w:val="20"/>
                <w:szCs w:val="20"/>
              </w:rPr>
            </m:ctrlPr>
          </m:sSubPr>
          <m:e>
            <m:r>
              <w:rPr>
                <w:rFonts w:ascii="Cambria Math" w:hAnsi="Cambria Math"/>
                <w:color w:val="000000" w:themeColor="text1"/>
              </w:rPr>
              <m:t>n</m:t>
            </m:r>
          </m:e>
          <m:sub>
            <m:r>
              <w:rPr>
                <w:rFonts w:ascii="Cambria Math" w:hAnsi="Cambria Math"/>
                <w:color w:val="000000" w:themeColor="text1"/>
              </w:rPr>
              <m:t>-</m:t>
            </m:r>
          </m:sub>
        </m:sSub>
        <m:r>
          <w:rPr>
            <w:rFonts w:ascii="Cambria Math" w:eastAsia="ＭＳ 明朝" w:hAnsi="Cambria Math" w:cs="Times New Roman"/>
            <w:color w:val="000000" w:themeColor="text1"/>
            <w:kern w:val="0"/>
            <w:sz w:val="20"/>
            <w:szCs w:val="20"/>
          </w:rPr>
          <m:t>)</m:t>
        </m:r>
      </m:oMath>
      <w:r w:rsidR="00D65282" w:rsidRPr="00677403">
        <w:rPr>
          <w:rFonts w:ascii="Times" w:eastAsia="Osaka" w:hAnsi="Times" w:cs="Times" w:hint="eastAsia"/>
          <w:color w:val="000000" w:themeColor="text1"/>
          <w:kern w:val="0"/>
          <w:sz w:val="20"/>
          <w:szCs w:val="20"/>
        </w:rPr>
        <w:t xml:space="preserve"> </w:t>
      </w:r>
      <w:r w:rsidRPr="00677403">
        <w:rPr>
          <w:rFonts w:ascii="Times" w:eastAsia="Osaka" w:hAnsi="Times" w:cs="Times"/>
          <w:color w:val="000000" w:themeColor="text1"/>
        </w:rPr>
        <w:t xml:space="preserve">is its occupation number. </w:t>
      </w:r>
      <w:r w:rsidRPr="00677403">
        <w:rPr>
          <w:rFonts w:ascii="Times" w:eastAsia="Osaka" w:hAnsi="Times" w:cs="Times"/>
          <w:i/>
          <w:color w:val="000000" w:themeColor="text1"/>
        </w:rPr>
        <w:t>T</w:t>
      </w:r>
      <w:r w:rsidRPr="00677403">
        <w:rPr>
          <w:rFonts w:ascii="Times" w:eastAsia="Osaka" w:hAnsi="Times" w:cs="Times"/>
          <w:color w:val="000000" w:themeColor="text1"/>
        </w:rPr>
        <w:t xml:space="preserve"> </w:t>
      </w:r>
      <w:r w:rsidR="002D3B00" w:rsidRPr="00677403">
        <w:rPr>
          <w:rFonts w:ascii="Times" w:hAnsi="Times" w:cs="Times"/>
          <w:color w:val="000000" w:themeColor="text1"/>
        </w:rPr>
        <w:t xml:space="preserve">(not the T term of the magnetic group) in </w:t>
      </w:r>
      <w:r w:rsidRPr="00677403">
        <w:rPr>
          <w:rFonts w:ascii="Times" w:eastAsia="Osaka" w:hAnsi="Times" w:cs="Times"/>
          <w:color w:val="000000" w:themeColor="text1"/>
        </w:rPr>
        <w:t xml:space="preserve">is the orbital overlaps between </w:t>
      </w:r>
      <w:r w:rsidR="005A49D5" w:rsidRPr="00677403">
        <w:rPr>
          <w:rFonts w:ascii="Symbol" w:eastAsia="Osaka" w:hAnsi="Symbol" w:cs="Times"/>
          <w:color w:val="000000" w:themeColor="text1"/>
        </w:rPr>
        <w:t></w:t>
      </w:r>
      <w:r w:rsidR="002D3B00" w:rsidRPr="00677403">
        <w:rPr>
          <w:rFonts w:ascii="Symbol" w:eastAsia="Osaka" w:hAnsi="Symbol" w:cs="Times"/>
          <w:color w:val="000000" w:themeColor="text1"/>
          <w:sz w:val="28"/>
          <w:szCs w:val="28"/>
          <w:vertAlign w:val="superscript"/>
        </w:rPr>
        <w:t></w:t>
      </w:r>
      <w:r w:rsidRPr="00677403">
        <w:rPr>
          <w:rFonts w:ascii="Times" w:eastAsia="Osaka" w:hAnsi="Times" w:cs="Times"/>
          <w:color w:val="000000" w:themeColor="text1"/>
          <w:sz w:val="28"/>
          <w:szCs w:val="28"/>
        </w:rPr>
        <w:t xml:space="preserve"> </w:t>
      </w:r>
      <w:r w:rsidRPr="00677403">
        <w:rPr>
          <w:rFonts w:ascii="Times" w:eastAsia="Osaka" w:hAnsi="Times" w:cs="Times"/>
          <w:color w:val="000000" w:themeColor="text1"/>
        </w:rPr>
        <w:t xml:space="preserve">and </w:t>
      </w:r>
      <w:r w:rsidR="005A49D5" w:rsidRPr="00677403">
        <w:rPr>
          <w:rFonts w:ascii="Symbol" w:eastAsia="Osaka" w:hAnsi="Symbol" w:cs="Times"/>
          <w:color w:val="000000" w:themeColor="text1"/>
        </w:rPr>
        <w:t></w:t>
      </w:r>
      <w:r w:rsidR="002D3B00" w:rsidRPr="00677403">
        <w:rPr>
          <w:rFonts w:ascii="Symbol" w:eastAsia="Osaka" w:hAnsi="Symbol" w:cs="Times"/>
          <w:color w:val="000000" w:themeColor="text1"/>
          <w:sz w:val="28"/>
          <w:szCs w:val="28"/>
          <w:vertAlign w:val="superscript"/>
        </w:rPr>
        <w:t></w:t>
      </w:r>
      <w:r w:rsidR="002D3B00" w:rsidRPr="00677403">
        <w:rPr>
          <w:rFonts w:ascii="Symbol" w:eastAsia="Osaka" w:hAnsi="Symbol" w:cs="Times"/>
          <w:color w:val="000000" w:themeColor="text1"/>
          <w:sz w:val="28"/>
          <w:szCs w:val="28"/>
          <w:vertAlign w:val="superscript"/>
        </w:rPr>
        <w:t></w:t>
      </w:r>
      <w:r w:rsidRPr="00677403">
        <w:rPr>
          <w:rFonts w:ascii="Times" w:eastAsia="Osaka" w:hAnsi="Times" w:cs="Times"/>
          <w:color w:val="000000" w:themeColor="text1"/>
        </w:rPr>
        <w:t>spin-polarized orbitals</w:t>
      </w:r>
      <w:r w:rsidR="005A49D5" w:rsidRPr="00677403">
        <w:rPr>
          <w:rFonts w:ascii="Times" w:eastAsia="Osaka" w:hAnsi="Times" w:cs="Times"/>
          <w:color w:val="000000" w:themeColor="text1"/>
        </w:rPr>
        <w:t xml:space="preserve"> in </w:t>
      </w:r>
      <w:r w:rsidR="005520D9" w:rsidRPr="00C57D6E">
        <w:rPr>
          <w:rFonts w:ascii="Times" w:eastAsia="Osaka" w:hAnsi="Times" w:cs="Times"/>
          <w:color w:val="0070C0"/>
        </w:rPr>
        <w:t>E</w:t>
      </w:r>
      <w:r w:rsidR="005A49D5" w:rsidRPr="00C57D6E">
        <w:rPr>
          <w:rFonts w:ascii="Times" w:eastAsia="Osaka" w:hAnsi="Times" w:cs="Times"/>
          <w:color w:val="0070C0"/>
        </w:rPr>
        <w:t>q. (10)</w:t>
      </w:r>
      <w:r w:rsidR="005A49D5" w:rsidRPr="00677403">
        <w:rPr>
          <w:rFonts w:ascii="Times" w:eastAsia="Osaka" w:hAnsi="Times" w:cs="Times"/>
          <w:color w:val="000000" w:themeColor="text1"/>
        </w:rPr>
        <w:t xml:space="preserve"> in the text</w:t>
      </w:r>
      <w:r w:rsidRPr="00677403">
        <w:rPr>
          <w:rFonts w:ascii="Times" w:eastAsia="Osaka" w:hAnsi="Times" w:cs="Times"/>
          <w:color w:val="000000" w:themeColor="text1"/>
        </w:rPr>
        <w:t>. These occupation numbers are projected to</w:t>
      </w:r>
      <w:r w:rsidR="00D65282" w:rsidRPr="00677403">
        <w:rPr>
          <w:rFonts w:ascii="Times" w:eastAsia="Osaka" w:hAnsi="Times" w:cs="Times"/>
          <w:color w:val="000000" w:themeColor="text1"/>
        </w:rPr>
        <w:t xml:space="preserve"> </w:t>
      </w:r>
      <m:oMath>
        <m:sSubSup>
          <m:sSubSupPr>
            <m:ctrlPr>
              <w:rPr>
                <w:rFonts w:ascii="Cambria Math" w:eastAsia="Osaka" w:hAnsi="Cambria Math" w:cs="Times"/>
                <w:i/>
                <w:color w:val="000000" w:themeColor="text1"/>
                <w:kern w:val="0"/>
                <w:sz w:val="20"/>
                <w:szCs w:val="20"/>
              </w:rPr>
            </m:ctrlPr>
          </m:sSubSupPr>
          <m:e>
            <m:r>
              <w:rPr>
                <w:rFonts w:ascii="Cambria Math" w:eastAsia="Osaka" w:hAnsi="Cambria Math" w:cs="Times"/>
                <w:color w:val="000000" w:themeColor="text1"/>
              </w:rPr>
              <m:t>n</m:t>
            </m:r>
          </m:e>
          <m:sub>
            <m:r>
              <w:rPr>
                <w:rFonts w:ascii="Cambria Math" w:eastAsia="Osaka" w:hAnsi="Cambria Math" w:cs="Times"/>
                <w:color w:val="000000" w:themeColor="text1"/>
              </w:rPr>
              <m:t>±</m:t>
            </m:r>
          </m:sub>
          <m:sup>
            <m:r>
              <w:rPr>
                <w:rFonts w:ascii="Cambria Math" w:eastAsia="Osaka" w:hAnsi="Cambria Math" w:cs="Times"/>
                <w:color w:val="000000" w:themeColor="text1"/>
              </w:rPr>
              <m:t>AP</m:t>
            </m:r>
          </m:sup>
        </m:sSubSup>
      </m:oMath>
      <w:r w:rsidRPr="00677403">
        <w:rPr>
          <w:rFonts w:ascii="Times" w:eastAsia="Osaka" w:hAnsi="Times" w:cs="Times"/>
          <w:color w:val="000000" w:themeColor="text1"/>
        </w:rPr>
        <w:t xml:space="preserve"> by the AP procedure,</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97"/>
      </w:tblGrid>
      <w:tr w:rsidR="00677403" w:rsidRPr="00677403" w14:paraId="23A9D4BA" w14:textId="77777777" w:rsidTr="009041CB">
        <w:tc>
          <w:tcPr>
            <w:tcW w:w="7905" w:type="dxa"/>
          </w:tcPr>
          <w:p w14:paraId="4E855A2F" w14:textId="13822921" w:rsidR="00532B44" w:rsidRPr="00677403" w:rsidRDefault="000D1554" w:rsidP="009041CB">
            <w:pPr>
              <w:rPr>
                <w:i/>
                <w:color w:val="000000" w:themeColor="text1"/>
              </w:rPr>
            </w:pPr>
            <m:oMathPara>
              <m:oMath>
                <m:sSubSup>
                  <m:sSubSupPr>
                    <m:ctrlPr>
                      <w:rPr>
                        <w:rFonts w:ascii="Cambria Math" w:eastAsia="Osaka" w:hAnsi="Cambria Math" w:cs="Times"/>
                        <w:i/>
                        <w:color w:val="000000" w:themeColor="text1"/>
                        <w:sz w:val="22"/>
                        <w:szCs w:val="22"/>
                      </w:rPr>
                    </m:ctrlPr>
                  </m:sSubSupPr>
                  <m:e>
                    <m:r>
                      <w:rPr>
                        <w:rFonts w:ascii="Cambria Math" w:eastAsia="Osaka" w:hAnsi="Cambria Math" w:cs="Times"/>
                        <w:color w:val="000000" w:themeColor="text1"/>
                        <w:sz w:val="22"/>
                        <w:szCs w:val="22"/>
                      </w:rPr>
                      <m:t>n</m:t>
                    </m:r>
                  </m:e>
                  <m:sub>
                    <m:r>
                      <w:rPr>
                        <w:rFonts w:ascii="Cambria Math" w:eastAsia="Osaka" w:hAnsi="Cambria Math" w:cs="Times"/>
                        <w:color w:val="000000" w:themeColor="text1"/>
                        <w:sz w:val="22"/>
                        <w:szCs w:val="22"/>
                      </w:rPr>
                      <m:t>±</m:t>
                    </m:r>
                  </m:sub>
                  <m:sup>
                    <m:r>
                      <w:rPr>
                        <w:rFonts w:ascii="Cambria Math" w:eastAsia="Osaka" w:hAnsi="Cambria Math" w:cs="Times"/>
                        <w:color w:val="000000" w:themeColor="text1"/>
                        <w:sz w:val="22"/>
                        <w:szCs w:val="22"/>
                      </w:rPr>
                      <m:t>AP</m:t>
                    </m:r>
                  </m:sup>
                </m:sSubSup>
                <m:r>
                  <m:rPr>
                    <m:sty m:val="p"/>
                  </m:rPr>
                  <w:rPr>
                    <w:rFonts w:ascii="Cambria Math" w:hAnsi="Cambria Math"/>
                    <w:color w:val="000000" w:themeColor="text1"/>
                    <w:sz w:val="22"/>
                    <w:szCs w:val="22"/>
                  </w:rPr>
                  <m:t>=</m:t>
                </m:r>
                <m:f>
                  <m:fPr>
                    <m:ctrlPr>
                      <w:rPr>
                        <w:rFonts w:ascii="Cambria Math" w:hAnsi="Cambria Math"/>
                        <w:color w:val="000000" w:themeColor="text1"/>
                        <w:sz w:val="22"/>
                        <w:szCs w:val="22"/>
                      </w:rPr>
                    </m:ctrlPr>
                  </m:fPr>
                  <m:num>
                    <m:r>
                      <w:rPr>
                        <w:rFonts w:ascii="Cambria Math" w:hAnsi="Cambria Math"/>
                        <w:color w:val="000000" w:themeColor="text1"/>
                        <w:sz w:val="22"/>
                        <w:szCs w:val="22"/>
                      </w:rPr>
                      <m:t>4</m:t>
                    </m:r>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n</m:t>
                        </m:r>
                      </m:e>
                      <m:sub>
                        <m:r>
                          <w:rPr>
                            <w:rFonts w:ascii="Cambria Math" w:hAnsi="Cambria Math"/>
                            <w:color w:val="000000" w:themeColor="text1"/>
                            <w:sz w:val="22"/>
                            <w:szCs w:val="22"/>
                          </w:rPr>
                          <m:t>±</m:t>
                        </m:r>
                      </m:sub>
                      <m:sup>
                        <m:r>
                          <w:rPr>
                            <w:rFonts w:ascii="Cambria Math" w:hAnsi="Cambria Math"/>
                            <w:color w:val="000000" w:themeColor="text1"/>
                            <w:sz w:val="22"/>
                            <w:szCs w:val="22"/>
                          </w:rPr>
                          <m:t>2</m:t>
                        </m:r>
                      </m:sup>
                    </m:sSubSup>
                  </m:num>
                  <m:den>
                    <m:r>
                      <w:rPr>
                        <w:rFonts w:ascii="Cambria Math" w:hAnsi="Cambria Math"/>
                        <w:color w:val="000000" w:themeColor="text1"/>
                        <w:sz w:val="22"/>
                        <w:szCs w:val="22"/>
                      </w:rPr>
                      <m:t>4+</m:t>
                    </m:r>
                    <m:sSup>
                      <m:sSupPr>
                        <m:ctrlPr>
                          <w:rPr>
                            <w:rFonts w:ascii="Cambria Math" w:hAnsi="Cambria Math"/>
                            <w:i/>
                            <w:color w:val="000000" w:themeColor="text1"/>
                            <w:sz w:val="22"/>
                            <w:szCs w:val="22"/>
                          </w:rPr>
                        </m:ctrlPr>
                      </m:sSupPr>
                      <m:e>
                        <m:d>
                          <m:dPr>
                            <m:ctrlPr>
                              <w:rPr>
                                <w:rFonts w:ascii="Cambria Math" w:hAnsi="Cambria Math"/>
                                <w:i/>
                                <w:color w:val="000000" w:themeColor="text1"/>
                                <w:sz w:val="22"/>
                                <w:szCs w:val="22"/>
                              </w:rPr>
                            </m:ctrlPr>
                          </m:d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m:t>
                                </m:r>
                              </m:sub>
                            </m:sSub>
                          </m:e>
                        </m:d>
                      </m:e>
                      <m:sup>
                        <m:r>
                          <w:rPr>
                            <w:rFonts w:ascii="Cambria Math" w:hAnsi="Cambria Math"/>
                            <w:color w:val="000000" w:themeColor="text1"/>
                            <w:sz w:val="22"/>
                            <w:szCs w:val="22"/>
                          </w:rPr>
                          <m:t>2</m:t>
                        </m:r>
                      </m:sup>
                    </m:sSup>
                  </m:den>
                </m:f>
              </m:oMath>
            </m:oMathPara>
          </w:p>
        </w:tc>
        <w:tc>
          <w:tcPr>
            <w:tcW w:w="797" w:type="dxa"/>
          </w:tcPr>
          <w:p w14:paraId="6CE18B4C" w14:textId="6D2FD024" w:rsidR="00532B44" w:rsidRPr="00677403" w:rsidRDefault="00532B44" w:rsidP="009041CB">
            <w:pPr>
              <w:tabs>
                <w:tab w:val="right" w:pos="8280"/>
              </w:tabs>
              <w:spacing w:line="480" w:lineRule="auto"/>
              <w:jc w:val="center"/>
              <w:rPr>
                <w:rFonts w:cs="Times"/>
                <w:color w:val="000000" w:themeColor="text1"/>
                <w:sz w:val="22"/>
                <w:szCs w:val="22"/>
              </w:rPr>
            </w:pPr>
            <w:r w:rsidRPr="00677403">
              <w:rPr>
                <w:rFonts w:cs="Times"/>
                <w:color w:val="000000" w:themeColor="text1"/>
                <w:sz w:val="22"/>
                <w:szCs w:val="22"/>
              </w:rPr>
              <w:t>(s</w:t>
            </w:r>
            <w:r w:rsidR="00D65282" w:rsidRPr="00677403">
              <w:rPr>
                <w:rFonts w:cs="Times"/>
                <w:color w:val="000000" w:themeColor="text1"/>
                <w:sz w:val="22"/>
                <w:szCs w:val="22"/>
              </w:rPr>
              <w:t>2</w:t>
            </w:r>
            <w:r w:rsidRPr="00677403">
              <w:rPr>
                <w:rFonts w:cs="Times"/>
                <w:color w:val="000000" w:themeColor="text1"/>
                <w:sz w:val="22"/>
                <w:szCs w:val="22"/>
              </w:rPr>
              <w:t>)</w:t>
            </w:r>
          </w:p>
        </w:tc>
      </w:tr>
    </w:tbl>
    <w:p w14:paraId="165E43FF" w14:textId="4CE973D9" w:rsidR="00D151EE" w:rsidRPr="00677403" w:rsidRDefault="00D151EE" w:rsidP="00D151EE">
      <w:pPr>
        <w:rPr>
          <w:rFonts w:ascii="Times" w:hAnsi="Times" w:cs="Times"/>
          <w:color w:val="000000" w:themeColor="text1"/>
        </w:rPr>
      </w:pPr>
      <w:r w:rsidRPr="00677403">
        <w:rPr>
          <w:rFonts w:ascii="Times" w:hAnsi="Times" w:cs="Times"/>
          <w:color w:val="000000" w:themeColor="text1"/>
        </w:rPr>
        <w:t xml:space="preserve">The effective bond order </w:t>
      </w:r>
      <w:r w:rsidRPr="00677403">
        <w:rPr>
          <w:rFonts w:ascii="Times" w:hAnsi="Times" w:cs="Times"/>
          <w:i/>
          <w:color w:val="000000" w:themeColor="text1"/>
        </w:rPr>
        <w:t>b</w:t>
      </w:r>
      <w:r w:rsidRPr="00677403">
        <w:rPr>
          <w:rFonts w:ascii="Times" w:hAnsi="Times" w:cs="Times"/>
          <w:color w:val="000000" w:themeColor="text1"/>
        </w:rPr>
        <w:t xml:space="preserve"> and the projected effective bond order </w:t>
      </w:r>
      <w:r w:rsidRPr="00677403">
        <w:rPr>
          <w:rFonts w:ascii="Times" w:hAnsi="Times" w:cs="Times"/>
          <w:i/>
          <w:color w:val="000000" w:themeColor="text1"/>
        </w:rPr>
        <w:t>B</w:t>
      </w:r>
      <w:r w:rsidR="005A49D5" w:rsidRPr="00677403">
        <w:rPr>
          <w:rFonts w:ascii="Times" w:hAnsi="Times" w:cs="Times"/>
          <w:color w:val="000000" w:themeColor="text1"/>
        </w:rPr>
        <w:t xml:space="preserve"> (not the </w:t>
      </w:r>
      <w:r w:rsidR="009D6F83" w:rsidRPr="00677403">
        <w:rPr>
          <w:rFonts w:ascii="Times" w:hAnsi="Times" w:cs="Times"/>
          <w:color w:val="000000" w:themeColor="text1"/>
        </w:rPr>
        <w:t>B</w:t>
      </w:r>
      <w:r w:rsidR="005A49D5" w:rsidRPr="00677403">
        <w:rPr>
          <w:rFonts w:ascii="Times" w:hAnsi="Times" w:cs="Times"/>
          <w:color w:val="000000" w:themeColor="text1"/>
        </w:rPr>
        <w:t xml:space="preserve"> term in </w:t>
      </w:r>
      <w:r w:rsidR="005520D9" w:rsidRPr="00C57D6E">
        <w:rPr>
          <w:rFonts w:ascii="Times" w:hAnsi="Times" w:cs="Times"/>
          <w:color w:val="0070C0"/>
        </w:rPr>
        <w:t>E</w:t>
      </w:r>
      <w:r w:rsidR="005A49D5" w:rsidRPr="00C57D6E">
        <w:rPr>
          <w:rFonts w:ascii="Times" w:hAnsi="Times" w:cs="Times"/>
          <w:color w:val="0070C0"/>
        </w:rPr>
        <w:t>q. (25</w:t>
      </w:r>
      <w:r w:rsidR="003754B2" w:rsidRPr="00C57D6E">
        <w:rPr>
          <w:rFonts w:ascii="Times" w:hAnsi="Times" w:cs="Times"/>
          <w:color w:val="0070C0"/>
        </w:rPr>
        <w:t>)</w:t>
      </w:r>
      <w:r w:rsidRPr="00677403">
        <w:rPr>
          <w:rFonts w:ascii="Times" w:hAnsi="Times" w:cs="Times"/>
          <w:color w:val="000000" w:themeColor="text1"/>
        </w:rPr>
        <w:t>) are defined by the difference between the occupation numbers of the bonding and antibonding natural orbitals as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97"/>
      </w:tblGrid>
      <w:tr w:rsidR="00677403" w:rsidRPr="00677403" w14:paraId="791B6486" w14:textId="77777777" w:rsidTr="009041CB">
        <w:tc>
          <w:tcPr>
            <w:tcW w:w="7905" w:type="dxa"/>
          </w:tcPr>
          <w:p w14:paraId="755CAD6E" w14:textId="7880ABD2" w:rsidR="00532B44" w:rsidRPr="00677403" w:rsidRDefault="00D65282" w:rsidP="009041CB">
            <w:pPr>
              <w:rPr>
                <w:i/>
                <w:color w:val="000000" w:themeColor="text1"/>
              </w:rPr>
            </w:pPr>
            <m:oMathPara>
              <m:oMath>
                <m:r>
                  <m:rPr>
                    <m:sty m:val="p"/>
                  </m:rPr>
                  <w:rPr>
                    <w:rFonts w:ascii="Cambria Math" w:hAnsi="Cambria Math"/>
                    <w:color w:val="000000" w:themeColor="text1"/>
                    <w:sz w:val="22"/>
                    <w:szCs w:val="22"/>
                  </w:rPr>
                  <m:t>b=</m:t>
                </m:r>
                <m:f>
                  <m:fPr>
                    <m:ctrlPr>
                      <w:rPr>
                        <w:rFonts w:ascii="Cambria Math" w:hAnsi="Cambria Math"/>
                        <w:color w:val="000000" w:themeColor="text1"/>
                        <w:sz w:val="22"/>
                        <w:szCs w:val="22"/>
                      </w:rPr>
                    </m:ctrlPr>
                  </m:fPr>
                  <m:num>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m:t>
                        </m:r>
                      </m:sub>
                    </m:sSub>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m:t>
                        </m:r>
                      </m:sub>
                    </m:sSub>
                  </m:num>
                  <m:den>
                    <m:r>
                      <w:rPr>
                        <w:rFonts w:ascii="Cambria Math" w:hAnsi="Cambria Math"/>
                        <w:color w:val="000000" w:themeColor="text1"/>
                        <w:sz w:val="22"/>
                        <w:szCs w:val="22"/>
                      </w:rPr>
                      <m:t>2</m:t>
                    </m:r>
                  </m:den>
                </m:f>
                <m:r>
                  <w:rPr>
                    <w:rFonts w:ascii="Cambria Math" w:hAnsi="Cambria Math"/>
                    <w:color w:val="000000" w:themeColor="text1"/>
                    <w:sz w:val="22"/>
                    <w:szCs w:val="22"/>
                  </w:rPr>
                  <m:t>=T</m:t>
                </m:r>
              </m:oMath>
            </m:oMathPara>
          </w:p>
        </w:tc>
        <w:tc>
          <w:tcPr>
            <w:tcW w:w="797" w:type="dxa"/>
          </w:tcPr>
          <w:p w14:paraId="7F765157" w14:textId="56AC2F4B" w:rsidR="00532B44" w:rsidRPr="00677403" w:rsidRDefault="00532B44" w:rsidP="009041CB">
            <w:pPr>
              <w:tabs>
                <w:tab w:val="right" w:pos="8280"/>
              </w:tabs>
              <w:spacing w:line="480" w:lineRule="auto"/>
              <w:jc w:val="center"/>
              <w:rPr>
                <w:rFonts w:cs="Times"/>
                <w:color w:val="000000" w:themeColor="text1"/>
                <w:sz w:val="22"/>
                <w:szCs w:val="22"/>
              </w:rPr>
            </w:pPr>
            <w:r w:rsidRPr="00677403">
              <w:rPr>
                <w:rFonts w:cs="Times"/>
                <w:color w:val="000000" w:themeColor="text1"/>
                <w:sz w:val="22"/>
                <w:szCs w:val="22"/>
              </w:rPr>
              <w:t>(s</w:t>
            </w:r>
            <w:r w:rsidR="00D65282" w:rsidRPr="00677403">
              <w:rPr>
                <w:rFonts w:cs="Times"/>
                <w:color w:val="000000" w:themeColor="text1"/>
                <w:sz w:val="22"/>
                <w:szCs w:val="22"/>
              </w:rPr>
              <w:t>3a</w:t>
            </w:r>
            <w:r w:rsidRPr="00677403">
              <w:rPr>
                <w:rFonts w:cs="Times"/>
                <w:color w:val="000000" w:themeColor="text1"/>
                <w:sz w:val="22"/>
                <w:szCs w:val="22"/>
              </w:rPr>
              <w:t>)</w:t>
            </w:r>
          </w:p>
        </w:tc>
      </w:tr>
    </w:tbl>
    <w:p w14:paraId="315B14F9" w14:textId="7219825B" w:rsidR="00D151EE" w:rsidRPr="00677403" w:rsidRDefault="00D151EE" w:rsidP="00D151EE">
      <w:pPr>
        <w:rPr>
          <w:rFonts w:ascii="Times" w:hAnsi="Times" w:cs="Times"/>
          <w:color w:val="000000" w:themeColor="text1"/>
        </w:rPr>
      </w:pPr>
      <w:r w:rsidRPr="00677403">
        <w:rPr>
          <w:rFonts w:ascii="Times" w:eastAsia="細明朝体" w:hAnsi="Times" w:cs="Times"/>
          <w:color w:val="000000" w:themeColor="text1"/>
        </w:rPr>
        <w:t xml:space="preserve">where </w:t>
      </w:r>
      <w:r w:rsidRPr="00677403">
        <w:rPr>
          <w:rFonts w:ascii="Times" w:eastAsia="細明朝体" w:hAnsi="Times" w:cs="Times"/>
          <w:i/>
          <w:color w:val="000000" w:themeColor="text1"/>
        </w:rPr>
        <w:t>b</w:t>
      </w:r>
      <w:r w:rsidRPr="00677403">
        <w:rPr>
          <w:rFonts w:ascii="Times" w:eastAsia="細明朝体" w:hAnsi="Times" w:cs="Times"/>
          <w:color w:val="000000" w:themeColor="text1"/>
        </w:rPr>
        <w:t xml:space="preserve"> is 1.0 for the closed-shell (T=1.0) and 0.0 for the complete diradical.  </w:t>
      </w:r>
      <w:r w:rsidRPr="00677403">
        <w:rPr>
          <w:rFonts w:ascii="Times" w:hAnsi="Times" w:cs="Times"/>
          <w:color w:val="000000" w:themeColor="text1"/>
        </w:rPr>
        <w:t>The</w:t>
      </w:r>
      <w:r w:rsidR="009D6F83" w:rsidRPr="00677403">
        <w:rPr>
          <w:rFonts w:ascii="Times" w:hAnsi="Times" w:cs="Times"/>
          <w:color w:val="000000" w:themeColor="text1"/>
        </w:rPr>
        <w:t xml:space="preserve"> </w:t>
      </w:r>
      <w:r w:rsidR="009D6F83" w:rsidRPr="00677403">
        <w:rPr>
          <w:rFonts w:ascii="Times" w:hAnsi="Times" w:cs="Times"/>
          <w:i/>
          <w:iCs/>
          <w:color w:val="000000" w:themeColor="text1"/>
        </w:rPr>
        <w:t>b</w:t>
      </w:r>
      <w:r w:rsidRPr="00677403">
        <w:rPr>
          <w:rFonts w:ascii="Times" w:hAnsi="Times" w:cs="Times"/>
          <w:color w:val="000000" w:themeColor="text1"/>
        </w:rPr>
        <w:t xml:space="preserve"> is equal to the orbital overlap </w:t>
      </w:r>
      <w:r w:rsidR="009D6F83" w:rsidRPr="00677403">
        <w:rPr>
          <w:rFonts w:ascii="Times" w:hAnsi="Times" w:cs="Times"/>
          <w:i/>
          <w:iCs/>
          <w:noProof/>
          <w:color w:val="000000" w:themeColor="text1"/>
          <w:position w:val="-2"/>
        </w:rPr>
        <w:t>T</w:t>
      </w:r>
      <w:r w:rsidRPr="00677403">
        <w:rPr>
          <w:rFonts w:ascii="Times" w:hAnsi="Times" w:cs="Times"/>
          <w:color w:val="000000" w:themeColor="text1"/>
        </w:rPr>
        <w:t xml:space="preserve"> between spin-polarized orbitals.  The effective bond order </w:t>
      </w:r>
      <w:r w:rsidRPr="00677403">
        <w:rPr>
          <w:rFonts w:ascii="Times" w:hAnsi="Times" w:cs="Times"/>
          <w:i/>
          <w:iCs/>
          <w:color w:val="000000" w:themeColor="text1"/>
        </w:rPr>
        <w:t>B</w:t>
      </w:r>
      <w:r w:rsidRPr="00677403">
        <w:rPr>
          <w:rFonts w:ascii="Times" w:hAnsi="Times" w:cs="Times"/>
          <w:color w:val="000000" w:themeColor="text1"/>
        </w:rPr>
        <w:t xml:space="preserve"> after spin projection is defined by</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97"/>
      </w:tblGrid>
      <w:tr w:rsidR="00677403" w:rsidRPr="00677403" w14:paraId="7F30590A" w14:textId="77777777" w:rsidTr="009041CB">
        <w:tc>
          <w:tcPr>
            <w:tcW w:w="7905" w:type="dxa"/>
          </w:tcPr>
          <w:p w14:paraId="12B21DEF" w14:textId="23C08629" w:rsidR="00532B44" w:rsidRPr="00677403" w:rsidRDefault="00D65282" w:rsidP="009041CB">
            <w:pPr>
              <w:rPr>
                <w:i/>
                <w:color w:val="000000" w:themeColor="text1"/>
              </w:rPr>
            </w:pPr>
            <m:oMathPara>
              <m:oMath>
                <m:r>
                  <w:rPr>
                    <w:rFonts w:ascii="Cambria Math" w:eastAsiaTheme="minorEastAsia" w:hAnsi="Cambria Math" w:cs="Times"/>
                    <w:color w:val="000000" w:themeColor="text1"/>
                    <w:sz w:val="22"/>
                    <w:szCs w:val="22"/>
                  </w:rPr>
                  <m:t>B</m:t>
                </m:r>
                <m:r>
                  <m:rPr>
                    <m:sty m:val="p"/>
                  </m:rPr>
                  <w:rPr>
                    <w:rFonts w:ascii="Cambria Math" w:hAnsi="Cambria Math"/>
                    <w:color w:val="000000" w:themeColor="text1"/>
                    <w:sz w:val="22"/>
                    <w:szCs w:val="22"/>
                  </w:rPr>
                  <m:t>=</m:t>
                </m:r>
                <m:f>
                  <m:fPr>
                    <m:ctrlPr>
                      <w:rPr>
                        <w:rFonts w:ascii="Cambria Math" w:hAnsi="Cambria Math"/>
                        <w:color w:val="000000" w:themeColor="text1"/>
                        <w:sz w:val="22"/>
                        <w:szCs w:val="22"/>
                      </w:rPr>
                    </m:ctrlPr>
                  </m:fPr>
                  <m:num>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n</m:t>
                        </m:r>
                      </m:e>
                      <m:sub>
                        <m:r>
                          <w:rPr>
                            <w:rFonts w:ascii="Cambria Math" w:hAnsi="Cambria Math"/>
                            <w:color w:val="000000" w:themeColor="text1"/>
                            <w:sz w:val="22"/>
                            <w:szCs w:val="22"/>
                          </w:rPr>
                          <m:t>+</m:t>
                        </m:r>
                      </m:sub>
                      <m:sup>
                        <m:r>
                          <w:rPr>
                            <w:rFonts w:ascii="Cambria Math" w:hAnsi="Cambria Math"/>
                            <w:color w:val="000000" w:themeColor="text1"/>
                            <w:sz w:val="22"/>
                            <w:szCs w:val="22"/>
                          </w:rPr>
                          <m:t>AP</m:t>
                        </m:r>
                      </m:sup>
                    </m:sSubSup>
                    <m:r>
                      <w:rPr>
                        <w:rFonts w:ascii="Cambria Math" w:hAnsi="Cambria Math"/>
                        <w:color w:val="000000" w:themeColor="text1"/>
                        <w:sz w:val="22"/>
                        <w:szCs w:val="22"/>
                      </w:rPr>
                      <m:t>-</m:t>
                    </m:r>
                    <m:sSubSup>
                      <m:sSubSupPr>
                        <m:ctrlPr>
                          <w:rPr>
                            <w:rFonts w:ascii="Cambria Math" w:hAnsi="Cambria Math"/>
                            <w:i/>
                            <w:color w:val="000000" w:themeColor="text1"/>
                            <w:sz w:val="22"/>
                            <w:szCs w:val="22"/>
                          </w:rPr>
                        </m:ctrlPr>
                      </m:sSubSupPr>
                      <m:e>
                        <m:r>
                          <w:rPr>
                            <w:rFonts w:ascii="Cambria Math" w:hAnsi="Cambria Math"/>
                            <w:color w:val="000000" w:themeColor="text1"/>
                            <w:sz w:val="22"/>
                            <w:szCs w:val="22"/>
                          </w:rPr>
                          <m:t>n</m:t>
                        </m:r>
                      </m:e>
                      <m:sub>
                        <m:r>
                          <w:rPr>
                            <w:rFonts w:ascii="Cambria Math" w:hAnsi="Cambria Math"/>
                            <w:color w:val="000000" w:themeColor="text1"/>
                            <w:sz w:val="22"/>
                            <w:szCs w:val="22"/>
                          </w:rPr>
                          <m:t>-</m:t>
                        </m:r>
                      </m:sub>
                      <m:sup>
                        <m:r>
                          <w:rPr>
                            <w:rFonts w:ascii="Cambria Math" w:hAnsi="Cambria Math"/>
                            <w:color w:val="000000" w:themeColor="text1"/>
                            <w:sz w:val="22"/>
                            <w:szCs w:val="22"/>
                          </w:rPr>
                          <m:t>AP</m:t>
                        </m:r>
                      </m:sup>
                    </m:sSubSup>
                  </m:num>
                  <m:den>
                    <m:r>
                      <w:rPr>
                        <w:rFonts w:ascii="Cambria Math" w:hAnsi="Cambria Math"/>
                        <w:color w:val="000000" w:themeColor="text1"/>
                        <w:sz w:val="22"/>
                        <w:szCs w:val="22"/>
                      </w:rPr>
                      <m:t>2</m:t>
                    </m:r>
                  </m:den>
                </m:f>
                <m:r>
                  <w:rPr>
                    <w:rFonts w:ascii="Cambria Math" w:hAnsi="Cambria Math"/>
                    <w:color w:val="000000" w:themeColor="text1"/>
                    <w:sz w:val="22"/>
                    <w:szCs w:val="22"/>
                  </w:rPr>
                  <m:t>=</m:t>
                </m:r>
                <m:f>
                  <m:fPr>
                    <m:ctrlPr>
                      <w:rPr>
                        <w:rFonts w:ascii="Cambria Math" w:hAnsi="Cambria Math"/>
                        <w:i/>
                        <w:color w:val="000000" w:themeColor="text1"/>
                        <w:sz w:val="22"/>
                        <w:szCs w:val="22"/>
                      </w:rPr>
                    </m:ctrlPr>
                  </m:fPr>
                  <m:num>
                    <m:r>
                      <w:rPr>
                        <w:rFonts w:ascii="Cambria Math" w:hAnsi="Cambria Math"/>
                        <w:color w:val="000000" w:themeColor="text1"/>
                        <w:sz w:val="22"/>
                        <w:szCs w:val="22"/>
                      </w:rPr>
                      <m:t>2T</m:t>
                    </m:r>
                  </m:num>
                  <m:den>
                    <m:r>
                      <w:rPr>
                        <w:rFonts w:ascii="Cambria Math" w:hAnsi="Cambria Math"/>
                        <w:color w:val="000000" w:themeColor="text1"/>
                        <w:sz w:val="22"/>
                        <w:szCs w:val="22"/>
                      </w:rPr>
                      <m:t>1+</m:t>
                    </m:r>
                    <m:sSup>
                      <m:sSupPr>
                        <m:ctrlPr>
                          <w:rPr>
                            <w:rFonts w:ascii="Cambria Math" w:hAnsi="Cambria Math"/>
                            <w:i/>
                            <w:color w:val="000000" w:themeColor="text1"/>
                            <w:sz w:val="22"/>
                            <w:szCs w:val="22"/>
                          </w:rPr>
                        </m:ctrlPr>
                      </m:sSupPr>
                      <m:e>
                        <m:r>
                          <w:rPr>
                            <w:rFonts w:ascii="Cambria Math" w:hAnsi="Cambria Math"/>
                            <w:color w:val="000000" w:themeColor="text1"/>
                            <w:sz w:val="22"/>
                            <w:szCs w:val="22"/>
                          </w:rPr>
                          <m:t>T</m:t>
                        </m:r>
                      </m:e>
                      <m:sup>
                        <m:r>
                          <w:rPr>
                            <w:rFonts w:ascii="Cambria Math" w:hAnsi="Cambria Math"/>
                            <w:color w:val="000000" w:themeColor="text1"/>
                            <w:sz w:val="22"/>
                            <w:szCs w:val="22"/>
                          </w:rPr>
                          <m:t>2</m:t>
                        </m:r>
                      </m:sup>
                    </m:sSup>
                  </m:den>
                </m:f>
              </m:oMath>
            </m:oMathPara>
          </w:p>
        </w:tc>
        <w:tc>
          <w:tcPr>
            <w:tcW w:w="797" w:type="dxa"/>
          </w:tcPr>
          <w:p w14:paraId="56330AC0" w14:textId="0D158707" w:rsidR="00532B44" w:rsidRPr="00677403" w:rsidRDefault="00532B44" w:rsidP="009041CB">
            <w:pPr>
              <w:tabs>
                <w:tab w:val="right" w:pos="8280"/>
              </w:tabs>
              <w:spacing w:line="480" w:lineRule="auto"/>
              <w:jc w:val="center"/>
              <w:rPr>
                <w:rFonts w:cs="Times"/>
                <w:color w:val="000000" w:themeColor="text1"/>
                <w:sz w:val="22"/>
                <w:szCs w:val="22"/>
              </w:rPr>
            </w:pPr>
            <w:r w:rsidRPr="00677403">
              <w:rPr>
                <w:rFonts w:cs="Times"/>
                <w:color w:val="000000" w:themeColor="text1"/>
                <w:sz w:val="22"/>
                <w:szCs w:val="22"/>
              </w:rPr>
              <w:t>(s</w:t>
            </w:r>
            <w:r w:rsidR="00D65282" w:rsidRPr="00677403">
              <w:rPr>
                <w:rFonts w:cs="Times"/>
                <w:color w:val="000000" w:themeColor="text1"/>
                <w:sz w:val="22"/>
                <w:szCs w:val="22"/>
              </w:rPr>
              <w:t>3b</w:t>
            </w:r>
            <w:r w:rsidRPr="00677403">
              <w:rPr>
                <w:rFonts w:cs="Times"/>
                <w:color w:val="000000" w:themeColor="text1"/>
                <w:sz w:val="22"/>
                <w:szCs w:val="22"/>
              </w:rPr>
              <w:t>)</w:t>
            </w:r>
          </w:p>
        </w:tc>
      </w:tr>
    </w:tbl>
    <w:p w14:paraId="57EB55C1" w14:textId="1C7DB5D4" w:rsidR="00D151EE" w:rsidRPr="00677403" w:rsidRDefault="00D151EE" w:rsidP="00D151EE">
      <w:pPr>
        <w:rPr>
          <w:rFonts w:ascii="Times" w:hAnsi="Times" w:cs="Times"/>
          <w:color w:val="000000" w:themeColor="text1"/>
        </w:rPr>
      </w:pPr>
      <w:r w:rsidRPr="00677403">
        <w:rPr>
          <w:rFonts w:ascii="Times" w:hAnsi="Times" w:cs="Times"/>
          <w:color w:val="000000" w:themeColor="text1"/>
        </w:rPr>
        <w:t xml:space="preserve">The B-value is always larger than the </w:t>
      </w:r>
      <w:r w:rsidRPr="00677403">
        <w:rPr>
          <w:rFonts w:ascii="Times" w:hAnsi="Times" w:cs="Times"/>
          <w:i/>
          <w:color w:val="000000" w:themeColor="text1"/>
        </w:rPr>
        <w:t>b</w:t>
      </w:r>
      <w:r w:rsidRPr="00677403">
        <w:rPr>
          <w:rFonts w:ascii="Times" w:hAnsi="Times" w:cs="Times"/>
          <w:color w:val="000000" w:themeColor="text1"/>
        </w:rPr>
        <w:t xml:space="preserve">-value because </w:t>
      </w:r>
      <w:r w:rsidRPr="00677403">
        <w:rPr>
          <w:rFonts w:ascii="Times" w:hAnsi="Times" w:cs="Times"/>
          <w:i/>
          <w:iCs/>
          <w:color w:val="000000" w:themeColor="text1"/>
        </w:rPr>
        <w:t>T</w:t>
      </w:r>
      <w:r w:rsidR="009D6F83" w:rsidRPr="00677403">
        <w:rPr>
          <w:rFonts w:ascii="Times" w:hAnsi="Times" w:cs="Times"/>
          <w:color w:val="000000" w:themeColor="text1"/>
        </w:rPr>
        <w:t xml:space="preserve"> </w:t>
      </w:r>
      <w:r w:rsidR="009D6F83" w:rsidRPr="00677403">
        <w:rPr>
          <w:rStyle w:val="unicode"/>
          <w:rFonts w:ascii="Times" w:hAnsi="Times" w:cs="Times"/>
          <w:color w:val="000000" w:themeColor="text1"/>
        </w:rPr>
        <w:t xml:space="preserve">≤ </w:t>
      </w:r>
      <w:r w:rsidRPr="00677403">
        <w:rPr>
          <w:rFonts w:ascii="Times" w:hAnsi="Times" w:cs="Times"/>
          <w:color w:val="000000" w:themeColor="text1"/>
        </w:rPr>
        <w:t>1.0.</w:t>
      </w:r>
    </w:p>
    <w:p w14:paraId="7A45C166" w14:textId="3D496FED" w:rsidR="00D151EE" w:rsidRPr="00677403" w:rsidRDefault="00D151EE" w:rsidP="00D151EE">
      <w:pPr>
        <w:rPr>
          <w:rFonts w:ascii="Times" w:hAnsi="Times" w:cs="Times"/>
          <w:color w:val="000000" w:themeColor="text1"/>
        </w:rPr>
      </w:pPr>
      <w:r w:rsidRPr="00677403">
        <w:rPr>
          <w:rFonts w:ascii="Times" w:hAnsi="Times" w:cs="Times"/>
          <w:color w:val="000000" w:themeColor="text1"/>
        </w:rPr>
        <w:t xml:space="preserve">   The concept of information entropy is also introduced to express the labile nature of </w:t>
      </w:r>
      <w:r w:rsidRPr="00677403">
        <w:rPr>
          <w:rFonts w:ascii="Times" w:hAnsi="Times" w:cs="Times"/>
          <w:color w:val="000000" w:themeColor="text1"/>
        </w:rPr>
        <w:lastRenderedPageBreak/>
        <w:t xml:space="preserve">chemical bond. The Jaynes information entropy is defined to express the characteristic of chemical bonds with fractional occupation numbers </w:t>
      </w:r>
      <w:proofErr w:type="spellStart"/>
      <w:r w:rsidRPr="00677403">
        <w:rPr>
          <w:rFonts w:ascii="Times" w:hAnsi="Times" w:cs="Times"/>
          <w:i/>
          <w:iCs/>
          <w:color w:val="000000" w:themeColor="text1"/>
        </w:rPr>
        <w:t>n</w:t>
      </w:r>
      <w:r w:rsidRPr="00677403">
        <w:rPr>
          <w:rFonts w:ascii="Times" w:hAnsi="Times" w:cs="Times"/>
          <w:color w:val="000000" w:themeColor="text1"/>
          <w:vertAlign w:val="subscript"/>
        </w:rPr>
        <w:t>i</w:t>
      </w:r>
      <w:proofErr w:type="spellEnd"/>
      <w:r w:rsidRPr="00677403">
        <w:rPr>
          <w:rFonts w:ascii="Times" w:hAnsi="Times" w:cs="Times"/>
          <w:color w:val="000000" w:themeColor="text1"/>
        </w:rPr>
        <w:t xml:space="preserve"> by</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97"/>
      </w:tblGrid>
      <w:tr w:rsidR="00677403" w:rsidRPr="00677403" w14:paraId="7303D259" w14:textId="77777777" w:rsidTr="009041CB">
        <w:tc>
          <w:tcPr>
            <w:tcW w:w="7905" w:type="dxa"/>
          </w:tcPr>
          <w:p w14:paraId="520EA322" w14:textId="6A6ACE1C" w:rsidR="00532B44" w:rsidRPr="00677403" w:rsidRDefault="00D65282" w:rsidP="009041CB">
            <w:pPr>
              <w:rPr>
                <w:i/>
                <w:color w:val="000000" w:themeColor="text1"/>
              </w:rPr>
            </w:pPr>
            <m:oMathPara>
              <m:oMath>
                <m:r>
                  <w:rPr>
                    <w:rFonts w:ascii="Cambria Math" w:hAnsi="Cambria Math"/>
                    <w:color w:val="000000" w:themeColor="text1"/>
                    <w:sz w:val="22"/>
                    <w:szCs w:val="22"/>
                  </w:rPr>
                  <m:t>I=-</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i</m:t>
                    </m:r>
                  </m:sub>
                </m:sSub>
                <m:func>
                  <m:funcPr>
                    <m:ctrlPr>
                      <w:rPr>
                        <w:rFonts w:ascii="Cambria Math" w:hAnsi="Cambria Math"/>
                        <w:i/>
                        <w:color w:val="000000" w:themeColor="text1"/>
                        <w:sz w:val="22"/>
                        <w:szCs w:val="22"/>
                      </w:rPr>
                    </m:ctrlPr>
                  </m:funcPr>
                  <m:fName>
                    <m:r>
                      <m:rPr>
                        <m:sty m:val="p"/>
                      </m:rPr>
                      <w:rPr>
                        <w:rFonts w:ascii="Cambria Math" w:hAnsi="Cambria Math"/>
                        <w:color w:val="000000" w:themeColor="text1"/>
                        <w:sz w:val="22"/>
                        <w:szCs w:val="22"/>
                      </w:rPr>
                      <m:t>ln</m:t>
                    </m:r>
                  </m:fName>
                  <m:e>
                    <m:sSub>
                      <m:sSubPr>
                        <m:ctrlPr>
                          <w:rPr>
                            <w:rFonts w:ascii="Cambria Math" w:hAnsi="Cambria Math"/>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i</m:t>
                        </m:r>
                      </m:sub>
                    </m:sSub>
                  </m:e>
                </m:func>
              </m:oMath>
            </m:oMathPara>
          </w:p>
        </w:tc>
        <w:tc>
          <w:tcPr>
            <w:tcW w:w="797" w:type="dxa"/>
          </w:tcPr>
          <w:p w14:paraId="169526F2" w14:textId="66486339" w:rsidR="00532B44" w:rsidRPr="00677403" w:rsidRDefault="00532B44" w:rsidP="009041CB">
            <w:pPr>
              <w:tabs>
                <w:tab w:val="right" w:pos="8280"/>
              </w:tabs>
              <w:jc w:val="center"/>
              <w:rPr>
                <w:rFonts w:cs="Times"/>
                <w:color w:val="000000" w:themeColor="text1"/>
                <w:sz w:val="22"/>
                <w:szCs w:val="22"/>
              </w:rPr>
            </w:pPr>
            <w:r w:rsidRPr="00677403">
              <w:rPr>
                <w:rFonts w:cs="Times"/>
                <w:color w:val="000000" w:themeColor="text1"/>
                <w:sz w:val="22"/>
                <w:szCs w:val="22"/>
              </w:rPr>
              <w:t>(s</w:t>
            </w:r>
            <w:r w:rsidR="00D65282" w:rsidRPr="00677403">
              <w:rPr>
                <w:rFonts w:cs="Times"/>
                <w:color w:val="000000" w:themeColor="text1"/>
                <w:sz w:val="22"/>
                <w:szCs w:val="22"/>
              </w:rPr>
              <w:t>4a</w:t>
            </w:r>
            <w:r w:rsidRPr="00677403">
              <w:rPr>
                <w:rFonts w:cs="Times"/>
                <w:color w:val="000000" w:themeColor="text1"/>
                <w:sz w:val="22"/>
                <w:szCs w:val="22"/>
              </w:rPr>
              <w:t>)</w:t>
            </w:r>
          </w:p>
        </w:tc>
      </w:tr>
    </w:tbl>
    <w:p w14:paraId="25EAC9EF" w14:textId="19E95B27" w:rsidR="00D151EE" w:rsidRPr="00677403" w:rsidRDefault="00D151EE" w:rsidP="00D151EE">
      <w:pPr>
        <w:rPr>
          <w:rFonts w:ascii="Times" w:hAnsi="Times" w:cs="Times"/>
          <w:color w:val="000000" w:themeColor="text1"/>
        </w:rPr>
      </w:pPr>
      <w:r w:rsidRPr="00677403">
        <w:rPr>
          <w:rFonts w:ascii="Times" w:hAnsi="Times" w:cs="Times"/>
          <w:color w:val="000000" w:themeColor="text1"/>
        </w:rPr>
        <w:t>The information entropy plays an important role in the quantum information theory and quantum computing.  The normalized Jaynes information entropy is defined by setting the maximum binding state</w:t>
      </w:r>
      <w:r w:rsidR="00D65282" w:rsidRPr="00677403">
        <w:rPr>
          <w:rFonts w:ascii="Times" w:hAnsi="Times" w:cs="Times"/>
          <w:color w:val="000000" w:themeColor="text1"/>
        </w:rPr>
        <w:t xml:space="preserve"> </w:t>
      </w:r>
      <m:oMath>
        <m:sSub>
          <m:sSubPr>
            <m:ctrlPr>
              <w:rPr>
                <w:rFonts w:ascii="Cambria Math" w:eastAsia="ＭＳ 明朝" w:hAnsi="Cambria Math" w:cs="Times New Roman"/>
                <w:color w:val="000000" w:themeColor="text1"/>
                <w:kern w:val="0"/>
              </w:rPr>
            </m:ctrlPr>
          </m:sSubPr>
          <m:e>
            <m:r>
              <w:rPr>
                <w:rFonts w:ascii="Cambria Math" w:hAnsi="Cambria Math"/>
                <w:color w:val="000000" w:themeColor="text1"/>
              </w:rPr>
              <m:t>I</m:t>
            </m:r>
          </m:e>
          <m:sub>
            <m:r>
              <w:rPr>
                <w:rFonts w:ascii="Cambria Math" w:hAnsi="Cambria Math"/>
                <w:color w:val="000000" w:themeColor="text1"/>
              </w:rPr>
              <m:t>c</m:t>
            </m:r>
          </m:sub>
        </m:sSub>
        <m:r>
          <w:rPr>
            <w:rFonts w:ascii="Cambria Math" w:hAnsi="Cambria Math"/>
            <w:color w:val="000000" w:themeColor="text1"/>
          </w:rPr>
          <m:t>=-</m:t>
        </m:r>
        <m:r>
          <m:rPr>
            <m:sty m:val="p"/>
          </m:rPr>
          <w:rPr>
            <w:rFonts w:ascii="Cambria Math" w:eastAsia="ＭＳ 明朝" w:hAnsi="Cambria Math" w:cs="Times New Roman"/>
            <w:color w:val="000000" w:themeColor="text1"/>
            <w:kern w:val="0"/>
          </w:rPr>
          <m:t>2</m:t>
        </m:r>
        <m:func>
          <m:funcPr>
            <m:ctrlPr>
              <w:rPr>
                <w:rFonts w:ascii="Cambria Math" w:eastAsia="ＭＳ 明朝" w:hAnsi="Cambria Math" w:cs="Times New Roman"/>
                <w:i/>
                <w:color w:val="000000" w:themeColor="text1"/>
                <w:kern w:val="0"/>
              </w:rPr>
            </m:ctrlPr>
          </m:funcPr>
          <m:fName>
            <m:r>
              <m:rPr>
                <m:sty m:val="p"/>
              </m:rPr>
              <w:rPr>
                <w:rFonts w:ascii="Cambria Math" w:eastAsia="ＭＳ 明朝" w:hAnsi="Cambria Math" w:cs="Times New Roman"/>
                <w:color w:val="000000" w:themeColor="text1"/>
                <w:kern w:val="0"/>
              </w:rPr>
              <m:t>ln</m:t>
            </m:r>
          </m:fName>
          <m:e>
            <m:r>
              <m:rPr>
                <m:sty m:val="p"/>
              </m:rPr>
              <w:rPr>
                <w:rFonts w:ascii="Cambria Math" w:eastAsia="ＭＳ 明朝" w:hAnsi="Cambria Math" w:cs="Times New Roman"/>
                <w:color w:val="000000" w:themeColor="text1"/>
                <w:kern w:val="0"/>
              </w:rPr>
              <m:t>2</m:t>
            </m:r>
          </m:e>
        </m:func>
      </m:oMath>
      <w:r w:rsidRPr="00677403">
        <w:rPr>
          <w:rFonts w:ascii="Times" w:hAnsi="Times" w:cs="Times"/>
          <w:color w:val="000000" w:themeColor="text1"/>
        </w:rPr>
        <w:t xml:space="preserve"> for the closed-shell MO as the reference, as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97"/>
      </w:tblGrid>
      <w:tr w:rsidR="00677403" w:rsidRPr="00677403" w14:paraId="6F70199B" w14:textId="77777777" w:rsidTr="009041CB">
        <w:tc>
          <w:tcPr>
            <w:tcW w:w="7905" w:type="dxa"/>
          </w:tcPr>
          <w:p w14:paraId="31226AF6" w14:textId="685438DE" w:rsidR="00532B44" w:rsidRPr="00677403" w:rsidRDefault="000D1554" w:rsidP="009041CB">
            <w:pPr>
              <w:rPr>
                <w:i/>
                <w:color w:val="000000" w:themeColor="text1"/>
              </w:rPr>
            </w:pPr>
            <m:oMathPara>
              <m:oMath>
                <m:sSub>
                  <m:sSubPr>
                    <m:ctrlPr>
                      <w:rPr>
                        <w:rFonts w:ascii="Cambria Math" w:hAnsi="Cambria Math"/>
                        <w:color w:val="000000" w:themeColor="text1"/>
                        <w:sz w:val="22"/>
                        <w:szCs w:val="22"/>
                      </w:rPr>
                    </m:ctrlPr>
                  </m:sSubPr>
                  <m:e>
                    <m:r>
                      <w:rPr>
                        <w:rFonts w:ascii="Cambria Math" w:hAnsi="Cambria Math"/>
                        <w:color w:val="000000" w:themeColor="text1"/>
                        <w:sz w:val="22"/>
                        <w:szCs w:val="22"/>
                      </w:rPr>
                      <m:t>I</m:t>
                    </m:r>
                  </m:e>
                  <m:sub>
                    <m:r>
                      <w:rPr>
                        <w:rFonts w:ascii="Cambria Math" w:hAnsi="Cambria Math"/>
                        <w:color w:val="000000" w:themeColor="text1"/>
                        <w:sz w:val="22"/>
                        <w:szCs w:val="22"/>
                      </w:rPr>
                      <m:t>n</m:t>
                    </m:r>
                  </m:sub>
                </m:sSub>
                <m:r>
                  <m:rPr>
                    <m:sty m:val="p"/>
                  </m:rPr>
                  <w:rPr>
                    <w:rFonts w:ascii="Cambria Math" w:hAnsi="Cambria Math"/>
                    <w:color w:val="000000" w:themeColor="text1"/>
                    <w:sz w:val="22"/>
                    <w:szCs w:val="22"/>
                  </w:rPr>
                  <m:t>=</m:t>
                </m:r>
                <m:f>
                  <m:fPr>
                    <m:ctrlPr>
                      <w:rPr>
                        <w:rFonts w:ascii="Cambria Math" w:hAnsi="Cambria Math"/>
                        <w:color w:val="000000" w:themeColor="text1"/>
                        <w:sz w:val="22"/>
                        <w:szCs w:val="22"/>
                      </w:rPr>
                    </m:ctrlPr>
                  </m:fPr>
                  <m:num>
                    <m:r>
                      <w:rPr>
                        <w:rFonts w:ascii="Cambria Math" w:hAnsi="Cambria Math"/>
                        <w:color w:val="000000" w:themeColor="text1"/>
                        <w:sz w:val="22"/>
                        <w:szCs w:val="22"/>
                      </w:rPr>
                      <m:t>n</m:t>
                    </m:r>
                    <m:func>
                      <m:funcPr>
                        <m:ctrlPr>
                          <w:rPr>
                            <w:rFonts w:ascii="Cambria Math" w:hAnsi="Cambria Math"/>
                            <w:i/>
                            <w:color w:val="000000" w:themeColor="text1"/>
                            <w:sz w:val="22"/>
                            <w:szCs w:val="22"/>
                          </w:rPr>
                        </m:ctrlPr>
                      </m:funcPr>
                      <m:fName>
                        <m:r>
                          <m:rPr>
                            <m:sty m:val="p"/>
                          </m:rPr>
                          <w:rPr>
                            <w:rFonts w:ascii="Cambria Math" w:hAnsi="Cambria Math"/>
                            <w:color w:val="000000" w:themeColor="text1"/>
                            <w:sz w:val="22"/>
                            <w:szCs w:val="22"/>
                          </w:rPr>
                          <m:t>ln</m:t>
                        </m:r>
                      </m:fName>
                      <m:e>
                        <m:r>
                          <w:rPr>
                            <w:rFonts w:ascii="Cambria Math" w:hAnsi="Cambria Math"/>
                            <w:color w:val="000000" w:themeColor="text1"/>
                            <w:sz w:val="22"/>
                            <w:szCs w:val="22"/>
                          </w:rPr>
                          <m:t>n</m:t>
                        </m:r>
                      </m:e>
                    </m:func>
                  </m:num>
                  <m:den>
                    <m:r>
                      <w:rPr>
                        <w:rFonts w:ascii="Cambria Math" w:hAnsi="Cambria Math"/>
                        <w:color w:val="000000" w:themeColor="text1"/>
                        <w:sz w:val="22"/>
                        <w:szCs w:val="22"/>
                      </w:rPr>
                      <m:t>2</m:t>
                    </m:r>
                    <m:func>
                      <m:funcPr>
                        <m:ctrlPr>
                          <w:rPr>
                            <w:rFonts w:ascii="Cambria Math" w:hAnsi="Cambria Math"/>
                            <w:i/>
                            <w:color w:val="000000" w:themeColor="text1"/>
                            <w:sz w:val="22"/>
                            <w:szCs w:val="22"/>
                          </w:rPr>
                        </m:ctrlPr>
                      </m:funcPr>
                      <m:fName>
                        <m:r>
                          <m:rPr>
                            <m:sty m:val="p"/>
                          </m:rPr>
                          <w:rPr>
                            <w:rFonts w:ascii="Cambria Math" w:hAnsi="Cambria Math"/>
                            <w:color w:val="000000" w:themeColor="text1"/>
                            <w:sz w:val="22"/>
                            <w:szCs w:val="22"/>
                          </w:rPr>
                          <m:t>ln</m:t>
                        </m:r>
                      </m:fName>
                      <m:e>
                        <m:r>
                          <w:rPr>
                            <w:rFonts w:ascii="Cambria Math" w:hAnsi="Cambria Math"/>
                            <w:color w:val="000000" w:themeColor="text1"/>
                            <w:sz w:val="22"/>
                            <w:szCs w:val="22"/>
                          </w:rPr>
                          <m:t>2</m:t>
                        </m:r>
                      </m:e>
                    </m:func>
                  </m:den>
                </m:f>
              </m:oMath>
            </m:oMathPara>
          </w:p>
        </w:tc>
        <w:tc>
          <w:tcPr>
            <w:tcW w:w="797" w:type="dxa"/>
          </w:tcPr>
          <w:p w14:paraId="106E383C" w14:textId="27CAF8BC" w:rsidR="00532B44" w:rsidRPr="00677403" w:rsidRDefault="00532B44" w:rsidP="009041CB">
            <w:pPr>
              <w:tabs>
                <w:tab w:val="right" w:pos="8280"/>
              </w:tabs>
              <w:spacing w:line="480" w:lineRule="auto"/>
              <w:jc w:val="center"/>
              <w:rPr>
                <w:rFonts w:cs="Times"/>
                <w:color w:val="000000" w:themeColor="text1"/>
                <w:sz w:val="22"/>
                <w:szCs w:val="22"/>
              </w:rPr>
            </w:pPr>
            <w:r w:rsidRPr="00677403">
              <w:rPr>
                <w:rFonts w:cs="Times"/>
                <w:color w:val="000000" w:themeColor="text1"/>
                <w:sz w:val="22"/>
                <w:szCs w:val="22"/>
              </w:rPr>
              <w:t>(s</w:t>
            </w:r>
            <w:r w:rsidR="00D65282" w:rsidRPr="00677403">
              <w:rPr>
                <w:rFonts w:cs="Times"/>
                <w:color w:val="000000" w:themeColor="text1"/>
                <w:sz w:val="22"/>
                <w:szCs w:val="22"/>
              </w:rPr>
              <w:t>4b</w:t>
            </w:r>
            <w:r w:rsidRPr="00677403">
              <w:rPr>
                <w:rFonts w:cs="Times"/>
                <w:color w:val="000000" w:themeColor="text1"/>
                <w:sz w:val="22"/>
                <w:szCs w:val="22"/>
              </w:rPr>
              <w:t>)</w:t>
            </w:r>
          </w:p>
        </w:tc>
      </w:tr>
    </w:tbl>
    <w:p w14:paraId="43ED2B0C" w14:textId="3A9337E9" w:rsidR="00D151EE" w:rsidRPr="00677403" w:rsidRDefault="00D151EE" w:rsidP="00D151EE">
      <w:pPr>
        <w:rPr>
          <w:rFonts w:ascii="Times" w:hAnsi="Times" w:cs="Times"/>
          <w:color w:val="000000" w:themeColor="text1"/>
        </w:rPr>
      </w:pPr>
      <w:r w:rsidRPr="00677403">
        <w:rPr>
          <w:rFonts w:ascii="Times" w:hAnsi="Times" w:cs="Times"/>
          <w:color w:val="000000" w:themeColor="text1"/>
        </w:rPr>
        <w:t xml:space="preserve">The diradical character </w:t>
      </w:r>
      <w:r w:rsidRPr="00677403">
        <w:rPr>
          <w:rFonts w:ascii="Times" w:hAnsi="Times" w:cs="Times"/>
          <w:i/>
          <w:iCs/>
          <w:color w:val="000000" w:themeColor="text1"/>
        </w:rPr>
        <w:t>Y</w:t>
      </w:r>
      <w:r w:rsidRPr="00677403">
        <w:rPr>
          <w:rFonts w:ascii="Times" w:hAnsi="Times" w:cs="Times"/>
          <w:color w:val="000000" w:themeColor="text1"/>
        </w:rPr>
        <w:t xml:space="preserve"> is defined by the weight of doubly excited configuration (</w:t>
      </w:r>
      <w:r w:rsidRPr="00677403">
        <w:rPr>
          <w:rFonts w:ascii="Times" w:hAnsi="Times" w:cs="Times"/>
          <w:i/>
          <w:iCs/>
          <w:color w:val="000000" w:themeColor="text1"/>
        </w:rPr>
        <w:t>W</w:t>
      </w:r>
      <w:r w:rsidRPr="00677403">
        <w:rPr>
          <w:rFonts w:ascii="Times" w:hAnsi="Times" w:cs="Times"/>
          <w:i/>
          <w:iCs/>
          <w:color w:val="000000" w:themeColor="text1"/>
          <w:vertAlign w:val="subscript"/>
        </w:rPr>
        <w:t>D</w:t>
      </w:r>
      <w:r w:rsidRPr="00677403">
        <w:rPr>
          <w:rFonts w:ascii="Times" w:hAnsi="Times" w:cs="Times"/>
          <w:color w:val="000000" w:themeColor="text1"/>
        </w:rPr>
        <w:t>) in the configuration interaction (CI) as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97"/>
      </w:tblGrid>
      <w:tr w:rsidR="00677403" w:rsidRPr="00677403" w14:paraId="098CEC6B" w14:textId="77777777" w:rsidTr="009041CB">
        <w:tc>
          <w:tcPr>
            <w:tcW w:w="7905" w:type="dxa"/>
          </w:tcPr>
          <w:p w14:paraId="464A662C" w14:textId="39353C3E" w:rsidR="00532B44" w:rsidRPr="00677403" w:rsidRDefault="00D65282" w:rsidP="009041CB">
            <w:pPr>
              <w:rPr>
                <w:i/>
                <w:color w:val="000000" w:themeColor="text1"/>
              </w:rPr>
            </w:pPr>
            <m:oMathPara>
              <m:oMath>
                <m:r>
                  <m:rPr>
                    <m:sty m:val="p"/>
                  </m:rPr>
                  <w:rPr>
                    <w:rFonts w:ascii="Cambria Math" w:hAnsi="Cambria Math"/>
                    <w:color w:val="000000" w:themeColor="text1"/>
                    <w:sz w:val="22"/>
                    <w:szCs w:val="22"/>
                  </w:rPr>
                  <m:t>Y=2</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W</m:t>
                    </m:r>
                  </m:e>
                  <m:sub>
                    <m:r>
                      <w:rPr>
                        <w:rFonts w:ascii="Cambria Math" w:hAnsi="Cambria Math"/>
                        <w:color w:val="000000" w:themeColor="text1"/>
                        <w:sz w:val="22"/>
                        <w:szCs w:val="22"/>
                      </w:rPr>
                      <m:t>D</m:t>
                    </m:r>
                  </m:sub>
                </m:sSub>
                <m:r>
                  <w:rPr>
                    <w:rFonts w:ascii="Cambria Math" w:hAnsi="Cambria Math"/>
                    <w:color w:val="000000" w:themeColor="text1"/>
                    <w:sz w:val="22"/>
                    <w:szCs w:val="22"/>
                  </w:rPr>
                  <m:t>=1-</m:t>
                </m:r>
                <m:f>
                  <m:fPr>
                    <m:ctrlPr>
                      <w:rPr>
                        <w:rFonts w:ascii="Cambria Math" w:hAnsi="Cambria Math"/>
                        <w:i/>
                        <w:color w:val="000000" w:themeColor="text1"/>
                        <w:sz w:val="22"/>
                        <w:szCs w:val="22"/>
                      </w:rPr>
                    </m:ctrlPr>
                  </m:fPr>
                  <m:num>
                    <m:r>
                      <w:rPr>
                        <w:rFonts w:ascii="Cambria Math" w:hAnsi="Cambria Math"/>
                        <w:color w:val="000000" w:themeColor="text1"/>
                        <w:sz w:val="22"/>
                        <w:szCs w:val="22"/>
                      </w:rPr>
                      <m:t>2T</m:t>
                    </m:r>
                  </m:num>
                  <m:den>
                    <m:r>
                      <w:rPr>
                        <w:rFonts w:ascii="Cambria Math" w:hAnsi="Cambria Math"/>
                        <w:color w:val="000000" w:themeColor="text1"/>
                        <w:sz w:val="22"/>
                        <w:szCs w:val="22"/>
                      </w:rPr>
                      <m:t>1+</m:t>
                    </m:r>
                    <m:sSup>
                      <m:sSupPr>
                        <m:ctrlPr>
                          <w:rPr>
                            <w:rFonts w:ascii="Cambria Math" w:hAnsi="Cambria Math"/>
                            <w:i/>
                            <w:color w:val="000000" w:themeColor="text1"/>
                            <w:sz w:val="22"/>
                            <w:szCs w:val="22"/>
                          </w:rPr>
                        </m:ctrlPr>
                      </m:sSupPr>
                      <m:e>
                        <m:r>
                          <w:rPr>
                            <w:rFonts w:ascii="Cambria Math" w:hAnsi="Cambria Math"/>
                            <w:color w:val="000000" w:themeColor="text1"/>
                            <w:sz w:val="22"/>
                            <w:szCs w:val="22"/>
                          </w:rPr>
                          <m:t>T</m:t>
                        </m:r>
                      </m:e>
                      <m:sup>
                        <m:r>
                          <w:rPr>
                            <w:rFonts w:ascii="Cambria Math" w:hAnsi="Cambria Math"/>
                            <w:color w:val="000000" w:themeColor="text1"/>
                            <w:sz w:val="22"/>
                            <w:szCs w:val="22"/>
                          </w:rPr>
                          <m:t>2</m:t>
                        </m:r>
                      </m:sup>
                    </m:sSup>
                  </m:den>
                </m:f>
                <m:r>
                  <w:rPr>
                    <w:rFonts w:ascii="Cambria Math" w:hAnsi="Cambria Math"/>
                    <w:color w:val="000000" w:themeColor="text1"/>
                    <w:sz w:val="22"/>
                    <w:szCs w:val="22"/>
                  </w:rPr>
                  <m:t>=</m:t>
                </m:r>
                <m:f>
                  <m:fPr>
                    <m:ctrlPr>
                      <w:rPr>
                        <w:rFonts w:ascii="Cambria Math" w:hAnsi="Cambria Math"/>
                        <w:i/>
                        <w:color w:val="000000" w:themeColor="text1"/>
                        <w:sz w:val="22"/>
                        <w:szCs w:val="22"/>
                      </w:rPr>
                    </m:ctrlPr>
                  </m:fPr>
                  <m:num>
                    <m:sSup>
                      <m:sSupPr>
                        <m:ctrlPr>
                          <w:rPr>
                            <w:rFonts w:ascii="Cambria Math" w:hAnsi="Cambria Math"/>
                            <w:i/>
                            <w:color w:val="000000" w:themeColor="text1"/>
                            <w:sz w:val="22"/>
                            <w:szCs w:val="22"/>
                          </w:rPr>
                        </m:ctrlPr>
                      </m:sSupPr>
                      <m:e>
                        <m:r>
                          <w:rPr>
                            <w:rFonts w:ascii="Cambria Math" w:hAnsi="Cambria Math"/>
                            <w:color w:val="000000" w:themeColor="text1"/>
                            <w:sz w:val="22"/>
                            <w:szCs w:val="22"/>
                          </w:rPr>
                          <m:t>n</m:t>
                        </m:r>
                      </m:e>
                      <m:sup>
                        <m:r>
                          <w:rPr>
                            <w:rFonts w:ascii="Cambria Math" w:hAnsi="Cambria Math"/>
                            <w:color w:val="000000" w:themeColor="text1"/>
                            <w:sz w:val="22"/>
                            <w:szCs w:val="22"/>
                          </w:rPr>
                          <m:t>2</m:t>
                        </m:r>
                      </m:sup>
                    </m:sSup>
                    <m:r>
                      <w:rPr>
                        <w:rFonts w:ascii="Cambria Math" w:hAnsi="Cambria Math"/>
                        <w:color w:val="000000" w:themeColor="text1"/>
                        <w:sz w:val="22"/>
                        <w:szCs w:val="22"/>
                      </w:rPr>
                      <m:t>-4n+4</m:t>
                    </m:r>
                  </m:num>
                  <m:den>
                    <m:sSup>
                      <m:sSupPr>
                        <m:ctrlPr>
                          <w:rPr>
                            <w:rFonts w:ascii="Cambria Math" w:hAnsi="Cambria Math"/>
                            <w:i/>
                            <w:color w:val="000000" w:themeColor="text1"/>
                            <w:sz w:val="22"/>
                            <w:szCs w:val="22"/>
                          </w:rPr>
                        </m:ctrlPr>
                      </m:sSupPr>
                      <m:e>
                        <m:r>
                          <w:rPr>
                            <w:rFonts w:ascii="Cambria Math" w:hAnsi="Cambria Math"/>
                            <w:color w:val="000000" w:themeColor="text1"/>
                            <w:sz w:val="22"/>
                            <w:szCs w:val="22"/>
                          </w:rPr>
                          <m:t>n</m:t>
                        </m:r>
                      </m:e>
                      <m:sup>
                        <m:r>
                          <w:rPr>
                            <w:rFonts w:ascii="Cambria Math" w:hAnsi="Cambria Math"/>
                            <w:color w:val="000000" w:themeColor="text1"/>
                            <w:sz w:val="22"/>
                            <w:szCs w:val="22"/>
                          </w:rPr>
                          <m:t>2</m:t>
                        </m:r>
                      </m:sup>
                    </m:sSup>
                    <m:r>
                      <w:rPr>
                        <w:rFonts w:ascii="Cambria Math" w:hAnsi="Cambria Math"/>
                        <w:color w:val="000000" w:themeColor="text1"/>
                        <w:sz w:val="22"/>
                        <w:szCs w:val="22"/>
                      </w:rPr>
                      <m:t>-2n+2</m:t>
                    </m:r>
                  </m:den>
                </m:f>
              </m:oMath>
            </m:oMathPara>
          </w:p>
        </w:tc>
        <w:tc>
          <w:tcPr>
            <w:tcW w:w="797" w:type="dxa"/>
          </w:tcPr>
          <w:p w14:paraId="2F3E714A" w14:textId="33FE1AD8" w:rsidR="00532B44" w:rsidRPr="00677403" w:rsidRDefault="00532B44" w:rsidP="009041CB">
            <w:pPr>
              <w:tabs>
                <w:tab w:val="right" w:pos="8280"/>
              </w:tabs>
              <w:spacing w:line="480" w:lineRule="auto"/>
              <w:jc w:val="center"/>
              <w:rPr>
                <w:rFonts w:cs="Times"/>
                <w:color w:val="000000" w:themeColor="text1"/>
                <w:sz w:val="22"/>
                <w:szCs w:val="22"/>
              </w:rPr>
            </w:pPr>
            <w:r w:rsidRPr="00677403">
              <w:rPr>
                <w:rFonts w:cs="Times"/>
                <w:color w:val="000000" w:themeColor="text1"/>
                <w:sz w:val="22"/>
                <w:szCs w:val="22"/>
              </w:rPr>
              <w:t>(s</w:t>
            </w:r>
            <w:r w:rsidR="00D65282" w:rsidRPr="00677403">
              <w:rPr>
                <w:rFonts w:cs="Times"/>
                <w:color w:val="000000" w:themeColor="text1"/>
                <w:sz w:val="22"/>
                <w:szCs w:val="22"/>
              </w:rPr>
              <w:t>5</w:t>
            </w:r>
            <w:r w:rsidRPr="00677403">
              <w:rPr>
                <w:rFonts w:cs="Times"/>
                <w:color w:val="000000" w:themeColor="text1"/>
                <w:sz w:val="22"/>
                <w:szCs w:val="22"/>
              </w:rPr>
              <w:t>)</w:t>
            </w:r>
          </w:p>
        </w:tc>
      </w:tr>
    </w:tbl>
    <w:p w14:paraId="7B616D4C" w14:textId="2CFCAE4B" w:rsidR="005520D9" w:rsidRPr="00677403" w:rsidRDefault="003754B2" w:rsidP="00D151EE">
      <w:pPr>
        <w:rPr>
          <w:rFonts w:ascii="Times" w:eastAsia="細明朝体" w:hAnsi="Times" w:cs="Times"/>
          <w:color w:val="000000" w:themeColor="text1"/>
        </w:rPr>
      </w:pPr>
      <w:r w:rsidRPr="00677403">
        <w:rPr>
          <w:rFonts w:ascii="Times" w:eastAsia="細明朝体" w:hAnsi="Times" w:cs="Times"/>
          <w:color w:val="000000" w:themeColor="text1"/>
        </w:rPr>
        <w:t xml:space="preserve">where </w:t>
      </w:r>
      <w:r w:rsidRPr="00677403">
        <w:rPr>
          <w:rFonts w:ascii="Times" w:eastAsia="細明朝体" w:hAnsi="Times" w:cs="Times"/>
          <w:i/>
          <w:iCs/>
          <w:color w:val="000000" w:themeColor="text1"/>
        </w:rPr>
        <w:t>Y</w:t>
      </w:r>
      <w:r w:rsidRPr="00677403">
        <w:rPr>
          <w:rFonts w:ascii="Times" w:eastAsia="細明朝体" w:hAnsi="Times" w:cs="Times"/>
          <w:color w:val="000000" w:themeColor="text1"/>
        </w:rPr>
        <w:t xml:space="preserve"> is equal to 1-</w:t>
      </w:r>
      <w:r w:rsidRPr="00677403">
        <w:rPr>
          <w:rFonts w:ascii="Times" w:eastAsia="細明朝体" w:hAnsi="Times" w:cs="Times"/>
          <w:i/>
          <w:iCs/>
          <w:color w:val="000000" w:themeColor="text1"/>
        </w:rPr>
        <w:t>B</w:t>
      </w:r>
      <w:r w:rsidRPr="00677403">
        <w:rPr>
          <w:rFonts w:ascii="Times" w:eastAsia="細明朝体" w:hAnsi="Times" w:cs="Times"/>
          <w:color w:val="000000" w:themeColor="text1"/>
        </w:rPr>
        <w:t xml:space="preserve"> [29-33</w:t>
      </w:r>
      <w:r w:rsidR="00D151EE" w:rsidRPr="00677403">
        <w:rPr>
          <w:rFonts w:ascii="Times" w:eastAsia="細明朝体" w:hAnsi="Times" w:cs="Times"/>
          <w:color w:val="000000" w:themeColor="text1"/>
        </w:rPr>
        <w:t>].</w:t>
      </w:r>
    </w:p>
    <w:p w14:paraId="74B73601" w14:textId="77777777" w:rsidR="0013309F" w:rsidRDefault="0013309F" w:rsidP="00D151EE">
      <w:pPr>
        <w:rPr>
          <w:rFonts w:ascii="Times" w:eastAsia="細明朝体" w:hAnsi="Times" w:cs="Times"/>
        </w:rPr>
      </w:pPr>
    </w:p>
    <w:p w14:paraId="372FE042" w14:textId="79286993" w:rsidR="00D151EE" w:rsidRPr="00D151EE" w:rsidRDefault="001D0673" w:rsidP="00D151EE">
      <w:pPr>
        <w:rPr>
          <w:rFonts w:ascii="Times" w:hAnsi="Times" w:cs="Times"/>
          <w:b/>
        </w:rPr>
      </w:pPr>
      <w:r>
        <w:rPr>
          <w:rFonts w:ascii="Times" w:hAnsi="Times" w:cs="Times"/>
          <w:b/>
        </w:rPr>
        <w:t>SI.3</w:t>
      </w:r>
      <w:r w:rsidR="00D151EE" w:rsidRPr="00D151EE">
        <w:rPr>
          <w:rFonts w:ascii="Times" w:hAnsi="Times" w:cs="Times"/>
          <w:b/>
        </w:rPr>
        <w:t xml:space="preserve"> Spin density and unpaired electron density</w:t>
      </w:r>
    </w:p>
    <w:p w14:paraId="42BB2289" w14:textId="7E5671C0" w:rsidR="00D151EE" w:rsidRDefault="00D151EE" w:rsidP="00D151EE">
      <w:pPr>
        <w:rPr>
          <w:rFonts w:ascii="Times" w:hAnsi="Times" w:cs="Times"/>
        </w:rPr>
      </w:pPr>
      <w:r w:rsidRPr="00D151EE">
        <w:rPr>
          <w:rFonts w:ascii="Times" w:hAnsi="Times" w:cs="Times"/>
        </w:rPr>
        <w:t xml:space="preserve">   If spin-polarized orbitals exist near to strong bonding region, both effective bond order and information entropy are almost equal to 1.  Therefore, the delocalized MO picture provides a good starting point for theoretical description of the Fe-sulfur bonds.  On the other hand, spin-polarized orbitals near to dissociation limit are almost localized on Fe ions, and the </w:t>
      </w:r>
      <w:r w:rsidRPr="002D3B00">
        <w:rPr>
          <w:rFonts w:ascii="Times" w:hAnsi="Times" w:cs="Times"/>
          <w:i/>
        </w:rPr>
        <w:t>b</w:t>
      </w:r>
      <w:r w:rsidRPr="00D151EE">
        <w:rPr>
          <w:rFonts w:ascii="Times" w:hAnsi="Times" w:cs="Times"/>
        </w:rPr>
        <w:t xml:space="preserve"> and </w:t>
      </w:r>
      <w:r w:rsidRPr="00677403">
        <w:rPr>
          <w:rFonts w:ascii="Times" w:hAnsi="Times" w:cs="Times"/>
          <w:i/>
          <w:iCs/>
        </w:rPr>
        <w:t>I</w:t>
      </w:r>
      <w:r w:rsidRPr="00D151EE">
        <w:rPr>
          <w:rFonts w:ascii="Times" w:hAnsi="Times" w:cs="Times"/>
          <w:vertAlign w:val="subscript"/>
        </w:rPr>
        <w:t>n</w:t>
      </w:r>
      <w:r w:rsidRPr="00D151EE">
        <w:rPr>
          <w:rFonts w:ascii="Times" w:hAnsi="Times" w:cs="Times"/>
        </w:rPr>
        <w:t xml:space="preserve"> values are almost zero.  Spin densities appear in this region, and spin-dependent picture is useful for understanding of the nature of chemical bonds.  The spin density </w:t>
      </w:r>
      <w:r w:rsidRPr="009D6F83">
        <w:rPr>
          <w:rFonts w:ascii="Times" w:hAnsi="Times" w:cs="Times"/>
          <w:i/>
          <w:iCs/>
        </w:rPr>
        <w:t>Q</w:t>
      </w:r>
      <w:r w:rsidRPr="00D151EE">
        <w:rPr>
          <w:rFonts w:ascii="Times" w:hAnsi="Times" w:cs="Times"/>
        </w:rPr>
        <w:t xml:space="preserve"> is described by the occupation number n</w:t>
      </w:r>
      <w:r w:rsidRPr="00D151EE">
        <w:rPr>
          <w:rFonts w:ascii="Times" w:hAnsi="Times" w:cs="Times"/>
          <w:vertAlign w:val="subscript"/>
        </w:rPr>
        <w:t>i</w:t>
      </w:r>
      <w:r w:rsidR="002D3B00">
        <w:rPr>
          <w:rFonts w:ascii="Times" w:hAnsi="Times" w:cs="Times"/>
        </w:rPr>
        <w:t xml:space="preserve"> under the BS</w:t>
      </w:r>
      <w:r w:rsidRPr="00D151EE">
        <w:rPr>
          <w:rFonts w:ascii="Times" w:hAnsi="Times" w:cs="Times"/>
        </w:rPr>
        <w:t xml:space="preserve"> approximation as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97"/>
      </w:tblGrid>
      <w:tr w:rsidR="00532B44" w:rsidRPr="002375D0" w14:paraId="5D69324B" w14:textId="77777777" w:rsidTr="009041CB">
        <w:tc>
          <w:tcPr>
            <w:tcW w:w="7905" w:type="dxa"/>
          </w:tcPr>
          <w:p w14:paraId="3D1E7A9D" w14:textId="35611044" w:rsidR="00532B44" w:rsidRPr="002375D0" w:rsidRDefault="009D6F83" w:rsidP="009041CB">
            <w:pPr>
              <w:rPr>
                <w:i/>
              </w:rPr>
            </w:pPr>
            <m:oMathPara>
              <m:oMath>
                <m:r>
                  <w:rPr>
                    <w:rFonts w:ascii="Cambria Math" w:hAnsi="Cambria Math"/>
                    <w:sz w:val="22"/>
                    <w:szCs w:val="22"/>
                  </w:rPr>
                  <m:t>Q=</m:t>
                </m:r>
                <m:rad>
                  <m:radPr>
                    <m:degHide m:val="1"/>
                    <m:ctrlPr>
                      <w:rPr>
                        <w:rFonts w:ascii="Cambria Math" w:hAnsi="Cambria Math"/>
                        <w:i/>
                        <w:iCs/>
                        <w:sz w:val="22"/>
                        <w:szCs w:val="22"/>
                      </w:rPr>
                    </m:ctrlPr>
                  </m:radPr>
                  <m:deg/>
                  <m:e>
                    <m:r>
                      <w:rPr>
                        <w:rFonts w:ascii="Cambria Math" w:hAnsi="Cambria Math"/>
                        <w:sz w:val="22"/>
                        <w:szCs w:val="22"/>
                      </w:rPr>
                      <m:t>1-</m:t>
                    </m:r>
                    <m:sSubSup>
                      <m:sSubSupPr>
                        <m:ctrlPr>
                          <w:rPr>
                            <w:rFonts w:ascii="Cambria Math" w:hAnsi="Cambria Math"/>
                            <w:i/>
                            <w:iCs/>
                            <w:sz w:val="22"/>
                            <w:szCs w:val="22"/>
                          </w:rPr>
                        </m:ctrlPr>
                      </m:sSubSupPr>
                      <m:e>
                        <m:r>
                          <w:rPr>
                            <w:rFonts w:ascii="Cambria Math" w:hAnsi="Cambria Math"/>
                            <w:sz w:val="22"/>
                            <w:szCs w:val="22"/>
                          </w:rPr>
                          <m:t>T</m:t>
                        </m:r>
                      </m:e>
                      <m:sub>
                        <m:r>
                          <w:rPr>
                            <w:rFonts w:ascii="Cambria Math" w:hAnsi="Cambria Math"/>
                            <w:sz w:val="22"/>
                            <w:szCs w:val="22"/>
                          </w:rPr>
                          <m:t>i</m:t>
                        </m:r>
                      </m:sub>
                      <m:sup>
                        <m:r>
                          <w:rPr>
                            <w:rFonts w:ascii="Cambria Math" w:hAnsi="Cambria Math"/>
                            <w:sz w:val="22"/>
                            <w:szCs w:val="22"/>
                          </w:rPr>
                          <m:t>2</m:t>
                        </m:r>
                      </m:sup>
                    </m:sSubSup>
                  </m:e>
                </m:rad>
                <m:r>
                  <w:rPr>
                    <w:rFonts w:ascii="Cambria Math" w:hAnsi="Cambria Math"/>
                    <w:sz w:val="22"/>
                    <w:szCs w:val="22"/>
                  </w:rPr>
                  <m:t>=</m:t>
                </m:r>
                <m:rad>
                  <m:radPr>
                    <m:degHide m:val="1"/>
                    <m:ctrlPr>
                      <w:rPr>
                        <w:rFonts w:ascii="Cambria Math" w:hAnsi="Cambria Math"/>
                        <w:i/>
                        <w:iCs/>
                        <w:sz w:val="22"/>
                        <w:szCs w:val="22"/>
                      </w:rPr>
                    </m:ctrlPr>
                  </m:radPr>
                  <m:deg/>
                  <m:e>
                    <m:r>
                      <w:rPr>
                        <w:rFonts w:ascii="Cambria Math" w:hAnsi="Cambria Math"/>
                        <w:sz w:val="22"/>
                        <w:szCs w:val="22"/>
                      </w:rPr>
                      <m:t>1-</m:t>
                    </m:r>
                    <m:sSup>
                      <m:sSupPr>
                        <m:ctrlPr>
                          <w:rPr>
                            <w:rFonts w:ascii="Cambria Math" w:hAnsi="Cambria Math"/>
                            <w:i/>
                            <w:iCs/>
                            <w:sz w:val="22"/>
                            <w:szCs w:val="22"/>
                          </w:rPr>
                        </m:ctrlPr>
                      </m:sSupPr>
                      <m:e>
                        <m:d>
                          <m:dPr>
                            <m:ctrlPr>
                              <w:rPr>
                                <w:rFonts w:ascii="Cambria Math" w:hAnsi="Cambria Math"/>
                                <w:i/>
                                <w:iCs/>
                                <w:sz w:val="22"/>
                                <w:szCs w:val="22"/>
                              </w:rPr>
                            </m:ctrlPr>
                          </m:dPr>
                          <m:e>
                            <m:sSub>
                              <m:sSubPr>
                                <m:ctrlPr>
                                  <w:rPr>
                                    <w:rFonts w:ascii="Cambria Math" w:hAnsi="Cambria Math"/>
                                    <w:i/>
                                    <w:iCs/>
                                    <w:sz w:val="22"/>
                                    <w:szCs w:val="22"/>
                                  </w:rPr>
                                </m:ctrlPr>
                              </m:sSubPr>
                              <m:e>
                                <m:r>
                                  <w:rPr>
                                    <w:rFonts w:ascii="Cambria Math" w:hAnsi="Cambria Math"/>
                                    <w:sz w:val="22"/>
                                    <w:szCs w:val="22"/>
                                  </w:rPr>
                                  <m:t>n</m:t>
                                </m:r>
                              </m:e>
                              <m:sub>
                                <m:r>
                                  <w:rPr>
                                    <w:rFonts w:ascii="Cambria Math" w:hAnsi="Cambria Math"/>
                                    <w:sz w:val="22"/>
                                    <w:szCs w:val="22"/>
                                  </w:rPr>
                                  <m:t>i</m:t>
                                </m:r>
                              </m:sub>
                            </m:sSub>
                            <m:r>
                              <w:rPr>
                                <w:rFonts w:ascii="Cambria Math" w:hAnsi="Cambria Math"/>
                                <w:sz w:val="22"/>
                                <w:szCs w:val="22"/>
                              </w:rPr>
                              <m:t>-1</m:t>
                            </m:r>
                          </m:e>
                        </m:d>
                      </m:e>
                      <m:sup>
                        <m:r>
                          <w:rPr>
                            <w:rFonts w:ascii="Cambria Math" w:hAnsi="Cambria Math"/>
                            <w:sz w:val="22"/>
                            <w:szCs w:val="22"/>
                          </w:rPr>
                          <m:t>2</m:t>
                        </m:r>
                      </m:sup>
                    </m:sSup>
                  </m:e>
                </m:rad>
                <m:r>
                  <w:rPr>
                    <w:rFonts w:ascii="Cambria Math" w:hAnsi="Cambria Math"/>
                    <w:sz w:val="22"/>
                    <w:szCs w:val="22"/>
                  </w:rPr>
                  <m:t>=</m:t>
                </m:r>
                <m:rad>
                  <m:radPr>
                    <m:degHide m:val="1"/>
                    <m:ctrlPr>
                      <w:rPr>
                        <w:rFonts w:ascii="Cambria Math" w:hAnsi="Cambria Math"/>
                        <w:i/>
                        <w:iCs/>
                        <w:sz w:val="22"/>
                        <w:szCs w:val="22"/>
                      </w:rPr>
                    </m:ctrlPr>
                  </m:radPr>
                  <m:deg/>
                  <m:e>
                    <m:sSub>
                      <m:sSubPr>
                        <m:ctrlPr>
                          <w:rPr>
                            <w:rFonts w:ascii="Cambria Math" w:hAnsi="Cambria Math"/>
                            <w:i/>
                            <w:iCs/>
                            <w:sz w:val="22"/>
                            <w:szCs w:val="22"/>
                          </w:rPr>
                        </m:ctrlPr>
                      </m:sSubPr>
                      <m:e>
                        <m:r>
                          <w:rPr>
                            <w:rFonts w:ascii="Cambria Math" w:hAnsi="Cambria Math"/>
                            <w:sz w:val="22"/>
                            <w:szCs w:val="22"/>
                          </w:rPr>
                          <m:t>n</m:t>
                        </m:r>
                      </m:e>
                      <m:sub>
                        <m:r>
                          <w:rPr>
                            <w:rFonts w:ascii="Cambria Math" w:hAnsi="Cambria Math"/>
                            <w:sz w:val="22"/>
                            <w:szCs w:val="22"/>
                          </w:rPr>
                          <m:t>i</m:t>
                        </m:r>
                      </m:sub>
                    </m:sSub>
                    <m:d>
                      <m:dPr>
                        <m:ctrlPr>
                          <w:rPr>
                            <w:rFonts w:ascii="Cambria Math" w:hAnsi="Cambria Math"/>
                            <w:i/>
                            <w:iCs/>
                            <w:sz w:val="22"/>
                            <w:szCs w:val="22"/>
                          </w:rPr>
                        </m:ctrlPr>
                      </m:dPr>
                      <m:e>
                        <m:r>
                          <w:rPr>
                            <w:rFonts w:ascii="Cambria Math" w:hAnsi="Cambria Math"/>
                            <w:sz w:val="22"/>
                            <w:szCs w:val="22"/>
                          </w:rPr>
                          <m:t>2-</m:t>
                        </m:r>
                        <m:sSub>
                          <m:sSubPr>
                            <m:ctrlPr>
                              <w:rPr>
                                <w:rFonts w:ascii="Cambria Math" w:hAnsi="Cambria Math"/>
                                <w:i/>
                                <w:iCs/>
                                <w:sz w:val="22"/>
                                <w:szCs w:val="22"/>
                              </w:rPr>
                            </m:ctrlPr>
                          </m:sSubPr>
                          <m:e>
                            <m:r>
                              <w:rPr>
                                <w:rFonts w:ascii="Cambria Math" w:hAnsi="Cambria Math"/>
                                <w:sz w:val="22"/>
                                <w:szCs w:val="22"/>
                              </w:rPr>
                              <m:t>n</m:t>
                            </m:r>
                          </m:e>
                          <m:sub>
                            <m:r>
                              <w:rPr>
                                <w:rFonts w:ascii="Cambria Math" w:hAnsi="Cambria Math"/>
                                <w:sz w:val="22"/>
                                <w:szCs w:val="22"/>
                              </w:rPr>
                              <m:t>i</m:t>
                            </m:r>
                          </m:sub>
                        </m:sSub>
                      </m:e>
                    </m:d>
                  </m:e>
                </m:rad>
              </m:oMath>
            </m:oMathPara>
          </w:p>
        </w:tc>
        <w:tc>
          <w:tcPr>
            <w:tcW w:w="797" w:type="dxa"/>
          </w:tcPr>
          <w:p w14:paraId="55529D4B" w14:textId="229D239D" w:rsidR="00532B44" w:rsidRPr="00663582" w:rsidRDefault="00532B44" w:rsidP="009D6F83">
            <w:pPr>
              <w:tabs>
                <w:tab w:val="right" w:pos="8280"/>
              </w:tabs>
              <w:spacing w:line="480" w:lineRule="auto"/>
              <w:jc w:val="center"/>
              <w:rPr>
                <w:rFonts w:cs="Times"/>
                <w:sz w:val="22"/>
                <w:szCs w:val="22"/>
              </w:rPr>
            </w:pPr>
            <w:r w:rsidRPr="00663582">
              <w:rPr>
                <w:rFonts w:cs="Times"/>
                <w:sz w:val="22"/>
                <w:szCs w:val="22"/>
              </w:rPr>
              <w:t>(s</w:t>
            </w:r>
            <w:r w:rsidR="009D6F83" w:rsidRPr="00663582">
              <w:rPr>
                <w:rFonts w:cs="Times"/>
                <w:sz w:val="22"/>
                <w:szCs w:val="22"/>
              </w:rPr>
              <w:t>6</w:t>
            </w:r>
            <w:r w:rsidRPr="00663582">
              <w:rPr>
                <w:rFonts w:cs="Times"/>
                <w:sz w:val="22"/>
                <w:szCs w:val="22"/>
              </w:rPr>
              <w:t>)</w:t>
            </w:r>
          </w:p>
        </w:tc>
      </w:tr>
    </w:tbl>
    <w:p w14:paraId="57055215" w14:textId="5CC01BC7" w:rsidR="00D151EE" w:rsidRDefault="00D151EE" w:rsidP="00D151EE">
      <w:pPr>
        <w:rPr>
          <w:rFonts w:ascii="Times" w:hAnsi="Times" w:cs="Times"/>
        </w:rPr>
      </w:pPr>
      <w:r w:rsidRPr="00D151EE">
        <w:rPr>
          <w:rFonts w:ascii="Times" w:hAnsi="Times" w:cs="Times"/>
        </w:rPr>
        <w:t xml:space="preserve">Since the spin density should be zero in the singlet state, the unpaired electron density </w:t>
      </w:r>
      <w:r w:rsidRPr="009D6F83">
        <w:rPr>
          <w:rFonts w:ascii="Times" w:hAnsi="Times" w:cs="Times"/>
          <w:i/>
          <w:iCs/>
        </w:rPr>
        <w:t>U</w:t>
      </w:r>
      <w:r w:rsidRPr="00D151EE">
        <w:rPr>
          <w:rFonts w:ascii="Times" w:hAnsi="Times" w:cs="Times"/>
        </w:rPr>
        <w:t xml:space="preserve"> is alternately defined as the deviation of total spin angular momentum fr</w:t>
      </w:r>
      <w:r w:rsidR="003754B2">
        <w:rPr>
          <w:rFonts w:ascii="Times" w:hAnsi="Times" w:cs="Times"/>
        </w:rPr>
        <w:t>om the exact singlet value [66]</w:t>
      </w:r>
      <w:r w:rsidRPr="00D151EE">
        <w:rPr>
          <w:rFonts w:ascii="Times" w:hAnsi="Times" w:cs="Times"/>
        </w:rPr>
        <w:t xml:space="preserve"> as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97"/>
      </w:tblGrid>
      <w:tr w:rsidR="00532B44" w:rsidRPr="002375D0" w14:paraId="48BC85F5" w14:textId="77777777" w:rsidTr="009041CB">
        <w:tc>
          <w:tcPr>
            <w:tcW w:w="7905" w:type="dxa"/>
          </w:tcPr>
          <w:p w14:paraId="1DAD38B2" w14:textId="15F99E6C" w:rsidR="00532B44" w:rsidRPr="002375D0" w:rsidRDefault="00532B44" w:rsidP="009041CB">
            <w:pPr>
              <w:rPr>
                <w:i/>
              </w:rPr>
            </w:pPr>
            <m:oMathPara>
              <m:oMath>
                <m:r>
                  <w:rPr>
                    <w:rFonts w:ascii="Cambria Math" w:hAnsi="Cambria Math"/>
                    <w:sz w:val="22"/>
                    <w:szCs w:val="22"/>
                  </w:rPr>
                  <m:t>U</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n</m:t>
                    </m:r>
                  </m:e>
                  <m:sub>
                    <m:r>
                      <w:rPr>
                        <w:rFonts w:ascii="Cambria Math" w:hAnsi="Cambria Math"/>
                        <w:sz w:val="22"/>
                        <w:szCs w:val="22"/>
                      </w:rPr>
                      <m:t>i</m:t>
                    </m:r>
                  </m:sub>
                </m:sSub>
                <m:d>
                  <m:dPr>
                    <m:ctrlPr>
                      <w:rPr>
                        <w:rFonts w:ascii="Cambria Math" w:hAnsi="Cambria Math"/>
                        <w:i/>
                        <w:sz w:val="22"/>
                        <w:szCs w:val="22"/>
                      </w:rPr>
                    </m:ctrlPr>
                  </m:dPr>
                  <m:e>
                    <m:r>
                      <w:rPr>
                        <w:rFonts w:ascii="Cambria Math" w:hAnsi="Cambria Math"/>
                        <w:sz w:val="22"/>
                        <w:szCs w:val="22"/>
                      </w:rPr>
                      <m:t>2-</m:t>
                    </m:r>
                    <m:sSub>
                      <m:sSubPr>
                        <m:ctrlPr>
                          <w:rPr>
                            <w:rFonts w:ascii="Cambria Math" w:hAnsi="Cambria Math"/>
                            <w:sz w:val="22"/>
                            <w:szCs w:val="22"/>
                          </w:rPr>
                        </m:ctrlPr>
                      </m:sSubPr>
                      <m:e>
                        <m:r>
                          <w:rPr>
                            <w:rFonts w:ascii="Cambria Math" w:hAnsi="Cambria Math"/>
                            <w:sz w:val="22"/>
                            <w:szCs w:val="22"/>
                          </w:rPr>
                          <m:t>n</m:t>
                        </m:r>
                      </m:e>
                      <m:sub>
                        <m:r>
                          <w:rPr>
                            <w:rFonts w:ascii="Cambria Math" w:hAnsi="Cambria Math"/>
                            <w:sz w:val="22"/>
                            <w:szCs w:val="22"/>
                          </w:rPr>
                          <m:t>i</m:t>
                        </m:r>
                      </m:sub>
                    </m:sSub>
                  </m:e>
                </m:d>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Q</m:t>
                    </m:r>
                  </m:e>
                  <m:sup>
                    <m:r>
                      <w:rPr>
                        <w:rFonts w:ascii="Cambria Math" w:hAnsi="Cambria Math"/>
                        <w:sz w:val="22"/>
                        <w:szCs w:val="22"/>
                      </w:rPr>
                      <m:t>2</m:t>
                    </m:r>
                  </m:sup>
                </m:sSup>
              </m:oMath>
            </m:oMathPara>
          </w:p>
        </w:tc>
        <w:tc>
          <w:tcPr>
            <w:tcW w:w="797" w:type="dxa"/>
          </w:tcPr>
          <w:p w14:paraId="1964BD3D" w14:textId="52A70726" w:rsidR="00532B44" w:rsidRPr="00663582" w:rsidRDefault="00532B44" w:rsidP="00532B44">
            <w:pPr>
              <w:tabs>
                <w:tab w:val="right" w:pos="8280"/>
              </w:tabs>
              <w:jc w:val="center"/>
              <w:rPr>
                <w:rFonts w:cs="Times"/>
                <w:sz w:val="22"/>
                <w:szCs w:val="22"/>
              </w:rPr>
            </w:pPr>
            <w:r w:rsidRPr="00663582">
              <w:rPr>
                <w:rFonts w:cs="Times"/>
                <w:sz w:val="22"/>
                <w:szCs w:val="22"/>
              </w:rPr>
              <w:t>(s7)</w:t>
            </w:r>
          </w:p>
        </w:tc>
      </w:tr>
    </w:tbl>
    <w:p w14:paraId="404BBD93" w14:textId="5C4BD5DE" w:rsidR="00D151EE" w:rsidRDefault="00D151EE" w:rsidP="00D151EE">
      <w:pPr>
        <w:rPr>
          <w:rFonts w:ascii="Times" w:hAnsi="Times" w:cs="Times"/>
        </w:rPr>
      </w:pPr>
      <w:r w:rsidRPr="00D151EE">
        <w:rPr>
          <w:rFonts w:ascii="Times" w:eastAsia="細明朝体" w:hAnsi="Times" w:cs="Times"/>
        </w:rPr>
        <w:t xml:space="preserve">The spin density is also related to the on top pair density </w:t>
      </w:r>
      <m:oMath>
        <m:sSub>
          <m:sSubPr>
            <m:ctrlPr>
              <w:rPr>
                <w:rFonts w:ascii="Cambria Math" w:eastAsia="ＭＳ 明朝" w:hAnsi="Cambria Math" w:cs="Times New Roman"/>
                <w:kern w:val="0"/>
                <w:sz w:val="20"/>
                <w:szCs w:val="20"/>
              </w:rPr>
            </m:ctrlPr>
          </m:sSubPr>
          <m:e>
            <m:r>
              <w:rPr>
                <w:rFonts w:ascii="Cambria Math" w:hAnsi="Cambria Math"/>
              </w:rPr>
              <m:t>P</m:t>
            </m:r>
          </m:e>
          <m:sub>
            <m:r>
              <w:rPr>
                <w:rFonts w:ascii="Cambria Math" w:hAnsi="Cambria Math"/>
              </w:rPr>
              <m:t>2</m:t>
            </m:r>
          </m:sub>
        </m:sSub>
        <m:d>
          <m:dPr>
            <m:ctrlPr>
              <w:rPr>
                <w:rFonts w:ascii="Cambria Math" w:eastAsia="ＭＳ 明朝" w:hAnsi="Cambria Math" w:cs="Times New Roman"/>
                <w:kern w:val="0"/>
                <w:sz w:val="20"/>
                <w:szCs w:val="20"/>
              </w:rPr>
            </m:ctrlPr>
          </m:dPr>
          <m:e>
            <m:r>
              <w:rPr>
                <w:rFonts w:ascii="Cambria Math" w:hAnsi="Cambria Math"/>
              </w:rPr>
              <m:t>r,r</m:t>
            </m:r>
          </m:e>
        </m:d>
      </m:oMath>
      <w:r w:rsidRPr="00D151EE">
        <w:rPr>
          <w:rFonts w:ascii="Times" w:hAnsi="Times" w:cs="Times"/>
        </w:rPr>
        <w:t xml:space="preserve"> in the case of the BS approximation as follows.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97"/>
      </w:tblGrid>
      <w:tr w:rsidR="00532B44" w:rsidRPr="002375D0" w14:paraId="087D4E45" w14:textId="77777777" w:rsidTr="009041CB">
        <w:tc>
          <w:tcPr>
            <w:tcW w:w="7905" w:type="dxa"/>
          </w:tcPr>
          <w:p w14:paraId="1ADE552F" w14:textId="60F2035C" w:rsidR="00532B44" w:rsidRPr="002375D0" w:rsidRDefault="000D1554" w:rsidP="009041CB">
            <w:pPr>
              <w:rPr>
                <w:i/>
              </w:rPr>
            </w:pPr>
            <m:oMathPara>
              <m:oMath>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2</m:t>
                    </m:r>
                  </m:sub>
                </m:sSub>
                <m:d>
                  <m:dPr>
                    <m:ctrlPr>
                      <w:rPr>
                        <w:rFonts w:ascii="Cambria Math" w:hAnsi="Cambria Math"/>
                        <w:sz w:val="22"/>
                        <w:szCs w:val="22"/>
                      </w:rPr>
                    </m:ctrlPr>
                  </m:dPr>
                  <m:e>
                    <m:r>
                      <w:rPr>
                        <w:rFonts w:ascii="Cambria Math" w:hAnsi="Cambria Math"/>
                        <w:sz w:val="22"/>
                        <w:szCs w:val="22"/>
                      </w:rPr>
                      <m:t>r,r</m:t>
                    </m:r>
                  </m:e>
                </m:d>
                <m:r>
                  <m:rPr>
                    <m:sty m:val="p"/>
                  </m:rP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d>
                  <m:dPr>
                    <m:ctrlPr>
                      <w:rPr>
                        <w:rFonts w:ascii="Cambria Math" w:hAnsi="Cambria Math"/>
                        <w:i/>
                        <w:sz w:val="22"/>
                        <w:szCs w:val="22"/>
                      </w:rPr>
                    </m:ctrlPr>
                  </m:dPr>
                  <m:e>
                    <m:sSubSup>
                      <m:sSubSupPr>
                        <m:ctrlPr>
                          <w:rPr>
                            <w:rFonts w:ascii="Cambria Math" w:hAnsi="Cambria Math"/>
                            <w:i/>
                            <w:sz w:val="22"/>
                            <w:szCs w:val="22"/>
                          </w:rPr>
                        </m:ctrlPr>
                      </m:sSubSupPr>
                      <m:e>
                        <m:r>
                          <w:rPr>
                            <w:rFonts w:ascii="Cambria Math" w:hAnsi="Cambria Math"/>
                            <w:sz w:val="22"/>
                            <w:szCs w:val="22"/>
                          </w:rPr>
                          <m:t>P</m:t>
                        </m:r>
                      </m:e>
                      <m:sub>
                        <m:r>
                          <w:rPr>
                            <w:rFonts w:ascii="Cambria Math" w:hAnsi="Cambria Math"/>
                            <w:sz w:val="22"/>
                            <w:szCs w:val="22"/>
                          </w:rPr>
                          <m:t>1</m:t>
                        </m:r>
                      </m:sub>
                      <m:sup>
                        <m:r>
                          <w:rPr>
                            <w:rFonts w:ascii="Cambria Math" w:hAnsi="Cambria Math"/>
                            <w:sz w:val="22"/>
                            <w:szCs w:val="22"/>
                          </w:rPr>
                          <m:t>2</m:t>
                        </m:r>
                      </m:sup>
                    </m:sSub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Q</m:t>
                        </m:r>
                      </m:e>
                      <m:sup>
                        <m:r>
                          <w:rPr>
                            <w:rFonts w:ascii="Cambria Math" w:hAnsi="Cambria Math"/>
                            <w:sz w:val="22"/>
                            <w:szCs w:val="22"/>
                          </w:rPr>
                          <m:t>2</m:t>
                        </m:r>
                      </m:sup>
                    </m:sSup>
                  </m:e>
                </m:d>
              </m:oMath>
            </m:oMathPara>
          </w:p>
        </w:tc>
        <w:tc>
          <w:tcPr>
            <w:tcW w:w="797" w:type="dxa"/>
          </w:tcPr>
          <w:p w14:paraId="5E76A3F8" w14:textId="70FA7972" w:rsidR="00532B44" w:rsidRPr="00663582" w:rsidRDefault="00532B44" w:rsidP="009041CB">
            <w:pPr>
              <w:tabs>
                <w:tab w:val="right" w:pos="8280"/>
              </w:tabs>
              <w:spacing w:line="480" w:lineRule="auto"/>
              <w:jc w:val="center"/>
              <w:rPr>
                <w:rFonts w:cs="Times"/>
                <w:sz w:val="22"/>
                <w:szCs w:val="22"/>
              </w:rPr>
            </w:pPr>
            <w:r w:rsidRPr="00663582">
              <w:rPr>
                <w:rFonts w:cs="Times"/>
                <w:sz w:val="22"/>
                <w:szCs w:val="22"/>
              </w:rPr>
              <w:t>(s8)</w:t>
            </w:r>
          </w:p>
        </w:tc>
      </w:tr>
    </w:tbl>
    <w:p w14:paraId="5735EA66" w14:textId="0D16CE6F" w:rsidR="00F447ED" w:rsidRDefault="00D151EE" w:rsidP="00D151EE">
      <w:pPr>
        <w:rPr>
          <w:rFonts w:ascii="Times" w:hAnsi="Times" w:cs="Times"/>
        </w:rPr>
      </w:pPr>
      <w:r w:rsidRPr="00D151EE">
        <w:rPr>
          <w:rFonts w:ascii="Times" w:hAnsi="Times" w:cs="Times"/>
        </w:rPr>
        <w:t xml:space="preserve">where </w:t>
      </w:r>
      <m:oMath>
        <m:sSub>
          <m:sSubPr>
            <m:ctrlPr>
              <w:rPr>
                <w:rFonts w:ascii="Cambria Math" w:eastAsia="ＭＳ 明朝" w:hAnsi="Cambria Math" w:cs="Times New Roman"/>
                <w:kern w:val="0"/>
                <w:sz w:val="20"/>
                <w:szCs w:val="20"/>
              </w:rPr>
            </m:ctrlPr>
          </m:sSubPr>
          <m:e>
            <m:r>
              <w:rPr>
                <w:rFonts w:ascii="Cambria Math" w:hAnsi="Cambria Math"/>
              </w:rPr>
              <m:t>P</m:t>
            </m:r>
          </m:e>
          <m:sub>
            <m:r>
              <w:rPr>
                <w:rFonts w:ascii="Cambria Math" w:hAnsi="Cambria Math"/>
              </w:rPr>
              <m:t>1</m:t>
            </m:r>
          </m:sub>
        </m:sSub>
        <m:d>
          <m:dPr>
            <m:ctrlPr>
              <w:rPr>
                <w:rFonts w:ascii="Cambria Math" w:eastAsia="ＭＳ 明朝" w:hAnsi="Cambria Math" w:cs="Times New Roman"/>
                <w:kern w:val="0"/>
                <w:sz w:val="20"/>
                <w:szCs w:val="20"/>
              </w:rPr>
            </m:ctrlPr>
          </m:dPr>
          <m:e>
            <m:r>
              <w:rPr>
                <w:rFonts w:ascii="Cambria Math" w:hAnsi="Cambria Math"/>
              </w:rPr>
              <m:t>r</m:t>
            </m:r>
          </m:e>
        </m:d>
      </m:oMath>
      <w:r w:rsidRPr="00D151EE">
        <w:rPr>
          <w:rFonts w:ascii="Times" w:hAnsi="Times" w:cs="Times"/>
        </w:rPr>
        <w:t xml:space="preserve"> deno</w:t>
      </w:r>
      <w:r w:rsidR="003754B2">
        <w:rPr>
          <w:rFonts w:ascii="Times" w:hAnsi="Times" w:cs="Times"/>
        </w:rPr>
        <w:t>tes the first-order density [66</w:t>
      </w:r>
      <w:r w:rsidRPr="00D151EE">
        <w:rPr>
          <w:rFonts w:ascii="Times" w:hAnsi="Times" w:cs="Times"/>
        </w:rPr>
        <w:t>].  Th</w:t>
      </w:r>
      <w:r w:rsidR="003754B2">
        <w:rPr>
          <w:rFonts w:ascii="Times" w:hAnsi="Times" w:cs="Times"/>
        </w:rPr>
        <w:t>e on-top pair density</w:t>
      </w:r>
      <w:r w:rsidRPr="00D151EE">
        <w:rPr>
          <w:rFonts w:ascii="Times" w:hAnsi="Times" w:cs="Times"/>
        </w:rPr>
        <w:t xml:space="preserve"> is useful for CAS-CI-DFT approach as a seamless extension of the BS DFT approach, DFT functional for dynamical correlation correction is expressed by the one-top pai</w:t>
      </w:r>
      <w:r w:rsidR="003754B2">
        <w:rPr>
          <w:rFonts w:ascii="Times" w:hAnsi="Times" w:cs="Times"/>
        </w:rPr>
        <w:t>r density [</w:t>
      </w:r>
      <w:r w:rsidRPr="00D151EE">
        <w:rPr>
          <w:rFonts w:ascii="Times" w:hAnsi="Times" w:cs="Times"/>
        </w:rPr>
        <w:t xml:space="preserve">66]. </w:t>
      </w:r>
      <w:r w:rsidR="002D3B00">
        <w:rPr>
          <w:rFonts w:ascii="Times" w:hAnsi="Times" w:cs="Times"/>
        </w:rPr>
        <w:t xml:space="preserve"> </w:t>
      </w:r>
      <w:r w:rsidR="002D3B00" w:rsidRPr="009018D0">
        <w:rPr>
          <w:rFonts w:ascii="Times" w:hAnsi="Times" w:cs="Times"/>
          <w:color w:val="3366FF"/>
        </w:rPr>
        <w:t>Figure S3</w:t>
      </w:r>
      <w:r w:rsidR="002D3B00">
        <w:rPr>
          <w:rFonts w:ascii="Times" w:hAnsi="Times" w:cs="Times"/>
        </w:rPr>
        <w:t xml:space="preserve"> illustrates important roles of the chemical indices as conceptual bridges between BS and SA methods. </w:t>
      </w:r>
      <w:r w:rsidRPr="00D151EE">
        <w:rPr>
          <w:rFonts w:ascii="Times" w:hAnsi="Times" w:cs="Times"/>
        </w:rPr>
        <w:t>The chemical indices are acceptable for characterization of chemical bonds in Fe-S co</w:t>
      </w:r>
      <w:r w:rsidR="003754B2">
        <w:rPr>
          <w:rFonts w:ascii="Times" w:hAnsi="Times" w:cs="Times"/>
        </w:rPr>
        <w:t>mplexes</w:t>
      </w:r>
      <w:r w:rsidRPr="00D151EE">
        <w:rPr>
          <w:rFonts w:ascii="Times" w:hAnsi="Times" w:cs="Times"/>
        </w:rPr>
        <w:t xml:space="preserve"> in the text. </w:t>
      </w:r>
    </w:p>
    <w:p w14:paraId="3EFA2D99" w14:textId="77777777" w:rsidR="0013309F" w:rsidRDefault="0013309F" w:rsidP="00D151EE">
      <w:pPr>
        <w:rPr>
          <w:rFonts w:ascii="Times" w:hAnsi="Times" w:cs="Time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454"/>
      </w:tblGrid>
      <w:tr w:rsidR="00F447ED" w14:paraId="6E84ABE5" w14:textId="77777777" w:rsidTr="00F447ED">
        <w:trPr>
          <w:trHeight w:val="397"/>
        </w:trPr>
        <w:tc>
          <w:tcPr>
            <w:tcW w:w="8696" w:type="dxa"/>
            <w:gridSpan w:val="2"/>
          </w:tcPr>
          <w:p w14:paraId="393983DE" w14:textId="69E6F762" w:rsidR="00F447ED" w:rsidRPr="00F447ED" w:rsidRDefault="00F447ED" w:rsidP="00F447ED">
            <w:pPr>
              <w:jc w:val="center"/>
              <w:rPr>
                <w:color w:val="3366FF"/>
                <w:sz w:val="24"/>
                <w:szCs w:val="24"/>
              </w:rPr>
            </w:pPr>
            <w:r>
              <w:rPr>
                <w:rFonts w:cs="Times"/>
                <w:noProof/>
              </w:rPr>
              <w:drawing>
                <wp:inline distT="0" distB="0" distL="0" distR="0" wp14:anchorId="5CAD48B6" wp14:editId="7ECB4D59">
                  <wp:extent cx="3371740" cy="2188369"/>
                  <wp:effectExtent l="0" t="0" r="698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2781" cy="2189045"/>
                          </a:xfrm>
                          <a:prstGeom prst="rect">
                            <a:avLst/>
                          </a:prstGeom>
                          <a:noFill/>
                          <a:ln>
                            <a:noFill/>
                          </a:ln>
                        </pic:spPr>
                      </pic:pic>
                    </a:graphicData>
                  </a:graphic>
                </wp:inline>
              </w:drawing>
            </w:r>
          </w:p>
        </w:tc>
      </w:tr>
      <w:tr w:rsidR="00F447ED" w14:paraId="787314E7" w14:textId="77777777" w:rsidTr="00F447ED">
        <w:trPr>
          <w:trHeight w:val="275"/>
        </w:trPr>
        <w:tc>
          <w:tcPr>
            <w:tcW w:w="1242" w:type="dxa"/>
          </w:tcPr>
          <w:p w14:paraId="72C35EA2" w14:textId="671F782F" w:rsidR="00F447ED" w:rsidRPr="00677403" w:rsidRDefault="00F447ED" w:rsidP="00F447ED">
            <w:pPr>
              <w:rPr>
                <w:color w:val="3366FF"/>
                <w:sz w:val="22"/>
                <w:szCs w:val="22"/>
              </w:rPr>
            </w:pPr>
            <w:r w:rsidRPr="00677403">
              <w:rPr>
                <w:rFonts w:hint="eastAsia"/>
                <w:color w:val="3366FF"/>
                <w:sz w:val="22"/>
                <w:szCs w:val="22"/>
              </w:rPr>
              <w:t>F</w:t>
            </w:r>
            <w:r w:rsidRPr="00677403">
              <w:rPr>
                <w:color w:val="3366FF"/>
                <w:sz w:val="22"/>
                <w:szCs w:val="22"/>
              </w:rPr>
              <w:t>igure S3</w:t>
            </w:r>
          </w:p>
        </w:tc>
        <w:tc>
          <w:tcPr>
            <w:tcW w:w="7454" w:type="dxa"/>
          </w:tcPr>
          <w:p w14:paraId="4C12632A" w14:textId="094CB03C" w:rsidR="00F447ED" w:rsidRPr="0013309F" w:rsidRDefault="00F447ED" w:rsidP="00F447ED">
            <w:pPr>
              <w:rPr>
                <w:color w:val="3366FF"/>
                <w:sz w:val="22"/>
                <w:szCs w:val="22"/>
              </w:rPr>
            </w:pPr>
            <w:r w:rsidRPr="0013309F">
              <w:rPr>
                <w:rFonts w:cs="Times"/>
                <w:sz w:val="22"/>
                <w:szCs w:val="22"/>
              </w:rPr>
              <w:t>Roles of chemical indices for understanding of chemical bonds of SCES</w:t>
            </w:r>
          </w:p>
        </w:tc>
      </w:tr>
    </w:tbl>
    <w:p w14:paraId="5DAAC6F8" w14:textId="3ECE4CAC" w:rsidR="00946FDF" w:rsidRDefault="00946FDF" w:rsidP="00D151EE">
      <w:pPr>
        <w:rPr>
          <w:rFonts w:ascii="Times" w:hAnsi="Times" w:cs="Times"/>
        </w:rPr>
      </w:pPr>
    </w:p>
    <w:p w14:paraId="12937A7A" w14:textId="065309B1" w:rsidR="00F447ED" w:rsidRPr="00F447ED" w:rsidRDefault="00946FDF" w:rsidP="00946FDF">
      <w:pPr>
        <w:widowControl/>
        <w:jc w:val="left"/>
        <w:rPr>
          <w:rFonts w:ascii="Times" w:hAnsi="Times" w:cs="Times"/>
        </w:rPr>
      </w:pPr>
      <w:r>
        <w:rPr>
          <w:rFonts w:ascii="Times" w:hAnsi="Times" w:cs="Times"/>
        </w:rPr>
        <w:br w:type="page"/>
      </w:r>
    </w:p>
    <w:p w14:paraId="2470F1FB" w14:textId="77777777" w:rsidR="005E2098" w:rsidRDefault="003754B2" w:rsidP="003754B2">
      <w:pPr>
        <w:rPr>
          <w:rFonts w:ascii="Times" w:hAnsi="Times" w:cs="Times"/>
          <w:b/>
        </w:rPr>
      </w:pPr>
      <w:r>
        <w:rPr>
          <w:rFonts w:ascii="Times" w:hAnsi="Times" w:cs="Times"/>
          <w:b/>
        </w:rPr>
        <w:lastRenderedPageBreak/>
        <w:t>SI</w:t>
      </w:r>
      <w:r w:rsidR="00F7289C">
        <w:rPr>
          <w:rFonts w:ascii="Times" w:hAnsi="Times" w:cs="Times"/>
          <w:b/>
        </w:rPr>
        <w:t xml:space="preserve">I </w:t>
      </w:r>
      <w:r>
        <w:rPr>
          <w:rFonts w:ascii="Times" w:hAnsi="Times" w:cs="Times"/>
          <w:b/>
        </w:rPr>
        <w:t>Variations of occupation numbers of natural orbitals</w:t>
      </w:r>
      <w:r w:rsidR="00F7289C">
        <w:rPr>
          <w:rFonts w:ascii="Times" w:hAnsi="Times" w:cs="Times"/>
          <w:b/>
        </w:rPr>
        <w:t xml:space="preserve"> of Fe-S clusters</w:t>
      </w:r>
    </w:p>
    <w:p w14:paraId="154A6A81" w14:textId="38223C76" w:rsidR="008A67EF" w:rsidRPr="00677403" w:rsidRDefault="008A67EF" w:rsidP="003754B2">
      <w:pPr>
        <w:rPr>
          <w:rFonts w:ascii="Times" w:hAnsi="Times" w:cs="Times"/>
          <w:b/>
        </w:rPr>
      </w:pPr>
      <w:r w:rsidRPr="00677403">
        <w:rPr>
          <w:rFonts w:ascii="Times" w:hAnsi="Times" w:cs="Times"/>
          <w:b/>
        </w:rPr>
        <w:t>SII.1 Full geometry optimizations</w:t>
      </w:r>
      <w:r w:rsidR="00AB6F70" w:rsidRPr="00677403">
        <w:rPr>
          <w:rFonts w:ascii="Times" w:hAnsi="Times" w:cs="Times"/>
          <w:b/>
        </w:rPr>
        <w:t xml:space="preserve"> of FeMoco</w:t>
      </w:r>
      <w:r w:rsidRPr="00677403">
        <w:rPr>
          <w:rFonts w:ascii="Times" w:hAnsi="Times" w:cs="Times"/>
          <w:b/>
        </w:rPr>
        <w:t xml:space="preserve"> </w:t>
      </w:r>
    </w:p>
    <w:p w14:paraId="77BEB10E" w14:textId="66D09640" w:rsidR="00A41D6B" w:rsidRPr="00677403" w:rsidRDefault="00060DA1" w:rsidP="003754B2">
      <w:pPr>
        <w:rPr>
          <w:rFonts w:ascii="Times" w:hAnsi="Times" w:cs="Times"/>
        </w:rPr>
      </w:pPr>
      <w:r w:rsidRPr="00677403">
        <w:rPr>
          <w:rFonts w:ascii="Times" w:hAnsi="Times" w:cs="Times"/>
        </w:rPr>
        <w:t xml:space="preserve">   </w:t>
      </w:r>
      <w:r w:rsidR="009E236B" w:rsidRPr="00677403">
        <w:rPr>
          <w:rFonts w:ascii="Times" w:hAnsi="Times" w:cs="Times"/>
        </w:rPr>
        <w:t xml:space="preserve">All </w:t>
      </w:r>
      <w:r w:rsidRPr="00677403">
        <w:rPr>
          <w:rFonts w:ascii="Times" w:hAnsi="Times" w:cs="Times"/>
        </w:rPr>
        <w:t xml:space="preserve">HDFT </w:t>
      </w:r>
      <w:r w:rsidR="009E236B" w:rsidRPr="00677403">
        <w:rPr>
          <w:rFonts w:ascii="Times" w:hAnsi="Times" w:cs="Times"/>
        </w:rPr>
        <w:t>calculations were performed by NWChem6.6 program package and Gaussian 09 program package.</w:t>
      </w:r>
      <w:r w:rsidR="009E236B" w:rsidRPr="00677403">
        <w:rPr>
          <w:rFonts w:ascii="Times" w:hAnsi="Times" w:cs="Times" w:hint="eastAsia"/>
        </w:rPr>
        <w:t xml:space="preserve"> </w:t>
      </w:r>
      <w:r w:rsidR="009E236B" w:rsidRPr="00677403">
        <w:rPr>
          <w:rFonts w:ascii="Times" w:hAnsi="Times" w:cs="Times"/>
        </w:rPr>
        <w:t>Initial structure of FeMoco cluster was taken from PDB crystal structure (PDB</w:t>
      </w:r>
      <w:r w:rsidR="0013309F" w:rsidRPr="00677403">
        <w:rPr>
          <w:rFonts w:ascii="Times" w:hAnsi="Times" w:cs="Times"/>
        </w:rPr>
        <w:t xml:space="preserve"> </w:t>
      </w:r>
      <w:r w:rsidR="009E236B" w:rsidRPr="00677403">
        <w:rPr>
          <w:rFonts w:ascii="Times" w:hAnsi="Times" w:cs="Times"/>
        </w:rPr>
        <w:t>ID:</w:t>
      </w:r>
      <w:r w:rsidR="0013309F" w:rsidRPr="00677403">
        <w:rPr>
          <w:rFonts w:ascii="Times" w:hAnsi="Times" w:cs="Times"/>
        </w:rPr>
        <w:t xml:space="preserve"> </w:t>
      </w:r>
      <w:r w:rsidR="009E236B" w:rsidRPr="00677403">
        <w:rPr>
          <w:rFonts w:ascii="Times" w:hAnsi="Times" w:cs="Times"/>
        </w:rPr>
        <w:t xml:space="preserve">3U7Q) reported by </w:t>
      </w:r>
      <w:proofErr w:type="spellStart"/>
      <w:r w:rsidR="009E236B" w:rsidRPr="00677403">
        <w:rPr>
          <w:rFonts w:ascii="Times" w:hAnsi="Times" w:cs="Times"/>
        </w:rPr>
        <w:t>Spatzal</w:t>
      </w:r>
      <w:proofErr w:type="spellEnd"/>
      <w:r w:rsidR="009E236B" w:rsidRPr="00677403">
        <w:rPr>
          <w:rFonts w:ascii="Times" w:hAnsi="Times" w:cs="Times"/>
        </w:rPr>
        <w:t xml:space="preserve"> et al.</w:t>
      </w:r>
      <w:r w:rsidR="0015059B" w:rsidRPr="00677403">
        <w:rPr>
          <w:rFonts w:ascii="Times" w:hAnsi="Times" w:cs="Times"/>
        </w:rPr>
        <w:t xml:space="preserve"> [14].</w:t>
      </w:r>
      <w:r w:rsidR="009E236B" w:rsidRPr="00677403">
        <w:rPr>
          <w:rFonts w:ascii="Times" w:hAnsi="Times" w:cs="Times"/>
        </w:rPr>
        <w:t xml:space="preserve"> Taking in</w:t>
      </w:r>
      <w:r w:rsidR="00C5234E" w:rsidRPr="00677403">
        <w:rPr>
          <w:rFonts w:ascii="Times" w:hAnsi="Times" w:cs="Times"/>
        </w:rPr>
        <w:t>to</w:t>
      </w:r>
      <w:r w:rsidR="009E236B" w:rsidRPr="00677403">
        <w:rPr>
          <w:rFonts w:ascii="Times" w:hAnsi="Times" w:cs="Times"/>
        </w:rPr>
        <w:t xml:space="preserve"> account the electronic structure of FeMoco cluster, the quantum mechanically optimized region </w:t>
      </w:r>
      <w:r w:rsidR="002A07C9" w:rsidRPr="00677403">
        <w:rPr>
          <w:rFonts w:ascii="Times" w:hAnsi="Times" w:cs="Times"/>
        </w:rPr>
        <w:t xml:space="preserve">was including as follow: </w:t>
      </w:r>
      <w:r w:rsidR="006400AF" w:rsidRPr="00677403">
        <w:rPr>
          <w:rFonts w:ascii="Times" w:hAnsi="Times" w:cs="Times"/>
        </w:rPr>
        <w:t>[</w:t>
      </w:r>
      <w:r w:rsidR="002A07C9" w:rsidRPr="00677403">
        <w:rPr>
          <w:rFonts w:ascii="Times" w:hAnsi="Times" w:cs="Times"/>
        </w:rPr>
        <w:t>Fe(II)</w:t>
      </w:r>
      <w:r w:rsidR="002A07C9" w:rsidRPr="00677403">
        <w:rPr>
          <w:rFonts w:ascii="Times" w:hAnsi="Times" w:cs="Times"/>
          <w:vertAlign w:val="subscript"/>
        </w:rPr>
        <w:t>3</w:t>
      </w:r>
      <w:r w:rsidR="002A07C9" w:rsidRPr="00677403">
        <w:rPr>
          <w:rFonts w:ascii="Times" w:hAnsi="Times" w:cs="Times"/>
        </w:rPr>
        <w:t>Fe(III)</w:t>
      </w:r>
      <w:r w:rsidR="002A07C9" w:rsidRPr="00677403">
        <w:rPr>
          <w:rFonts w:ascii="Times" w:hAnsi="Times" w:cs="Times"/>
          <w:vertAlign w:val="subscript"/>
        </w:rPr>
        <w:t>4</w:t>
      </w:r>
      <w:r w:rsidR="002A07C9" w:rsidRPr="00677403">
        <w:rPr>
          <w:rFonts w:ascii="Times" w:hAnsi="Times" w:cs="Times"/>
        </w:rPr>
        <w:t>Mo(III)S</w:t>
      </w:r>
      <w:r w:rsidR="002A07C9" w:rsidRPr="00677403">
        <w:rPr>
          <w:rFonts w:ascii="Times" w:hAnsi="Times" w:cs="Times"/>
          <w:vertAlign w:val="subscript"/>
        </w:rPr>
        <w:t>9</w:t>
      </w:r>
      <w:r w:rsidR="002A07C9" w:rsidRPr="00677403">
        <w:rPr>
          <w:rFonts w:ascii="Times" w:hAnsi="Times" w:cs="Times"/>
        </w:rPr>
        <w:t>C</w:t>
      </w:r>
      <w:r w:rsidR="006400AF" w:rsidRPr="00677403">
        <w:rPr>
          <w:rFonts w:ascii="Times" w:hAnsi="Times" w:cs="Times"/>
        </w:rPr>
        <w:t>]</w:t>
      </w:r>
      <w:r w:rsidR="006400AF" w:rsidRPr="00677403">
        <w:rPr>
          <w:rFonts w:ascii="Times" w:hAnsi="Times" w:cs="Times"/>
          <w:vertAlign w:val="superscript"/>
        </w:rPr>
        <w:t>-1</w:t>
      </w:r>
      <w:r w:rsidR="00C5234E" w:rsidRPr="00677403">
        <w:rPr>
          <w:rFonts w:ascii="Times" w:hAnsi="Times" w:cs="Times"/>
          <w:vertAlign w:val="superscript"/>
        </w:rPr>
        <w:t xml:space="preserve"> </w:t>
      </w:r>
      <w:r w:rsidR="006400AF" w:rsidRPr="00677403">
        <w:rPr>
          <w:rFonts w:ascii="Times" w:hAnsi="Times" w:cs="Times"/>
        </w:rPr>
        <w:t>core,</w:t>
      </w:r>
      <w:r w:rsidR="009E236B" w:rsidRPr="00677403">
        <w:rPr>
          <w:rFonts w:ascii="Times" w:hAnsi="Times" w:cs="Times"/>
        </w:rPr>
        <w:t xml:space="preserve"> homocitric acid (HCA), Val70, Arg96, Gln191, His195, Tyr229, Cys275, Ser278, Arg359, Glu380, Phe381, Lys426, Glu427, His442, Arg105(B uni</w:t>
      </w:r>
      <w:r w:rsidR="006400AF" w:rsidRPr="00677403">
        <w:rPr>
          <w:rFonts w:ascii="Times" w:hAnsi="Times" w:cs="Times"/>
        </w:rPr>
        <w:t>t) and several</w:t>
      </w:r>
      <w:r w:rsidR="009E236B" w:rsidRPr="00677403">
        <w:rPr>
          <w:rFonts w:ascii="Times" w:hAnsi="Times" w:cs="Times"/>
        </w:rPr>
        <w:t xml:space="preserve"> water molecules. The optimization</w:t>
      </w:r>
      <w:r w:rsidR="00D73AF5" w:rsidRPr="00677403">
        <w:rPr>
          <w:rFonts w:ascii="Times" w:hAnsi="Times" w:cs="Times"/>
        </w:rPr>
        <w:t>s were</w:t>
      </w:r>
      <w:r w:rsidR="009E236B" w:rsidRPr="00677403">
        <w:rPr>
          <w:rFonts w:ascii="Times" w:hAnsi="Times" w:cs="Times"/>
        </w:rPr>
        <w:t xml:space="preserve"> performed by </w:t>
      </w:r>
      <w:r w:rsidR="006400AF" w:rsidRPr="00677403">
        <w:rPr>
          <w:rFonts w:ascii="Times" w:hAnsi="Times" w:cs="Times"/>
        </w:rPr>
        <w:t>U</w:t>
      </w:r>
      <w:r w:rsidR="009E236B" w:rsidRPr="00677403">
        <w:rPr>
          <w:rFonts w:ascii="Times" w:hAnsi="Times" w:cs="Times"/>
        </w:rPr>
        <w:t>B3LYP</w:t>
      </w:r>
      <w:r w:rsidR="0031435C" w:rsidRPr="00677403">
        <w:rPr>
          <w:rFonts w:ascii="Times" w:hAnsi="Times" w:cs="Times"/>
        </w:rPr>
        <w:t>**</w:t>
      </w:r>
      <w:r w:rsidR="009E236B" w:rsidRPr="00677403">
        <w:rPr>
          <w:rFonts w:ascii="Times" w:hAnsi="Times" w:cs="Times"/>
        </w:rPr>
        <w:t xml:space="preserve"> functional (10% Hartree-Fo</w:t>
      </w:r>
      <w:r w:rsidR="0031435C" w:rsidRPr="00677403">
        <w:rPr>
          <w:rFonts w:ascii="Times" w:hAnsi="Times" w:cs="Times"/>
        </w:rPr>
        <w:t>c</w:t>
      </w:r>
      <w:r w:rsidR="009E236B" w:rsidRPr="00677403">
        <w:rPr>
          <w:rFonts w:ascii="Times" w:hAnsi="Times" w:cs="Times"/>
        </w:rPr>
        <w:t>k</w:t>
      </w:r>
      <w:r w:rsidR="0031435C" w:rsidRPr="00677403">
        <w:rPr>
          <w:rFonts w:ascii="Times" w:hAnsi="Times" w:cs="Times"/>
        </w:rPr>
        <w:t xml:space="preserve"> (HF)</w:t>
      </w:r>
      <w:r w:rsidR="009E236B" w:rsidRPr="00677403">
        <w:rPr>
          <w:rFonts w:ascii="Times" w:hAnsi="Times" w:cs="Times"/>
        </w:rPr>
        <w:t xml:space="preserve"> weight</w:t>
      </w:r>
      <w:r w:rsidR="00D73AF5" w:rsidRPr="00677403">
        <w:rPr>
          <w:rFonts w:ascii="Times" w:hAnsi="Times" w:cs="Times"/>
        </w:rPr>
        <w:t xml:space="preserve">) with D2 dispersion correction for </w:t>
      </w:r>
      <w:r w:rsidR="00D73AF5" w:rsidRPr="00677403">
        <w:rPr>
          <w:rFonts w:ascii="Times" w:hAnsi="Times" w:cs="Times"/>
          <w:i/>
          <w:iCs/>
        </w:rPr>
        <w:t>S</w:t>
      </w:r>
      <w:r w:rsidR="00D73AF5" w:rsidRPr="00677403">
        <w:rPr>
          <w:rFonts w:ascii="Times" w:hAnsi="Times" w:cs="Times"/>
        </w:rPr>
        <w:t xml:space="preserve">=3/2 (low spin; LS), </w:t>
      </w:r>
      <w:r w:rsidR="00D73AF5" w:rsidRPr="00677403">
        <w:rPr>
          <w:rFonts w:ascii="Times" w:hAnsi="Times" w:cs="Times"/>
          <w:i/>
          <w:iCs/>
        </w:rPr>
        <w:t>S</w:t>
      </w:r>
      <w:r w:rsidR="00D73AF5" w:rsidRPr="00677403">
        <w:rPr>
          <w:rFonts w:ascii="Times" w:hAnsi="Times" w:cs="Times"/>
        </w:rPr>
        <w:t xml:space="preserve">=25/2(intermediate spin; IS) and </w:t>
      </w:r>
      <w:r w:rsidR="00D73AF5" w:rsidRPr="00677403">
        <w:rPr>
          <w:rFonts w:ascii="Times" w:hAnsi="Times" w:cs="Times"/>
          <w:i/>
          <w:iCs/>
        </w:rPr>
        <w:t>S</w:t>
      </w:r>
      <w:r w:rsidR="00D73AF5" w:rsidRPr="00677403">
        <w:rPr>
          <w:rFonts w:ascii="Times" w:hAnsi="Times" w:cs="Times"/>
        </w:rPr>
        <w:t>=33/2</w:t>
      </w:r>
      <w:r w:rsidR="0013309F" w:rsidRPr="00677403">
        <w:rPr>
          <w:rFonts w:ascii="Times" w:hAnsi="Times" w:cs="Times"/>
        </w:rPr>
        <w:t xml:space="preserve"> </w:t>
      </w:r>
      <w:r w:rsidR="00D73AF5" w:rsidRPr="00677403">
        <w:rPr>
          <w:rFonts w:ascii="Times" w:hAnsi="Times" w:cs="Times"/>
        </w:rPr>
        <w:t>(high spin; HS) states.</w:t>
      </w:r>
      <w:r w:rsidR="009E236B" w:rsidRPr="00677403">
        <w:rPr>
          <w:rFonts w:ascii="Times" w:hAnsi="Times" w:cs="Times"/>
        </w:rPr>
        <w:t xml:space="preserve"> </w:t>
      </w:r>
      <w:r w:rsidR="0031435C" w:rsidRPr="00677403">
        <w:rPr>
          <w:rFonts w:ascii="Times" w:hAnsi="Times" w:cs="Times"/>
        </w:rPr>
        <w:t xml:space="preserve"> Other UB3LYP (20% HF), UB3LYP</w:t>
      </w:r>
      <w:r w:rsidR="002217FE" w:rsidRPr="00677403">
        <w:rPr>
          <w:rFonts w:ascii="Times" w:hAnsi="Times" w:cs="Times"/>
        </w:rPr>
        <w:t>*</w:t>
      </w:r>
      <w:r w:rsidR="0013309F" w:rsidRPr="00677403">
        <w:rPr>
          <w:rFonts w:ascii="Times" w:hAnsi="Times" w:cs="Times"/>
        </w:rPr>
        <w:t xml:space="preserve"> </w:t>
      </w:r>
      <w:r w:rsidR="0031435C" w:rsidRPr="00677403">
        <w:rPr>
          <w:rFonts w:ascii="Times" w:hAnsi="Times" w:cs="Times"/>
        </w:rPr>
        <w:t>(15% HF) and UB3LYP***</w:t>
      </w:r>
      <w:r w:rsidR="0013309F" w:rsidRPr="00677403">
        <w:rPr>
          <w:rFonts w:ascii="Times" w:hAnsi="Times" w:cs="Times"/>
        </w:rPr>
        <w:t xml:space="preserve"> </w:t>
      </w:r>
      <w:r w:rsidR="0031435C" w:rsidRPr="00677403">
        <w:rPr>
          <w:rFonts w:ascii="Times" w:hAnsi="Times" w:cs="Times"/>
        </w:rPr>
        <w:t xml:space="preserve">(5% HF) </w:t>
      </w:r>
      <w:r w:rsidR="001F639E" w:rsidRPr="00677403">
        <w:rPr>
          <w:rFonts w:ascii="Times" w:hAnsi="Times" w:cs="Times"/>
        </w:rPr>
        <w:t xml:space="preserve">calculations were performed, assuming the optimized structure </w:t>
      </w:r>
      <w:r w:rsidR="00D73AF5" w:rsidRPr="00677403">
        <w:rPr>
          <w:rFonts w:ascii="Times" w:hAnsi="Times" w:cs="Times"/>
        </w:rPr>
        <w:t xml:space="preserve">for the LS (S=3/2) state </w:t>
      </w:r>
      <w:r w:rsidR="002217FE" w:rsidRPr="00677403">
        <w:rPr>
          <w:rFonts w:ascii="Times" w:hAnsi="Times" w:cs="Times"/>
        </w:rPr>
        <w:t>by UB3LYP**</w:t>
      </w:r>
      <w:r w:rsidR="0013309F" w:rsidRPr="00677403">
        <w:rPr>
          <w:rFonts w:ascii="Times" w:hAnsi="Times" w:cs="Times"/>
        </w:rPr>
        <w:t xml:space="preserve"> </w:t>
      </w:r>
      <w:r w:rsidR="002217FE" w:rsidRPr="00677403">
        <w:rPr>
          <w:rFonts w:ascii="Times" w:hAnsi="Times" w:cs="Times"/>
        </w:rPr>
        <w:t xml:space="preserve">(10% HF) (see </w:t>
      </w:r>
      <w:r w:rsidR="002217FE" w:rsidRPr="00677403">
        <w:rPr>
          <w:rFonts w:ascii="Times" w:hAnsi="Times" w:cs="Times"/>
          <w:color w:val="3366FF"/>
        </w:rPr>
        <w:t>Fig. S4B</w:t>
      </w:r>
      <w:r w:rsidR="002217FE" w:rsidRPr="00677403">
        <w:rPr>
          <w:rFonts w:ascii="Times" w:hAnsi="Times" w:cs="Times"/>
        </w:rPr>
        <w:t xml:space="preserve">). </w:t>
      </w:r>
      <w:r w:rsidR="00F4756E" w:rsidRPr="00677403">
        <w:rPr>
          <w:rFonts w:ascii="Times" w:hAnsi="Times" w:cs="Times"/>
        </w:rPr>
        <w:t xml:space="preserve"> The basis sets used for all HDFT calculations were as follows. </w:t>
      </w:r>
      <w:r w:rsidR="009E236B" w:rsidRPr="00677403">
        <w:rPr>
          <w:rFonts w:ascii="Times" w:hAnsi="Times" w:cs="Times"/>
        </w:rPr>
        <w:t>The Def2-T</w:t>
      </w:r>
      <w:r w:rsidR="00E75030" w:rsidRPr="00677403">
        <w:rPr>
          <w:rFonts w:ascii="Times" w:hAnsi="Times" w:cs="Times"/>
        </w:rPr>
        <w:t>ZVP basis was used for Fe7S9Mo c</w:t>
      </w:r>
      <w:r w:rsidR="009E236B" w:rsidRPr="00677403">
        <w:rPr>
          <w:rFonts w:ascii="Times" w:hAnsi="Times" w:cs="Times"/>
        </w:rPr>
        <w:t xml:space="preserve">luster, HCA, Arg96, His195, Cys275, Arg359 and His442 except </w:t>
      </w:r>
      <w:r w:rsidR="00F4756E" w:rsidRPr="00677403">
        <w:rPr>
          <w:rFonts w:ascii="Times" w:hAnsi="Times" w:cs="Times"/>
        </w:rPr>
        <w:t xml:space="preserve">for </w:t>
      </w:r>
      <w:r w:rsidR="009E236B" w:rsidRPr="00677403">
        <w:rPr>
          <w:rFonts w:ascii="Times" w:hAnsi="Times" w:cs="Times"/>
        </w:rPr>
        <w:t>Mo atom in Fe7S9M</w:t>
      </w:r>
      <w:r w:rsidR="00F4756E" w:rsidRPr="00677403">
        <w:rPr>
          <w:rFonts w:ascii="Times" w:hAnsi="Times" w:cs="Times"/>
        </w:rPr>
        <w:t>o c</w:t>
      </w:r>
      <w:r w:rsidR="009E236B" w:rsidRPr="00677403">
        <w:rPr>
          <w:rFonts w:ascii="Times" w:hAnsi="Times" w:cs="Times"/>
        </w:rPr>
        <w:t>luster, for which applied Jorge's TZP basis. For the remain</w:t>
      </w:r>
      <w:r w:rsidR="00F4756E" w:rsidRPr="00677403">
        <w:rPr>
          <w:rFonts w:ascii="Times" w:hAnsi="Times" w:cs="Times"/>
        </w:rPr>
        <w:t>ing</w:t>
      </w:r>
      <w:r w:rsidR="009E236B" w:rsidRPr="00677403">
        <w:rPr>
          <w:rFonts w:ascii="Times" w:hAnsi="Times" w:cs="Times"/>
        </w:rPr>
        <w:t xml:space="preserve"> amino acid residues and water molecules, Def2-SVP basis was applied. The environmental effect was t</w:t>
      </w:r>
      <w:r w:rsidR="00550A6C" w:rsidRPr="00677403">
        <w:rPr>
          <w:rFonts w:ascii="Times" w:hAnsi="Times" w:cs="Times"/>
        </w:rPr>
        <w:t>reated by conductor-like screen</w:t>
      </w:r>
      <w:r w:rsidR="009E236B" w:rsidRPr="00677403">
        <w:rPr>
          <w:rFonts w:ascii="Times" w:hAnsi="Times" w:cs="Times"/>
        </w:rPr>
        <w:t xml:space="preserve">ing model (COSMO) with permittivity 10.0. The cartesian coordinates of alpha carbon atom of amino acids were fixed during the optimization. The optimization took about 3 weeks for each structure </w:t>
      </w:r>
      <w:r w:rsidR="002A1CA0" w:rsidRPr="00677403">
        <w:rPr>
          <w:rFonts w:ascii="Times" w:hAnsi="Times" w:cs="Times"/>
        </w:rPr>
        <w:t xml:space="preserve">optimization </w:t>
      </w:r>
      <w:r w:rsidR="009E236B" w:rsidRPr="00677403">
        <w:rPr>
          <w:rFonts w:ascii="Times" w:hAnsi="Times" w:cs="Times"/>
        </w:rPr>
        <w:t>with the 30 nodes of NEC LX 406Rh-2 machine (1200 core) in Reserch Center for Computational Science at Okazaki</w:t>
      </w:r>
      <w:r w:rsidR="002A1CA0" w:rsidRPr="00677403">
        <w:rPr>
          <w:rFonts w:ascii="Times" w:hAnsi="Times" w:cs="Times"/>
        </w:rPr>
        <w:t>, Japan</w:t>
      </w:r>
      <w:r w:rsidR="009E236B" w:rsidRPr="00677403">
        <w:rPr>
          <w:rFonts w:ascii="Times" w:hAnsi="Times" w:cs="Times"/>
        </w:rPr>
        <w:t>.</w:t>
      </w:r>
    </w:p>
    <w:p w14:paraId="6965BCEB" w14:textId="77777777" w:rsidR="0013309F" w:rsidRPr="00677403" w:rsidRDefault="0013309F" w:rsidP="003754B2">
      <w:pPr>
        <w:rPr>
          <w:rFonts w:ascii="Times" w:hAnsi="Times" w:cs="Times"/>
        </w:rPr>
      </w:pPr>
    </w:p>
    <w:p w14:paraId="4A087876" w14:textId="4380D7CE" w:rsidR="003754B2" w:rsidRPr="00677403" w:rsidRDefault="003754B2" w:rsidP="003754B2">
      <w:pPr>
        <w:rPr>
          <w:rFonts w:ascii="Times" w:hAnsi="Times" w:cs="Times"/>
          <w:b/>
        </w:rPr>
      </w:pPr>
      <w:r w:rsidRPr="00677403">
        <w:rPr>
          <w:rFonts w:ascii="Times" w:hAnsi="Times" w:cs="Times"/>
          <w:b/>
        </w:rPr>
        <w:t>SI</w:t>
      </w:r>
      <w:r w:rsidR="00F7289C" w:rsidRPr="00677403">
        <w:rPr>
          <w:rFonts w:ascii="Times" w:hAnsi="Times" w:cs="Times"/>
          <w:b/>
        </w:rPr>
        <w:t>I.</w:t>
      </w:r>
      <w:r w:rsidR="009D6410" w:rsidRPr="00677403">
        <w:rPr>
          <w:rFonts w:ascii="Times" w:hAnsi="Times" w:cs="Times"/>
          <w:b/>
        </w:rPr>
        <w:t>2</w:t>
      </w:r>
      <w:r w:rsidRPr="00677403">
        <w:rPr>
          <w:rFonts w:ascii="Times" w:hAnsi="Times" w:cs="Times"/>
          <w:b/>
        </w:rPr>
        <w:t xml:space="preserve"> FeMoCo cluster</w:t>
      </w:r>
      <w:r w:rsidR="00F7289C" w:rsidRPr="00677403">
        <w:rPr>
          <w:rFonts w:ascii="Times" w:hAnsi="Times" w:cs="Times"/>
          <w:b/>
        </w:rPr>
        <w:t xml:space="preserve"> by DMRG calculations</w:t>
      </w:r>
    </w:p>
    <w:p w14:paraId="7FEDD986" w14:textId="62BEF3B2" w:rsidR="003373CD" w:rsidRDefault="003754B2" w:rsidP="003754B2">
      <w:pPr>
        <w:rPr>
          <w:rFonts w:ascii="Times" w:hAnsi="Times" w:cs="Times" w:hint="eastAsia"/>
        </w:rPr>
      </w:pPr>
      <w:r w:rsidRPr="00677403">
        <w:rPr>
          <w:rFonts w:ascii="Times" w:hAnsi="Times" w:cs="Times"/>
          <w:b/>
        </w:rPr>
        <w:t xml:space="preserve"> </w:t>
      </w:r>
      <w:r w:rsidR="005520D9" w:rsidRPr="00677403">
        <w:rPr>
          <w:rFonts w:ascii="Times" w:hAnsi="Times" w:cs="Times"/>
          <w:b/>
        </w:rPr>
        <w:t xml:space="preserve"> </w:t>
      </w:r>
      <w:r w:rsidRPr="00677403">
        <w:rPr>
          <w:rFonts w:ascii="Times" w:hAnsi="Times" w:cs="Times"/>
        </w:rPr>
        <w:t xml:space="preserve"> </w:t>
      </w:r>
      <w:r w:rsidR="00AB6F70" w:rsidRPr="00677403">
        <w:rPr>
          <w:rFonts w:ascii="Times" w:hAnsi="Times" w:cs="Times"/>
        </w:rPr>
        <w:t>The occupation numbers (</w:t>
      </w:r>
      <w:r w:rsidR="00AB6F70" w:rsidRPr="00C57D6E">
        <w:rPr>
          <w:rFonts w:ascii="Times" w:hAnsi="Times" w:cs="Times"/>
          <w:i/>
        </w:rPr>
        <w:t>n</w:t>
      </w:r>
      <w:r w:rsidR="00AB6F70" w:rsidRPr="00677403">
        <w:rPr>
          <w:rFonts w:ascii="Times" w:hAnsi="Times" w:cs="Times"/>
        </w:rPr>
        <w:t>) of UNOs are very important for selection of complete active space (CAS</w:t>
      </w:r>
      <w:r w:rsidR="00AB6F70">
        <w:rPr>
          <w:rFonts w:ascii="Times" w:hAnsi="Times" w:cs="Times"/>
        </w:rPr>
        <w:t>) f</w:t>
      </w:r>
      <w:r w:rsidR="00A41D6B">
        <w:rPr>
          <w:rFonts w:ascii="Times" w:hAnsi="Times" w:cs="Times"/>
        </w:rPr>
        <w:t>or SCES such as Fe-S clusters</w:t>
      </w:r>
      <w:r w:rsidR="00AB6F70">
        <w:rPr>
          <w:rFonts w:ascii="Times" w:hAnsi="Times" w:cs="Times"/>
        </w:rPr>
        <w:t>.</w:t>
      </w:r>
      <w:r w:rsidR="00AB6F70">
        <w:rPr>
          <w:rFonts w:ascii="Times" w:hAnsi="Times" w:cs="Times"/>
          <w:b/>
        </w:rPr>
        <w:t xml:space="preserve"> </w:t>
      </w:r>
      <w:r w:rsidR="00A41D6B">
        <w:rPr>
          <w:rFonts w:ascii="Times" w:hAnsi="Times" w:cs="Times"/>
          <w:b/>
        </w:rPr>
        <w:t xml:space="preserve"> </w:t>
      </w:r>
      <w:r w:rsidR="009D6410" w:rsidRPr="00677403">
        <w:rPr>
          <w:rFonts w:ascii="Times" w:hAnsi="Times" w:cs="Times"/>
          <w:color w:val="3366FF"/>
        </w:rPr>
        <w:t>Figure S4</w:t>
      </w:r>
      <w:r w:rsidR="00F358A4" w:rsidRPr="00677403">
        <w:rPr>
          <w:rFonts w:ascii="Times" w:hAnsi="Times" w:cs="Times"/>
          <w:color w:val="3366FF"/>
        </w:rPr>
        <w:t>A</w:t>
      </w:r>
      <w:r>
        <w:rPr>
          <w:rFonts w:ascii="Times" w:hAnsi="Times" w:cs="Times"/>
        </w:rPr>
        <w:t xml:space="preserve"> illustrates variations of the occupation numbers of the </w:t>
      </w:r>
      <w:r w:rsidR="00F7289C">
        <w:rPr>
          <w:rFonts w:ascii="Times" w:hAnsi="Times" w:cs="Times"/>
        </w:rPr>
        <w:t>natural orbitals against the orbital numbers obtained by the DMRG calculations of FeMoco [113e, 76o] (</w:t>
      </w:r>
      <w:r w:rsidR="00F7289C" w:rsidRPr="00F7289C">
        <w:rPr>
          <w:rFonts w:ascii="Times" w:hAnsi="Times" w:cs="Times"/>
          <w:b/>
        </w:rPr>
        <w:t>16a</w:t>
      </w:r>
      <w:r w:rsidR="00F7289C">
        <w:rPr>
          <w:rFonts w:ascii="Times" w:hAnsi="Times" w:cs="Times"/>
        </w:rPr>
        <w:t>) [48] and FeMoco [54e, 54o] (</w:t>
      </w:r>
      <w:r w:rsidR="00F7289C">
        <w:rPr>
          <w:rFonts w:ascii="Times" w:hAnsi="Times" w:cs="Times"/>
          <w:b/>
        </w:rPr>
        <w:t>14</w:t>
      </w:r>
      <w:r w:rsidR="00F7289C" w:rsidRPr="00F7289C">
        <w:rPr>
          <w:rFonts w:ascii="Times" w:hAnsi="Times" w:cs="Times"/>
          <w:b/>
        </w:rPr>
        <w:t>a</w:t>
      </w:r>
      <w:r w:rsidR="00F7289C">
        <w:rPr>
          <w:rFonts w:ascii="Times" w:hAnsi="Times" w:cs="Times"/>
        </w:rPr>
        <w:t xml:space="preserve">).  The variations of the occupation numbers of UNO of </w:t>
      </w:r>
      <w:r w:rsidR="00F7289C">
        <w:rPr>
          <w:rFonts w:ascii="Times" w:hAnsi="Times" w:cs="Times"/>
          <w:b/>
        </w:rPr>
        <w:t>10</w:t>
      </w:r>
      <w:r w:rsidR="00F7289C" w:rsidRPr="00F7289C">
        <w:rPr>
          <w:rFonts w:ascii="Times" w:hAnsi="Times" w:cs="Times"/>
          <w:b/>
        </w:rPr>
        <w:t>a</w:t>
      </w:r>
      <w:r w:rsidR="00F7289C">
        <w:rPr>
          <w:rFonts w:ascii="Times" w:hAnsi="Times" w:cs="Times"/>
        </w:rPr>
        <w:t xml:space="preserve"> are also shown for comparison.  </w:t>
      </w:r>
      <w:r w:rsidR="005E2098">
        <w:rPr>
          <w:rFonts w:ascii="Times" w:hAnsi="Times" w:cs="Times"/>
        </w:rPr>
        <w:t>Characteristic differences among the computational models are discussed in the text.</w:t>
      </w:r>
      <w:r w:rsidR="00F358A4">
        <w:rPr>
          <w:rFonts w:ascii="Times" w:hAnsi="Times" w:cs="Times"/>
        </w:rPr>
        <w:t xml:space="preserve">  </w:t>
      </w:r>
      <w:r w:rsidR="009D6410" w:rsidRPr="00677403">
        <w:rPr>
          <w:rFonts w:ascii="Times" w:hAnsi="Times" w:cs="Times"/>
          <w:color w:val="3366FF"/>
        </w:rPr>
        <w:t>Figure S4</w:t>
      </w:r>
      <w:r w:rsidR="00F358A4" w:rsidRPr="00677403">
        <w:rPr>
          <w:rFonts w:ascii="Times" w:hAnsi="Times" w:cs="Times"/>
          <w:color w:val="3366FF"/>
        </w:rPr>
        <w:t>B</w:t>
      </w:r>
      <w:r w:rsidR="00F358A4">
        <w:rPr>
          <w:rFonts w:ascii="Times" w:hAnsi="Times" w:cs="Times"/>
        </w:rPr>
        <w:t xml:space="preserve"> illustrates variations of the occupation numbers of the natural orbitals (UNO) against the orbital numbers obtained by the natural orbital analysis of </w:t>
      </w:r>
      <w:r w:rsidR="00F358A4">
        <w:rPr>
          <w:rFonts w:ascii="Times" w:hAnsi="Times" w:cs="Times"/>
        </w:rPr>
        <w:lastRenderedPageBreak/>
        <w:t>the BS HDFT solutions for (</w:t>
      </w:r>
      <w:r w:rsidR="00F358A4">
        <w:rPr>
          <w:rFonts w:ascii="Times" w:hAnsi="Times" w:cs="Times"/>
          <w:b/>
        </w:rPr>
        <w:t>15</w:t>
      </w:r>
      <w:r w:rsidR="00F358A4" w:rsidRPr="00F7289C">
        <w:rPr>
          <w:rFonts w:ascii="Times" w:hAnsi="Times" w:cs="Times"/>
          <w:b/>
        </w:rPr>
        <w:t>a</w:t>
      </w:r>
      <w:r w:rsidR="00F358A4">
        <w:rPr>
          <w:rFonts w:ascii="Times" w:hAnsi="Times" w:cs="Times"/>
        </w:rPr>
        <w:t>).</w:t>
      </w:r>
      <w:r w:rsidR="00672C09">
        <w:rPr>
          <w:rFonts w:ascii="Times" w:hAnsi="Times" w:cs="Times"/>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454"/>
      </w:tblGrid>
      <w:tr w:rsidR="00F447ED" w14:paraId="0C7270EF" w14:textId="77777777" w:rsidTr="00F447ED">
        <w:trPr>
          <w:trHeight w:val="397"/>
        </w:trPr>
        <w:tc>
          <w:tcPr>
            <w:tcW w:w="8696" w:type="dxa"/>
            <w:gridSpan w:val="2"/>
          </w:tcPr>
          <w:p w14:paraId="45E56577" w14:textId="05735144" w:rsidR="00F447ED" w:rsidRPr="00F447ED" w:rsidRDefault="00F447ED" w:rsidP="00F447ED">
            <w:pPr>
              <w:jc w:val="center"/>
              <w:rPr>
                <w:color w:val="3366FF"/>
                <w:sz w:val="24"/>
                <w:szCs w:val="24"/>
              </w:rPr>
            </w:pPr>
            <w:r w:rsidRPr="00D151EE">
              <w:rPr>
                <w:noProof/>
                <w:color w:val="FF0000"/>
              </w:rPr>
              <w:drawing>
                <wp:inline distT="0" distB="0" distL="0" distR="0" wp14:anchorId="34014770" wp14:editId="301E7432">
                  <wp:extent cx="3428261" cy="2576546"/>
                  <wp:effectExtent l="0" t="0" r="127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5807" cy="2582217"/>
                          </a:xfrm>
                          <a:prstGeom prst="rect">
                            <a:avLst/>
                          </a:prstGeom>
                          <a:noFill/>
                          <a:ln>
                            <a:noFill/>
                          </a:ln>
                        </pic:spPr>
                      </pic:pic>
                    </a:graphicData>
                  </a:graphic>
                </wp:inline>
              </w:drawing>
            </w:r>
          </w:p>
        </w:tc>
      </w:tr>
      <w:tr w:rsidR="00F447ED" w14:paraId="5C5FA993" w14:textId="77777777" w:rsidTr="00F447ED">
        <w:trPr>
          <w:trHeight w:val="275"/>
        </w:trPr>
        <w:tc>
          <w:tcPr>
            <w:tcW w:w="1242" w:type="dxa"/>
          </w:tcPr>
          <w:p w14:paraId="1D63271D" w14:textId="42D27255" w:rsidR="00F447ED" w:rsidRPr="00F447ED" w:rsidRDefault="00F447ED" w:rsidP="00F447ED">
            <w:pPr>
              <w:rPr>
                <w:color w:val="3366FF"/>
                <w:sz w:val="22"/>
                <w:szCs w:val="22"/>
              </w:rPr>
            </w:pPr>
            <w:r w:rsidRPr="00F447ED">
              <w:rPr>
                <w:rFonts w:hint="eastAsia"/>
                <w:color w:val="3366FF"/>
                <w:sz w:val="22"/>
                <w:szCs w:val="22"/>
              </w:rPr>
              <w:t>F</w:t>
            </w:r>
            <w:r w:rsidRPr="00F447ED">
              <w:rPr>
                <w:color w:val="3366FF"/>
                <w:sz w:val="22"/>
                <w:szCs w:val="22"/>
              </w:rPr>
              <w:t>ig</w:t>
            </w:r>
            <w:r>
              <w:rPr>
                <w:color w:val="3366FF"/>
                <w:sz w:val="22"/>
                <w:szCs w:val="22"/>
              </w:rPr>
              <w:t>ure</w:t>
            </w:r>
            <w:r w:rsidRPr="00F447ED">
              <w:rPr>
                <w:color w:val="3366FF"/>
                <w:sz w:val="22"/>
                <w:szCs w:val="22"/>
              </w:rPr>
              <w:t xml:space="preserve"> S</w:t>
            </w:r>
            <w:r>
              <w:rPr>
                <w:color w:val="3366FF"/>
                <w:sz w:val="22"/>
                <w:szCs w:val="22"/>
              </w:rPr>
              <w:t>4A</w:t>
            </w:r>
          </w:p>
        </w:tc>
        <w:tc>
          <w:tcPr>
            <w:tcW w:w="7454" w:type="dxa"/>
          </w:tcPr>
          <w:p w14:paraId="7FE05667" w14:textId="2B2EF0A3" w:rsidR="00F447ED" w:rsidRPr="0013309F" w:rsidRDefault="00F447ED" w:rsidP="00F447ED">
            <w:pPr>
              <w:rPr>
                <w:color w:val="3366FF"/>
                <w:sz w:val="22"/>
                <w:szCs w:val="22"/>
              </w:rPr>
            </w:pPr>
            <w:r w:rsidRPr="0013309F">
              <w:rPr>
                <w:sz w:val="22"/>
                <w:szCs w:val="22"/>
              </w:rPr>
              <w:t>Variations of the occupation numbers of natural orbitals against the orbital number (</w:t>
            </w:r>
            <w:proofErr w:type="spellStart"/>
            <w:r w:rsidRPr="0013309F">
              <w:rPr>
                <w:sz w:val="22"/>
                <w:szCs w:val="22"/>
              </w:rPr>
              <w:t>i</w:t>
            </w:r>
            <w:proofErr w:type="spellEnd"/>
            <w:r w:rsidRPr="0013309F">
              <w:rPr>
                <w:sz w:val="22"/>
                <w:szCs w:val="22"/>
              </w:rPr>
              <w:t>) for the low-spin (</w:t>
            </w:r>
            <w:r w:rsidRPr="0013309F">
              <w:rPr>
                <w:i/>
                <w:iCs/>
                <w:sz w:val="22"/>
                <w:szCs w:val="22"/>
              </w:rPr>
              <w:t>S</w:t>
            </w:r>
            <w:r w:rsidRPr="0013309F">
              <w:rPr>
                <w:sz w:val="22"/>
                <w:szCs w:val="22"/>
              </w:rPr>
              <w:t>=0) antiferromagnetic spin configuration of the synthetic model cluster [Fe(III)</w:t>
            </w:r>
            <w:r w:rsidRPr="0013309F">
              <w:rPr>
                <w:sz w:val="22"/>
                <w:szCs w:val="22"/>
                <w:vertAlign w:val="subscript"/>
              </w:rPr>
              <w:t>2</w:t>
            </w:r>
            <w:r w:rsidRPr="0013309F">
              <w:rPr>
                <w:sz w:val="22"/>
                <w:szCs w:val="22"/>
              </w:rPr>
              <w:t>Fe(II)</w:t>
            </w:r>
            <w:r w:rsidRPr="0013309F">
              <w:rPr>
                <w:sz w:val="22"/>
                <w:szCs w:val="22"/>
                <w:vertAlign w:val="subscript"/>
              </w:rPr>
              <w:t>6</w:t>
            </w:r>
            <w:r w:rsidRPr="0013309F">
              <w:rPr>
                <w:sz w:val="22"/>
                <w:szCs w:val="22"/>
              </w:rPr>
              <w:t xml:space="preserve"> cluster] (</w:t>
            </w:r>
            <w:r w:rsidRPr="0013309F">
              <w:rPr>
                <w:b/>
                <w:sz w:val="22"/>
                <w:szCs w:val="22"/>
              </w:rPr>
              <w:t>10a</w:t>
            </w:r>
            <w:r w:rsidRPr="0013309F">
              <w:rPr>
                <w:sz w:val="22"/>
                <w:szCs w:val="22"/>
              </w:rPr>
              <w:t>) by the broken-symmetry (BS) calculations.  Variations of the occupation numbers of the natural orbitals by DMRG [54e, 54o] calculations for Fe(III)</w:t>
            </w:r>
            <w:r w:rsidRPr="0013309F">
              <w:rPr>
                <w:sz w:val="22"/>
                <w:szCs w:val="22"/>
                <w:vertAlign w:val="subscript"/>
              </w:rPr>
              <w:t>3</w:t>
            </w:r>
            <w:r w:rsidRPr="0013309F">
              <w:rPr>
                <w:sz w:val="22"/>
                <w:szCs w:val="22"/>
              </w:rPr>
              <w:t>Fe(II)</w:t>
            </w:r>
            <w:r w:rsidRPr="0013309F">
              <w:rPr>
                <w:sz w:val="22"/>
                <w:szCs w:val="22"/>
                <w:vertAlign w:val="subscript"/>
              </w:rPr>
              <w:t>4</w:t>
            </w:r>
            <w:r w:rsidRPr="0013309F">
              <w:rPr>
                <w:sz w:val="22"/>
                <w:szCs w:val="22"/>
              </w:rPr>
              <w:t>Mo(III)S</w:t>
            </w:r>
            <w:r w:rsidRPr="0013309F">
              <w:rPr>
                <w:sz w:val="22"/>
                <w:szCs w:val="22"/>
                <w:vertAlign w:val="subscript"/>
              </w:rPr>
              <w:t>9</w:t>
            </w:r>
            <w:r w:rsidRPr="0013309F">
              <w:rPr>
                <w:sz w:val="22"/>
                <w:szCs w:val="22"/>
              </w:rPr>
              <w:t>C (</w:t>
            </w:r>
            <w:r w:rsidRPr="0013309F">
              <w:rPr>
                <w:b/>
                <w:sz w:val="22"/>
                <w:szCs w:val="22"/>
              </w:rPr>
              <w:t>14a</w:t>
            </w:r>
            <w:r w:rsidRPr="0013309F">
              <w:rPr>
                <w:sz w:val="22"/>
                <w:szCs w:val="22"/>
              </w:rPr>
              <w:t>) [46] and DMRG [113e, 76o] for Fe(III)</w:t>
            </w:r>
            <w:r w:rsidRPr="0013309F">
              <w:rPr>
                <w:sz w:val="22"/>
                <w:szCs w:val="22"/>
                <w:vertAlign w:val="subscript"/>
              </w:rPr>
              <w:t>3</w:t>
            </w:r>
            <w:r w:rsidRPr="0013309F">
              <w:rPr>
                <w:sz w:val="22"/>
                <w:szCs w:val="22"/>
              </w:rPr>
              <w:t>Fe(II)</w:t>
            </w:r>
            <w:r w:rsidRPr="0013309F">
              <w:rPr>
                <w:sz w:val="22"/>
                <w:szCs w:val="22"/>
                <w:vertAlign w:val="subscript"/>
              </w:rPr>
              <w:t xml:space="preserve">4 </w:t>
            </w:r>
            <w:r w:rsidRPr="0013309F">
              <w:rPr>
                <w:sz w:val="22"/>
                <w:szCs w:val="22"/>
              </w:rPr>
              <w:t>Mo(IV)S</w:t>
            </w:r>
            <w:r w:rsidRPr="0013309F">
              <w:rPr>
                <w:sz w:val="22"/>
                <w:szCs w:val="22"/>
                <w:vertAlign w:val="subscript"/>
              </w:rPr>
              <w:t>9</w:t>
            </w:r>
            <w:r w:rsidRPr="0013309F">
              <w:rPr>
                <w:sz w:val="22"/>
                <w:szCs w:val="22"/>
              </w:rPr>
              <w:t>C (</w:t>
            </w:r>
            <w:r w:rsidRPr="0013309F">
              <w:rPr>
                <w:b/>
                <w:sz w:val="22"/>
                <w:szCs w:val="22"/>
              </w:rPr>
              <w:t>16a</w:t>
            </w:r>
            <w:r w:rsidRPr="0013309F">
              <w:rPr>
                <w:sz w:val="22"/>
                <w:szCs w:val="22"/>
              </w:rPr>
              <w:t>) [48] were also depicted for comparison.</w:t>
            </w:r>
          </w:p>
        </w:tc>
      </w:tr>
      <w:tr w:rsidR="00F447ED" w14:paraId="10D913A8" w14:textId="77777777" w:rsidTr="00F447ED">
        <w:trPr>
          <w:trHeight w:val="397"/>
        </w:trPr>
        <w:tc>
          <w:tcPr>
            <w:tcW w:w="8696" w:type="dxa"/>
            <w:gridSpan w:val="2"/>
          </w:tcPr>
          <w:p w14:paraId="6A2B0E86" w14:textId="7B919975" w:rsidR="00F447ED" w:rsidRPr="00F447ED" w:rsidRDefault="00F447ED" w:rsidP="00F447ED">
            <w:pPr>
              <w:jc w:val="center"/>
              <w:rPr>
                <w:color w:val="3366FF"/>
                <w:sz w:val="24"/>
                <w:szCs w:val="24"/>
              </w:rPr>
            </w:pPr>
            <w:r w:rsidRPr="00537828">
              <w:rPr>
                <w:rFonts w:ascii="Times New Roman" w:hAnsi="Times New Roman"/>
                <w:b/>
                <w:noProof/>
              </w:rPr>
              <w:drawing>
                <wp:inline distT="0" distB="0" distL="0" distR="0" wp14:anchorId="1BB90E59" wp14:editId="25683517">
                  <wp:extent cx="3402147" cy="2551611"/>
                  <wp:effectExtent l="0" t="0" r="190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3532" cy="2597650"/>
                          </a:xfrm>
                          <a:prstGeom prst="rect">
                            <a:avLst/>
                          </a:prstGeom>
                          <a:noFill/>
                          <a:ln>
                            <a:noFill/>
                          </a:ln>
                        </pic:spPr>
                      </pic:pic>
                    </a:graphicData>
                  </a:graphic>
                </wp:inline>
              </w:drawing>
            </w:r>
          </w:p>
        </w:tc>
      </w:tr>
      <w:tr w:rsidR="00F447ED" w14:paraId="45C8833B" w14:textId="77777777" w:rsidTr="00F447ED">
        <w:trPr>
          <w:trHeight w:val="275"/>
        </w:trPr>
        <w:tc>
          <w:tcPr>
            <w:tcW w:w="1242" w:type="dxa"/>
          </w:tcPr>
          <w:p w14:paraId="72D3D9DD" w14:textId="4F75EA96" w:rsidR="00F447ED" w:rsidRPr="00F447ED" w:rsidRDefault="00F447ED" w:rsidP="00F447ED">
            <w:pPr>
              <w:rPr>
                <w:color w:val="3366FF"/>
                <w:sz w:val="22"/>
                <w:szCs w:val="22"/>
              </w:rPr>
            </w:pPr>
            <w:r w:rsidRPr="00F447ED">
              <w:rPr>
                <w:rFonts w:hint="eastAsia"/>
                <w:color w:val="3366FF"/>
                <w:sz w:val="22"/>
                <w:szCs w:val="22"/>
              </w:rPr>
              <w:t>F</w:t>
            </w:r>
            <w:r w:rsidRPr="00F447ED">
              <w:rPr>
                <w:color w:val="3366FF"/>
                <w:sz w:val="22"/>
                <w:szCs w:val="22"/>
              </w:rPr>
              <w:t>ig</w:t>
            </w:r>
            <w:r>
              <w:rPr>
                <w:color w:val="3366FF"/>
                <w:sz w:val="22"/>
                <w:szCs w:val="22"/>
              </w:rPr>
              <w:t>ure</w:t>
            </w:r>
            <w:r w:rsidRPr="00F447ED">
              <w:rPr>
                <w:color w:val="3366FF"/>
                <w:sz w:val="22"/>
                <w:szCs w:val="22"/>
              </w:rPr>
              <w:t xml:space="preserve"> S</w:t>
            </w:r>
            <w:r>
              <w:rPr>
                <w:color w:val="3366FF"/>
                <w:sz w:val="22"/>
                <w:szCs w:val="22"/>
              </w:rPr>
              <w:t>4B</w:t>
            </w:r>
          </w:p>
        </w:tc>
        <w:tc>
          <w:tcPr>
            <w:tcW w:w="7454" w:type="dxa"/>
          </w:tcPr>
          <w:p w14:paraId="4459D837" w14:textId="7541A524" w:rsidR="00F447ED" w:rsidRPr="0013309F" w:rsidRDefault="00F447ED" w:rsidP="00F447ED">
            <w:pPr>
              <w:rPr>
                <w:color w:val="3366FF"/>
                <w:sz w:val="22"/>
                <w:szCs w:val="22"/>
              </w:rPr>
            </w:pPr>
            <w:r w:rsidRPr="0013309F">
              <w:rPr>
                <w:sz w:val="22"/>
                <w:szCs w:val="22"/>
              </w:rPr>
              <w:t xml:space="preserve">Variations of the occupation numbers of natural orbitals (UNO) against the orbital number by BS HDFT solutions (see also </w:t>
            </w:r>
            <w:r w:rsidRPr="00677403">
              <w:rPr>
                <w:color w:val="3366FF"/>
                <w:sz w:val="22"/>
                <w:szCs w:val="22"/>
              </w:rPr>
              <w:t>Table S4</w:t>
            </w:r>
            <w:r w:rsidRPr="0013309F">
              <w:rPr>
                <w:sz w:val="22"/>
                <w:szCs w:val="22"/>
              </w:rPr>
              <w:t xml:space="preserve"> later).</w:t>
            </w:r>
          </w:p>
        </w:tc>
      </w:tr>
    </w:tbl>
    <w:p w14:paraId="31F31EDA" w14:textId="77777777" w:rsidR="00946FDF" w:rsidRDefault="00946FDF">
      <w:pPr>
        <w:widowControl/>
        <w:jc w:val="left"/>
        <w:rPr>
          <w:rFonts w:ascii="Times" w:hAnsi="Times"/>
        </w:rPr>
      </w:pPr>
      <w:r>
        <w:rPr>
          <w:rFonts w:ascii="Times" w:hAnsi="Times"/>
        </w:rPr>
        <w:br w:type="page"/>
      </w:r>
    </w:p>
    <w:p w14:paraId="0C700853" w14:textId="422A2294" w:rsidR="00C11FC0" w:rsidRDefault="009D6410" w:rsidP="00F7289C">
      <w:pPr>
        <w:rPr>
          <w:rFonts w:ascii="Times" w:hAnsi="Times" w:cs="Times"/>
          <w:b/>
        </w:rPr>
      </w:pPr>
      <w:r w:rsidRPr="00677403">
        <w:rPr>
          <w:rFonts w:ascii="Times" w:hAnsi="Times" w:cs="Times"/>
          <w:b/>
        </w:rPr>
        <w:lastRenderedPageBreak/>
        <w:t>SII.3</w:t>
      </w:r>
      <w:r w:rsidR="00C11FC0" w:rsidRPr="00677403">
        <w:rPr>
          <w:rFonts w:ascii="Times" w:hAnsi="Times" w:cs="Times"/>
          <w:b/>
        </w:rPr>
        <w:t xml:space="preserve"> GSO DFT c</w:t>
      </w:r>
      <w:r w:rsidR="00C11FC0">
        <w:rPr>
          <w:rFonts w:ascii="Times" w:hAnsi="Times" w:cs="Times"/>
          <w:b/>
        </w:rPr>
        <w:t>alculations of the mixed-valence 2Fe-2S cluster</w:t>
      </w:r>
    </w:p>
    <w:p w14:paraId="562795D8" w14:textId="5297E3FB" w:rsidR="00C57D6E" w:rsidRDefault="00F7289C" w:rsidP="00F7289C">
      <w:pPr>
        <w:rPr>
          <w:rFonts w:ascii="Times" w:hAnsi="Times" w:cs="Times"/>
        </w:rPr>
      </w:pPr>
      <w:r>
        <w:rPr>
          <w:rFonts w:ascii="Times" w:hAnsi="Times" w:cs="Times"/>
          <w:b/>
        </w:rPr>
        <w:t xml:space="preserve"> </w:t>
      </w:r>
      <w:r w:rsidR="00C57D6E">
        <w:rPr>
          <w:rFonts w:ascii="Times" w:hAnsi="Times" w:cs="Times"/>
          <w:b/>
        </w:rPr>
        <w:t xml:space="preserve"> </w:t>
      </w:r>
      <w:r>
        <w:rPr>
          <w:rFonts w:ascii="Times" w:hAnsi="Times" w:cs="Times"/>
          <w:b/>
        </w:rPr>
        <w:t xml:space="preserve"> </w:t>
      </w:r>
      <w:r w:rsidR="003114E9" w:rsidRPr="00677403">
        <w:rPr>
          <w:rFonts w:ascii="Times" w:hAnsi="Times" w:cs="Times"/>
          <w:color w:val="3366FF"/>
        </w:rPr>
        <w:t>Figure S</w:t>
      </w:r>
      <w:r w:rsidR="009D6410" w:rsidRPr="00677403">
        <w:rPr>
          <w:rFonts w:ascii="Times" w:hAnsi="Times" w:cs="Times"/>
          <w:color w:val="3366FF"/>
        </w:rPr>
        <w:t>5</w:t>
      </w:r>
      <w:r w:rsidR="003114E9">
        <w:rPr>
          <w:rFonts w:ascii="Times" w:hAnsi="Times" w:cs="Times"/>
        </w:rPr>
        <w:t xml:space="preserve"> illustrates the natural orbitals </w:t>
      </w:r>
      <w:r w:rsidR="005E2098">
        <w:rPr>
          <w:rFonts w:ascii="Times" w:hAnsi="Times" w:cs="Times"/>
        </w:rPr>
        <w:t xml:space="preserve">and occupation numbers </w:t>
      </w:r>
      <w:r w:rsidR="003114E9">
        <w:rPr>
          <w:rFonts w:ascii="Times" w:hAnsi="Times" w:cs="Times"/>
        </w:rPr>
        <w:t>for the Fe(III)S</w:t>
      </w:r>
      <w:r w:rsidR="003114E9" w:rsidRPr="005E2098">
        <w:rPr>
          <w:rFonts w:ascii="Times" w:hAnsi="Times" w:cs="Times"/>
          <w:vertAlign w:val="subscript"/>
        </w:rPr>
        <w:t>2</w:t>
      </w:r>
      <w:r w:rsidR="003114E9">
        <w:rPr>
          <w:rFonts w:ascii="Times" w:hAnsi="Times" w:cs="Times"/>
        </w:rPr>
        <w:t xml:space="preserve">Fe(II) cluster </w:t>
      </w:r>
      <w:r w:rsidR="005E2098">
        <w:rPr>
          <w:rFonts w:ascii="Times" w:hAnsi="Times" w:cs="Times"/>
        </w:rPr>
        <w:t>(</w:t>
      </w:r>
      <w:r w:rsidR="005E2098" w:rsidRPr="005E2098">
        <w:rPr>
          <w:rFonts w:ascii="Times" w:hAnsi="Times" w:cs="Times"/>
          <w:b/>
        </w:rPr>
        <w:t>4</w:t>
      </w:r>
      <w:r w:rsidR="005E2098">
        <w:rPr>
          <w:rFonts w:ascii="Times" w:hAnsi="Times" w:cs="Times"/>
          <w:b/>
        </w:rPr>
        <w:t>a</w:t>
      </w:r>
      <w:r w:rsidR="005E2098">
        <w:rPr>
          <w:rFonts w:ascii="Times" w:hAnsi="Times" w:cs="Times"/>
        </w:rPr>
        <w:t xml:space="preserve">) </w:t>
      </w:r>
      <w:r w:rsidR="003114E9">
        <w:rPr>
          <w:rFonts w:ascii="Times" w:hAnsi="Times" w:cs="Times"/>
        </w:rPr>
        <w:t>obtained by</w:t>
      </w:r>
      <w:r w:rsidR="005E2098">
        <w:rPr>
          <w:rFonts w:ascii="Times" w:hAnsi="Times" w:cs="Times"/>
        </w:rPr>
        <w:t xml:space="preserve"> </w:t>
      </w:r>
      <w:r w:rsidR="003114E9">
        <w:rPr>
          <w:rFonts w:ascii="Times" w:hAnsi="Times" w:cs="Times"/>
        </w:rPr>
        <w:t>the natural orbital (NO) analysis of GSO DFT solutions.</w:t>
      </w:r>
      <w:r w:rsidR="005E2098">
        <w:rPr>
          <w:rFonts w:ascii="Times" w:hAnsi="Times" w:cs="Times"/>
        </w:rPr>
        <w:t xml:space="preserve">  </w:t>
      </w:r>
    </w:p>
    <w:p w14:paraId="2811F8BD" w14:textId="77777777" w:rsidR="003373CD" w:rsidRDefault="003373CD" w:rsidP="00F7289C">
      <w:pPr>
        <w:rPr>
          <w:rFonts w:ascii="Times" w:hAnsi="Times" w:cs="Times" w:hint="eastAsi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454"/>
      </w:tblGrid>
      <w:tr w:rsidR="00F447ED" w14:paraId="1BBD9FC7" w14:textId="77777777" w:rsidTr="00F447ED">
        <w:trPr>
          <w:trHeight w:val="397"/>
        </w:trPr>
        <w:tc>
          <w:tcPr>
            <w:tcW w:w="8696" w:type="dxa"/>
            <w:gridSpan w:val="2"/>
          </w:tcPr>
          <w:p w14:paraId="56D746A2" w14:textId="2CF3F245" w:rsidR="00F447ED" w:rsidRPr="00F447ED" w:rsidRDefault="00F447ED" w:rsidP="00F447ED">
            <w:pPr>
              <w:jc w:val="center"/>
              <w:rPr>
                <w:color w:val="3366FF"/>
                <w:sz w:val="24"/>
                <w:szCs w:val="24"/>
              </w:rPr>
            </w:pPr>
            <w:r w:rsidRPr="00773BD3">
              <w:rPr>
                <w:rFonts w:cs="Times"/>
                <w:noProof/>
                <w:color w:val="FF0000"/>
              </w:rPr>
              <w:drawing>
                <wp:inline distT="0" distB="0" distL="0" distR="0" wp14:anchorId="25A21E81" wp14:editId="577901BF">
                  <wp:extent cx="3624497" cy="2718526"/>
                  <wp:effectExtent l="0" t="0" r="8255"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6516" cy="2735041"/>
                          </a:xfrm>
                          <a:prstGeom prst="rect">
                            <a:avLst/>
                          </a:prstGeom>
                          <a:noFill/>
                          <a:ln>
                            <a:noFill/>
                          </a:ln>
                        </pic:spPr>
                      </pic:pic>
                    </a:graphicData>
                  </a:graphic>
                </wp:inline>
              </w:drawing>
            </w:r>
          </w:p>
        </w:tc>
      </w:tr>
      <w:tr w:rsidR="00F447ED" w14:paraId="5035BB4A" w14:textId="77777777" w:rsidTr="00F447ED">
        <w:trPr>
          <w:trHeight w:val="275"/>
        </w:trPr>
        <w:tc>
          <w:tcPr>
            <w:tcW w:w="1242" w:type="dxa"/>
          </w:tcPr>
          <w:p w14:paraId="54A7507C" w14:textId="63C486A0" w:rsidR="00F447ED" w:rsidRPr="00F447ED" w:rsidRDefault="00F447ED" w:rsidP="00F447ED">
            <w:pPr>
              <w:rPr>
                <w:color w:val="3366FF"/>
                <w:sz w:val="22"/>
                <w:szCs w:val="22"/>
              </w:rPr>
            </w:pPr>
            <w:r w:rsidRPr="00F447ED">
              <w:rPr>
                <w:rFonts w:hint="eastAsia"/>
                <w:color w:val="3366FF"/>
                <w:sz w:val="22"/>
                <w:szCs w:val="22"/>
              </w:rPr>
              <w:t>F</w:t>
            </w:r>
            <w:r w:rsidRPr="00F447ED">
              <w:rPr>
                <w:color w:val="3366FF"/>
                <w:sz w:val="22"/>
                <w:szCs w:val="22"/>
              </w:rPr>
              <w:t>ig</w:t>
            </w:r>
            <w:r>
              <w:rPr>
                <w:color w:val="3366FF"/>
                <w:sz w:val="22"/>
                <w:szCs w:val="22"/>
              </w:rPr>
              <w:t>ure</w:t>
            </w:r>
            <w:r w:rsidRPr="00F447ED">
              <w:rPr>
                <w:color w:val="3366FF"/>
                <w:sz w:val="22"/>
                <w:szCs w:val="22"/>
              </w:rPr>
              <w:t xml:space="preserve"> S</w:t>
            </w:r>
            <w:r>
              <w:rPr>
                <w:color w:val="3366FF"/>
                <w:sz w:val="22"/>
                <w:szCs w:val="22"/>
              </w:rPr>
              <w:t>5</w:t>
            </w:r>
          </w:p>
        </w:tc>
        <w:tc>
          <w:tcPr>
            <w:tcW w:w="7454" w:type="dxa"/>
          </w:tcPr>
          <w:p w14:paraId="31C791EB" w14:textId="7CF03050" w:rsidR="00F447ED" w:rsidRPr="0013309F" w:rsidRDefault="00F447ED" w:rsidP="00F447ED">
            <w:pPr>
              <w:rPr>
                <w:color w:val="3366FF"/>
                <w:sz w:val="22"/>
                <w:szCs w:val="22"/>
              </w:rPr>
            </w:pPr>
            <w:r w:rsidRPr="0013309F">
              <w:rPr>
                <w:rFonts w:cs="Times"/>
                <w:sz w:val="22"/>
                <w:szCs w:val="22"/>
              </w:rPr>
              <w:t>Natural orbitals for Fe(III)S</w:t>
            </w:r>
            <w:r w:rsidRPr="0013309F">
              <w:rPr>
                <w:rFonts w:cs="Times"/>
                <w:sz w:val="22"/>
                <w:szCs w:val="22"/>
                <w:vertAlign w:val="subscript"/>
              </w:rPr>
              <w:t>2</w:t>
            </w:r>
            <w:r w:rsidRPr="0013309F">
              <w:rPr>
                <w:rFonts w:cs="Times"/>
                <w:sz w:val="22"/>
                <w:szCs w:val="22"/>
              </w:rPr>
              <w:t>Fe(II) (</w:t>
            </w:r>
            <w:r w:rsidRPr="0013309F">
              <w:rPr>
                <w:rFonts w:cs="Times"/>
                <w:b/>
                <w:sz w:val="22"/>
                <w:szCs w:val="22"/>
              </w:rPr>
              <w:t>4a</w:t>
            </w:r>
            <w:r w:rsidRPr="0013309F">
              <w:rPr>
                <w:rFonts w:cs="Times"/>
                <w:sz w:val="22"/>
                <w:szCs w:val="22"/>
              </w:rPr>
              <w:t>) obtained</w:t>
            </w:r>
            <w:r w:rsidRPr="0013309F">
              <w:rPr>
                <w:rFonts w:cs="Times" w:hint="eastAsia"/>
                <w:sz w:val="22"/>
                <w:szCs w:val="22"/>
              </w:rPr>
              <w:t xml:space="preserve"> </w:t>
            </w:r>
            <w:r w:rsidRPr="0013309F">
              <w:rPr>
                <w:rFonts w:cs="Times"/>
                <w:sz w:val="22"/>
                <w:szCs w:val="22"/>
              </w:rPr>
              <w:t>by the NO analysis of the GSO DFT calculations</w:t>
            </w:r>
          </w:p>
        </w:tc>
      </w:tr>
    </w:tbl>
    <w:p w14:paraId="317429EE" w14:textId="1735BC0D" w:rsidR="00A41D6B" w:rsidRDefault="00A41D6B" w:rsidP="003114E9">
      <w:pPr>
        <w:rPr>
          <w:rFonts w:ascii="Times" w:hAnsi="Times" w:cs="Times"/>
          <w:b/>
        </w:rPr>
      </w:pPr>
    </w:p>
    <w:p w14:paraId="037BFBA5" w14:textId="46718FE7" w:rsidR="003373CD" w:rsidRDefault="003373CD">
      <w:pPr>
        <w:widowControl/>
        <w:jc w:val="left"/>
        <w:rPr>
          <w:rFonts w:ascii="Times" w:hAnsi="Times" w:cs="Times"/>
          <w:b/>
        </w:rPr>
      </w:pPr>
      <w:r>
        <w:rPr>
          <w:rFonts w:ascii="Times" w:hAnsi="Times" w:cs="Times"/>
          <w:b/>
        </w:rPr>
        <w:br w:type="page"/>
      </w:r>
    </w:p>
    <w:p w14:paraId="02574B8B" w14:textId="64F8DAFD" w:rsidR="003114E9" w:rsidRDefault="009D6410" w:rsidP="003114E9">
      <w:pPr>
        <w:rPr>
          <w:rFonts w:ascii="Times" w:hAnsi="Times" w:cs="Times"/>
          <w:b/>
        </w:rPr>
      </w:pPr>
      <w:r w:rsidRPr="00677403">
        <w:rPr>
          <w:rFonts w:ascii="Times" w:hAnsi="Times" w:cs="Times"/>
          <w:b/>
        </w:rPr>
        <w:lastRenderedPageBreak/>
        <w:t>SII.4</w:t>
      </w:r>
      <w:r w:rsidR="003114E9" w:rsidRPr="00677403">
        <w:rPr>
          <w:rFonts w:ascii="Times" w:hAnsi="Times" w:cs="Times"/>
          <w:b/>
        </w:rPr>
        <w:t xml:space="preserve"> GSO DF</w:t>
      </w:r>
      <w:r w:rsidR="003114E9">
        <w:rPr>
          <w:rFonts w:ascii="Times" w:hAnsi="Times" w:cs="Times"/>
          <w:b/>
        </w:rPr>
        <w:t xml:space="preserve">T calculations of the mixed-valence </w:t>
      </w:r>
      <w:r w:rsidR="000D1554">
        <w:rPr>
          <w:rFonts w:ascii="Times" w:hAnsi="Times" w:cs="Times"/>
          <w:b/>
        </w:rPr>
        <w:t>3</w:t>
      </w:r>
      <w:r w:rsidR="003114E9">
        <w:rPr>
          <w:rFonts w:ascii="Times" w:hAnsi="Times" w:cs="Times"/>
          <w:b/>
        </w:rPr>
        <w:t>Fe-</w:t>
      </w:r>
      <w:r w:rsidR="000D1554">
        <w:rPr>
          <w:rFonts w:ascii="Times" w:hAnsi="Times" w:cs="Times"/>
          <w:b/>
        </w:rPr>
        <w:t>4</w:t>
      </w:r>
      <w:bookmarkStart w:id="8" w:name="_GoBack"/>
      <w:bookmarkEnd w:id="8"/>
      <w:r w:rsidR="003114E9">
        <w:rPr>
          <w:rFonts w:ascii="Times" w:hAnsi="Times" w:cs="Times"/>
          <w:b/>
        </w:rPr>
        <w:t>S cluster</w:t>
      </w:r>
    </w:p>
    <w:p w14:paraId="5C6BD3CF" w14:textId="47AC66B8" w:rsidR="005520D9" w:rsidRDefault="003114E9" w:rsidP="003114E9">
      <w:pPr>
        <w:rPr>
          <w:rFonts w:ascii="Times" w:hAnsi="Times"/>
        </w:rPr>
      </w:pPr>
      <w:r>
        <w:rPr>
          <w:rFonts w:ascii="Times" w:hAnsi="Times" w:cs="Times"/>
        </w:rPr>
        <w:t xml:space="preserve">  </w:t>
      </w:r>
      <w:r w:rsidR="005520D9">
        <w:rPr>
          <w:rFonts w:ascii="Times" w:hAnsi="Times" w:cs="Times"/>
        </w:rPr>
        <w:t xml:space="preserve"> </w:t>
      </w:r>
      <w:r w:rsidRPr="00677403">
        <w:rPr>
          <w:rFonts w:ascii="Times" w:hAnsi="Times" w:cs="Times"/>
          <w:color w:val="3366FF"/>
        </w:rPr>
        <w:t>Figure S</w:t>
      </w:r>
      <w:r w:rsidR="009D6410" w:rsidRPr="00677403">
        <w:rPr>
          <w:rFonts w:ascii="Times" w:hAnsi="Times" w:cs="Times"/>
          <w:color w:val="3366FF"/>
        </w:rPr>
        <w:t>6</w:t>
      </w:r>
      <w:r>
        <w:rPr>
          <w:rFonts w:ascii="Times" w:hAnsi="Times" w:cs="Times"/>
        </w:rPr>
        <w:t xml:space="preserve"> illustrates variations of the occupation numbers of the natural orbitals </w:t>
      </w:r>
      <w:r w:rsidR="00DD6278">
        <w:rPr>
          <w:rFonts w:ascii="Times" w:hAnsi="Times" w:cs="Times"/>
        </w:rPr>
        <w:t xml:space="preserve">for the </w:t>
      </w:r>
      <w:r w:rsidR="00DD6278" w:rsidRPr="00D151EE">
        <w:rPr>
          <w:rFonts w:ascii="Times" w:hAnsi="Times"/>
        </w:rPr>
        <w:t>[Fe(III)</w:t>
      </w:r>
      <w:r w:rsidR="00DD6278" w:rsidRPr="00D151EE">
        <w:rPr>
          <w:rFonts w:ascii="Times" w:hAnsi="Times"/>
          <w:vertAlign w:val="subscript"/>
        </w:rPr>
        <w:t>3</w:t>
      </w:r>
      <w:r w:rsidR="00DD6278" w:rsidRPr="00D151EE">
        <w:rPr>
          <w:rFonts w:ascii="Times" w:hAnsi="Times"/>
        </w:rPr>
        <w:t>S</w:t>
      </w:r>
      <w:r w:rsidR="00DD6278" w:rsidRPr="00D151EE">
        <w:rPr>
          <w:rFonts w:ascii="Times" w:hAnsi="Times"/>
          <w:vertAlign w:val="subscript"/>
        </w:rPr>
        <w:t>4</w:t>
      </w:r>
      <w:r w:rsidR="00DD6278" w:rsidRPr="00D151EE">
        <w:rPr>
          <w:rFonts w:ascii="Times" w:hAnsi="Times"/>
        </w:rPr>
        <w:t>(SH)</w:t>
      </w:r>
      <w:r w:rsidR="00DD6278" w:rsidRPr="00D151EE">
        <w:rPr>
          <w:rFonts w:ascii="Times" w:hAnsi="Times"/>
          <w:vertAlign w:val="subscript"/>
        </w:rPr>
        <w:t>4</w:t>
      </w:r>
      <w:r w:rsidR="00DD6278" w:rsidRPr="00D151EE">
        <w:rPr>
          <w:rFonts w:ascii="Times" w:hAnsi="Times"/>
        </w:rPr>
        <w:t>] cluster (</w:t>
      </w:r>
      <w:r w:rsidR="00DD6278" w:rsidRPr="00D151EE">
        <w:rPr>
          <w:rFonts w:ascii="Times" w:hAnsi="Times"/>
          <w:b/>
        </w:rPr>
        <w:t>5a</w:t>
      </w:r>
      <w:r w:rsidR="00DD6278" w:rsidRPr="00D151EE">
        <w:rPr>
          <w:rFonts w:ascii="Times" w:hAnsi="Times"/>
        </w:rPr>
        <w:t>)</w:t>
      </w:r>
      <w:r w:rsidR="00DD6278">
        <w:rPr>
          <w:rFonts w:ascii="Times" w:hAnsi="Times"/>
        </w:rPr>
        <w:t xml:space="preserve"> </w:t>
      </w:r>
      <w:r w:rsidR="00DD6278">
        <w:rPr>
          <w:rFonts w:ascii="Times" w:hAnsi="Times" w:cs="Times"/>
        </w:rPr>
        <w:t>at</w:t>
      </w:r>
      <w:r w:rsidR="00DD6278" w:rsidRPr="00D151EE">
        <w:rPr>
          <w:rFonts w:ascii="Times" w:hAnsi="Times"/>
        </w:rPr>
        <w:t xml:space="preserve"> the highest spin (</w:t>
      </w:r>
      <w:r w:rsidR="00DD6278" w:rsidRPr="00D151EE">
        <w:rPr>
          <w:rFonts w:ascii="Times" w:hAnsi="Times"/>
          <w:i/>
          <w:iCs/>
        </w:rPr>
        <w:t>S</w:t>
      </w:r>
      <w:r w:rsidR="00DD6278" w:rsidRPr="00D151EE">
        <w:rPr>
          <w:rFonts w:ascii="Times" w:hAnsi="Times"/>
        </w:rPr>
        <w:t>=15/2), antiferromagnetic spin (S=5/2) and spin-frustrated noncollinear (</w:t>
      </w:r>
      <w:r w:rsidR="00DD6278" w:rsidRPr="00D151EE">
        <w:rPr>
          <w:rFonts w:ascii="Times" w:hAnsi="Times"/>
          <w:i/>
          <w:iCs/>
        </w:rPr>
        <w:t>S</w:t>
      </w:r>
      <w:r w:rsidR="00DD6278" w:rsidRPr="00D151EE">
        <w:rPr>
          <w:rFonts w:ascii="Times" w:hAnsi="Times"/>
        </w:rPr>
        <w:t xml:space="preserve">=1/2) </w:t>
      </w:r>
      <w:r w:rsidR="00DD6278">
        <w:rPr>
          <w:rFonts w:ascii="Times" w:hAnsi="Times"/>
        </w:rPr>
        <w:t>states.</w:t>
      </w:r>
    </w:p>
    <w:p w14:paraId="3BED8639" w14:textId="77777777" w:rsidR="00C57D6E" w:rsidRDefault="00C57D6E" w:rsidP="003114E9">
      <w:pPr>
        <w:rPr>
          <w:rFonts w:ascii="Times" w:hAnsi="Times" w:hint="eastAsi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454"/>
      </w:tblGrid>
      <w:tr w:rsidR="00F447ED" w14:paraId="6D1841AB" w14:textId="77777777" w:rsidTr="00F447ED">
        <w:trPr>
          <w:trHeight w:val="397"/>
        </w:trPr>
        <w:tc>
          <w:tcPr>
            <w:tcW w:w="8696" w:type="dxa"/>
            <w:gridSpan w:val="2"/>
          </w:tcPr>
          <w:p w14:paraId="28F8D536" w14:textId="06288F26" w:rsidR="00F447ED" w:rsidRPr="00F447ED" w:rsidRDefault="00F447ED" w:rsidP="00F447ED">
            <w:pPr>
              <w:jc w:val="center"/>
              <w:rPr>
                <w:color w:val="3366FF"/>
                <w:sz w:val="24"/>
                <w:szCs w:val="24"/>
              </w:rPr>
            </w:pPr>
            <w:r w:rsidRPr="00D151EE">
              <w:rPr>
                <w:noProof/>
                <w:color w:val="000000" w:themeColor="text1"/>
              </w:rPr>
              <w:drawing>
                <wp:inline distT="0" distB="0" distL="0" distR="0" wp14:anchorId="5D084E8A" wp14:editId="22B9E4A4">
                  <wp:extent cx="3008841" cy="2261326"/>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7224" cy="2267626"/>
                          </a:xfrm>
                          <a:prstGeom prst="rect">
                            <a:avLst/>
                          </a:prstGeom>
                          <a:noFill/>
                          <a:ln>
                            <a:noFill/>
                          </a:ln>
                        </pic:spPr>
                      </pic:pic>
                    </a:graphicData>
                  </a:graphic>
                </wp:inline>
              </w:drawing>
            </w:r>
          </w:p>
        </w:tc>
      </w:tr>
      <w:tr w:rsidR="00F447ED" w14:paraId="07C0D236" w14:textId="77777777" w:rsidTr="00F447ED">
        <w:trPr>
          <w:trHeight w:val="275"/>
        </w:trPr>
        <w:tc>
          <w:tcPr>
            <w:tcW w:w="1242" w:type="dxa"/>
          </w:tcPr>
          <w:p w14:paraId="569C4125" w14:textId="22E67AA6" w:rsidR="00F447ED" w:rsidRPr="00677403" w:rsidRDefault="00F447ED" w:rsidP="00F447ED">
            <w:pPr>
              <w:rPr>
                <w:color w:val="3366FF"/>
                <w:sz w:val="22"/>
                <w:szCs w:val="22"/>
              </w:rPr>
            </w:pPr>
            <w:r w:rsidRPr="00677403">
              <w:rPr>
                <w:rFonts w:hint="eastAsia"/>
                <w:color w:val="3366FF"/>
                <w:sz w:val="22"/>
                <w:szCs w:val="22"/>
              </w:rPr>
              <w:t>F</w:t>
            </w:r>
            <w:r w:rsidRPr="00677403">
              <w:rPr>
                <w:color w:val="3366FF"/>
                <w:sz w:val="22"/>
                <w:szCs w:val="22"/>
              </w:rPr>
              <w:t>igure S6</w:t>
            </w:r>
          </w:p>
        </w:tc>
        <w:tc>
          <w:tcPr>
            <w:tcW w:w="7454" w:type="dxa"/>
          </w:tcPr>
          <w:p w14:paraId="437C0461" w14:textId="04A257FE" w:rsidR="00F447ED" w:rsidRPr="0013309F" w:rsidRDefault="00F447ED" w:rsidP="00F447ED">
            <w:pPr>
              <w:rPr>
                <w:color w:val="3366FF"/>
                <w:sz w:val="22"/>
                <w:szCs w:val="22"/>
              </w:rPr>
            </w:pPr>
            <w:r w:rsidRPr="0013309F">
              <w:rPr>
                <w:sz w:val="22"/>
                <w:szCs w:val="22"/>
              </w:rPr>
              <w:t>Variations of the occupation numbers of natural orbitals (UNO) against the orbital number (</w:t>
            </w:r>
            <w:proofErr w:type="spellStart"/>
            <w:r w:rsidRPr="0013309F">
              <w:rPr>
                <w:sz w:val="22"/>
                <w:szCs w:val="22"/>
              </w:rPr>
              <w:t>i</w:t>
            </w:r>
            <w:proofErr w:type="spellEnd"/>
            <w:r w:rsidRPr="0013309F">
              <w:rPr>
                <w:sz w:val="22"/>
                <w:szCs w:val="22"/>
              </w:rPr>
              <w:t>) for the highest spin (</w:t>
            </w:r>
            <w:r w:rsidRPr="0013309F">
              <w:rPr>
                <w:i/>
                <w:iCs/>
                <w:sz w:val="22"/>
                <w:szCs w:val="22"/>
              </w:rPr>
              <w:t>S</w:t>
            </w:r>
            <w:r w:rsidRPr="0013309F">
              <w:rPr>
                <w:sz w:val="22"/>
                <w:szCs w:val="22"/>
              </w:rPr>
              <w:t>=15/2), antiferromagnetic spin (</w:t>
            </w:r>
            <w:r w:rsidRPr="0013309F">
              <w:rPr>
                <w:i/>
                <w:iCs/>
                <w:sz w:val="22"/>
                <w:szCs w:val="22"/>
              </w:rPr>
              <w:t>S</w:t>
            </w:r>
            <w:r w:rsidRPr="0013309F">
              <w:rPr>
                <w:sz w:val="22"/>
                <w:szCs w:val="22"/>
              </w:rPr>
              <w:t>=5/2) and spin-frustrated noncollinear (</w:t>
            </w:r>
            <w:r w:rsidRPr="0013309F">
              <w:rPr>
                <w:i/>
                <w:iCs/>
                <w:sz w:val="22"/>
                <w:szCs w:val="22"/>
              </w:rPr>
              <w:t>S</w:t>
            </w:r>
            <w:r w:rsidRPr="0013309F">
              <w:rPr>
                <w:sz w:val="22"/>
                <w:szCs w:val="22"/>
              </w:rPr>
              <w:t>=1/2) configurations of the [Fe(III)</w:t>
            </w:r>
            <w:r w:rsidRPr="0013309F">
              <w:rPr>
                <w:sz w:val="22"/>
                <w:szCs w:val="22"/>
                <w:vertAlign w:val="subscript"/>
              </w:rPr>
              <w:t>3</w:t>
            </w:r>
            <w:r w:rsidRPr="0013309F">
              <w:rPr>
                <w:sz w:val="22"/>
                <w:szCs w:val="22"/>
              </w:rPr>
              <w:t>S</w:t>
            </w:r>
            <w:r w:rsidRPr="0013309F">
              <w:rPr>
                <w:sz w:val="22"/>
                <w:szCs w:val="22"/>
                <w:vertAlign w:val="subscript"/>
              </w:rPr>
              <w:t>4</w:t>
            </w:r>
            <w:r w:rsidRPr="0013309F">
              <w:rPr>
                <w:sz w:val="22"/>
                <w:szCs w:val="22"/>
              </w:rPr>
              <w:t>(SH)</w:t>
            </w:r>
            <w:r w:rsidRPr="0013309F">
              <w:rPr>
                <w:sz w:val="22"/>
                <w:szCs w:val="22"/>
                <w:vertAlign w:val="subscript"/>
              </w:rPr>
              <w:t>4</w:t>
            </w:r>
            <w:r w:rsidRPr="0013309F">
              <w:rPr>
                <w:sz w:val="22"/>
                <w:szCs w:val="22"/>
              </w:rPr>
              <w:t>] cluster (</w:t>
            </w:r>
            <w:r w:rsidRPr="0013309F">
              <w:rPr>
                <w:b/>
                <w:sz w:val="22"/>
                <w:szCs w:val="22"/>
              </w:rPr>
              <w:t>5a</w:t>
            </w:r>
            <w:r w:rsidRPr="0013309F">
              <w:rPr>
                <w:sz w:val="22"/>
                <w:szCs w:val="22"/>
              </w:rPr>
              <w:t>) by the broken-symmetry (BS) calculations.  The GSO orbitals, namely two component spinors, are necessary for the last configuration (see text)</w:t>
            </w:r>
          </w:p>
        </w:tc>
      </w:tr>
    </w:tbl>
    <w:p w14:paraId="2E788A0F" w14:textId="77777777" w:rsidR="00A41D6B" w:rsidRDefault="00A41D6B" w:rsidP="00DD6278">
      <w:pPr>
        <w:rPr>
          <w:rFonts w:ascii="Times" w:hAnsi="Times" w:cs="Times"/>
          <w:b/>
        </w:rPr>
      </w:pPr>
    </w:p>
    <w:p w14:paraId="042114A5" w14:textId="27EBCF47" w:rsidR="00DD6278" w:rsidRDefault="00DD6278" w:rsidP="00DD6278">
      <w:pPr>
        <w:rPr>
          <w:rFonts w:ascii="Times" w:hAnsi="Times" w:cs="Times"/>
          <w:b/>
        </w:rPr>
      </w:pPr>
      <w:r>
        <w:rPr>
          <w:rFonts w:ascii="Times" w:hAnsi="Times" w:cs="Times"/>
          <w:b/>
        </w:rPr>
        <w:t>S</w:t>
      </w:r>
      <w:r w:rsidRPr="00677403">
        <w:rPr>
          <w:rFonts w:ascii="Times" w:hAnsi="Times" w:cs="Times"/>
          <w:b/>
          <w:color w:val="000000" w:themeColor="text1"/>
        </w:rPr>
        <w:t>II.</w:t>
      </w:r>
      <w:r w:rsidR="005C6487" w:rsidRPr="00677403">
        <w:rPr>
          <w:rFonts w:ascii="Times" w:hAnsi="Times" w:cs="Times"/>
          <w:b/>
          <w:color w:val="000000" w:themeColor="text1"/>
        </w:rPr>
        <w:t>5</w:t>
      </w:r>
      <w:r w:rsidRPr="00677403">
        <w:rPr>
          <w:rFonts w:ascii="Times" w:hAnsi="Times" w:cs="Times"/>
          <w:b/>
          <w:color w:val="000000" w:themeColor="text1"/>
        </w:rPr>
        <w:t xml:space="preserve"> N</w:t>
      </w:r>
      <w:r>
        <w:rPr>
          <w:rFonts w:ascii="Times" w:hAnsi="Times" w:cs="Times"/>
          <w:b/>
        </w:rPr>
        <w:t>atural orbitals and their occupation numbers for Fe</w:t>
      </w:r>
      <w:r w:rsidRPr="00DD6278">
        <w:rPr>
          <w:rFonts w:ascii="Times" w:hAnsi="Times" w:cs="Times"/>
          <w:b/>
          <w:vertAlign w:val="subscript"/>
        </w:rPr>
        <w:t>4</w:t>
      </w:r>
      <w:r>
        <w:rPr>
          <w:rFonts w:ascii="Times" w:hAnsi="Times" w:cs="Times"/>
          <w:b/>
        </w:rPr>
        <w:t>S</w:t>
      </w:r>
      <w:r w:rsidRPr="00DD6278">
        <w:rPr>
          <w:rFonts w:ascii="Times" w:hAnsi="Times" w:cs="Times"/>
          <w:b/>
          <w:vertAlign w:val="subscript"/>
        </w:rPr>
        <w:t>4</w:t>
      </w:r>
      <w:r>
        <w:rPr>
          <w:rFonts w:ascii="Times" w:hAnsi="Times" w:cs="Times"/>
          <w:b/>
        </w:rPr>
        <w:t xml:space="preserve"> cluster</w:t>
      </w:r>
    </w:p>
    <w:p w14:paraId="25ACB9D4" w14:textId="19934BFC" w:rsidR="00C57D6E" w:rsidRDefault="00DD6278" w:rsidP="002F30AC">
      <w:pPr>
        <w:rPr>
          <w:rFonts w:ascii="Times" w:hAnsi="Times" w:cs="Times"/>
        </w:rPr>
      </w:pPr>
      <w:r>
        <w:rPr>
          <w:rFonts w:ascii="Times" w:hAnsi="Times" w:cs="Times"/>
        </w:rPr>
        <w:t xml:space="preserve">  </w:t>
      </w:r>
      <w:r w:rsidR="002F30AC">
        <w:rPr>
          <w:rFonts w:ascii="Times" w:hAnsi="Times" w:cs="Times"/>
        </w:rPr>
        <w:t xml:space="preserve"> </w:t>
      </w:r>
      <w:r w:rsidR="002F30AC" w:rsidRPr="009018D0">
        <w:rPr>
          <w:rFonts w:ascii="Times" w:hAnsi="Times" w:cs="Times"/>
          <w:color w:val="3366FF"/>
        </w:rPr>
        <w:t xml:space="preserve">Table </w:t>
      </w:r>
      <w:r w:rsidR="005520D9" w:rsidRPr="009018D0">
        <w:rPr>
          <w:rFonts w:ascii="Times" w:hAnsi="Times" w:cs="Times"/>
          <w:color w:val="3366FF"/>
        </w:rPr>
        <w:t>S</w:t>
      </w:r>
      <w:r w:rsidR="005C6487" w:rsidRPr="009018D0">
        <w:rPr>
          <w:rFonts w:ascii="Times" w:hAnsi="Times" w:cs="Times"/>
          <w:color w:val="3366FF"/>
        </w:rPr>
        <w:t>2</w:t>
      </w:r>
      <w:r w:rsidR="002F30AC">
        <w:rPr>
          <w:rFonts w:ascii="Times" w:hAnsi="Times" w:cs="Times"/>
        </w:rPr>
        <w:t xml:space="preserve"> illustrates the group theoretical classification of the BS solutions for 4Fe-4S cluster [26].</w:t>
      </w:r>
      <w:r w:rsidR="008B6A81">
        <w:rPr>
          <w:rFonts w:ascii="Times" w:hAnsi="Times" w:cs="Times" w:hint="eastAsia"/>
        </w:rPr>
        <w:t xml:space="preserve"> </w:t>
      </w:r>
      <w:r w:rsidR="00F500CC">
        <w:rPr>
          <w:rFonts w:ascii="Times" w:hAnsi="Times" w:cs="Times"/>
        </w:rPr>
        <w:t xml:space="preserve"> The magnetic double group (</w:t>
      </w:r>
      <w:r w:rsidR="00F500CC" w:rsidRPr="00D120A0">
        <w:rPr>
          <w:rFonts w:ascii="Times" w:hAnsi="Times" w:cs="Times"/>
          <w:i/>
          <w:iCs/>
        </w:rPr>
        <w:t>T</w:t>
      </w:r>
      <w:r w:rsidR="00F500CC">
        <w:rPr>
          <w:rFonts w:ascii="Times" w:hAnsi="Times" w:cs="Times"/>
        </w:rPr>
        <w:t xml:space="preserve"> </w:t>
      </w:r>
      <w:r w:rsidR="00D120A0" w:rsidRPr="00392DE4">
        <w:rPr>
          <w:rFonts w:ascii="Times" w:hAnsi="Times" w:cs="Times"/>
        </w:rPr>
        <w:t>×</w:t>
      </w:r>
      <w:r w:rsidR="00F500CC">
        <w:rPr>
          <w:rFonts w:ascii="Times" w:hAnsi="Times" w:cs="Times"/>
        </w:rPr>
        <w:t xml:space="preserve"> </w:t>
      </w:r>
      <w:r w:rsidR="00F500CC" w:rsidRPr="00D120A0">
        <w:rPr>
          <w:rFonts w:ascii="Times" w:hAnsi="Times" w:cs="Times"/>
          <w:i/>
          <w:iCs/>
        </w:rPr>
        <w:t>S</w:t>
      </w:r>
      <w:r w:rsidR="00F500CC">
        <w:rPr>
          <w:rFonts w:ascii="Times" w:hAnsi="Times" w:cs="Times"/>
        </w:rPr>
        <w:t xml:space="preserve"> </w:t>
      </w:r>
      <w:r w:rsidR="00D120A0" w:rsidRPr="00392DE4">
        <w:rPr>
          <w:rFonts w:ascii="Times" w:hAnsi="Times" w:cs="Times"/>
        </w:rPr>
        <w:t>×</w:t>
      </w:r>
      <w:r w:rsidR="00F500CC">
        <w:rPr>
          <w:rFonts w:ascii="Times" w:hAnsi="Times" w:cs="Times"/>
        </w:rPr>
        <w:t xml:space="preserve"> </w:t>
      </w:r>
      <w:proofErr w:type="spellStart"/>
      <w:r w:rsidR="00F500CC" w:rsidRPr="00D120A0">
        <w:rPr>
          <w:rFonts w:ascii="Times" w:hAnsi="Times" w:cs="Times"/>
          <w:i/>
          <w:iCs/>
        </w:rPr>
        <w:t>P</w:t>
      </w:r>
      <w:r w:rsidR="00F500CC" w:rsidRPr="00D120A0">
        <w:rPr>
          <w:rFonts w:ascii="Times" w:hAnsi="Times" w:cs="Times"/>
          <w:vertAlign w:val="subscript"/>
        </w:rPr>
        <w:t>n</w:t>
      </w:r>
      <w:proofErr w:type="spellEnd"/>
      <w:r w:rsidR="00F500CC">
        <w:rPr>
          <w:rFonts w:ascii="Times" w:hAnsi="Times" w:cs="Times"/>
        </w:rPr>
        <w:t>) in in section SI was used for derivations of possible solutions. The 1D (collinear) spin structure consisted of</w:t>
      </w:r>
      <w:r w:rsidR="00C57D6E">
        <w:rPr>
          <w:rFonts w:ascii="Times" w:hAnsi="Times" w:cs="Times" w:hint="eastAsia"/>
        </w:rPr>
        <w:t xml:space="preserve"> </w:t>
      </w:r>
      <w:r w:rsidR="00F500CC">
        <w:rPr>
          <w:rFonts w:ascii="Times" w:hAnsi="Times" w:cs="Times"/>
        </w:rPr>
        <w:t>antiferromagnetic coupling (up-up coupled with down-down spins) between high-spin 2Fe-2S (up-up spins) and high-spin 2Fe-2S (down-down spins)</w:t>
      </w:r>
      <w:r w:rsidR="00264649">
        <w:rPr>
          <w:rFonts w:ascii="Times" w:hAnsi="Times" w:cs="Times"/>
        </w:rPr>
        <w:t xml:space="preserve"> have been used for 4Fe-4S clusters.  However, as shown in </w:t>
      </w:r>
      <w:r w:rsidR="00264649" w:rsidRPr="009018D0">
        <w:rPr>
          <w:rFonts w:ascii="Times" w:hAnsi="Times" w:cs="Times"/>
          <w:color w:val="3366FF"/>
        </w:rPr>
        <w:t>Table 2</w:t>
      </w:r>
      <w:r w:rsidR="00264649">
        <w:rPr>
          <w:rFonts w:ascii="Times" w:hAnsi="Times" w:cs="Times"/>
        </w:rPr>
        <w:t xml:space="preserve">, non-collinear (2D) solutions are also conceivable for these clusters </w:t>
      </w:r>
      <w:r w:rsidR="00932EDB">
        <w:rPr>
          <w:rFonts w:ascii="Times" w:hAnsi="Times" w:cs="Times"/>
        </w:rPr>
        <w:t>[26].</w:t>
      </w:r>
      <w:r w:rsidR="00F500CC">
        <w:rPr>
          <w:rFonts w:ascii="Times" w:hAnsi="Times" w:cs="Times"/>
        </w:rPr>
        <w:t xml:space="preserve"> </w:t>
      </w:r>
    </w:p>
    <w:p w14:paraId="42D6CB61" w14:textId="60694825" w:rsidR="003373CD" w:rsidRDefault="003373CD">
      <w:pPr>
        <w:widowControl/>
        <w:jc w:val="left"/>
        <w:rPr>
          <w:rFonts w:ascii="Times" w:hAnsi="Times" w:cs="Times"/>
        </w:rPr>
      </w:pPr>
      <w:r>
        <w:rPr>
          <w:rFonts w:ascii="Times" w:hAnsi="Times" w:cs="Times"/>
        </w:rPr>
        <w:br w:type="page"/>
      </w:r>
    </w:p>
    <w:p w14:paraId="42018FD4" w14:textId="77777777" w:rsidR="003373CD" w:rsidRDefault="003373CD" w:rsidP="002F30AC">
      <w:pPr>
        <w:rPr>
          <w:rFonts w:ascii="Times" w:hAnsi="Times" w:cs="Times" w:hint="eastAsia"/>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7199"/>
      </w:tblGrid>
      <w:tr w:rsidR="00946FDF" w14:paraId="75E0B286" w14:textId="77777777" w:rsidTr="009041CB">
        <w:tc>
          <w:tcPr>
            <w:tcW w:w="1515" w:type="dxa"/>
          </w:tcPr>
          <w:p w14:paraId="7C40658C" w14:textId="5A8E4D92" w:rsidR="00946FDF" w:rsidRPr="009018D0" w:rsidRDefault="00946FDF" w:rsidP="009041CB">
            <w:pPr>
              <w:widowControl/>
              <w:jc w:val="left"/>
              <w:rPr>
                <w:rFonts w:cs="Times"/>
                <w:color w:val="3366FF"/>
                <w:sz w:val="22"/>
                <w:szCs w:val="22"/>
              </w:rPr>
            </w:pPr>
            <w:r w:rsidRPr="009018D0">
              <w:rPr>
                <w:color w:val="3366FF"/>
                <w:sz w:val="22"/>
                <w:szCs w:val="22"/>
              </w:rPr>
              <w:t>Table S2</w:t>
            </w:r>
          </w:p>
        </w:tc>
        <w:tc>
          <w:tcPr>
            <w:tcW w:w="7199" w:type="dxa"/>
          </w:tcPr>
          <w:p w14:paraId="4D84ACA9" w14:textId="2042B5FA" w:rsidR="00946FDF" w:rsidRPr="00F447ED" w:rsidRDefault="00946FDF" w:rsidP="009041CB">
            <w:pPr>
              <w:widowControl/>
              <w:jc w:val="left"/>
              <w:rPr>
                <w:rFonts w:cs="Times"/>
                <w:color w:val="3366FF"/>
                <w:sz w:val="22"/>
                <w:szCs w:val="22"/>
              </w:rPr>
            </w:pPr>
          </w:p>
        </w:tc>
      </w:tr>
      <w:tr w:rsidR="00946FDF" w14:paraId="1A0A0394" w14:textId="77777777" w:rsidTr="009041CB">
        <w:tc>
          <w:tcPr>
            <w:tcW w:w="8714" w:type="dxa"/>
            <w:gridSpan w:val="2"/>
          </w:tcPr>
          <w:p w14:paraId="482DA46F" w14:textId="484635A4" w:rsidR="00946FDF" w:rsidRDefault="00946FDF" w:rsidP="00946FDF">
            <w:pPr>
              <w:widowControl/>
              <w:jc w:val="center"/>
              <w:rPr>
                <w:rFonts w:cs="Times"/>
                <w:color w:val="3366FF"/>
              </w:rPr>
            </w:pPr>
            <w:r w:rsidRPr="00933F3E">
              <w:rPr>
                <w:rFonts w:cs="Times"/>
                <w:noProof/>
              </w:rPr>
              <w:drawing>
                <wp:inline distT="0" distB="0" distL="0" distR="0" wp14:anchorId="4884C0D9" wp14:editId="27E730BB">
                  <wp:extent cx="4378899" cy="2404110"/>
                  <wp:effectExtent l="0" t="0" r="0" b="889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8">
                            <a:extLst>
                              <a:ext uri="{28A0092B-C50C-407E-A947-70E740481C1C}">
                                <a14:useLocalDpi xmlns:a14="http://schemas.microsoft.com/office/drawing/2010/main" val="0"/>
                              </a:ext>
                            </a:extLst>
                          </a:blip>
                          <a:srcRect t="8996"/>
                          <a:stretch/>
                        </pic:blipFill>
                        <pic:spPr bwMode="auto">
                          <a:xfrm>
                            <a:off x="0" y="0"/>
                            <a:ext cx="4405820" cy="2418890"/>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w16="http://schemas.microsoft.com/office/word/2018/wordml" xmlns:w16cex="http://schemas.microsoft.com/office/word/2018/wordml/cex"/>
                            </a:ext>
                          </a:extLst>
                        </pic:spPr>
                      </pic:pic>
                    </a:graphicData>
                  </a:graphic>
                </wp:inline>
              </w:drawing>
            </w:r>
          </w:p>
        </w:tc>
      </w:tr>
    </w:tbl>
    <w:p w14:paraId="43BB5CE5" w14:textId="77777777" w:rsidR="003373CD" w:rsidRDefault="003373CD" w:rsidP="002F30AC">
      <w:pPr>
        <w:rPr>
          <w:rFonts w:ascii="Times" w:hAnsi="Times" w:cs="Times"/>
        </w:rPr>
      </w:pPr>
    </w:p>
    <w:p w14:paraId="212C78FC" w14:textId="77777777" w:rsidR="003373CD" w:rsidRDefault="003373CD">
      <w:pPr>
        <w:widowControl/>
        <w:jc w:val="left"/>
        <w:rPr>
          <w:rFonts w:ascii="Times" w:hAnsi="Times" w:cs="Times"/>
        </w:rPr>
      </w:pPr>
      <w:r>
        <w:rPr>
          <w:rFonts w:ascii="Times" w:hAnsi="Times" w:cs="Times"/>
        </w:rPr>
        <w:br w:type="page"/>
      </w:r>
    </w:p>
    <w:p w14:paraId="7DF7BFCB" w14:textId="05E79ADB" w:rsidR="002F30AC" w:rsidRDefault="002F30AC" w:rsidP="002F30AC">
      <w:pPr>
        <w:rPr>
          <w:rFonts w:ascii="Times" w:hAnsi="Times" w:cs="Times"/>
        </w:rPr>
      </w:pPr>
      <w:r>
        <w:rPr>
          <w:rFonts w:ascii="Times" w:hAnsi="Times" w:cs="Times"/>
        </w:rPr>
        <w:lastRenderedPageBreak/>
        <w:t xml:space="preserve"> </w:t>
      </w:r>
      <w:r w:rsidR="005520D9">
        <w:rPr>
          <w:rFonts w:ascii="Times" w:hAnsi="Times" w:cs="Times"/>
        </w:rPr>
        <w:t xml:space="preserve"> </w:t>
      </w:r>
      <w:r>
        <w:rPr>
          <w:rFonts w:ascii="Times" w:hAnsi="Times" w:cs="Times"/>
        </w:rPr>
        <w:t xml:space="preserve"> </w:t>
      </w:r>
      <w:r w:rsidRPr="00677403">
        <w:rPr>
          <w:rFonts w:ascii="Times" w:hAnsi="Times" w:cs="Times"/>
          <w:color w:val="3366FF"/>
        </w:rPr>
        <w:t>Figure S</w:t>
      </w:r>
      <w:r w:rsidR="005C6487" w:rsidRPr="00677403">
        <w:rPr>
          <w:rFonts w:ascii="Times" w:hAnsi="Times" w:cs="Times"/>
          <w:color w:val="3366FF"/>
        </w:rPr>
        <w:t>7</w:t>
      </w:r>
      <w:r>
        <w:rPr>
          <w:rFonts w:ascii="Times" w:hAnsi="Times" w:cs="Times"/>
        </w:rPr>
        <w:t xml:space="preserve"> illustrates variations of the occupation numbers of the natural orbitals for</w:t>
      </w:r>
    </w:p>
    <w:p w14:paraId="2485C5BC" w14:textId="77777777" w:rsidR="002F30AC" w:rsidRDefault="002F30AC" w:rsidP="002F30AC">
      <w:pPr>
        <w:rPr>
          <w:rFonts w:ascii="Times" w:hAnsi="Times" w:cs="Times"/>
        </w:rPr>
      </w:pPr>
      <w:r>
        <w:rPr>
          <w:rFonts w:ascii="Times" w:hAnsi="Times" w:cs="Times"/>
        </w:rPr>
        <w:t xml:space="preserve">4Fe-4S cluster by the NO analysis of the 1D BS UB3LYP solution. </w:t>
      </w:r>
    </w:p>
    <w:p w14:paraId="2996EAB8" w14:textId="77777777" w:rsidR="00DD6278" w:rsidRDefault="00DD6278" w:rsidP="00DD6278">
      <w:pPr>
        <w:rPr>
          <w:rFonts w:ascii="Times" w:hAnsi="Times" w:cs="Time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97"/>
        <w:gridCol w:w="1739"/>
        <w:gridCol w:w="1739"/>
        <w:gridCol w:w="1739"/>
        <w:gridCol w:w="1740"/>
      </w:tblGrid>
      <w:tr w:rsidR="00946FDF" w14:paraId="12A2BD84" w14:textId="77777777" w:rsidTr="009041CB">
        <w:trPr>
          <w:trHeight w:val="397"/>
        </w:trPr>
        <w:tc>
          <w:tcPr>
            <w:tcW w:w="8696" w:type="dxa"/>
            <w:gridSpan w:val="6"/>
          </w:tcPr>
          <w:p w14:paraId="7AAE7A9C" w14:textId="24C4B89A" w:rsidR="00946FDF" w:rsidRPr="00F447ED" w:rsidRDefault="00946FDF" w:rsidP="009041CB">
            <w:pPr>
              <w:jc w:val="center"/>
              <w:rPr>
                <w:color w:val="3366FF"/>
                <w:sz w:val="24"/>
                <w:szCs w:val="24"/>
              </w:rPr>
            </w:pPr>
            <w:r w:rsidRPr="00D151EE">
              <w:rPr>
                <w:rFonts w:cs="Times"/>
                <w:noProof/>
              </w:rPr>
              <w:drawing>
                <wp:inline distT="0" distB="0" distL="0" distR="0" wp14:anchorId="29EAB3CE" wp14:editId="2C00A0BB">
                  <wp:extent cx="4018564" cy="5512526"/>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40427" cy="5542516"/>
                          </a:xfrm>
                          <a:prstGeom prst="rect">
                            <a:avLst/>
                          </a:prstGeom>
                          <a:noFill/>
                          <a:ln>
                            <a:noFill/>
                          </a:ln>
                        </pic:spPr>
                      </pic:pic>
                    </a:graphicData>
                  </a:graphic>
                </wp:inline>
              </w:drawing>
            </w:r>
          </w:p>
        </w:tc>
      </w:tr>
      <w:tr w:rsidR="00946FDF" w14:paraId="0D69BE3D" w14:textId="77777777" w:rsidTr="009041CB">
        <w:trPr>
          <w:trHeight w:val="397"/>
        </w:trPr>
        <w:tc>
          <w:tcPr>
            <w:tcW w:w="1739" w:type="dxa"/>
            <w:gridSpan w:val="2"/>
          </w:tcPr>
          <w:p w14:paraId="5C643F0B" w14:textId="77777777" w:rsidR="00946FDF" w:rsidRPr="00D151EE" w:rsidRDefault="00946FDF" w:rsidP="009041CB">
            <w:pPr>
              <w:jc w:val="center"/>
              <w:rPr>
                <w:rFonts w:cs="Times"/>
                <w:noProof/>
              </w:rPr>
            </w:pPr>
          </w:p>
        </w:tc>
        <w:tc>
          <w:tcPr>
            <w:tcW w:w="1739" w:type="dxa"/>
          </w:tcPr>
          <w:p w14:paraId="0CD37007" w14:textId="43659CBB" w:rsidR="00946FDF" w:rsidRPr="00D151EE" w:rsidRDefault="00946FDF" w:rsidP="009041CB">
            <w:pPr>
              <w:jc w:val="center"/>
              <w:rPr>
                <w:rFonts w:cs="Times"/>
                <w:noProof/>
              </w:rPr>
            </w:pPr>
            <w:r>
              <w:rPr>
                <w:rFonts w:cs="Times" w:hint="eastAsia"/>
                <w:noProof/>
              </w:rPr>
              <w:t>(</w:t>
            </w:r>
            <w:r>
              <w:rPr>
                <w:rFonts w:cs="Times"/>
                <w:noProof/>
              </w:rPr>
              <w:t>A)</w:t>
            </w:r>
          </w:p>
        </w:tc>
        <w:tc>
          <w:tcPr>
            <w:tcW w:w="1739" w:type="dxa"/>
          </w:tcPr>
          <w:p w14:paraId="267D66A8" w14:textId="77777777" w:rsidR="00946FDF" w:rsidRPr="00D151EE" w:rsidRDefault="00946FDF" w:rsidP="009041CB">
            <w:pPr>
              <w:jc w:val="center"/>
              <w:rPr>
                <w:rFonts w:cs="Times"/>
                <w:noProof/>
              </w:rPr>
            </w:pPr>
          </w:p>
        </w:tc>
        <w:tc>
          <w:tcPr>
            <w:tcW w:w="1739" w:type="dxa"/>
          </w:tcPr>
          <w:p w14:paraId="33D7F1A8" w14:textId="63F0C9A1" w:rsidR="00946FDF" w:rsidRPr="00D151EE" w:rsidRDefault="00946FDF" w:rsidP="009041CB">
            <w:pPr>
              <w:jc w:val="center"/>
              <w:rPr>
                <w:rFonts w:cs="Times"/>
                <w:noProof/>
              </w:rPr>
            </w:pPr>
            <w:r>
              <w:rPr>
                <w:rFonts w:cs="Times" w:hint="eastAsia"/>
                <w:noProof/>
              </w:rPr>
              <w:t>(</w:t>
            </w:r>
            <w:r>
              <w:rPr>
                <w:rFonts w:cs="Times"/>
                <w:noProof/>
              </w:rPr>
              <w:t>B)</w:t>
            </w:r>
          </w:p>
        </w:tc>
        <w:tc>
          <w:tcPr>
            <w:tcW w:w="1740" w:type="dxa"/>
          </w:tcPr>
          <w:p w14:paraId="6B67EFDC" w14:textId="6F66F8D0" w:rsidR="00946FDF" w:rsidRPr="00D151EE" w:rsidRDefault="00946FDF" w:rsidP="009041CB">
            <w:pPr>
              <w:jc w:val="center"/>
              <w:rPr>
                <w:rFonts w:cs="Times"/>
                <w:noProof/>
              </w:rPr>
            </w:pPr>
          </w:p>
        </w:tc>
      </w:tr>
      <w:tr w:rsidR="00946FDF" w14:paraId="0054A0AA" w14:textId="77777777" w:rsidTr="009041CB">
        <w:trPr>
          <w:trHeight w:val="275"/>
        </w:trPr>
        <w:tc>
          <w:tcPr>
            <w:tcW w:w="1242" w:type="dxa"/>
          </w:tcPr>
          <w:p w14:paraId="084D3AC3" w14:textId="04AC5E87" w:rsidR="00946FDF" w:rsidRPr="00677403" w:rsidRDefault="00946FDF" w:rsidP="009041CB">
            <w:pPr>
              <w:rPr>
                <w:color w:val="3366FF"/>
                <w:sz w:val="22"/>
                <w:szCs w:val="22"/>
              </w:rPr>
            </w:pPr>
            <w:r w:rsidRPr="00677403">
              <w:rPr>
                <w:rFonts w:hint="eastAsia"/>
                <w:color w:val="3366FF"/>
                <w:sz w:val="22"/>
                <w:szCs w:val="22"/>
              </w:rPr>
              <w:t>F</w:t>
            </w:r>
            <w:r w:rsidRPr="00677403">
              <w:rPr>
                <w:color w:val="3366FF"/>
                <w:sz w:val="22"/>
                <w:szCs w:val="22"/>
              </w:rPr>
              <w:t>igure S7</w:t>
            </w:r>
          </w:p>
        </w:tc>
        <w:tc>
          <w:tcPr>
            <w:tcW w:w="7454" w:type="dxa"/>
            <w:gridSpan w:val="5"/>
          </w:tcPr>
          <w:p w14:paraId="15D3FB19" w14:textId="7C968F42" w:rsidR="00946FDF" w:rsidRPr="0013309F" w:rsidRDefault="00946FDF" w:rsidP="009041CB">
            <w:pPr>
              <w:rPr>
                <w:color w:val="3366FF"/>
                <w:sz w:val="22"/>
                <w:szCs w:val="22"/>
              </w:rPr>
            </w:pPr>
            <w:r w:rsidRPr="0013309F">
              <w:rPr>
                <w:rFonts w:cs="Times"/>
                <w:sz w:val="22"/>
                <w:szCs w:val="22"/>
              </w:rPr>
              <w:t>Natural orbitals and their occupation numbers of the Fe(II)Fe(III)</w:t>
            </w:r>
            <w:r w:rsidRPr="0013309F">
              <w:rPr>
                <w:rFonts w:cs="Times"/>
                <w:sz w:val="22"/>
                <w:szCs w:val="22"/>
                <w:vertAlign w:val="subscript"/>
              </w:rPr>
              <w:t xml:space="preserve">3 </w:t>
            </w:r>
            <w:r w:rsidRPr="0013309F">
              <w:rPr>
                <w:rFonts w:cs="Times"/>
                <w:sz w:val="22"/>
                <w:szCs w:val="22"/>
              </w:rPr>
              <w:t>(SCH</w:t>
            </w:r>
            <w:r w:rsidRPr="0013309F">
              <w:rPr>
                <w:rFonts w:cs="Times"/>
                <w:sz w:val="22"/>
                <w:szCs w:val="22"/>
                <w:vertAlign w:val="subscript"/>
              </w:rPr>
              <w:t>3</w:t>
            </w:r>
            <w:r w:rsidRPr="0013309F">
              <w:rPr>
                <w:rFonts w:cs="Times"/>
                <w:sz w:val="22"/>
                <w:szCs w:val="22"/>
              </w:rPr>
              <w:t>)</w:t>
            </w:r>
            <w:r w:rsidRPr="0013309F">
              <w:rPr>
                <w:rFonts w:cs="Times"/>
                <w:sz w:val="22"/>
                <w:szCs w:val="22"/>
                <w:vertAlign w:val="subscript"/>
              </w:rPr>
              <w:t>4</w:t>
            </w:r>
            <w:r w:rsidRPr="0013309F">
              <w:rPr>
                <w:rFonts w:cs="Times"/>
                <w:noProof/>
                <w:sz w:val="22"/>
                <w:szCs w:val="22"/>
              </w:rPr>
              <w:t xml:space="preserve">. Structures A and B are depicted in </w:t>
            </w:r>
            <w:r w:rsidRPr="00677403">
              <w:rPr>
                <w:rFonts w:cs="Times"/>
                <w:noProof/>
                <w:color w:val="3366FF"/>
                <w:sz w:val="22"/>
                <w:szCs w:val="22"/>
              </w:rPr>
              <w:t>Fig. 16</w:t>
            </w:r>
            <w:r w:rsidRPr="0013309F">
              <w:rPr>
                <w:rFonts w:cs="Times"/>
                <w:noProof/>
                <w:sz w:val="22"/>
                <w:szCs w:val="22"/>
              </w:rPr>
              <w:t>.</w:t>
            </w:r>
          </w:p>
        </w:tc>
      </w:tr>
    </w:tbl>
    <w:p w14:paraId="4C4367F3" w14:textId="77777777" w:rsidR="00C11FC0" w:rsidRPr="00946FDF" w:rsidRDefault="00C11FC0" w:rsidP="00D151EE">
      <w:pPr>
        <w:rPr>
          <w:rFonts w:ascii="Times" w:hAnsi="Times" w:cs="Times"/>
          <w:noProof/>
        </w:rPr>
      </w:pPr>
    </w:p>
    <w:p w14:paraId="38B445D3" w14:textId="502B68E9" w:rsidR="00C858FE" w:rsidRDefault="005C6487" w:rsidP="00C858FE">
      <w:pPr>
        <w:rPr>
          <w:rFonts w:ascii="Times" w:hAnsi="Times" w:cs="Times"/>
          <w:b/>
        </w:rPr>
      </w:pPr>
      <w:r>
        <w:rPr>
          <w:rFonts w:ascii="Times" w:hAnsi="Times" w:cs="Times"/>
          <w:b/>
        </w:rPr>
        <w:t>S</w:t>
      </w:r>
      <w:r w:rsidRPr="00677403">
        <w:rPr>
          <w:rFonts w:ascii="Times" w:hAnsi="Times" w:cs="Times"/>
          <w:b/>
          <w:color w:val="000000" w:themeColor="text1"/>
        </w:rPr>
        <w:t>II.6</w:t>
      </w:r>
      <w:r w:rsidR="00C858FE" w:rsidRPr="00677403">
        <w:rPr>
          <w:rFonts w:ascii="Times" w:hAnsi="Times" w:cs="Times"/>
          <w:b/>
          <w:color w:val="000000" w:themeColor="text1"/>
        </w:rPr>
        <w:t xml:space="preserve"> </w:t>
      </w:r>
      <w:r w:rsidR="00EB749E" w:rsidRPr="00677403">
        <w:rPr>
          <w:rFonts w:ascii="Times" w:hAnsi="Times" w:cs="Times"/>
          <w:b/>
          <w:color w:val="000000" w:themeColor="text1"/>
        </w:rPr>
        <w:t>C</w:t>
      </w:r>
      <w:r w:rsidR="00EB749E">
        <w:rPr>
          <w:rFonts w:ascii="Times" w:hAnsi="Times" w:cs="Times"/>
          <w:b/>
        </w:rPr>
        <w:t>omputational results</w:t>
      </w:r>
      <w:r w:rsidR="00C858FE">
        <w:rPr>
          <w:rFonts w:ascii="Times" w:hAnsi="Times" w:cs="Times"/>
          <w:b/>
        </w:rPr>
        <w:t xml:space="preserve"> for P-cluster</w:t>
      </w:r>
    </w:p>
    <w:p w14:paraId="38CF7401" w14:textId="2DAE479F" w:rsidR="0013309F" w:rsidRDefault="00C858FE" w:rsidP="0013309F">
      <w:pPr>
        <w:rPr>
          <w:rFonts w:ascii="Times" w:hAnsi="Times" w:cs="Times"/>
          <w:noProof/>
        </w:rPr>
      </w:pPr>
      <w:r>
        <w:rPr>
          <w:rFonts w:ascii="Times" w:hAnsi="Times" w:cs="Times"/>
        </w:rPr>
        <w:t xml:space="preserve"> </w:t>
      </w:r>
      <w:r w:rsidR="005520D9">
        <w:rPr>
          <w:rFonts w:ascii="Times" w:hAnsi="Times" w:cs="Times"/>
        </w:rPr>
        <w:t xml:space="preserve"> </w:t>
      </w:r>
      <w:r>
        <w:rPr>
          <w:rFonts w:ascii="Times" w:hAnsi="Times" w:cs="Times"/>
        </w:rPr>
        <w:t xml:space="preserve"> </w:t>
      </w:r>
      <w:r w:rsidRPr="00677403">
        <w:rPr>
          <w:rFonts w:ascii="Times" w:hAnsi="Times" w:cs="Times"/>
          <w:color w:val="3366FF"/>
        </w:rPr>
        <w:t>Figure S</w:t>
      </w:r>
      <w:r w:rsidR="005C6487" w:rsidRPr="00677403">
        <w:rPr>
          <w:rFonts w:ascii="Times" w:hAnsi="Times" w:cs="Times"/>
          <w:color w:val="3366FF"/>
        </w:rPr>
        <w:t>8</w:t>
      </w:r>
      <w:r>
        <w:rPr>
          <w:rFonts w:ascii="Times" w:hAnsi="Times" w:cs="Times"/>
        </w:rPr>
        <w:t xml:space="preserve"> illustrates the collinear (A) and non-collinear (B) spin structures for the P-cluster model </w:t>
      </w:r>
      <w:r w:rsidRPr="00EB749E">
        <w:rPr>
          <w:rFonts w:ascii="Times" w:hAnsi="Times" w:cs="Times"/>
          <w:b/>
        </w:rPr>
        <w:t>10a</w:t>
      </w:r>
      <w:r>
        <w:rPr>
          <w:rFonts w:ascii="Times" w:hAnsi="Times" w:cs="Times"/>
        </w:rPr>
        <w:t xml:space="preserve"> by BS UB3LYP calculation and Monte </w:t>
      </w:r>
      <w:proofErr w:type="spellStart"/>
      <w:r>
        <w:rPr>
          <w:rFonts w:ascii="Times" w:hAnsi="Times" w:cs="Times"/>
        </w:rPr>
        <w:t>Calro</w:t>
      </w:r>
      <w:proofErr w:type="spellEnd"/>
      <w:r>
        <w:rPr>
          <w:rFonts w:ascii="Times" w:hAnsi="Times" w:cs="Times"/>
        </w:rPr>
        <w:t xml:space="preserve"> simulation.</w:t>
      </w:r>
      <w:r w:rsidR="0013309F">
        <w:rPr>
          <w:rFonts w:ascii="Times" w:hAnsi="Times" w:cs="Times"/>
        </w:rPr>
        <w:t xml:space="preserve">  </w:t>
      </w:r>
      <w:r w:rsidR="0013309F" w:rsidRPr="009018D0">
        <w:rPr>
          <w:rFonts w:ascii="Times" w:hAnsi="Times" w:cs="Times"/>
          <w:noProof/>
          <w:color w:val="3366FF"/>
        </w:rPr>
        <w:t>Table S3</w:t>
      </w:r>
      <w:r w:rsidR="0013309F" w:rsidRPr="007B14FA">
        <w:rPr>
          <w:rFonts w:ascii="Times" w:hAnsi="Times" w:cs="Times"/>
          <w:noProof/>
        </w:rPr>
        <w:t xml:space="preserve"> summarizes the occupation numbers of UNO for </w:t>
      </w:r>
      <w:r w:rsidR="0013309F" w:rsidRPr="007B14FA">
        <w:rPr>
          <w:rFonts w:ascii="Times" w:hAnsi="Times" w:cs="Times"/>
          <w:b/>
          <w:bCs/>
          <w:noProof/>
        </w:rPr>
        <w:t>10a</w:t>
      </w:r>
      <w:r w:rsidR="0013309F" w:rsidRPr="007B14FA">
        <w:rPr>
          <w:rFonts w:ascii="Times" w:hAnsi="Times" w:cs="Times"/>
          <w:noProof/>
        </w:rPr>
        <w:t xml:space="preserve"> by UB3LYP.</w:t>
      </w:r>
    </w:p>
    <w:p w14:paraId="75B7089F" w14:textId="77777777" w:rsidR="00B24C81" w:rsidRPr="0013309F" w:rsidRDefault="00B24C81" w:rsidP="00B24C81">
      <w:pPr>
        <w:rPr>
          <w:rFonts w:ascii="Times" w:hAnsi="Times" w:cs="Times"/>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976"/>
        <w:gridCol w:w="4253"/>
      </w:tblGrid>
      <w:tr w:rsidR="00B24C81" w:rsidRPr="00D151EE" w14:paraId="29D0CAEA" w14:textId="77777777" w:rsidTr="001145A0">
        <w:tc>
          <w:tcPr>
            <w:tcW w:w="4252" w:type="dxa"/>
            <w:gridSpan w:val="2"/>
          </w:tcPr>
          <w:p w14:paraId="09D2AEBE" w14:textId="77777777" w:rsidR="00B24C81" w:rsidRPr="00D151EE" w:rsidRDefault="00B24C81" w:rsidP="001145A0">
            <w:pPr>
              <w:jc w:val="center"/>
              <w:rPr>
                <w:rFonts w:cs="Times"/>
                <w:noProof/>
              </w:rPr>
            </w:pPr>
            <w:r w:rsidRPr="00D151EE">
              <w:rPr>
                <w:rFonts w:cs="Times"/>
                <w:noProof/>
              </w:rPr>
              <w:drawing>
                <wp:inline distT="0" distB="0" distL="0" distR="0" wp14:anchorId="663DFC76" wp14:editId="730B38F8">
                  <wp:extent cx="2196465" cy="1138535"/>
                  <wp:effectExtent l="0" t="0" r="0" b="508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6465" cy="1138535"/>
                          </a:xfrm>
                          <a:prstGeom prst="rect">
                            <a:avLst/>
                          </a:prstGeom>
                          <a:noFill/>
                          <a:ln>
                            <a:noFill/>
                          </a:ln>
                        </pic:spPr>
                      </pic:pic>
                    </a:graphicData>
                  </a:graphic>
                </wp:inline>
              </w:drawing>
            </w:r>
          </w:p>
        </w:tc>
        <w:tc>
          <w:tcPr>
            <w:tcW w:w="4253" w:type="dxa"/>
          </w:tcPr>
          <w:p w14:paraId="72866B57" w14:textId="77777777" w:rsidR="00B24C81" w:rsidRPr="00D151EE" w:rsidRDefault="00B24C81" w:rsidP="001145A0">
            <w:pPr>
              <w:jc w:val="center"/>
              <w:rPr>
                <w:rFonts w:cs="Times"/>
                <w:noProof/>
              </w:rPr>
            </w:pPr>
            <w:r w:rsidRPr="00D151EE">
              <w:rPr>
                <w:rFonts w:cs="Times"/>
                <w:noProof/>
              </w:rPr>
              <w:drawing>
                <wp:inline distT="0" distB="0" distL="0" distR="0" wp14:anchorId="109576D6" wp14:editId="50FCA338">
                  <wp:extent cx="2205902" cy="1097703"/>
                  <wp:effectExtent l="0" t="0" r="4445"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5902" cy="1097703"/>
                          </a:xfrm>
                          <a:prstGeom prst="rect">
                            <a:avLst/>
                          </a:prstGeom>
                          <a:noFill/>
                          <a:ln>
                            <a:noFill/>
                          </a:ln>
                        </pic:spPr>
                      </pic:pic>
                    </a:graphicData>
                  </a:graphic>
                </wp:inline>
              </w:drawing>
            </w:r>
          </w:p>
        </w:tc>
      </w:tr>
      <w:tr w:rsidR="00B24C81" w:rsidRPr="00D151EE" w14:paraId="4FCF7EBD" w14:textId="77777777" w:rsidTr="001145A0">
        <w:tc>
          <w:tcPr>
            <w:tcW w:w="4252" w:type="dxa"/>
            <w:gridSpan w:val="2"/>
          </w:tcPr>
          <w:p w14:paraId="4A053279" w14:textId="77777777" w:rsidR="00B24C81" w:rsidRPr="00946FDF" w:rsidRDefault="00B24C81" w:rsidP="001145A0">
            <w:pPr>
              <w:jc w:val="center"/>
              <w:rPr>
                <w:rFonts w:cs="Times"/>
                <w:noProof/>
                <w:sz w:val="21"/>
                <w:szCs w:val="21"/>
              </w:rPr>
            </w:pPr>
            <w:r w:rsidRPr="00946FDF">
              <w:rPr>
                <w:rFonts w:cs="Times"/>
                <w:sz w:val="21"/>
                <w:szCs w:val="21"/>
              </w:rPr>
              <w:t>(A)</w:t>
            </w:r>
          </w:p>
        </w:tc>
        <w:tc>
          <w:tcPr>
            <w:tcW w:w="4253" w:type="dxa"/>
          </w:tcPr>
          <w:p w14:paraId="446E2007" w14:textId="77777777" w:rsidR="00B24C81" w:rsidRPr="00946FDF" w:rsidRDefault="00B24C81" w:rsidP="001145A0">
            <w:pPr>
              <w:jc w:val="center"/>
              <w:rPr>
                <w:rFonts w:cs="Times"/>
                <w:noProof/>
                <w:sz w:val="21"/>
                <w:szCs w:val="21"/>
              </w:rPr>
            </w:pPr>
            <w:r w:rsidRPr="00946FDF">
              <w:rPr>
                <w:rFonts w:cs="Times"/>
                <w:sz w:val="21"/>
                <w:szCs w:val="21"/>
              </w:rPr>
              <w:t>(B)</w:t>
            </w:r>
          </w:p>
        </w:tc>
      </w:tr>
      <w:tr w:rsidR="00946FDF" w:rsidRPr="00D151EE" w14:paraId="60DDF638" w14:textId="77777777" w:rsidTr="00946FDF">
        <w:tc>
          <w:tcPr>
            <w:tcW w:w="1276" w:type="dxa"/>
          </w:tcPr>
          <w:p w14:paraId="0C68A34C" w14:textId="57CDA3D6" w:rsidR="00946FDF" w:rsidRPr="00677403" w:rsidRDefault="00946FDF" w:rsidP="00946FDF">
            <w:pPr>
              <w:jc w:val="left"/>
              <w:rPr>
                <w:rFonts w:cs="Times"/>
                <w:color w:val="3366FF"/>
                <w:sz w:val="21"/>
                <w:szCs w:val="21"/>
              </w:rPr>
            </w:pPr>
            <w:r w:rsidRPr="00677403">
              <w:rPr>
                <w:rFonts w:cs="Times" w:hint="eastAsia"/>
                <w:color w:val="3366FF"/>
                <w:sz w:val="21"/>
                <w:szCs w:val="21"/>
              </w:rPr>
              <w:t>F</w:t>
            </w:r>
            <w:r w:rsidRPr="00677403">
              <w:rPr>
                <w:rFonts w:cs="Times"/>
                <w:color w:val="3366FF"/>
                <w:sz w:val="21"/>
                <w:szCs w:val="21"/>
              </w:rPr>
              <w:t>igure S8</w:t>
            </w:r>
          </w:p>
        </w:tc>
        <w:tc>
          <w:tcPr>
            <w:tcW w:w="7229" w:type="dxa"/>
            <w:gridSpan w:val="2"/>
          </w:tcPr>
          <w:p w14:paraId="42BCD256" w14:textId="5CBE3A24" w:rsidR="00946FDF" w:rsidRPr="0013309F" w:rsidRDefault="00946FDF" w:rsidP="00946FDF">
            <w:pPr>
              <w:jc w:val="left"/>
              <w:rPr>
                <w:rFonts w:cs="Times"/>
                <w:sz w:val="22"/>
                <w:szCs w:val="22"/>
              </w:rPr>
            </w:pPr>
            <w:r w:rsidRPr="0013309F">
              <w:rPr>
                <w:rFonts w:cs="Times"/>
                <w:sz w:val="22"/>
                <w:szCs w:val="22"/>
              </w:rPr>
              <w:t xml:space="preserve">(A) Spin structure of the AF BS (collinear) solution of </w:t>
            </w:r>
            <w:r w:rsidRPr="0013309F">
              <w:rPr>
                <w:sz w:val="22"/>
                <w:szCs w:val="22"/>
              </w:rPr>
              <w:t>[{N(SiMe</w:t>
            </w:r>
            <w:r w:rsidRPr="0013309F">
              <w:rPr>
                <w:sz w:val="22"/>
                <w:szCs w:val="22"/>
                <w:vertAlign w:val="subscript"/>
              </w:rPr>
              <w:t>3</w:t>
            </w:r>
            <w:r w:rsidRPr="0013309F">
              <w:rPr>
                <w:sz w:val="22"/>
                <w:szCs w:val="22"/>
              </w:rPr>
              <w:t>)</w:t>
            </w:r>
            <w:r w:rsidRPr="0013309F">
              <w:rPr>
                <w:sz w:val="22"/>
                <w:szCs w:val="22"/>
                <w:vertAlign w:val="subscript"/>
              </w:rPr>
              <w:t>2</w:t>
            </w:r>
            <w:r w:rsidRPr="0013309F">
              <w:rPr>
                <w:sz w:val="22"/>
                <w:szCs w:val="22"/>
              </w:rPr>
              <w:t>}-{SC(NMe</w:t>
            </w:r>
            <w:r w:rsidRPr="0013309F">
              <w:rPr>
                <w:sz w:val="22"/>
                <w:szCs w:val="22"/>
                <w:vertAlign w:val="subscript"/>
              </w:rPr>
              <w:t>2</w:t>
            </w:r>
            <w:r w:rsidRPr="0013309F">
              <w:rPr>
                <w:sz w:val="22"/>
                <w:szCs w:val="22"/>
              </w:rPr>
              <w:t>)</w:t>
            </w:r>
            <w:r w:rsidRPr="0013309F">
              <w:rPr>
                <w:sz w:val="22"/>
                <w:szCs w:val="22"/>
                <w:vertAlign w:val="subscript"/>
              </w:rPr>
              <w:t>2</w:t>
            </w:r>
            <w:r w:rsidRPr="0013309F">
              <w:rPr>
                <w:sz w:val="22"/>
                <w:szCs w:val="22"/>
              </w:rPr>
              <w:t>}Fe</w:t>
            </w:r>
            <w:r w:rsidRPr="0013309F">
              <w:rPr>
                <w:sz w:val="22"/>
                <w:szCs w:val="22"/>
                <w:vertAlign w:val="subscript"/>
              </w:rPr>
              <w:t>4</w:t>
            </w:r>
            <w:r w:rsidRPr="0013309F">
              <w:rPr>
                <w:sz w:val="22"/>
                <w:szCs w:val="22"/>
              </w:rPr>
              <w:t>S</w:t>
            </w:r>
            <w:r w:rsidRPr="0013309F">
              <w:rPr>
                <w:sz w:val="22"/>
                <w:szCs w:val="22"/>
                <w:vertAlign w:val="subscript"/>
              </w:rPr>
              <w:t>3</w:t>
            </w:r>
            <w:r w:rsidRPr="0013309F">
              <w:rPr>
                <w:sz w:val="22"/>
                <w:szCs w:val="22"/>
              </w:rPr>
              <w:t>]</w:t>
            </w:r>
            <w:r w:rsidRPr="0013309F">
              <w:rPr>
                <w:sz w:val="22"/>
                <w:szCs w:val="22"/>
                <w:vertAlign w:val="subscript"/>
              </w:rPr>
              <w:t>2</w:t>
            </w:r>
            <w:r w:rsidRPr="0013309F">
              <w:rPr>
                <w:sz w:val="22"/>
                <w:szCs w:val="22"/>
              </w:rPr>
              <w:t>(</w:t>
            </w:r>
            <w:r w:rsidRPr="0013309F">
              <w:rPr>
                <w:rFonts w:cs="Times"/>
                <w:sz w:val="22"/>
                <w:szCs w:val="22"/>
              </w:rPr>
              <w:t>μ</w:t>
            </w:r>
            <w:r w:rsidRPr="0013309F">
              <w:rPr>
                <w:sz w:val="22"/>
                <w:szCs w:val="22"/>
                <w:vertAlign w:val="subscript"/>
              </w:rPr>
              <w:t>6</w:t>
            </w:r>
            <w:r w:rsidRPr="0013309F">
              <w:rPr>
                <w:sz w:val="22"/>
                <w:szCs w:val="22"/>
              </w:rPr>
              <w:t>-S){</w:t>
            </w:r>
            <w:r w:rsidRPr="0013309F">
              <w:rPr>
                <w:rFonts w:cs="Times"/>
                <w:sz w:val="22"/>
                <w:szCs w:val="22"/>
              </w:rPr>
              <w:t>μ</w:t>
            </w:r>
            <w:r w:rsidRPr="0013309F">
              <w:rPr>
                <w:sz w:val="22"/>
                <w:szCs w:val="22"/>
              </w:rPr>
              <w:t>-N(SiNMe</w:t>
            </w:r>
            <w:r w:rsidRPr="0013309F">
              <w:rPr>
                <w:sz w:val="22"/>
                <w:szCs w:val="22"/>
                <w:vertAlign w:val="subscript"/>
              </w:rPr>
              <w:t>3</w:t>
            </w:r>
            <w:r w:rsidRPr="0013309F">
              <w:rPr>
                <w:sz w:val="22"/>
                <w:szCs w:val="22"/>
              </w:rPr>
              <w:t>)</w:t>
            </w:r>
            <w:r w:rsidRPr="0013309F">
              <w:rPr>
                <w:sz w:val="22"/>
                <w:szCs w:val="22"/>
                <w:vertAlign w:val="subscript"/>
              </w:rPr>
              <w:t>2</w:t>
            </w:r>
            <w:r w:rsidRPr="0013309F">
              <w:rPr>
                <w:sz w:val="22"/>
                <w:szCs w:val="22"/>
              </w:rPr>
              <w:t>}</w:t>
            </w:r>
            <w:r w:rsidRPr="0013309F">
              <w:rPr>
                <w:sz w:val="22"/>
                <w:szCs w:val="22"/>
                <w:vertAlign w:val="subscript"/>
              </w:rPr>
              <w:t xml:space="preserve">2 </w:t>
            </w:r>
            <w:r w:rsidRPr="0013309F">
              <w:rPr>
                <w:sz w:val="22"/>
                <w:szCs w:val="22"/>
              </w:rPr>
              <w:t>(</w:t>
            </w:r>
            <w:r w:rsidRPr="0013309F">
              <w:rPr>
                <w:b/>
                <w:sz w:val="22"/>
                <w:szCs w:val="22"/>
              </w:rPr>
              <w:t>10a</w:t>
            </w:r>
            <w:r w:rsidRPr="0013309F">
              <w:rPr>
                <w:sz w:val="22"/>
                <w:szCs w:val="22"/>
              </w:rPr>
              <w:t>)</w:t>
            </w:r>
            <w:r w:rsidRPr="0013309F">
              <w:rPr>
                <w:rFonts w:cs="Times"/>
                <w:sz w:val="22"/>
                <w:szCs w:val="22"/>
              </w:rPr>
              <w:t xml:space="preserve"> and </w:t>
            </w:r>
            <w:r w:rsidRPr="0013309F">
              <w:rPr>
                <w:rFonts w:cs="Times"/>
                <w:noProof/>
                <w:sz w:val="22"/>
                <w:szCs w:val="22"/>
              </w:rPr>
              <w:t xml:space="preserve">(B) Spin structure of the non-collinear spin structure of </w:t>
            </w:r>
            <w:r w:rsidRPr="0013309F">
              <w:rPr>
                <w:rFonts w:cs="Times"/>
                <w:b/>
                <w:bCs/>
                <w:noProof/>
                <w:sz w:val="22"/>
                <w:szCs w:val="22"/>
              </w:rPr>
              <w:t>10a</w:t>
            </w:r>
            <w:r w:rsidRPr="0013309F">
              <w:rPr>
                <w:rFonts w:cs="Times"/>
                <w:noProof/>
                <w:sz w:val="22"/>
                <w:szCs w:val="22"/>
              </w:rPr>
              <w:t>.</w:t>
            </w:r>
          </w:p>
        </w:tc>
      </w:tr>
    </w:tbl>
    <w:p w14:paraId="62C737FD" w14:textId="77777777" w:rsidR="00946FDF" w:rsidRPr="007B14FA" w:rsidRDefault="00946FDF" w:rsidP="00A41D6B">
      <w:pPr>
        <w:ind w:left="1133" w:hanging="1133"/>
        <w:rPr>
          <w:rFonts w:ascii="Times" w:hAnsi="Times" w:cs="Times"/>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7199"/>
      </w:tblGrid>
      <w:tr w:rsidR="00946FDF" w14:paraId="6F890E82" w14:textId="77777777" w:rsidTr="009041CB">
        <w:tc>
          <w:tcPr>
            <w:tcW w:w="1515" w:type="dxa"/>
          </w:tcPr>
          <w:p w14:paraId="59B763AD" w14:textId="5BFC088E" w:rsidR="00946FDF" w:rsidRPr="00677403" w:rsidRDefault="00946FDF" w:rsidP="009041CB">
            <w:pPr>
              <w:widowControl/>
              <w:jc w:val="left"/>
              <w:rPr>
                <w:rFonts w:cs="Times"/>
                <w:color w:val="3366FF"/>
                <w:sz w:val="22"/>
                <w:szCs w:val="22"/>
              </w:rPr>
            </w:pPr>
            <w:r w:rsidRPr="00677403">
              <w:rPr>
                <w:color w:val="3366FF"/>
                <w:sz w:val="22"/>
                <w:szCs w:val="22"/>
              </w:rPr>
              <w:t>Table S3</w:t>
            </w:r>
          </w:p>
        </w:tc>
        <w:tc>
          <w:tcPr>
            <w:tcW w:w="7199" w:type="dxa"/>
          </w:tcPr>
          <w:p w14:paraId="6B77D73C" w14:textId="00E6B024" w:rsidR="00946FDF" w:rsidRPr="00946FDF" w:rsidRDefault="00946FDF" w:rsidP="009041CB">
            <w:pPr>
              <w:widowControl/>
              <w:jc w:val="left"/>
              <w:rPr>
                <w:rFonts w:cs="Times"/>
                <w:color w:val="3366FF"/>
                <w:sz w:val="22"/>
                <w:szCs w:val="22"/>
              </w:rPr>
            </w:pPr>
            <w:r w:rsidRPr="00946FDF">
              <w:rPr>
                <w:sz w:val="22"/>
                <w:szCs w:val="22"/>
              </w:rPr>
              <w:t>Chemical indices for the Fe(III)</w:t>
            </w:r>
            <w:r w:rsidRPr="00946FDF">
              <w:rPr>
                <w:sz w:val="22"/>
                <w:szCs w:val="22"/>
                <w:vertAlign w:val="subscript"/>
              </w:rPr>
              <w:t>2</w:t>
            </w:r>
            <w:r w:rsidRPr="00946FDF">
              <w:rPr>
                <w:sz w:val="22"/>
                <w:szCs w:val="22"/>
              </w:rPr>
              <w:t>Fe(II)</w:t>
            </w:r>
            <w:r w:rsidRPr="00946FDF">
              <w:rPr>
                <w:sz w:val="22"/>
                <w:szCs w:val="22"/>
                <w:vertAlign w:val="subscript"/>
              </w:rPr>
              <w:t>6</w:t>
            </w:r>
            <w:r w:rsidRPr="00946FDF">
              <w:rPr>
                <w:sz w:val="22"/>
                <w:szCs w:val="22"/>
              </w:rPr>
              <w:t>S</w:t>
            </w:r>
            <w:r w:rsidRPr="00946FDF">
              <w:rPr>
                <w:sz w:val="22"/>
                <w:szCs w:val="22"/>
                <w:vertAlign w:val="subscript"/>
              </w:rPr>
              <w:t>7</w:t>
            </w:r>
            <w:r w:rsidRPr="00946FDF">
              <w:rPr>
                <w:sz w:val="22"/>
                <w:szCs w:val="22"/>
              </w:rPr>
              <w:t xml:space="preserve"> (</w:t>
            </w:r>
            <w:r w:rsidRPr="00946FDF">
              <w:rPr>
                <w:b/>
                <w:sz w:val="22"/>
                <w:szCs w:val="22"/>
              </w:rPr>
              <w:t>10a</w:t>
            </w:r>
            <w:r w:rsidRPr="00946FDF">
              <w:rPr>
                <w:sz w:val="22"/>
                <w:szCs w:val="22"/>
              </w:rPr>
              <w:t>) cluster model for P-cluster by UB3LYP method</w:t>
            </w:r>
          </w:p>
        </w:tc>
      </w:tr>
    </w:tbl>
    <w:tbl>
      <w:tblPr>
        <w:tblW w:w="5344" w:type="dxa"/>
        <w:jc w:val="center"/>
        <w:tblBorders>
          <w:top w:val="single" w:sz="4" w:space="0" w:color="auto"/>
          <w:bottom w:val="single" w:sz="4" w:space="0" w:color="auto"/>
        </w:tblBorders>
        <w:tblCellMar>
          <w:left w:w="99" w:type="dxa"/>
          <w:right w:w="99" w:type="dxa"/>
        </w:tblCellMar>
        <w:tblLook w:val="0000" w:firstRow="0" w:lastRow="0" w:firstColumn="0" w:lastColumn="0" w:noHBand="0" w:noVBand="0"/>
      </w:tblPr>
      <w:tblGrid>
        <w:gridCol w:w="642"/>
        <w:gridCol w:w="1438"/>
        <w:gridCol w:w="2130"/>
        <w:gridCol w:w="1134"/>
      </w:tblGrid>
      <w:tr w:rsidR="003A14D7" w:rsidRPr="003A14D7" w14:paraId="07F90B0A" w14:textId="77777777" w:rsidTr="00946FDF">
        <w:trPr>
          <w:jc w:val="center"/>
        </w:trPr>
        <w:tc>
          <w:tcPr>
            <w:tcW w:w="642" w:type="dxa"/>
            <w:tcBorders>
              <w:top w:val="single" w:sz="4" w:space="0" w:color="auto"/>
              <w:bottom w:val="single" w:sz="4" w:space="0" w:color="auto"/>
            </w:tcBorders>
            <w:vAlign w:val="center"/>
          </w:tcPr>
          <w:p w14:paraId="5A7B73E2"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w:t>
            </w:r>
            <w:proofErr w:type="spellStart"/>
            <w:r w:rsidRPr="003A14D7">
              <w:rPr>
                <w:rFonts w:ascii="Times" w:hAnsi="Times"/>
                <w:sz w:val="20"/>
                <w:szCs w:val="20"/>
                <w:lang w:bidi="x-none"/>
              </w:rPr>
              <w:t>i</w:t>
            </w:r>
            <w:proofErr w:type="spellEnd"/>
          </w:p>
        </w:tc>
        <w:tc>
          <w:tcPr>
            <w:tcW w:w="1438" w:type="dxa"/>
            <w:tcBorders>
              <w:top w:val="single" w:sz="4" w:space="0" w:color="auto"/>
              <w:bottom w:val="single" w:sz="4" w:space="0" w:color="auto"/>
            </w:tcBorders>
          </w:tcPr>
          <w:p w14:paraId="4D199C9D" w14:textId="11817777" w:rsidR="003A14D7" w:rsidRPr="003A14D7" w:rsidRDefault="003A14D7" w:rsidP="00FA1FA8">
            <w:pPr>
              <w:jc w:val="center"/>
              <w:rPr>
                <w:rFonts w:ascii="Times" w:hAnsi="Times"/>
                <w:sz w:val="20"/>
                <w:szCs w:val="20"/>
                <w:lang w:bidi="x-none"/>
              </w:rPr>
            </w:pPr>
            <w:proofErr w:type="spellStart"/>
            <w:r w:rsidRPr="00946FDF">
              <w:rPr>
                <w:rFonts w:ascii="Times" w:hAnsi="Times"/>
                <w:i/>
                <w:iCs/>
                <w:sz w:val="20"/>
                <w:szCs w:val="20"/>
                <w:lang w:bidi="x-none"/>
              </w:rPr>
              <w:t>n</w:t>
            </w:r>
            <w:r w:rsidRPr="003A14D7">
              <w:rPr>
                <w:rFonts w:ascii="Times" w:hAnsi="Times"/>
                <w:sz w:val="20"/>
                <w:szCs w:val="20"/>
                <w:vertAlign w:val="subscript"/>
                <w:lang w:bidi="x-none"/>
              </w:rPr>
              <w:t>H-i</w:t>
            </w:r>
            <w:proofErr w:type="spellEnd"/>
            <w:r w:rsidR="00946FDF">
              <w:rPr>
                <w:rFonts w:ascii="Times" w:hAnsi="Times"/>
                <w:sz w:val="20"/>
                <w:szCs w:val="20"/>
                <w:lang w:bidi="x-none"/>
              </w:rPr>
              <w:t xml:space="preserve"> (</w:t>
            </w:r>
            <w:proofErr w:type="spellStart"/>
            <w:r w:rsidRPr="00946FDF">
              <w:rPr>
                <w:rFonts w:ascii="Times" w:hAnsi="Times"/>
                <w:i/>
                <w:iCs/>
                <w:sz w:val="20"/>
                <w:szCs w:val="20"/>
                <w:lang w:bidi="x-none"/>
              </w:rPr>
              <w:t>n</w:t>
            </w:r>
            <w:r w:rsidRPr="003A14D7">
              <w:rPr>
                <w:rFonts w:ascii="Times" w:hAnsi="Times"/>
                <w:sz w:val="20"/>
                <w:szCs w:val="20"/>
                <w:vertAlign w:val="subscript"/>
                <w:lang w:bidi="x-none"/>
              </w:rPr>
              <w:t>L+i</w:t>
            </w:r>
            <w:proofErr w:type="spellEnd"/>
            <w:r w:rsidRPr="003A14D7">
              <w:rPr>
                <w:rFonts w:ascii="Times" w:hAnsi="Times"/>
                <w:sz w:val="20"/>
                <w:szCs w:val="20"/>
                <w:lang w:bidi="x-none"/>
              </w:rPr>
              <w:t>)</w:t>
            </w:r>
          </w:p>
        </w:tc>
        <w:tc>
          <w:tcPr>
            <w:tcW w:w="2130" w:type="dxa"/>
            <w:tcBorders>
              <w:top w:val="single" w:sz="4" w:space="0" w:color="auto"/>
              <w:bottom w:val="single" w:sz="4" w:space="0" w:color="auto"/>
            </w:tcBorders>
          </w:tcPr>
          <w:p w14:paraId="6A9A1903" w14:textId="2ED0BF5D"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b</w:t>
            </w:r>
            <w:r w:rsidR="00946FDF">
              <w:rPr>
                <w:rFonts w:ascii="Times" w:hAnsi="Times"/>
                <w:sz w:val="20"/>
                <w:szCs w:val="20"/>
                <w:lang w:bidi="x-none"/>
              </w:rPr>
              <w:t xml:space="preserve"> </w:t>
            </w:r>
            <w:r w:rsidRPr="003A14D7">
              <w:rPr>
                <w:rFonts w:ascii="Times" w:hAnsi="Times"/>
                <w:sz w:val="20"/>
                <w:szCs w:val="20"/>
                <w:lang w:bidi="x-none"/>
              </w:rPr>
              <w:t>(B)</w:t>
            </w:r>
          </w:p>
        </w:tc>
        <w:tc>
          <w:tcPr>
            <w:tcW w:w="1134" w:type="dxa"/>
            <w:tcBorders>
              <w:top w:val="single" w:sz="4" w:space="0" w:color="auto"/>
              <w:bottom w:val="single" w:sz="4" w:space="0" w:color="auto"/>
            </w:tcBorders>
            <w:vAlign w:val="center"/>
          </w:tcPr>
          <w:p w14:paraId="34BE6A19"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In</w:t>
            </w:r>
          </w:p>
        </w:tc>
      </w:tr>
      <w:tr w:rsidR="003A14D7" w:rsidRPr="003A14D7" w14:paraId="60BE3336" w14:textId="77777777" w:rsidTr="00946FDF">
        <w:trPr>
          <w:jc w:val="center"/>
        </w:trPr>
        <w:tc>
          <w:tcPr>
            <w:tcW w:w="642" w:type="dxa"/>
            <w:tcBorders>
              <w:top w:val="single" w:sz="4" w:space="0" w:color="auto"/>
            </w:tcBorders>
            <w:vAlign w:val="center"/>
          </w:tcPr>
          <w:p w14:paraId="78293CD2"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w:t>
            </w:r>
          </w:p>
        </w:tc>
        <w:tc>
          <w:tcPr>
            <w:tcW w:w="1438" w:type="dxa"/>
            <w:tcBorders>
              <w:top w:val="single" w:sz="4" w:space="0" w:color="auto"/>
            </w:tcBorders>
            <w:vAlign w:val="center"/>
          </w:tcPr>
          <w:p w14:paraId="610F3B59"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1.009(0.991)</w:t>
            </w:r>
          </w:p>
        </w:tc>
        <w:tc>
          <w:tcPr>
            <w:tcW w:w="2130" w:type="dxa"/>
            <w:tcBorders>
              <w:top w:val="single" w:sz="4" w:space="0" w:color="auto"/>
            </w:tcBorders>
          </w:tcPr>
          <w:p w14:paraId="2064B74D"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0.009(0.018)</w:t>
            </w:r>
          </w:p>
        </w:tc>
        <w:tc>
          <w:tcPr>
            <w:tcW w:w="1134" w:type="dxa"/>
            <w:tcBorders>
              <w:top w:val="single" w:sz="4" w:space="0" w:color="auto"/>
            </w:tcBorders>
            <w:vAlign w:val="center"/>
          </w:tcPr>
          <w:p w14:paraId="52D8C303"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0.007</w:t>
            </w:r>
          </w:p>
        </w:tc>
      </w:tr>
      <w:tr w:rsidR="003A14D7" w:rsidRPr="003A14D7" w14:paraId="094DC989" w14:textId="77777777" w:rsidTr="00946FDF">
        <w:trPr>
          <w:jc w:val="center"/>
        </w:trPr>
        <w:tc>
          <w:tcPr>
            <w:tcW w:w="642" w:type="dxa"/>
            <w:vAlign w:val="center"/>
          </w:tcPr>
          <w:p w14:paraId="7BBF98BF"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w:t>
            </w:r>
          </w:p>
        </w:tc>
        <w:tc>
          <w:tcPr>
            <w:tcW w:w="1438" w:type="dxa"/>
            <w:vAlign w:val="center"/>
          </w:tcPr>
          <w:p w14:paraId="0053DA71"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1.032(0.968)</w:t>
            </w:r>
          </w:p>
        </w:tc>
        <w:tc>
          <w:tcPr>
            <w:tcW w:w="2130" w:type="dxa"/>
          </w:tcPr>
          <w:p w14:paraId="2BEFC8B0"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0.032(0.064)</w:t>
            </w:r>
          </w:p>
        </w:tc>
        <w:tc>
          <w:tcPr>
            <w:tcW w:w="1134" w:type="dxa"/>
            <w:vAlign w:val="center"/>
          </w:tcPr>
          <w:p w14:paraId="28F2E527"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0.023</w:t>
            </w:r>
          </w:p>
        </w:tc>
      </w:tr>
      <w:tr w:rsidR="003A14D7" w:rsidRPr="003A14D7" w14:paraId="52B7B9AA" w14:textId="77777777" w:rsidTr="00946FDF">
        <w:trPr>
          <w:jc w:val="center"/>
        </w:trPr>
        <w:tc>
          <w:tcPr>
            <w:tcW w:w="642" w:type="dxa"/>
            <w:vAlign w:val="center"/>
          </w:tcPr>
          <w:p w14:paraId="0839415F"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2</w:t>
            </w:r>
          </w:p>
        </w:tc>
        <w:tc>
          <w:tcPr>
            <w:tcW w:w="1438" w:type="dxa"/>
            <w:vAlign w:val="center"/>
          </w:tcPr>
          <w:p w14:paraId="178DA09F"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1.046(0.954)</w:t>
            </w:r>
          </w:p>
        </w:tc>
        <w:tc>
          <w:tcPr>
            <w:tcW w:w="2130" w:type="dxa"/>
          </w:tcPr>
          <w:p w14:paraId="2F57B5B3"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0.046(0.092)</w:t>
            </w:r>
          </w:p>
        </w:tc>
        <w:tc>
          <w:tcPr>
            <w:tcW w:w="1134" w:type="dxa"/>
            <w:vAlign w:val="center"/>
          </w:tcPr>
          <w:p w14:paraId="52E267DF"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0.034</w:t>
            </w:r>
          </w:p>
        </w:tc>
      </w:tr>
      <w:tr w:rsidR="003A14D7" w:rsidRPr="003A14D7" w14:paraId="430E1692" w14:textId="77777777" w:rsidTr="00946FDF">
        <w:trPr>
          <w:jc w:val="center"/>
        </w:trPr>
        <w:tc>
          <w:tcPr>
            <w:tcW w:w="642" w:type="dxa"/>
            <w:vAlign w:val="center"/>
          </w:tcPr>
          <w:p w14:paraId="6D5A9EEC"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3</w:t>
            </w:r>
          </w:p>
        </w:tc>
        <w:tc>
          <w:tcPr>
            <w:tcW w:w="1438" w:type="dxa"/>
            <w:vAlign w:val="center"/>
          </w:tcPr>
          <w:p w14:paraId="488FC0B7"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1.078(0.922)</w:t>
            </w:r>
          </w:p>
        </w:tc>
        <w:tc>
          <w:tcPr>
            <w:tcW w:w="2130" w:type="dxa"/>
          </w:tcPr>
          <w:p w14:paraId="4DE1056B"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0.078(0.155)</w:t>
            </w:r>
          </w:p>
        </w:tc>
        <w:tc>
          <w:tcPr>
            <w:tcW w:w="1134" w:type="dxa"/>
            <w:vAlign w:val="center"/>
          </w:tcPr>
          <w:p w14:paraId="4C99CB03"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0.058</w:t>
            </w:r>
          </w:p>
        </w:tc>
      </w:tr>
      <w:tr w:rsidR="003A14D7" w:rsidRPr="003A14D7" w14:paraId="749CE521" w14:textId="77777777" w:rsidTr="00946FDF">
        <w:trPr>
          <w:jc w:val="center"/>
        </w:trPr>
        <w:tc>
          <w:tcPr>
            <w:tcW w:w="642" w:type="dxa"/>
            <w:vAlign w:val="center"/>
          </w:tcPr>
          <w:p w14:paraId="0E84A8C6"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4</w:t>
            </w:r>
          </w:p>
        </w:tc>
        <w:tc>
          <w:tcPr>
            <w:tcW w:w="1438" w:type="dxa"/>
            <w:vAlign w:val="center"/>
          </w:tcPr>
          <w:p w14:paraId="124B5D38"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1.156(0.844)</w:t>
            </w:r>
          </w:p>
        </w:tc>
        <w:tc>
          <w:tcPr>
            <w:tcW w:w="2130" w:type="dxa"/>
          </w:tcPr>
          <w:p w14:paraId="7043E40A"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0.156(0.305)</w:t>
            </w:r>
          </w:p>
        </w:tc>
        <w:tc>
          <w:tcPr>
            <w:tcW w:w="1134" w:type="dxa"/>
            <w:vAlign w:val="center"/>
          </w:tcPr>
          <w:p w14:paraId="77904466"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0.121</w:t>
            </w:r>
          </w:p>
        </w:tc>
      </w:tr>
      <w:tr w:rsidR="003A14D7" w:rsidRPr="003A14D7" w14:paraId="7AD7E2CD" w14:textId="77777777" w:rsidTr="00946FDF">
        <w:trPr>
          <w:jc w:val="center"/>
        </w:trPr>
        <w:tc>
          <w:tcPr>
            <w:tcW w:w="642" w:type="dxa"/>
            <w:vAlign w:val="center"/>
          </w:tcPr>
          <w:p w14:paraId="420F085E"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5</w:t>
            </w:r>
          </w:p>
        </w:tc>
        <w:tc>
          <w:tcPr>
            <w:tcW w:w="1438" w:type="dxa"/>
            <w:vAlign w:val="center"/>
          </w:tcPr>
          <w:p w14:paraId="55C0CED8"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1.185(0.815)</w:t>
            </w:r>
          </w:p>
        </w:tc>
        <w:tc>
          <w:tcPr>
            <w:tcW w:w="2130" w:type="dxa"/>
          </w:tcPr>
          <w:p w14:paraId="60CC265C"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0.185(0.358)</w:t>
            </w:r>
          </w:p>
        </w:tc>
        <w:tc>
          <w:tcPr>
            <w:tcW w:w="1134" w:type="dxa"/>
            <w:vAlign w:val="center"/>
          </w:tcPr>
          <w:p w14:paraId="12E874DC"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0.145</w:t>
            </w:r>
          </w:p>
        </w:tc>
      </w:tr>
      <w:tr w:rsidR="003A14D7" w:rsidRPr="003A14D7" w14:paraId="338BDF68" w14:textId="77777777" w:rsidTr="00946FDF">
        <w:trPr>
          <w:jc w:val="center"/>
        </w:trPr>
        <w:tc>
          <w:tcPr>
            <w:tcW w:w="642" w:type="dxa"/>
            <w:vAlign w:val="center"/>
          </w:tcPr>
          <w:p w14:paraId="4724CC3B"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6</w:t>
            </w:r>
          </w:p>
        </w:tc>
        <w:tc>
          <w:tcPr>
            <w:tcW w:w="1438" w:type="dxa"/>
            <w:vAlign w:val="center"/>
          </w:tcPr>
          <w:p w14:paraId="69BBD3B7"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1.187(0.813)</w:t>
            </w:r>
          </w:p>
        </w:tc>
        <w:tc>
          <w:tcPr>
            <w:tcW w:w="2130" w:type="dxa"/>
          </w:tcPr>
          <w:p w14:paraId="65B5FCFA"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0.187(0.361)</w:t>
            </w:r>
          </w:p>
        </w:tc>
        <w:tc>
          <w:tcPr>
            <w:tcW w:w="1134" w:type="dxa"/>
            <w:vAlign w:val="center"/>
          </w:tcPr>
          <w:p w14:paraId="11B6F96F"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0.147</w:t>
            </w:r>
          </w:p>
        </w:tc>
      </w:tr>
      <w:tr w:rsidR="003A14D7" w:rsidRPr="003A14D7" w14:paraId="68E5200F" w14:textId="77777777" w:rsidTr="00946FDF">
        <w:trPr>
          <w:jc w:val="center"/>
        </w:trPr>
        <w:tc>
          <w:tcPr>
            <w:tcW w:w="642" w:type="dxa"/>
            <w:vAlign w:val="center"/>
          </w:tcPr>
          <w:p w14:paraId="18066895"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7</w:t>
            </w:r>
          </w:p>
        </w:tc>
        <w:tc>
          <w:tcPr>
            <w:tcW w:w="1438" w:type="dxa"/>
            <w:vAlign w:val="center"/>
          </w:tcPr>
          <w:p w14:paraId="48E6E0C3"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1.205(0.795)</w:t>
            </w:r>
          </w:p>
        </w:tc>
        <w:tc>
          <w:tcPr>
            <w:tcW w:w="2130" w:type="dxa"/>
          </w:tcPr>
          <w:p w14:paraId="5C49815D"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0.205(0.393)</w:t>
            </w:r>
          </w:p>
        </w:tc>
        <w:tc>
          <w:tcPr>
            <w:tcW w:w="1134" w:type="dxa"/>
            <w:vAlign w:val="center"/>
          </w:tcPr>
          <w:p w14:paraId="0AF4B58A"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0.162</w:t>
            </w:r>
          </w:p>
        </w:tc>
      </w:tr>
      <w:tr w:rsidR="003A14D7" w:rsidRPr="003A14D7" w14:paraId="435AAC9C" w14:textId="77777777" w:rsidTr="00946FDF">
        <w:trPr>
          <w:jc w:val="center"/>
        </w:trPr>
        <w:tc>
          <w:tcPr>
            <w:tcW w:w="642" w:type="dxa"/>
            <w:vAlign w:val="center"/>
          </w:tcPr>
          <w:p w14:paraId="390BD0BE"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8</w:t>
            </w:r>
          </w:p>
        </w:tc>
        <w:tc>
          <w:tcPr>
            <w:tcW w:w="1438" w:type="dxa"/>
            <w:vAlign w:val="center"/>
          </w:tcPr>
          <w:p w14:paraId="1553D514"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1.218(0.782)</w:t>
            </w:r>
          </w:p>
        </w:tc>
        <w:tc>
          <w:tcPr>
            <w:tcW w:w="2130" w:type="dxa"/>
          </w:tcPr>
          <w:p w14:paraId="4C2221C1"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0.218(0.416)</w:t>
            </w:r>
          </w:p>
        </w:tc>
        <w:tc>
          <w:tcPr>
            <w:tcW w:w="1134" w:type="dxa"/>
            <w:vAlign w:val="center"/>
          </w:tcPr>
          <w:p w14:paraId="5475B983"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0.173</w:t>
            </w:r>
          </w:p>
        </w:tc>
      </w:tr>
      <w:tr w:rsidR="003A14D7" w:rsidRPr="003A14D7" w14:paraId="3E499E8F" w14:textId="77777777" w:rsidTr="00946FDF">
        <w:trPr>
          <w:jc w:val="center"/>
        </w:trPr>
        <w:tc>
          <w:tcPr>
            <w:tcW w:w="642" w:type="dxa"/>
            <w:vAlign w:val="center"/>
          </w:tcPr>
          <w:p w14:paraId="089CA43B"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9</w:t>
            </w:r>
          </w:p>
        </w:tc>
        <w:tc>
          <w:tcPr>
            <w:tcW w:w="1438" w:type="dxa"/>
            <w:vAlign w:val="center"/>
          </w:tcPr>
          <w:p w14:paraId="7C5530D0"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1.229(0.771)</w:t>
            </w:r>
          </w:p>
        </w:tc>
        <w:tc>
          <w:tcPr>
            <w:tcW w:w="2130" w:type="dxa"/>
          </w:tcPr>
          <w:p w14:paraId="6B3EA368"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0.229(0.435)</w:t>
            </w:r>
          </w:p>
        </w:tc>
        <w:tc>
          <w:tcPr>
            <w:tcW w:w="1134" w:type="dxa"/>
            <w:vAlign w:val="center"/>
          </w:tcPr>
          <w:p w14:paraId="5D0FB2C2"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0.183</w:t>
            </w:r>
          </w:p>
        </w:tc>
      </w:tr>
      <w:tr w:rsidR="003A14D7" w:rsidRPr="003A14D7" w14:paraId="69DE59B3" w14:textId="77777777" w:rsidTr="00946FDF">
        <w:trPr>
          <w:jc w:val="center"/>
        </w:trPr>
        <w:tc>
          <w:tcPr>
            <w:tcW w:w="642" w:type="dxa"/>
            <w:vAlign w:val="center"/>
          </w:tcPr>
          <w:p w14:paraId="2954A4E0"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10</w:t>
            </w:r>
          </w:p>
        </w:tc>
        <w:tc>
          <w:tcPr>
            <w:tcW w:w="1438" w:type="dxa"/>
            <w:vAlign w:val="center"/>
          </w:tcPr>
          <w:p w14:paraId="2F45DF72"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1.262(0.738)</w:t>
            </w:r>
          </w:p>
        </w:tc>
        <w:tc>
          <w:tcPr>
            <w:tcW w:w="2130" w:type="dxa"/>
          </w:tcPr>
          <w:p w14:paraId="2699E97D"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0.262(0.490)</w:t>
            </w:r>
          </w:p>
        </w:tc>
        <w:tc>
          <w:tcPr>
            <w:tcW w:w="1134" w:type="dxa"/>
            <w:vAlign w:val="center"/>
          </w:tcPr>
          <w:p w14:paraId="799F286A"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0.212</w:t>
            </w:r>
          </w:p>
        </w:tc>
      </w:tr>
      <w:tr w:rsidR="003A14D7" w:rsidRPr="003A14D7" w14:paraId="41A913BC" w14:textId="77777777" w:rsidTr="00946FDF">
        <w:trPr>
          <w:jc w:val="center"/>
        </w:trPr>
        <w:tc>
          <w:tcPr>
            <w:tcW w:w="642" w:type="dxa"/>
            <w:vAlign w:val="center"/>
          </w:tcPr>
          <w:p w14:paraId="12241726"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11</w:t>
            </w:r>
          </w:p>
        </w:tc>
        <w:tc>
          <w:tcPr>
            <w:tcW w:w="1438" w:type="dxa"/>
            <w:vAlign w:val="center"/>
          </w:tcPr>
          <w:p w14:paraId="0D98CE98"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1.325(0.675)</w:t>
            </w:r>
          </w:p>
        </w:tc>
        <w:tc>
          <w:tcPr>
            <w:tcW w:w="2130" w:type="dxa"/>
          </w:tcPr>
          <w:p w14:paraId="3A3A6321"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0.325(0.588)</w:t>
            </w:r>
          </w:p>
        </w:tc>
        <w:tc>
          <w:tcPr>
            <w:tcW w:w="1134" w:type="dxa"/>
            <w:vAlign w:val="center"/>
          </w:tcPr>
          <w:p w14:paraId="6CF9AE85"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0.269</w:t>
            </w:r>
          </w:p>
        </w:tc>
      </w:tr>
      <w:tr w:rsidR="003A14D7" w:rsidRPr="003A14D7" w14:paraId="2250BC76" w14:textId="77777777" w:rsidTr="00946FDF">
        <w:trPr>
          <w:jc w:val="center"/>
        </w:trPr>
        <w:tc>
          <w:tcPr>
            <w:tcW w:w="642" w:type="dxa"/>
            <w:vAlign w:val="center"/>
          </w:tcPr>
          <w:p w14:paraId="0E66F109"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12</w:t>
            </w:r>
          </w:p>
        </w:tc>
        <w:tc>
          <w:tcPr>
            <w:tcW w:w="1438" w:type="dxa"/>
            <w:vAlign w:val="center"/>
          </w:tcPr>
          <w:p w14:paraId="1E39A2AA"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1.342(0.658)</w:t>
            </w:r>
          </w:p>
        </w:tc>
        <w:tc>
          <w:tcPr>
            <w:tcW w:w="2130" w:type="dxa"/>
          </w:tcPr>
          <w:p w14:paraId="242216AC"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0.342(0.612)</w:t>
            </w:r>
          </w:p>
        </w:tc>
        <w:tc>
          <w:tcPr>
            <w:tcW w:w="1134" w:type="dxa"/>
            <w:vAlign w:val="center"/>
          </w:tcPr>
          <w:p w14:paraId="4ACC7FD4"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0.285</w:t>
            </w:r>
          </w:p>
        </w:tc>
      </w:tr>
      <w:tr w:rsidR="003A14D7" w:rsidRPr="003A14D7" w14:paraId="71936F7C" w14:textId="77777777" w:rsidTr="00946FDF">
        <w:trPr>
          <w:jc w:val="center"/>
        </w:trPr>
        <w:tc>
          <w:tcPr>
            <w:tcW w:w="642" w:type="dxa"/>
            <w:vAlign w:val="center"/>
          </w:tcPr>
          <w:p w14:paraId="0E5AC98C"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13</w:t>
            </w:r>
          </w:p>
        </w:tc>
        <w:tc>
          <w:tcPr>
            <w:tcW w:w="1438" w:type="dxa"/>
            <w:vAlign w:val="center"/>
          </w:tcPr>
          <w:p w14:paraId="4BF2A8B2"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1.387(0.613)</w:t>
            </w:r>
          </w:p>
        </w:tc>
        <w:tc>
          <w:tcPr>
            <w:tcW w:w="2130" w:type="dxa"/>
          </w:tcPr>
          <w:p w14:paraId="373E8E47"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0.387(0.673)</w:t>
            </w:r>
          </w:p>
        </w:tc>
        <w:tc>
          <w:tcPr>
            <w:tcW w:w="1134" w:type="dxa"/>
            <w:vAlign w:val="center"/>
          </w:tcPr>
          <w:p w14:paraId="75E51CEC"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0.327</w:t>
            </w:r>
          </w:p>
        </w:tc>
      </w:tr>
      <w:tr w:rsidR="003A14D7" w:rsidRPr="003A14D7" w14:paraId="48F064E7" w14:textId="77777777" w:rsidTr="00946FDF">
        <w:trPr>
          <w:jc w:val="center"/>
        </w:trPr>
        <w:tc>
          <w:tcPr>
            <w:tcW w:w="642" w:type="dxa"/>
            <w:vAlign w:val="center"/>
          </w:tcPr>
          <w:p w14:paraId="4028DBA9"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14</w:t>
            </w:r>
          </w:p>
        </w:tc>
        <w:tc>
          <w:tcPr>
            <w:tcW w:w="1438" w:type="dxa"/>
            <w:vAlign w:val="center"/>
          </w:tcPr>
          <w:p w14:paraId="7A7FC6B8"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1.405(0.595)</w:t>
            </w:r>
          </w:p>
        </w:tc>
        <w:tc>
          <w:tcPr>
            <w:tcW w:w="2130" w:type="dxa"/>
          </w:tcPr>
          <w:p w14:paraId="12F7895E"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0.405(0.696)</w:t>
            </w:r>
          </w:p>
        </w:tc>
        <w:tc>
          <w:tcPr>
            <w:tcW w:w="1134" w:type="dxa"/>
            <w:vAlign w:val="center"/>
          </w:tcPr>
          <w:p w14:paraId="3D5D8CD4"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0.345</w:t>
            </w:r>
          </w:p>
        </w:tc>
      </w:tr>
      <w:tr w:rsidR="003A14D7" w:rsidRPr="003A14D7" w14:paraId="3D05F22A" w14:textId="77777777" w:rsidTr="00946FDF">
        <w:trPr>
          <w:jc w:val="center"/>
        </w:trPr>
        <w:tc>
          <w:tcPr>
            <w:tcW w:w="642" w:type="dxa"/>
            <w:vAlign w:val="center"/>
          </w:tcPr>
          <w:p w14:paraId="495BBB1F"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15</w:t>
            </w:r>
          </w:p>
        </w:tc>
        <w:tc>
          <w:tcPr>
            <w:tcW w:w="1438" w:type="dxa"/>
            <w:vAlign w:val="center"/>
          </w:tcPr>
          <w:p w14:paraId="5F267FDB"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1.429(0.571)</w:t>
            </w:r>
          </w:p>
        </w:tc>
        <w:tc>
          <w:tcPr>
            <w:tcW w:w="2130" w:type="dxa"/>
          </w:tcPr>
          <w:p w14:paraId="6303EE77"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0.429(0.725)</w:t>
            </w:r>
          </w:p>
        </w:tc>
        <w:tc>
          <w:tcPr>
            <w:tcW w:w="1134" w:type="dxa"/>
            <w:vAlign w:val="center"/>
          </w:tcPr>
          <w:p w14:paraId="28E03960"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0.368</w:t>
            </w:r>
          </w:p>
        </w:tc>
      </w:tr>
      <w:tr w:rsidR="003A14D7" w:rsidRPr="003A14D7" w14:paraId="2D26B0DD" w14:textId="77777777" w:rsidTr="00946FDF">
        <w:trPr>
          <w:jc w:val="center"/>
        </w:trPr>
        <w:tc>
          <w:tcPr>
            <w:tcW w:w="642" w:type="dxa"/>
            <w:tcBorders>
              <w:bottom w:val="single" w:sz="4" w:space="0" w:color="auto"/>
            </w:tcBorders>
            <w:vAlign w:val="center"/>
          </w:tcPr>
          <w:p w14:paraId="28280A61"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16</w:t>
            </w:r>
          </w:p>
        </w:tc>
        <w:tc>
          <w:tcPr>
            <w:tcW w:w="1438" w:type="dxa"/>
            <w:tcBorders>
              <w:bottom w:val="single" w:sz="4" w:space="0" w:color="auto"/>
            </w:tcBorders>
            <w:vAlign w:val="center"/>
          </w:tcPr>
          <w:p w14:paraId="2322EBE7"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1.440(0.560)</w:t>
            </w:r>
          </w:p>
        </w:tc>
        <w:tc>
          <w:tcPr>
            <w:tcW w:w="2130" w:type="dxa"/>
            <w:tcBorders>
              <w:bottom w:val="single" w:sz="4" w:space="0" w:color="auto"/>
            </w:tcBorders>
          </w:tcPr>
          <w:p w14:paraId="0DC0CD65"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0.440(0.737)</w:t>
            </w:r>
          </w:p>
        </w:tc>
        <w:tc>
          <w:tcPr>
            <w:tcW w:w="1134" w:type="dxa"/>
            <w:tcBorders>
              <w:bottom w:val="single" w:sz="4" w:space="0" w:color="auto"/>
            </w:tcBorders>
            <w:vAlign w:val="center"/>
          </w:tcPr>
          <w:p w14:paraId="38945251" w14:textId="77777777" w:rsidR="003A14D7" w:rsidRPr="003A14D7" w:rsidRDefault="003A14D7" w:rsidP="00FA1FA8">
            <w:pPr>
              <w:jc w:val="center"/>
              <w:rPr>
                <w:rFonts w:ascii="Times" w:hAnsi="Times"/>
                <w:sz w:val="20"/>
                <w:szCs w:val="20"/>
                <w:lang w:bidi="x-none"/>
              </w:rPr>
            </w:pPr>
            <w:r w:rsidRPr="003A14D7">
              <w:rPr>
                <w:rFonts w:ascii="Times" w:hAnsi="Times"/>
                <w:sz w:val="20"/>
                <w:szCs w:val="20"/>
                <w:lang w:bidi="x-none"/>
              </w:rPr>
              <w:t>0.379</w:t>
            </w:r>
          </w:p>
        </w:tc>
      </w:tr>
    </w:tbl>
    <w:p w14:paraId="6260CF48" w14:textId="11FE6A84" w:rsidR="003A14D7" w:rsidRDefault="003A14D7" w:rsidP="00D151EE">
      <w:pPr>
        <w:rPr>
          <w:rFonts w:ascii="Times" w:hAnsi="Times" w:cs="Times"/>
          <w:noProof/>
        </w:rPr>
      </w:pPr>
    </w:p>
    <w:p w14:paraId="684915EE" w14:textId="77777777" w:rsidR="0013309F" w:rsidRPr="00B24C81" w:rsidRDefault="0013309F" w:rsidP="00D151EE">
      <w:pPr>
        <w:rPr>
          <w:rFonts w:ascii="Times" w:hAnsi="Times" w:cs="Times"/>
          <w:noProof/>
        </w:rPr>
      </w:pPr>
    </w:p>
    <w:p w14:paraId="720AB3F7" w14:textId="4F0F780E" w:rsidR="008B2A67" w:rsidRDefault="008B2A67" w:rsidP="008B2A67">
      <w:pPr>
        <w:rPr>
          <w:rFonts w:ascii="Times" w:hAnsi="Times" w:cs="Times"/>
          <w:noProof/>
        </w:rPr>
      </w:pPr>
      <w:r>
        <w:rPr>
          <w:rFonts w:ascii="Times" w:hAnsi="Times" w:cs="Times"/>
          <w:noProof/>
        </w:rPr>
        <w:t xml:space="preserve">   Here, the occupation numbers for</w:t>
      </w:r>
      <w:r w:rsidRPr="008B2A67">
        <w:rPr>
          <w:rFonts w:ascii="Times" w:hAnsi="Times" w:cs="Times"/>
          <w:noProof/>
        </w:rPr>
        <w:t xml:space="preserve"> </w:t>
      </w:r>
      <w:r>
        <w:rPr>
          <w:rFonts w:ascii="Times" w:hAnsi="Times" w:cs="Times"/>
          <w:b/>
          <w:bCs/>
          <w:noProof/>
        </w:rPr>
        <w:t>15</w:t>
      </w:r>
      <w:r w:rsidRPr="008B2A67">
        <w:rPr>
          <w:rFonts w:ascii="Times" w:hAnsi="Times" w:cs="Times"/>
          <w:b/>
          <w:bCs/>
          <w:noProof/>
        </w:rPr>
        <w:t>a</w:t>
      </w:r>
      <w:r>
        <w:rPr>
          <w:rFonts w:ascii="Times" w:hAnsi="Times" w:cs="Times"/>
          <w:noProof/>
        </w:rPr>
        <w:t xml:space="preserve"> are summarized in </w:t>
      </w:r>
      <w:r w:rsidRPr="009018D0">
        <w:rPr>
          <w:rFonts w:ascii="Times" w:hAnsi="Times" w:cs="Times"/>
          <w:noProof/>
          <w:color w:val="3366FF"/>
        </w:rPr>
        <w:t>Table S</w:t>
      </w:r>
      <w:r w:rsidR="00A41D6B" w:rsidRPr="009018D0">
        <w:rPr>
          <w:rFonts w:ascii="Times" w:hAnsi="Times" w:cs="Times"/>
          <w:noProof/>
          <w:color w:val="3366FF"/>
        </w:rPr>
        <w:t>4</w:t>
      </w:r>
      <w:r w:rsidR="007B14FA">
        <w:rPr>
          <w:rFonts w:ascii="Times" w:hAnsi="Times" w:cs="Times"/>
          <w:noProof/>
        </w:rPr>
        <w:t xml:space="preserve"> for comparison with</w:t>
      </w:r>
      <w:r>
        <w:rPr>
          <w:rFonts w:ascii="Times" w:hAnsi="Times" w:cs="Times"/>
          <w:noProof/>
        </w:rPr>
        <w:t xml:space="preserve"> </w:t>
      </w:r>
      <w:r w:rsidR="00A41D6B">
        <w:rPr>
          <w:rFonts w:ascii="Times" w:hAnsi="Times" w:cs="Times"/>
          <w:noProof/>
        </w:rPr>
        <w:t xml:space="preserve">those of </w:t>
      </w:r>
      <w:r w:rsidR="007B14FA" w:rsidRPr="007B14FA">
        <w:rPr>
          <w:rFonts w:ascii="Times" w:hAnsi="Times" w:cs="Times"/>
        </w:rPr>
        <w:t>Fe(II)</w:t>
      </w:r>
      <w:r w:rsidR="007B14FA" w:rsidRPr="007B14FA">
        <w:rPr>
          <w:rFonts w:ascii="Times" w:hAnsi="Times" w:cs="Times"/>
          <w:vertAlign w:val="subscript"/>
        </w:rPr>
        <w:t>8</w:t>
      </w:r>
      <w:r w:rsidR="007B14FA" w:rsidRPr="007B14FA">
        <w:rPr>
          <w:rFonts w:ascii="Times" w:hAnsi="Times" w:cs="Times"/>
        </w:rPr>
        <w:t>S</w:t>
      </w:r>
      <w:r w:rsidR="007B14FA" w:rsidRPr="007B14FA">
        <w:rPr>
          <w:rFonts w:ascii="Times" w:hAnsi="Times" w:cs="Times"/>
          <w:vertAlign w:val="subscript"/>
        </w:rPr>
        <w:t>7</w:t>
      </w:r>
      <w:r w:rsidR="007B14FA">
        <w:rPr>
          <w:rFonts w:cs="Times"/>
          <w:vertAlign w:val="subscript"/>
        </w:rPr>
        <w:t xml:space="preserve"> </w:t>
      </w:r>
      <w:r w:rsidR="007B14FA">
        <w:rPr>
          <w:rFonts w:ascii="Times" w:hAnsi="Times" w:cs="Times"/>
        </w:rPr>
        <w:t>(</w:t>
      </w:r>
      <w:r w:rsidR="007B14FA" w:rsidRPr="008B2A67">
        <w:rPr>
          <w:rFonts w:ascii="Times" w:hAnsi="Times" w:cs="Times"/>
          <w:b/>
          <w:noProof/>
        </w:rPr>
        <w:t>12a</w:t>
      </w:r>
      <w:r w:rsidR="007B14FA" w:rsidRPr="007B14FA">
        <w:rPr>
          <w:rFonts w:ascii="Times" w:hAnsi="Times" w:cs="Times"/>
        </w:rPr>
        <w:t>)</w:t>
      </w:r>
      <w:r w:rsidR="007B14FA">
        <w:rPr>
          <w:rFonts w:ascii="Times" w:hAnsi="Times" w:cs="Times"/>
        </w:rPr>
        <w:t xml:space="preserve"> </w:t>
      </w:r>
      <w:r>
        <w:rPr>
          <w:rFonts w:ascii="Times" w:hAnsi="Times" w:cs="Times"/>
          <w:noProof/>
        </w:rPr>
        <w:t xml:space="preserve">in </w:t>
      </w:r>
      <w:r w:rsidRPr="009018D0">
        <w:rPr>
          <w:rFonts w:ascii="Times" w:hAnsi="Times" w:cs="Times"/>
          <w:noProof/>
          <w:color w:val="3366FF"/>
        </w:rPr>
        <w:t>Table S</w:t>
      </w:r>
      <w:r w:rsidR="00A41D6B" w:rsidRPr="009018D0">
        <w:rPr>
          <w:rFonts w:ascii="Times" w:hAnsi="Times" w:cs="Times"/>
          <w:noProof/>
          <w:color w:val="3366FF"/>
        </w:rPr>
        <w:t>3</w:t>
      </w:r>
      <w:r>
        <w:rPr>
          <w:rFonts w:ascii="Times" w:hAnsi="Times" w:cs="Times"/>
          <w:noProof/>
        </w:rPr>
        <w:t xml:space="preserve">. </w:t>
      </w:r>
    </w:p>
    <w:p w14:paraId="1F7D9125" w14:textId="77777777" w:rsidR="00946FDF" w:rsidRDefault="00946FDF" w:rsidP="008B2A67">
      <w:pPr>
        <w:rPr>
          <w:rFonts w:ascii="Times" w:hAnsi="Times" w:cs="Times"/>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5"/>
        <w:gridCol w:w="7199"/>
      </w:tblGrid>
      <w:tr w:rsidR="00946FDF" w14:paraId="7367E8B6" w14:textId="77777777" w:rsidTr="009041CB">
        <w:tc>
          <w:tcPr>
            <w:tcW w:w="1515" w:type="dxa"/>
          </w:tcPr>
          <w:p w14:paraId="1734E700" w14:textId="4BE298DF" w:rsidR="00946FDF" w:rsidRPr="009018D0" w:rsidRDefault="00946FDF" w:rsidP="009041CB">
            <w:pPr>
              <w:widowControl/>
              <w:jc w:val="left"/>
              <w:rPr>
                <w:rFonts w:cs="Times"/>
                <w:color w:val="3366FF"/>
                <w:sz w:val="22"/>
                <w:szCs w:val="22"/>
              </w:rPr>
            </w:pPr>
            <w:r w:rsidRPr="009018D0">
              <w:rPr>
                <w:color w:val="3366FF"/>
                <w:sz w:val="22"/>
                <w:szCs w:val="22"/>
              </w:rPr>
              <w:t>Table S4</w:t>
            </w:r>
          </w:p>
        </w:tc>
        <w:tc>
          <w:tcPr>
            <w:tcW w:w="7199" w:type="dxa"/>
          </w:tcPr>
          <w:p w14:paraId="638EABF6" w14:textId="0AFDE8D1" w:rsidR="00946FDF" w:rsidRPr="0013309F" w:rsidRDefault="00946FDF" w:rsidP="009041CB">
            <w:pPr>
              <w:widowControl/>
              <w:jc w:val="left"/>
              <w:rPr>
                <w:rFonts w:cs="Times"/>
                <w:color w:val="3366FF"/>
                <w:sz w:val="22"/>
                <w:szCs w:val="22"/>
              </w:rPr>
            </w:pPr>
            <w:r w:rsidRPr="0013309F">
              <w:rPr>
                <w:sz w:val="22"/>
                <w:szCs w:val="22"/>
              </w:rPr>
              <w:t>Occupation numbers (information entropy) of fractional natural orbitals (NOs) of Fe(III)</w:t>
            </w:r>
            <w:r w:rsidRPr="0013309F">
              <w:rPr>
                <w:sz w:val="22"/>
                <w:szCs w:val="22"/>
                <w:vertAlign w:val="subscript"/>
              </w:rPr>
              <w:t>4</w:t>
            </w:r>
            <w:r w:rsidRPr="0013309F">
              <w:rPr>
                <w:sz w:val="22"/>
                <w:szCs w:val="22"/>
              </w:rPr>
              <w:t>Fe(III)</w:t>
            </w:r>
            <w:r w:rsidRPr="0013309F">
              <w:rPr>
                <w:sz w:val="22"/>
                <w:szCs w:val="22"/>
                <w:vertAlign w:val="subscript"/>
              </w:rPr>
              <w:t>3</w:t>
            </w:r>
            <w:r w:rsidRPr="0013309F">
              <w:rPr>
                <w:sz w:val="22"/>
                <w:szCs w:val="22"/>
              </w:rPr>
              <w:t>Mo(III)S</w:t>
            </w:r>
            <w:r w:rsidRPr="0013309F">
              <w:rPr>
                <w:sz w:val="22"/>
                <w:szCs w:val="22"/>
                <w:vertAlign w:val="subscript"/>
              </w:rPr>
              <w:t>9</w:t>
            </w:r>
            <w:r w:rsidRPr="0013309F">
              <w:rPr>
                <w:sz w:val="22"/>
                <w:szCs w:val="22"/>
              </w:rPr>
              <w:t>(C) cluster (</w:t>
            </w:r>
            <w:r w:rsidRPr="0013309F">
              <w:rPr>
                <w:b/>
                <w:sz w:val="22"/>
                <w:szCs w:val="22"/>
              </w:rPr>
              <w:t>15a</w:t>
            </w:r>
            <w:r w:rsidRPr="0013309F">
              <w:rPr>
                <w:sz w:val="22"/>
                <w:szCs w:val="22"/>
              </w:rPr>
              <w:t>)</w:t>
            </w:r>
          </w:p>
        </w:tc>
      </w:tr>
    </w:tbl>
    <w:tbl>
      <w:tblPr>
        <w:tblW w:w="8779" w:type="dxa"/>
        <w:tblBorders>
          <w:top w:val="single" w:sz="4" w:space="0" w:color="auto"/>
          <w:bottom w:val="single" w:sz="4" w:space="0" w:color="auto"/>
        </w:tblBorders>
        <w:tblLayout w:type="fixed"/>
        <w:tblCellMar>
          <w:left w:w="99" w:type="dxa"/>
          <w:right w:w="99" w:type="dxa"/>
        </w:tblCellMar>
        <w:tblLook w:val="0000" w:firstRow="0" w:lastRow="0" w:firstColumn="0" w:lastColumn="0" w:noHBand="0" w:noVBand="0"/>
      </w:tblPr>
      <w:tblGrid>
        <w:gridCol w:w="920"/>
        <w:gridCol w:w="1372"/>
        <w:gridCol w:w="1636"/>
        <w:gridCol w:w="1511"/>
        <w:gridCol w:w="1670"/>
        <w:gridCol w:w="1670"/>
      </w:tblGrid>
      <w:tr w:rsidR="008B2A67" w:rsidRPr="008B2A67" w14:paraId="1411EA57" w14:textId="77777777" w:rsidTr="00FA1FA8">
        <w:tc>
          <w:tcPr>
            <w:tcW w:w="2292" w:type="dxa"/>
            <w:gridSpan w:val="2"/>
            <w:tcBorders>
              <w:top w:val="single" w:sz="4" w:space="0" w:color="auto"/>
              <w:bottom w:val="single" w:sz="4" w:space="0" w:color="auto"/>
            </w:tcBorders>
          </w:tcPr>
          <w:p w14:paraId="025A1E53"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NO</w:t>
            </w:r>
          </w:p>
        </w:tc>
        <w:tc>
          <w:tcPr>
            <w:tcW w:w="1636" w:type="dxa"/>
            <w:tcBorders>
              <w:top w:val="single" w:sz="4" w:space="0" w:color="auto"/>
              <w:bottom w:val="single" w:sz="4" w:space="0" w:color="auto"/>
            </w:tcBorders>
          </w:tcPr>
          <w:p w14:paraId="564A0655"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 xml:space="preserve"> UB3LYP***</w:t>
            </w:r>
          </w:p>
        </w:tc>
        <w:tc>
          <w:tcPr>
            <w:tcW w:w="1511" w:type="dxa"/>
            <w:tcBorders>
              <w:top w:val="single" w:sz="4" w:space="0" w:color="auto"/>
              <w:bottom w:val="single" w:sz="4" w:space="0" w:color="auto"/>
            </w:tcBorders>
          </w:tcPr>
          <w:p w14:paraId="70E1BCDA"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UB3LYP**</w:t>
            </w:r>
          </w:p>
        </w:tc>
        <w:tc>
          <w:tcPr>
            <w:tcW w:w="1670" w:type="dxa"/>
            <w:tcBorders>
              <w:top w:val="single" w:sz="4" w:space="0" w:color="auto"/>
              <w:bottom w:val="single" w:sz="4" w:space="0" w:color="auto"/>
            </w:tcBorders>
          </w:tcPr>
          <w:p w14:paraId="1F16DD1A"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UB3LYP*</w:t>
            </w:r>
          </w:p>
        </w:tc>
        <w:tc>
          <w:tcPr>
            <w:tcW w:w="1670" w:type="dxa"/>
            <w:tcBorders>
              <w:top w:val="single" w:sz="4" w:space="0" w:color="auto"/>
              <w:bottom w:val="single" w:sz="4" w:space="0" w:color="auto"/>
            </w:tcBorders>
          </w:tcPr>
          <w:p w14:paraId="4B2CE31F"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UB3LYP</w:t>
            </w:r>
          </w:p>
        </w:tc>
      </w:tr>
      <w:tr w:rsidR="008B2A67" w:rsidRPr="008B2A67" w14:paraId="38C1367C" w14:textId="77777777" w:rsidTr="00FA1FA8">
        <w:tc>
          <w:tcPr>
            <w:tcW w:w="920" w:type="dxa"/>
            <w:tcBorders>
              <w:top w:val="single" w:sz="4" w:space="0" w:color="auto"/>
            </w:tcBorders>
          </w:tcPr>
          <w:p w14:paraId="0E57C96D" w14:textId="77777777"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267</w:t>
            </w:r>
          </w:p>
        </w:tc>
        <w:tc>
          <w:tcPr>
            <w:tcW w:w="1372" w:type="dxa"/>
            <w:tcBorders>
              <w:top w:val="single" w:sz="4" w:space="0" w:color="auto"/>
            </w:tcBorders>
          </w:tcPr>
          <w:p w14:paraId="58D70874"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(DONO)</w:t>
            </w:r>
          </w:p>
        </w:tc>
        <w:tc>
          <w:tcPr>
            <w:tcW w:w="1636" w:type="dxa"/>
            <w:tcBorders>
              <w:top w:val="single" w:sz="4" w:space="0" w:color="auto"/>
            </w:tcBorders>
          </w:tcPr>
          <w:p w14:paraId="4C6C2A46"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1.993(0.991)</w:t>
            </w:r>
          </w:p>
        </w:tc>
        <w:tc>
          <w:tcPr>
            <w:tcW w:w="1511" w:type="dxa"/>
            <w:tcBorders>
              <w:top w:val="single" w:sz="4" w:space="0" w:color="auto"/>
            </w:tcBorders>
          </w:tcPr>
          <w:p w14:paraId="6C9E9AFD"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1.991(0.989)</w:t>
            </w:r>
          </w:p>
        </w:tc>
        <w:tc>
          <w:tcPr>
            <w:tcW w:w="1670" w:type="dxa"/>
            <w:tcBorders>
              <w:top w:val="single" w:sz="4" w:space="0" w:color="auto"/>
            </w:tcBorders>
          </w:tcPr>
          <w:p w14:paraId="1BACDAC4"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1.990(0.988)</w:t>
            </w:r>
          </w:p>
        </w:tc>
        <w:tc>
          <w:tcPr>
            <w:tcW w:w="1670" w:type="dxa"/>
            <w:tcBorders>
              <w:top w:val="single" w:sz="4" w:space="0" w:color="auto"/>
            </w:tcBorders>
          </w:tcPr>
          <w:p w14:paraId="5151589C"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1.989(0.986)</w:t>
            </w:r>
          </w:p>
        </w:tc>
      </w:tr>
      <w:tr w:rsidR="008B2A67" w:rsidRPr="008B2A67" w14:paraId="671E8C13" w14:textId="77777777" w:rsidTr="00FA1FA8">
        <w:trPr>
          <w:trHeight w:val="420"/>
        </w:trPr>
        <w:tc>
          <w:tcPr>
            <w:tcW w:w="920" w:type="dxa"/>
          </w:tcPr>
          <w:p w14:paraId="6753F668" w14:textId="77777777"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268</w:t>
            </w:r>
          </w:p>
        </w:tc>
        <w:tc>
          <w:tcPr>
            <w:tcW w:w="1372" w:type="dxa"/>
          </w:tcPr>
          <w:p w14:paraId="1B20D8F0"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(HONO-15)</w:t>
            </w:r>
          </w:p>
        </w:tc>
        <w:tc>
          <w:tcPr>
            <w:tcW w:w="1636" w:type="dxa"/>
          </w:tcPr>
          <w:p w14:paraId="562F2AE8"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1.959(0.950)</w:t>
            </w:r>
          </w:p>
        </w:tc>
        <w:tc>
          <w:tcPr>
            <w:tcW w:w="1511" w:type="dxa"/>
          </w:tcPr>
          <w:p w14:paraId="6A8DD734"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1.939(0.926)</w:t>
            </w:r>
          </w:p>
        </w:tc>
        <w:tc>
          <w:tcPr>
            <w:tcW w:w="1670" w:type="dxa"/>
          </w:tcPr>
          <w:p w14:paraId="5E85C652"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1.928(0.914)</w:t>
            </w:r>
          </w:p>
        </w:tc>
        <w:tc>
          <w:tcPr>
            <w:tcW w:w="1670" w:type="dxa"/>
          </w:tcPr>
          <w:p w14:paraId="4D162F39"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1.923(0.907)</w:t>
            </w:r>
          </w:p>
        </w:tc>
      </w:tr>
      <w:tr w:rsidR="008B2A67" w:rsidRPr="008B2A67" w14:paraId="3F1B5BD3" w14:textId="77777777" w:rsidTr="00FA1FA8">
        <w:tc>
          <w:tcPr>
            <w:tcW w:w="920" w:type="dxa"/>
          </w:tcPr>
          <w:p w14:paraId="19F0A419" w14:textId="77777777"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269</w:t>
            </w:r>
          </w:p>
        </w:tc>
        <w:tc>
          <w:tcPr>
            <w:tcW w:w="1372" w:type="dxa"/>
          </w:tcPr>
          <w:p w14:paraId="3FD41BD6"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(HONO-14)</w:t>
            </w:r>
          </w:p>
        </w:tc>
        <w:tc>
          <w:tcPr>
            <w:tcW w:w="1636" w:type="dxa"/>
          </w:tcPr>
          <w:p w14:paraId="473CC8E4"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1.953(0.943)</w:t>
            </w:r>
          </w:p>
        </w:tc>
        <w:tc>
          <w:tcPr>
            <w:tcW w:w="1511" w:type="dxa"/>
          </w:tcPr>
          <w:p w14:paraId="01F3BF1B"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1.935(0.921)</w:t>
            </w:r>
          </w:p>
        </w:tc>
        <w:tc>
          <w:tcPr>
            <w:tcW w:w="1670" w:type="dxa"/>
          </w:tcPr>
          <w:p w14:paraId="7EF70DFA"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1.904(0.885)</w:t>
            </w:r>
          </w:p>
        </w:tc>
        <w:tc>
          <w:tcPr>
            <w:tcW w:w="1670" w:type="dxa"/>
          </w:tcPr>
          <w:p w14:paraId="66E01F3D"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1.870(0.844)</w:t>
            </w:r>
          </w:p>
        </w:tc>
      </w:tr>
      <w:tr w:rsidR="008B2A67" w:rsidRPr="008B2A67" w14:paraId="68276057" w14:textId="77777777" w:rsidTr="00FA1FA8">
        <w:tc>
          <w:tcPr>
            <w:tcW w:w="920" w:type="dxa"/>
          </w:tcPr>
          <w:p w14:paraId="179E8060" w14:textId="77777777"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270</w:t>
            </w:r>
          </w:p>
        </w:tc>
        <w:tc>
          <w:tcPr>
            <w:tcW w:w="1372" w:type="dxa"/>
          </w:tcPr>
          <w:p w14:paraId="36AFAABB"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(HONO-13)</w:t>
            </w:r>
          </w:p>
        </w:tc>
        <w:tc>
          <w:tcPr>
            <w:tcW w:w="1636" w:type="dxa"/>
          </w:tcPr>
          <w:p w14:paraId="0C35A932"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1.941(0.929)</w:t>
            </w:r>
          </w:p>
        </w:tc>
        <w:tc>
          <w:tcPr>
            <w:tcW w:w="1511" w:type="dxa"/>
          </w:tcPr>
          <w:p w14:paraId="01A88DCD"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1.905(0.886)</w:t>
            </w:r>
          </w:p>
        </w:tc>
        <w:tc>
          <w:tcPr>
            <w:tcW w:w="1670" w:type="dxa"/>
          </w:tcPr>
          <w:p w14:paraId="3A54B283"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1.858(0.831)</w:t>
            </w:r>
          </w:p>
        </w:tc>
        <w:tc>
          <w:tcPr>
            <w:tcW w:w="1670" w:type="dxa"/>
          </w:tcPr>
          <w:p w14:paraId="5E51188A"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1.807(0.771)</w:t>
            </w:r>
          </w:p>
        </w:tc>
      </w:tr>
      <w:tr w:rsidR="008B2A67" w:rsidRPr="008B2A67" w14:paraId="78235C72" w14:textId="77777777" w:rsidTr="00FA1FA8">
        <w:tc>
          <w:tcPr>
            <w:tcW w:w="920" w:type="dxa"/>
          </w:tcPr>
          <w:p w14:paraId="49A7CD43" w14:textId="77777777"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271</w:t>
            </w:r>
          </w:p>
        </w:tc>
        <w:tc>
          <w:tcPr>
            <w:tcW w:w="1372" w:type="dxa"/>
          </w:tcPr>
          <w:p w14:paraId="457A4D25"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(HONO-12)</w:t>
            </w:r>
          </w:p>
        </w:tc>
        <w:tc>
          <w:tcPr>
            <w:tcW w:w="1636" w:type="dxa"/>
          </w:tcPr>
          <w:p w14:paraId="7FEE5B0E"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1.860(0.833)</w:t>
            </w:r>
          </w:p>
        </w:tc>
        <w:tc>
          <w:tcPr>
            <w:tcW w:w="1511" w:type="dxa"/>
          </w:tcPr>
          <w:p w14:paraId="76282763"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1.802(0.766)</w:t>
            </w:r>
          </w:p>
        </w:tc>
        <w:tc>
          <w:tcPr>
            <w:tcW w:w="1670" w:type="dxa"/>
          </w:tcPr>
          <w:p w14:paraId="7D7BF22E"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1.747(0.703)</w:t>
            </w:r>
          </w:p>
        </w:tc>
        <w:tc>
          <w:tcPr>
            <w:tcW w:w="1670" w:type="dxa"/>
          </w:tcPr>
          <w:p w14:paraId="1706BA3C"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1.697(0.647)</w:t>
            </w:r>
          </w:p>
        </w:tc>
      </w:tr>
      <w:tr w:rsidR="008B2A67" w:rsidRPr="008B2A67" w14:paraId="0EE3EFC6" w14:textId="77777777" w:rsidTr="00FA1FA8">
        <w:tc>
          <w:tcPr>
            <w:tcW w:w="920" w:type="dxa"/>
          </w:tcPr>
          <w:p w14:paraId="7F9E7AA5" w14:textId="77777777"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272</w:t>
            </w:r>
          </w:p>
        </w:tc>
        <w:tc>
          <w:tcPr>
            <w:tcW w:w="1372" w:type="dxa"/>
          </w:tcPr>
          <w:p w14:paraId="7DD4083E"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(HONO-11)</w:t>
            </w:r>
          </w:p>
        </w:tc>
        <w:tc>
          <w:tcPr>
            <w:tcW w:w="1636" w:type="dxa"/>
          </w:tcPr>
          <w:p w14:paraId="4A4D3FEA"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1.850(0.821)</w:t>
            </w:r>
          </w:p>
        </w:tc>
        <w:tc>
          <w:tcPr>
            <w:tcW w:w="1511" w:type="dxa"/>
          </w:tcPr>
          <w:p w14:paraId="1099C48F"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1.786(0.748)</w:t>
            </w:r>
          </w:p>
        </w:tc>
        <w:tc>
          <w:tcPr>
            <w:tcW w:w="1670" w:type="dxa"/>
          </w:tcPr>
          <w:p w14:paraId="76165F8A"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1.726(0.679)</w:t>
            </w:r>
          </w:p>
        </w:tc>
        <w:tc>
          <w:tcPr>
            <w:tcW w:w="1670" w:type="dxa"/>
          </w:tcPr>
          <w:p w14:paraId="535C16CF"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1.682(0.630)</w:t>
            </w:r>
          </w:p>
        </w:tc>
      </w:tr>
      <w:tr w:rsidR="008B2A67" w:rsidRPr="008B2A67" w14:paraId="50264414" w14:textId="77777777" w:rsidTr="00FA1FA8">
        <w:tc>
          <w:tcPr>
            <w:tcW w:w="920" w:type="dxa"/>
          </w:tcPr>
          <w:p w14:paraId="597239F9" w14:textId="77777777"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273</w:t>
            </w:r>
          </w:p>
        </w:tc>
        <w:tc>
          <w:tcPr>
            <w:tcW w:w="1372" w:type="dxa"/>
          </w:tcPr>
          <w:p w14:paraId="0E26E465"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(HONO-10)</w:t>
            </w:r>
          </w:p>
        </w:tc>
        <w:tc>
          <w:tcPr>
            <w:tcW w:w="1636" w:type="dxa"/>
          </w:tcPr>
          <w:p w14:paraId="0514AF7E"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1.845(0.815)</w:t>
            </w:r>
          </w:p>
        </w:tc>
        <w:tc>
          <w:tcPr>
            <w:tcW w:w="1511" w:type="dxa"/>
          </w:tcPr>
          <w:p w14:paraId="059D1C1D"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1.778(0.738)</w:t>
            </w:r>
          </w:p>
        </w:tc>
        <w:tc>
          <w:tcPr>
            <w:tcW w:w="1670" w:type="dxa"/>
          </w:tcPr>
          <w:p w14:paraId="774C45DF"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1.721(0.674)</w:t>
            </w:r>
          </w:p>
        </w:tc>
        <w:tc>
          <w:tcPr>
            <w:tcW w:w="1670" w:type="dxa"/>
          </w:tcPr>
          <w:p w14:paraId="442164D6"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1.665(0.612)</w:t>
            </w:r>
          </w:p>
        </w:tc>
      </w:tr>
      <w:tr w:rsidR="008B2A67" w:rsidRPr="008B2A67" w14:paraId="682550E7" w14:textId="77777777" w:rsidTr="00FA1FA8">
        <w:tc>
          <w:tcPr>
            <w:tcW w:w="920" w:type="dxa"/>
          </w:tcPr>
          <w:p w14:paraId="670E810A" w14:textId="77777777"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274</w:t>
            </w:r>
          </w:p>
        </w:tc>
        <w:tc>
          <w:tcPr>
            <w:tcW w:w="1372" w:type="dxa"/>
          </w:tcPr>
          <w:p w14:paraId="32794B4E"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(HONO-9)</w:t>
            </w:r>
          </w:p>
        </w:tc>
        <w:tc>
          <w:tcPr>
            <w:tcW w:w="1636" w:type="dxa"/>
          </w:tcPr>
          <w:p w14:paraId="724AADAC"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1.776(0.736)</w:t>
            </w:r>
          </w:p>
        </w:tc>
        <w:tc>
          <w:tcPr>
            <w:tcW w:w="1511" w:type="dxa"/>
          </w:tcPr>
          <w:p w14:paraId="35F5A47C"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1.697(0.648)</w:t>
            </w:r>
          </w:p>
        </w:tc>
        <w:tc>
          <w:tcPr>
            <w:tcW w:w="1670" w:type="dxa"/>
          </w:tcPr>
          <w:p w14:paraId="2BB3EC69"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1.622(0.566)</w:t>
            </w:r>
          </w:p>
        </w:tc>
        <w:tc>
          <w:tcPr>
            <w:tcW w:w="1670" w:type="dxa"/>
          </w:tcPr>
          <w:p w14:paraId="308136F0"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1.555(0.495)</w:t>
            </w:r>
          </w:p>
        </w:tc>
      </w:tr>
      <w:tr w:rsidR="008B2A67" w:rsidRPr="008B2A67" w14:paraId="3CC8BE43" w14:textId="77777777" w:rsidTr="00FA1FA8">
        <w:trPr>
          <w:trHeight w:val="419"/>
        </w:trPr>
        <w:tc>
          <w:tcPr>
            <w:tcW w:w="920" w:type="dxa"/>
          </w:tcPr>
          <w:p w14:paraId="7A9DA533" w14:textId="77777777"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275</w:t>
            </w:r>
          </w:p>
        </w:tc>
        <w:tc>
          <w:tcPr>
            <w:tcW w:w="1372" w:type="dxa"/>
          </w:tcPr>
          <w:p w14:paraId="0CD79C54"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(HONO-8)</w:t>
            </w:r>
          </w:p>
        </w:tc>
        <w:tc>
          <w:tcPr>
            <w:tcW w:w="1636" w:type="dxa"/>
          </w:tcPr>
          <w:p w14:paraId="4694ED4D"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1.631(0.576)</w:t>
            </w:r>
          </w:p>
        </w:tc>
        <w:tc>
          <w:tcPr>
            <w:tcW w:w="1511" w:type="dxa"/>
          </w:tcPr>
          <w:p w14:paraId="5A6071F2"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1.541(0.480)</w:t>
            </w:r>
          </w:p>
        </w:tc>
        <w:tc>
          <w:tcPr>
            <w:tcW w:w="1670" w:type="dxa"/>
          </w:tcPr>
          <w:p w14:paraId="41003BFD"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1.470(0.408)</w:t>
            </w:r>
          </w:p>
        </w:tc>
        <w:tc>
          <w:tcPr>
            <w:tcW w:w="1670" w:type="dxa"/>
          </w:tcPr>
          <w:p w14:paraId="410A220A"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1.414(0.353)</w:t>
            </w:r>
          </w:p>
        </w:tc>
      </w:tr>
      <w:tr w:rsidR="008B2A67" w:rsidRPr="008B2A67" w14:paraId="22BB59A1" w14:textId="77777777" w:rsidTr="00FA1FA8">
        <w:tc>
          <w:tcPr>
            <w:tcW w:w="920" w:type="dxa"/>
          </w:tcPr>
          <w:p w14:paraId="7C37E801" w14:textId="77777777"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276</w:t>
            </w:r>
          </w:p>
        </w:tc>
        <w:tc>
          <w:tcPr>
            <w:tcW w:w="1372" w:type="dxa"/>
          </w:tcPr>
          <w:p w14:paraId="07CC5C23"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(HONO-7)</w:t>
            </w:r>
          </w:p>
        </w:tc>
        <w:tc>
          <w:tcPr>
            <w:tcW w:w="1636" w:type="dxa"/>
          </w:tcPr>
          <w:p w14:paraId="45F7623D"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1.584(0.525)</w:t>
            </w:r>
          </w:p>
        </w:tc>
        <w:tc>
          <w:tcPr>
            <w:tcW w:w="1511" w:type="dxa"/>
          </w:tcPr>
          <w:p w14:paraId="3E80887D"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1.501(0.440)</w:t>
            </w:r>
          </w:p>
        </w:tc>
        <w:tc>
          <w:tcPr>
            <w:tcW w:w="1670" w:type="dxa"/>
          </w:tcPr>
          <w:p w14:paraId="64010471"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1.437(0.375)</w:t>
            </w:r>
          </w:p>
        </w:tc>
        <w:tc>
          <w:tcPr>
            <w:tcW w:w="1670" w:type="dxa"/>
          </w:tcPr>
          <w:p w14:paraId="16144582"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1.386(0.326)</w:t>
            </w:r>
          </w:p>
        </w:tc>
      </w:tr>
      <w:tr w:rsidR="008B2A67" w:rsidRPr="008B2A67" w14:paraId="23C30AB7" w14:textId="77777777" w:rsidTr="00FA1FA8">
        <w:tc>
          <w:tcPr>
            <w:tcW w:w="920" w:type="dxa"/>
          </w:tcPr>
          <w:p w14:paraId="086A4152" w14:textId="77777777"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277</w:t>
            </w:r>
          </w:p>
        </w:tc>
        <w:tc>
          <w:tcPr>
            <w:tcW w:w="1372" w:type="dxa"/>
          </w:tcPr>
          <w:p w14:paraId="6F58935E"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(HONO-6)</w:t>
            </w:r>
          </w:p>
        </w:tc>
        <w:tc>
          <w:tcPr>
            <w:tcW w:w="1636" w:type="dxa"/>
          </w:tcPr>
          <w:p w14:paraId="341A8046"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1.547(0.487)</w:t>
            </w:r>
          </w:p>
        </w:tc>
        <w:tc>
          <w:tcPr>
            <w:tcW w:w="1511" w:type="dxa"/>
          </w:tcPr>
          <w:p w14:paraId="77B7D278"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1.457(0.396)</w:t>
            </w:r>
          </w:p>
        </w:tc>
        <w:tc>
          <w:tcPr>
            <w:tcW w:w="1670" w:type="dxa"/>
          </w:tcPr>
          <w:p w14:paraId="62124C03"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1.390(0.330)</w:t>
            </w:r>
          </w:p>
        </w:tc>
        <w:tc>
          <w:tcPr>
            <w:tcW w:w="1670" w:type="dxa"/>
          </w:tcPr>
          <w:p w14:paraId="72FB0A32"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1.341(0.283)</w:t>
            </w:r>
          </w:p>
        </w:tc>
      </w:tr>
      <w:tr w:rsidR="008B2A67" w:rsidRPr="008B2A67" w14:paraId="79B270EC" w14:textId="77777777" w:rsidTr="00FA1FA8">
        <w:tc>
          <w:tcPr>
            <w:tcW w:w="920" w:type="dxa"/>
          </w:tcPr>
          <w:p w14:paraId="0C7ECD59" w14:textId="77777777"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278</w:t>
            </w:r>
          </w:p>
        </w:tc>
        <w:tc>
          <w:tcPr>
            <w:tcW w:w="1372" w:type="dxa"/>
          </w:tcPr>
          <w:p w14:paraId="77989204"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(HONO-5)</w:t>
            </w:r>
          </w:p>
        </w:tc>
        <w:tc>
          <w:tcPr>
            <w:tcW w:w="1636" w:type="dxa"/>
          </w:tcPr>
          <w:p w14:paraId="3326969E"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1.521(0.461)</w:t>
            </w:r>
          </w:p>
        </w:tc>
        <w:tc>
          <w:tcPr>
            <w:tcW w:w="1511" w:type="dxa"/>
          </w:tcPr>
          <w:p w14:paraId="6A6D0C47"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1.444(0.383)</w:t>
            </w:r>
          </w:p>
        </w:tc>
        <w:tc>
          <w:tcPr>
            <w:tcW w:w="1670" w:type="dxa"/>
          </w:tcPr>
          <w:p w14:paraId="747CFAAC"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1.381(0.322)</w:t>
            </w:r>
          </w:p>
        </w:tc>
        <w:tc>
          <w:tcPr>
            <w:tcW w:w="1670" w:type="dxa"/>
          </w:tcPr>
          <w:p w14:paraId="79A9947D"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1.329(0.273)</w:t>
            </w:r>
          </w:p>
        </w:tc>
      </w:tr>
      <w:tr w:rsidR="008B2A67" w:rsidRPr="008B2A67" w14:paraId="29F0B66B" w14:textId="77777777" w:rsidTr="00FA1FA8">
        <w:tc>
          <w:tcPr>
            <w:tcW w:w="920" w:type="dxa"/>
          </w:tcPr>
          <w:p w14:paraId="4DA31521" w14:textId="77777777"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279</w:t>
            </w:r>
          </w:p>
        </w:tc>
        <w:tc>
          <w:tcPr>
            <w:tcW w:w="1372" w:type="dxa"/>
          </w:tcPr>
          <w:p w14:paraId="046E7586"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(HONO-4)</w:t>
            </w:r>
          </w:p>
        </w:tc>
        <w:tc>
          <w:tcPr>
            <w:tcW w:w="1636" w:type="dxa"/>
          </w:tcPr>
          <w:p w14:paraId="1C9F43B0"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1.452(0.391)</w:t>
            </w:r>
          </w:p>
        </w:tc>
        <w:tc>
          <w:tcPr>
            <w:tcW w:w="1511" w:type="dxa"/>
          </w:tcPr>
          <w:p w14:paraId="24F47EA5"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1.364(0.305)</w:t>
            </w:r>
          </w:p>
        </w:tc>
        <w:tc>
          <w:tcPr>
            <w:tcW w:w="1670" w:type="dxa"/>
          </w:tcPr>
          <w:p w14:paraId="52AB5343"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1.305(0.250)</w:t>
            </w:r>
          </w:p>
        </w:tc>
        <w:tc>
          <w:tcPr>
            <w:tcW w:w="1670" w:type="dxa"/>
          </w:tcPr>
          <w:p w14:paraId="11A60A95"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1.262(0.212)</w:t>
            </w:r>
          </w:p>
        </w:tc>
      </w:tr>
      <w:tr w:rsidR="008B2A67" w:rsidRPr="008B2A67" w14:paraId="2F8A41E7" w14:textId="77777777" w:rsidTr="00FA1FA8">
        <w:tc>
          <w:tcPr>
            <w:tcW w:w="920" w:type="dxa"/>
          </w:tcPr>
          <w:p w14:paraId="1292FADE" w14:textId="77777777"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280</w:t>
            </w:r>
          </w:p>
        </w:tc>
        <w:tc>
          <w:tcPr>
            <w:tcW w:w="1372" w:type="dxa"/>
          </w:tcPr>
          <w:p w14:paraId="2BAEE1E1"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(HONO-3)</w:t>
            </w:r>
          </w:p>
        </w:tc>
        <w:tc>
          <w:tcPr>
            <w:tcW w:w="1636" w:type="dxa"/>
          </w:tcPr>
          <w:p w14:paraId="6F1C364C"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1.427(0.366)</w:t>
            </w:r>
          </w:p>
        </w:tc>
        <w:tc>
          <w:tcPr>
            <w:tcW w:w="1511" w:type="dxa"/>
          </w:tcPr>
          <w:p w14:paraId="285BFF57"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1.354(0.296)</w:t>
            </w:r>
          </w:p>
        </w:tc>
        <w:tc>
          <w:tcPr>
            <w:tcW w:w="1670" w:type="dxa"/>
          </w:tcPr>
          <w:p w14:paraId="6C5F7EA6"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1.300(0.246)</w:t>
            </w:r>
          </w:p>
        </w:tc>
        <w:tc>
          <w:tcPr>
            <w:tcW w:w="1670" w:type="dxa"/>
          </w:tcPr>
          <w:p w14:paraId="268AA28A"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1.258(0.208)</w:t>
            </w:r>
          </w:p>
        </w:tc>
      </w:tr>
      <w:tr w:rsidR="008B2A67" w:rsidRPr="008B2A67" w14:paraId="53D0F2BE" w14:textId="77777777" w:rsidTr="00FA1FA8">
        <w:tc>
          <w:tcPr>
            <w:tcW w:w="920" w:type="dxa"/>
          </w:tcPr>
          <w:p w14:paraId="660F167A" w14:textId="77777777"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281</w:t>
            </w:r>
          </w:p>
        </w:tc>
        <w:tc>
          <w:tcPr>
            <w:tcW w:w="1372" w:type="dxa"/>
          </w:tcPr>
          <w:p w14:paraId="6BDE452C"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(HONO-2)</w:t>
            </w:r>
          </w:p>
        </w:tc>
        <w:tc>
          <w:tcPr>
            <w:tcW w:w="1636" w:type="dxa"/>
          </w:tcPr>
          <w:p w14:paraId="491096AE"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1.374(0.315)</w:t>
            </w:r>
          </w:p>
        </w:tc>
        <w:tc>
          <w:tcPr>
            <w:tcW w:w="1511" w:type="dxa"/>
          </w:tcPr>
          <w:p w14:paraId="1C71680E"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1.294(0.241)</w:t>
            </w:r>
          </w:p>
        </w:tc>
        <w:tc>
          <w:tcPr>
            <w:tcW w:w="1670" w:type="dxa"/>
          </w:tcPr>
          <w:p w14:paraId="45B1A891"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1.247(0.198)</w:t>
            </w:r>
          </w:p>
        </w:tc>
        <w:tc>
          <w:tcPr>
            <w:tcW w:w="1670" w:type="dxa"/>
          </w:tcPr>
          <w:p w14:paraId="4B9CA774"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1.213(0.169)</w:t>
            </w:r>
          </w:p>
        </w:tc>
      </w:tr>
      <w:tr w:rsidR="008B2A67" w:rsidRPr="008B2A67" w14:paraId="6A77A212" w14:textId="77777777" w:rsidTr="00FA1FA8">
        <w:tc>
          <w:tcPr>
            <w:tcW w:w="920" w:type="dxa"/>
          </w:tcPr>
          <w:p w14:paraId="11FD488E" w14:textId="77777777"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282</w:t>
            </w:r>
          </w:p>
        </w:tc>
        <w:tc>
          <w:tcPr>
            <w:tcW w:w="1372" w:type="dxa"/>
          </w:tcPr>
          <w:p w14:paraId="3CD527C8"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(HONO-1)</w:t>
            </w:r>
          </w:p>
        </w:tc>
        <w:tc>
          <w:tcPr>
            <w:tcW w:w="1636" w:type="dxa"/>
          </w:tcPr>
          <w:p w14:paraId="58640656"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1.349(0.292)</w:t>
            </w:r>
          </w:p>
        </w:tc>
        <w:tc>
          <w:tcPr>
            <w:tcW w:w="1511" w:type="dxa"/>
          </w:tcPr>
          <w:p w14:paraId="1053F38D"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1.276(0.225)</w:t>
            </w:r>
          </w:p>
        </w:tc>
        <w:tc>
          <w:tcPr>
            <w:tcW w:w="1670" w:type="dxa"/>
          </w:tcPr>
          <w:p w14:paraId="7FB327AF"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1.218(0.174)</w:t>
            </w:r>
          </w:p>
        </w:tc>
        <w:tc>
          <w:tcPr>
            <w:tcW w:w="1670" w:type="dxa"/>
          </w:tcPr>
          <w:p w14:paraId="17065F03"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1.178(0.139)</w:t>
            </w:r>
          </w:p>
        </w:tc>
      </w:tr>
      <w:tr w:rsidR="008B2A67" w:rsidRPr="008B2A67" w14:paraId="327548FE" w14:textId="77777777" w:rsidTr="00FA1FA8">
        <w:tc>
          <w:tcPr>
            <w:tcW w:w="920" w:type="dxa"/>
          </w:tcPr>
          <w:p w14:paraId="0A917E49" w14:textId="1C361C40"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283</w:t>
            </w:r>
          </w:p>
        </w:tc>
        <w:tc>
          <w:tcPr>
            <w:tcW w:w="1372" w:type="dxa"/>
          </w:tcPr>
          <w:p w14:paraId="0AA65FA9"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(HONO)</w:t>
            </w:r>
          </w:p>
        </w:tc>
        <w:tc>
          <w:tcPr>
            <w:tcW w:w="1636" w:type="dxa"/>
          </w:tcPr>
          <w:p w14:paraId="2BB07F28"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1.142(0.110)</w:t>
            </w:r>
          </w:p>
        </w:tc>
        <w:tc>
          <w:tcPr>
            <w:tcW w:w="1511" w:type="dxa"/>
          </w:tcPr>
          <w:p w14:paraId="2D0AF42E"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1.117(0.089)</w:t>
            </w:r>
          </w:p>
        </w:tc>
        <w:tc>
          <w:tcPr>
            <w:tcW w:w="1670" w:type="dxa"/>
          </w:tcPr>
          <w:p w14:paraId="1846499A" w14:textId="77777777" w:rsidR="008B2A67" w:rsidRPr="008B2A67" w:rsidRDefault="008B2A67" w:rsidP="00FA1FA8">
            <w:pPr>
              <w:rPr>
                <w:rFonts w:ascii="Times" w:hAnsi="Times"/>
                <w:sz w:val="21"/>
                <w:szCs w:val="21"/>
                <w:lang w:bidi="x-none"/>
              </w:rPr>
            </w:pPr>
            <w:r w:rsidRPr="008B2A67">
              <w:rPr>
                <w:rFonts w:ascii="Times" w:hAnsi="Times"/>
                <w:sz w:val="21"/>
                <w:szCs w:val="21"/>
                <w:lang w:bidi="x-none"/>
              </w:rPr>
              <w:t xml:space="preserve"> 1.100(0.075)</w:t>
            </w:r>
          </w:p>
        </w:tc>
        <w:tc>
          <w:tcPr>
            <w:tcW w:w="1670" w:type="dxa"/>
          </w:tcPr>
          <w:p w14:paraId="5B8257F5"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1.087(0.065)</w:t>
            </w:r>
          </w:p>
        </w:tc>
      </w:tr>
      <w:tr w:rsidR="008B2A67" w:rsidRPr="008B2A67" w14:paraId="3C32816A" w14:textId="77777777" w:rsidTr="00FA1FA8">
        <w:tc>
          <w:tcPr>
            <w:tcW w:w="920" w:type="dxa"/>
          </w:tcPr>
          <w:p w14:paraId="587DFCD5" w14:textId="3E379150"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284</w:t>
            </w:r>
          </w:p>
        </w:tc>
        <w:tc>
          <w:tcPr>
            <w:tcW w:w="1372" w:type="dxa"/>
          </w:tcPr>
          <w:p w14:paraId="745958EF"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(SONO)</w:t>
            </w:r>
          </w:p>
        </w:tc>
        <w:tc>
          <w:tcPr>
            <w:tcW w:w="1636" w:type="dxa"/>
          </w:tcPr>
          <w:p w14:paraId="22B5B5B2"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1.000(0.000)</w:t>
            </w:r>
          </w:p>
        </w:tc>
        <w:tc>
          <w:tcPr>
            <w:tcW w:w="1511" w:type="dxa"/>
          </w:tcPr>
          <w:p w14:paraId="300844A8"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1.000(0.000)</w:t>
            </w:r>
          </w:p>
        </w:tc>
        <w:tc>
          <w:tcPr>
            <w:tcW w:w="1670" w:type="dxa"/>
          </w:tcPr>
          <w:p w14:paraId="483EB673" w14:textId="77777777" w:rsidR="008B2A67" w:rsidRPr="008B2A67" w:rsidRDefault="008B2A67" w:rsidP="00FA1FA8">
            <w:pPr>
              <w:rPr>
                <w:rFonts w:ascii="Times" w:hAnsi="Times"/>
                <w:sz w:val="21"/>
                <w:szCs w:val="21"/>
                <w:lang w:bidi="x-none"/>
              </w:rPr>
            </w:pPr>
            <w:r w:rsidRPr="008B2A67">
              <w:rPr>
                <w:rFonts w:ascii="Times" w:hAnsi="Times"/>
                <w:sz w:val="21"/>
                <w:szCs w:val="21"/>
                <w:lang w:bidi="x-none"/>
              </w:rPr>
              <w:t xml:space="preserve"> 1.000(0.000)</w:t>
            </w:r>
          </w:p>
        </w:tc>
        <w:tc>
          <w:tcPr>
            <w:tcW w:w="1670" w:type="dxa"/>
          </w:tcPr>
          <w:p w14:paraId="28EA3651"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1.000(0.000)</w:t>
            </w:r>
          </w:p>
        </w:tc>
      </w:tr>
      <w:tr w:rsidR="008B2A67" w:rsidRPr="008B2A67" w14:paraId="45E0DB83" w14:textId="77777777" w:rsidTr="00FA1FA8">
        <w:tc>
          <w:tcPr>
            <w:tcW w:w="920" w:type="dxa"/>
          </w:tcPr>
          <w:p w14:paraId="789B9DFD" w14:textId="2FF7D9FD"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285</w:t>
            </w:r>
          </w:p>
        </w:tc>
        <w:tc>
          <w:tcPr>
            <w:tcW w:w="1372" w:type="dxa"/>
          </w:tcPr>
          <w:p w14:paraId="0508F4FD"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(SONO+1)</w:t>
            </w:r>
          </w:p>
        </w:tc>
        <w:tc>
          <w:tcPr>
            <w:tcW w:w="1636" w:type="dxa"/>
          </w:tcPr>
          <w:p w14:paraId="43AB4DF9"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1.000(0.000)</w:t>
            </w:r>
          </w:p>
        </w:tc>
        <w:tc>
          <w:tcPr>
            <w:tcW w:w="1511" w:type="dxa"/>
          </w:tcPr>
          <w:p w14:paraId="1DDB2EEA"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1.000(0.000)</w:t>
            </w:r>
          </w:p>
        </w:tc>
        <w:tc>
          <w:tcPr>
            <w:tcW w:w="1670" w:type="dxa"/>
          </w:tcPr>
          <w:p w14:paraId="7CA3783B" w14:textId="77777777" w:rsidR="008B2A67" w:rsidRPr="008B2A67" w:rsidRDefault="008B2A67" w:rsidP="00FA1FA8">
            <w:pPr>
              <w:rPr>
                <w:rFonts w:ascii="Times" w:hAnsi="Times"/>
                <w:sz w:val="21"/>
                <w:szCs w:val="21"/>
                <w:lang w:bidi="x-none"/>
              </w:rPr>
            </w:pPr>
            <w:r w:rsidRPr="008B2A67">
              <w:rPr>
                <w:rFonts w:ascii="Times" w:hAnsi="Times"/>
                <w:sz w:val="21"/>
                <w:szCs w:val="21"/>
                <w:lang w:bidi="x-none"/>
              </w:rPr>
              <w:t xml:space="preserve"> 1.000(0.000)</w:t>
            </w:r>
          </w:p>
        </w:tc>
        <w:tc>
          <w:tcPr>
            <w:tcW w:w="1670" w:type="dxa"/>
          </w:tcPr>
          <w:p w14:paraId="26487C9A"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1.000(0.000)</w:t>
            </w:r>
          </w:p>
        </w:tc>
      </w:tr>
      <w:tr w:rsidR="008B2A67" w:rsidRPr="008B2A67" w14:paraId="233CCCF6" w14:textId="77777777" w:rsidTr="00FA1FA8">
        <w:tc>
          <w:tcPr>
            <w:tcW w:w="920" w:type="dxa"/>
          </w:tcPr>
          <w:p w14:paraId="5E5219F0" w14:textId="11F048B3" w:rsidR="008B2A67" w:rsidRPr="008B2A67" w:rsidRDefault="008B2A67" w:rsidP="00BC4E14">
            <w:pPr>
              <w:jc w:val="center"/>
              <w:rPr>
                <w:rFonts w:ascii="Times" w:hAnsi="Times"/>
                <w:sz w:val="21"/>
                <w:szCs w:val="21"/>
                <w:lang w:bidi="x-none"/>
              </w:rPr>
            </w:pPr>
            <w:r w:rsidRPr="008B2A67">
              <w:rPr>
                <w:rFonts w:ascii="Times" w:hAnsi="Times"/>
                <w:sz w:val="21"/>
                <w:szCs w:val="21"/>
                <w:lang w:bidi="x-none"/>
              </w:rPr>
              <w:t>286</w:t>
            </w:r>
          </w:p>
        </w:tc>
        <w:tc>
          <w:tcPr>
            <w:tcW w:w="1372" w:type="dxa"/>
          </w:tcPr>
          <w:p w14:paraId="0EB9F4DE"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(SONO+2)</w:t>
            </w:r>
          </w:p>
        </w:tc>
        <w:tc>
          <w:tcPr>
            <w:tcW w:w="1636" w:type="dxa"/>
          </w:tcPr>
          <w:p w14:paraId="0EF3929D"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1.000(0.000)</w:t>
            </w:r>
          </w:p>
        </w:tc>
        <w:tc>
          <w:tcPr>
            <w:tcW w:w="1511" w:type="dxa"/>
          </w:tcPr>
          <w:p w14:paraId="314C39B9"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1.000(0.000)</w:t>
            </w:r>
          </w:p>
        </w:tc>
        <w:tc>
          <w:tcPr>
            <w:tcW w:w="1670" w:type="dxa"/>
          </w:tcPr>
          <w:p w14:paraId="544F39E2" w14:textId="77777777" w:rsidR="008B2A67" w:rsidRPr="008B2A67" w:rsidRDefault="008B2A67" w:rsidP="00FA1FA8">
            <w:pPr>
              <w:rPr>
                <w:rFonts w:ascii="Times" w:hAnsi="Times"/>
                <w:sz w:val="21"/>
                <w:szCs w:val="21"/>
                <w:lang w:bidi="x-none"/>
              </w:rPr>
            </w:pPr>
            <w:r w:rsidRPr="008B2A67">
              <w:rPr>
                <w:rFonts w:ascii="Times" w:hAnsi="Times"/>
                <w:sz w:val="21"/>
                <w:szCs w:val="21"/>
                <w:lang w:bidi="x-none"/>
              </w:rPr>
              <w:t xml:space="preserve"> 1.000(0.000)</w:t>
            </w:r>
          </w:p>
        </w:tc>
        <w:tc>
          <w:tcPr>
            <w:tcW w:w="1670" w:type="dxa"/>
          </w:tcPr>
          <w:p w14:paraId="7E6C7E78" w14:textId="77777777" w:rsidR="008B2A67" w:rsidRPr="008B2A67" w:rsidRDefault="008B2A67" w:rsidP="00FA1FA8">
            <w:pPr>
              <w:jc w:val="center"/>
              <w:rPr>
                <w:rFonts w:ascii="Times" w:hAnsi="Times"/>
                <w:sz w:val="21"/>
                <w:szCs w:val="21"/>
                <w:lang w:bidi="x-none"/>
              </w:rPr>
            </w:pPr>
            <w:r w:rsidRPr="008B2A67">
              <w:rPr>
                <w:rFonts w:ascii="Times" w:hAnsi="Times"/>
                <w:sz w:val="21"/>
                <w:szCs w:val="21"/>
                <w:lang w:bidi="x-none"/>
              </w:rPr>
              <w:t>1.000(0.000)</w:t>
            </w:r>
          </w:p>
        </w:tc>
      </w:tr>
    </w:tbl>
    <w:p w14:paraId="5DE70286" w14:textId="77777777" w:rsidR="008B2A67" w:rsidRDefault="008B2A67" w:rsidP="00EB749E">
      <w:pPr>
        <w:rPr>
          <w:rFonts w:ascii="Times" w:hAnsi="Times" w:cs="Times"/>
        </w:rPr>
      </w:pPr>
    </w:p>
    <w:p w14:paraId="35037F2A" w14:textId="3570D7F4" w:rsidR="008B2A67" w:rsidRDefault="008B2A67" w:rsidP="00EB749E">
      <w:pPr>
        <w:rPr>
          <w:rFonts w:ascii="Times" w:hAnsi="Times" w:cs="Times"/>
        </w:rPr>
      </w:pPr>
      <w:r>
        <w:rPr>
          <w:rFonts w:ascii="Times" w:hAnsi="Times" w:cs="Times"/>
        </w:rPr>
        <w:t xml:space="preserve">  </w:t>
      </w:r>
      <w:r w:rsidR="005520D9">
        <w:rPr>
          <w:rFonts w:ascii="Times" w:hAnsi="Times" w:cs="Times"/>
        </w:rPr>
        <w:t xml:space="preserve"> </w:t>
      </w:r>
      <w:r w:rsidR="00EB749E" w:rsidRPr="00677403">
        <w:rPr>
          <w:rFonts w:ascii="Times" w:hAnsi="Times" w:cs="Times"/>
          <w:color w:val="3366FF"/>
        </w:rPr>
        <w:t>Figure</w:t>
      </w:r>
      <w:r w:rsidR="005520D9" w:rsidRPr="00677403">
        <w:rPr>
          <w:rFonts w:ascii="Times" w:hAnsi="Times" w:cs="Times"/>
          <w:color w:val="3366FF"/>
        </w:rPr>
        <w:t>s</w:t>
      </w:r>
      <w:r w:rsidR="005C6487" w:rsidRPr="00677403">
        <w:rPr>
          <w:rFonts w:ascii="Times" w:hAnsi="Times" w:cs="Times"/>
          <w:color w:val="3366FF"/>
        </w:rPr>
        <w:t xml:space="preserve"> S9A </w:t>
      </w:r>
      <w:r w:rsidR="005C6487" w:rsidRPr="00677403">
        <w:rPr>
          <w:rFonts w:ascii="Times" w:hAnsi="Times" w:cs="Times"/>
        </w:rPr>
        <w:t>and</w:t>
      </w:r>
      <w:r w:rsidR="005C6487" w:rsidRPr="00677403">
        <w:rPr>
          <w:rFonts w:ascii="Times" w:hAnsi="Times" w:cs="Times"/>
          <w:color w:val="3366FF"/>
        </w:rPr>
        <w:t xml:space="preserve"> S9</w:t>
      </w:r>
      <w:r w:rsidR="00EB749E" w:rsidRPr="00677403">
        <w:rPr>
          <w:rFonts w:ascii="Times" w:hAnsi="Times" w:cs="Times"/>
          <w:color w:val="3366FF"/>
        </w:rPr>
        <w:t>B</w:t>
      </w:r>
      <w:r w:rsidR="00EB749E">
        <w:rPr>
          <w:rFonts w:ascii="Times" w:hAnsi="Times" w:cs="Times"/>
        </w:rPr>
        <w:t xml:space="preserve"> illustrate the natural orbitals for the CAS bonding orbitals </w:t>
      </w:r>
    </w:p>
    <w:p w14:paraId="4748AEA0" w14:textId="62323EBB" w:rsidR="00EB749E" w:rsidRDefault="00EB749E" w:rsidP="00EB749E">
      <w:pPr>
        <w:rPr>
          <w:rFonts w:ascii="Times" w:hAnsi="Times" w:cs="Times"/>
        </w:rPr>
      </w:pPr>
      <w:r>
        <w:rPr>
          <w:rFonts w:ascii="Times" w:hAnsi="Times" w:cs="Times"/>
        </w:rPr>
        <w:t xml:space="preserve">of </w:t>
      </w:r>
      <w:r>
        <w:rPr>
          <w:rFonts w:ascii="Times" w:hAnsi="Times" w:cs="Times"/>
          <w:b/>
        </w:rPr>
        <w:t>12</w:t>
      </w:r>
      <w:r w:rsidRPr="00EB749E">
        <w:rPr>
          <w:rFonts w:ascii="Times" w:hAnsi="Times" w:cs="Times"/>
          <w:b/>
        </w:rPr>
        <w:t>a</w:t>
      </w:r>
      <w:r>
        <w:rPr>
          <w:rFonts w:ascii="Times" w:hAnsi="Times" w:cs="Times"/>
        </w:rPr>
        <w:t xml:space="preserve"> UB3LYP calculation.</w:t>
      </w:r>
    </w:p>
    <w:p w14:paraId="6E321992" w14:textId="77777777" w:rsidR="008B2A67" w:rsidRDefault="008B2A67" w:rsidP="00EB749E">
      <w:pPr>
        <w:rPr>
          <w:rFonts w:ascii="Times" w:hAnsi="Times" w:cs="Times"/>
        </w:rPr>
      </w:pPr>
    </w:p>
    <w:p w14:paraId="22A1F091" w14:textId="48985CAB" w:rsidR="00EB749E" w:rsidRDefault="00EB749E" w:rsidP="00EB749E">
      <w:pPr>
        <w:rPr>
          <w:rFonts w:ascii="Times" w:hAnsi="Times" w:cs="Time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454"/>
      </w:tblGrid>
      <w:tr w:rsidR="00946FDF" w14:paraId="3FF34C2F" w14:textId="77777777" w:rsidTr="009041CB">
        <w:trPr>
          <w:trHeight w:val="397"/>
        </w:trPr>
        <w:tc>
          <w:tcPr>
            <w:tcW w:w="8696" w:type="dxa"/>
            <w:gridSpan w:val="2"/>
          </w:tcPr>
          <w:p w14:paraId="79C61A7E" w14:textId="2DB6DF92" w:rsidR="00946FDF" w:rsidRPr="00F447ED" w:rsidRDefault="00397885" w:rsidP="009041CB">
            <w:pPr>
              <w:jc w:val="center"/>
              <w:rPr>
                <w:color w:val="3366FF"/>
                <w:sz w:val="24"/>
                <w:szCs w:val="24"/>
              </w:rPr>
            </w:pPr>
            <w:r w:rsidRPr="00D151EE">
              <w:rPr>
                <w:rFonts w:cs="Times"/>
                <w:noProof/>
              </w:rPr>
              <w:lastRenderedPageBreak/>
              <w:drawing>
                <wp:inline distT="0" distB="0" distL="0" distR="0" wp14:anchorId="5BABB0C4" wp14:editId="64A9290A">
                  <wp:extent cx="3961351" cy="2972526"/>
                  <wp:effectExtent l="0" t="0" r="127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9057" cy="3000820"/>
                          </a:xfrm>
                          <a:prstGeom prst="rect">
                            <a:avLst/>
                          </a:prstGeom>
                          <a:noFill/>
                          <a:ln>
                            <a:noFill/>
                          </a:ln>
                        </pic:spPr>
                      </pic:pic>
                    </a:graphicData>
                  </a:graphic>
                </wp:inline>
              </w:drawing>
            </w:r>
          </w:p>
        </w:tc>
      </w:tr>
      <w:tr w:rsidR="00946FDF" w14:paraId="35DD0470" w14:textId="77777777" w:rsidTr="009041CB">
        <w:trPr>
          <w:trHeight w:val="275"/>
        </w:trPr>
        <w:tc>
          <w:tcPr>
            <w:tcW w:w="1242" w:type="dxa"/>
          </w:tcPr>
          <w:p w14:paraId="73BE7D04" w14:textId="6FE0A567" w:rsidR="00946FDF" w:rsidRPr="00677403" w:rsidRDefault="00946FDF" w:rsidP="009041CB">
            <w:pPr>
              <w:rPr>
                <w:color w:val="3366FF"/>
                <w:sz w:val="22"/>
                <w:szCs w:val="22"/>
              </w:rPr>
            </w:pPr>
            <w:r w:rsidRPr="00677403">
              <w:rPr>
                <w:rFonts w:hint="eastAsia"/>
                <w:color w:val="3366FF"/>
                <w:sz w:val="22"/>
                <w:szCs w:val="22"/>
              </w:rPr>
              <w:t>F</w:t>
            </w:r>
            <w:r w:rsidRPr="00677403">
              <w:rPr>
                <w:color w:val="3366FF"/>
                <w:sz w:val="22"/>
                <w:szCs w:val="22"/>
              </w:rPr>
              <w:t>igure S</w:t>
            </w:r>
            <w:r w:rsidR="00397885" w:rsidRPr="00677403">
              <w:rPr>
                <w:color w:val="3366FF"/>
                <w:sz w:val="22"/>
                <w:szCs w:val="22"/>
              </w:rPr>
              <w:t>9A</w:t>
            </w:r>
          </w:p>
        </w:tc>
        <w:tc>
          <w:tcPr>
            <w:tcW w:w="7454" w:type="dxa"/>
          </w:tcPr>
          <w:p w14:paraId="6DCEE967" w14:textId="4F584BAF" w:rsidR="00946FDF" w:rsidRPr="00BC4E14" w:rsidRDefault="00397885" w:rsidP="009041CB">
            <w:pPr>
              <w:rPr>
                <w:color w:val="3366FF"/>
                <w:sz w:val="22"/>
                <w:szCs w:val="22"/>
              </w:rPr>
            </w:pPr>
            <w:r w:rsidRPr="00BC4E14">
              <w:rPr>
                <w:rFonts w:cs="Times"/>
                <w:sz w:val="22"/>
                <w:szCs w:val="22"/>
              </w:rPr>
              <w:t>HOMOs for Fe(II)</w:t>
            </w:r>
            <w:r w:rsidRPr="00BC4E14">
              <w:rPr>
                <w:rFonts w:cs="Times"/>
                <w:sz w:val="22"/>
                <w:szCs w:val="22"/>
                <w:vertAlign w:val="subscript"/>
              </w:rPr>
              <w:t>8</w:t>
            </w:r>
            <w:r w:rsidRPr="00BC4E14">
              <w:rPr>
                <w:rFonts w:cs="Times"/>
                <w:sz w:val="22"/>
                <w:szCs w:val="22"/>
              </w:rPr>
              <w:t>S</w:t>
            </w:r>
            <w:r w:rsidRPr="00BC4E14">
              <w:rPr>
                <w:rFonts w:cs="Times"/>
                <w:sz w:val="22"/>
                <w:szCs w:val="22"/>
                <w:vertAlign w:val="subscript"/>
              </w:rPr>
              <w:t xml:space="preserve">7 </w:t>
            </w:r>
            <w:r w:rsidRPr="00BC4E14">
              <w:rPr>
                <w:rFonts w:cs="Times"/>
                <w:sz w:val="22"/>
                <w:szCs w:val="22"/>
              </w:rPr>
              <w:t>(</w:t>
            </w:r>
            <w:r w:rsidRPr="00BC4E14">
              <w:rPr>
                <w:rFonts w:cs="Times"/>
                <w:b/>
                <w:noProof/>
                <w:sz w:val="22"/>
                <w:szCs w:val="22"/>
              </w:rPr>
              <w:t>12a</w:t>
            </w:r>
            <w:r w:rsidRPr="00BC4E14">
              <w:rPr>
                <w:rFonts w:cs="Times"/>
                <w:sz w:val="22"/>
                <w:szCs w:val="22"/>
              </w:rPr>
              <w:t>)</w:t>
            </w:r>
          </w:p>
        </w:tc>
      </w:tr>
    </w:tbl>
    <w:p w14:paraId="034F54F1" w14:textId="5769C41E" w:rsidR="005520D9" w:rsidRPr="00946FDF" w:rsidRDefault="005520D9" w:rsidP="00EB749E">
      <w:pPr>
        <w:rPr>
          <w:rFonts w:ascii="Times" w:hAnsi="Times" w:cs="Time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454"/>
      </w:tblGrid>
      <w:tr w:rsidR="00946FDF" w14:paraId="441A75BF" w14:textId="77777777" w:rsidTr="009041CB">
        <w:trPr>
          <w:trHeight w:val="397"/>
        </w:trPr>
        <w:tc>
          <w:tcPr>
            <w:tcW w:w="8696" w:type="dxa"/>
            <w:gridSpan w:val="2"/>
          </w:tcPr>
          <w:p w14:paraId="348A98F3" w14:textId="58324ACC" w:rsidR="00946FDF" w:rsidRPr="00F447ED" w:rsidRDefault="00946FDF" w:rsidP="009041CB">
            <w:pPr>
              <w:jc w:val="center"/>
              <w:rPr>
                <w:color w:val="3366FF"/>
                <w:sz w:val="24"/>
                <w:szCs w:val="24"/>
              </w:rPr>
            </w:pPr>
            <w:r w:rsidRPr="00D151EE">
              <w:rPr>
                <w:rFonts w:cs="Times"/>
                <w:noProof/>
              </w:rPr>
              <w:drawing>
                <wp:inline distT="0" distB="0" distL="0" distR="0" wp14:anchorId="1C6C48EE" wp14:editId="01369D9E">
                  <wp:extent cx="4043556" cy="3034211"/>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8898" cy="3098250"/>
                          </a:xfrm>
                          <a:prstGeom prst="rect">
                            <a:avLst/>
                          </a:prstGeom>
                          <a:noFill/>
                          <a:ln>
                            <a:noFill/>
                          </a:ln>
                        </pic:spPr>
                      </pic:pic>
                    </a:graphicData>
                  </a:graphic>
                </wp:inline>
              </w:drawing>
            </w:r>
          </w:p>
        </w:tc>
      </w:tr>
      <w:tr w:rsidR="00946FDF" w14:paraId="780C76F3" w14:textId="77777777" w:rsidTr="009041CB">
        <w:trPr>
          <w:trHeight w:val="275"/>
        </w:trPr>
        <w:tc>
          <w:tcPr>
            <w:tcW w:w="1242" w:type="dxa"/>
          </w:tcPr>
          <w:p w14:paraId="46240790" w14:textId="36D99B9E" w:rsidR="00946FDF" w:rsidRPr="00677403" w:rsidRDefault="00946FDF" w:rsidP="009041CB">
            <w:pPr>
              <w:rPr>
                <w:color w:val="3366FF"/>
                <w:sz w:val="22"/>
                <w:szCs w:val="22"/>
              </w:rPr>
            </w:pPr>
            <w:r w:rsidRPr="00677403">
              <w:rPr>
                <w:rFonts w:hint="eastAsia"/>
                <w:color w:val="3366FF"/>
                <w:sz w:val="22"/>
                <w:szCs w:val="22"/>
              </w:rPr>
              <w:t>F</w:t>
            </w:r>
            <w:r w:rsidRPr="00677403">
              <w:rPr>
                <w:color w:val="3366FF"/>
                <w:sz w:val="22"/>
                <w:szCs w:val="22"/>
              </w:rPr>
              <w:t>igure S</w:t>
            </w:r>
            <w:r w:rsidR="00397885" w:rsidRPr="00677403">
              <w:rPr>
                <w:color w:val="3366FF"/>
                <w:sz w:val="22"/>
                <w:szCs w:val="22"/>
              </w:rPr>
              <w:t>9B</w:t>
            </w:r>
          </w:p>
        </w:tc>
        <w:tc>
          <w:tcPr>
            <w:tcW w:w="7454" w:type="dxa"/>
          </w:tcPr>
          <w:p w14:paraId="6F42FDB8" w14:textId="7DC3D8E8" w:rsidR="00946FDF" w:rsidRPr="00663582" w:rsidRDefault="00946FDF" w:rsidP="009041CB">
            <w:pPr>
              <w:rPr>
                <w:color w:val="3366FF"/>
                <w:sz w:val="22"/>
                <w:szCs w:val="22"/>
              </w:rPr>
            </w:pPr>
            <w:r w:rsidRPr="00663582">
              <w:rPr>
                <w:rFonts w:cs="Times"/>
                <w:sz w:val="22"/>
                <w:szCs w:val="22"/>
              </w:rPr>
              <w:t>LUMO of Fe(II)</w:t>
            </w:r>
            <w:r w:rsidRPr="00663582">
              <w:rPr>
                <w:rFonts w:cs="Times"/>
                <w:sz w:val="22"/>
                <w:szCs w:val="22"/>
                <w:vertAlign w:val="subscript"/>
              </w:rPr>
              <w:t>8</w:t>
            </w:r>
            <w:r w:rsidRPr="00663582">
              <w:rPr>
                <w:rFonts w:cs="Times"/>
                <w:sz w:val="22"/>
                <w:szCs w:val="22"/>
              </w:rPr>
              <w:t>S</w:t>
            </w:r>
            <w:r w:rsidRPr="00663582">
              <w:rPr>
                <w:rFonts w:cs="Times"/>
                <w:sz w:val="22"/>
                <w:szCs w:val="22"/>
                <w:vertAlign w:val="subscript"/>
              </w:rPr>
              <w:t xml:space="preserve">7 </w:t>
            </w:r>
            <w:r w:rsidRPr="00663582">
              <w:rPr>
                <w:rFonts w:cs="Times"/>
                <w:sz w:val="22"/>
                <w:szCs w:val="22"/>
              </w:rPr>
              <w:t>(</w:t>
            </w:r>
            <w:r w:rsidRPr="00663582">
              <w:rPr>
                <w:rFonts w:cs="Times"/>
                <w:b/>
                <w:noProof/>
                <w:sz w:val="22"/>
                <w:szCs w:val="22"/>
              </w:rPr>
              <w:t>12a</w:t>
            </w:r>
            <w:r w:rsidRPr="00663582">
              <w:rPr>
                <w:rFonts w:cs="Times"/>
                <w:sz w:val="22"/>
                <w:szCs w:val="22"/>
              </w:rPr>
              <w:t>)</w:t>
            </w:r>
          </w:p>
        </w:tc>
      </w:tr>
    </w:tbl>
    <w:p w14:paraId="4A63EF44" w14:textId="10E4BC37" w:rsidR="00397885" w:rsidRDefault="00397885" w:rsidP="00B24C81">
      <w:pPr>
        <w:jc w:val="left"/>
        <w:rPr>
          <w:rFonts w:ascii="Times" w:hAnsi="Times" w:cs="Times"/>
          <w:b/>
        </w:rPr>
      </w:pPr>
    </w:p>
    <w:p w14:paraId="17FAF063" w14:textId="76CEE18C" w:rsidR="0003734B" w:rsidRPr="00946FDF" w:rsidRDefault="00397885" w:rsidP="00397885">
      <w:pPr>
        <w:widowControl/>
        <w:jc w:val="left"/>
        <w:rPr>
          <w:rFonts w:ascii="Times" w:hAnsi="Times" w:cs="Times"/>
          <w:b/>
        </w:rPr>
      </w:pPr>
      <w:r>
        <w:rPr>
          <w:rFonts w:ascii="Times" w:hAnsi="Times" w:cs="Times"/>
          <w:b/>
        </w:rPr>
        <w:br w:type="page"/>
      </w:r>
    </w:p>
    <w:p w14:paraId="3EE8C79A" w14:textId="0AD7CCD4" w:rsidR="00B24C81" w:rsidRPr="00D151EE" w:rsidRDefault="003A14D7" w:rsidP="00B24C81">
      <w:pPr>
        <w:jc w:val="left"/>
        <w:rPr>
          <w:rFonts w:ascii="Times" w:hAnsi="Times" w:cs="Times"/>
          <w:b/>
        </w:rPr>
      </w:pPr>
      <w:r>
        <w:rPr>
          <w:rFonts w:ascii="Times" w:hAnsi="Times" w:cs="Times"/>
          <w:b/>
        </w:rPr>
        <w:lastRenderedPageBreak/>
        <w:t xml:space="preserve">SIII </w:t>
      </w:r>
      <w:r w:rsidR="00B24C81" w:rsidRPr="00D151EE">
        <w:rPr>
          <w:rFonts w:ascii="Times" w:hAnsi="Times" w:cs="Times"/>
          <w:b/>
        </w:rPr>
        <w:t>Developments of quantum information science and quantum computing</w:t>
      </w:r>
    </w:p>
    <w:p w14:paraId="033E2708" w14:textId="759E5B08" w:rsidR="00B24C81" w:rsidRPr="00D151EE" w:rsidRDefault="00B24C81" w:rsidP="00B24C81">
      <w:pPr>
        <w:rPr>
          <w:rFonts w:ascii="Times" w:hAnsi="Times" w:cs="Times"/>
          <w:b/>
        </w:rPr>
      </w:pPr>
      <w:r w:rsidRPr="00D151EE">
        <w:rPr>
          <w:rFonts w:ascii="Times" w:hAnsi="Times" w:cs="Times"/>
          <w:b/>
        </w:rPr>
        <w:t>SII</w:t>
      </w:r>
      <w:r w:rsidR="00641618">
        <w:rPr>
          <w:rFonts w:ascii="Times" w:hAnsi="Times" w:cs="Times"/>
          <w:b/>
        </w:rPr>
        <w:t>I</w:t>
      </w:r>
      <w:r w:rsidRPr="00D151EE">
        <w:rPr>
          <w:rFonts w:ascii="Times" w:hAnsi="Times" w:cs="Times"/>
          <w:b/>
        </w:rPr>
        <w:t>.</w:t>
      </w:r>
      <w:r w:rsidR="007B14FA">
        <w:rPr>
          <w:rFonts w:ascii="Times" w:hAnsi="Times" w:cs="Times"/>
          <w:b/>
        </w:rPr>
        <w:t>1 Macroscopi</w:t>
      </w:r>
      <w:r w:rsidR="008D510E">
        <w:rPr>
          <w:rFonts w:ascii="Times" w:hAnsi="Times" w:cs="Times"/>
          <w:b/>
        </w:rPr>
        <w:t>c quantum</w:t>
      </w:r>
      <w:r w:rsidRPr="00D151EE">
        <w:rPr>
          <w:rFonts w:ascii="Times" w:hAnsi="Times" w:cs="Times"/>
          <w:b/>
        </w:rPr>
        <w:t xml:space="preserve"> tunneling</w:t>
      </w:r>
      <w:r w:rsidR="008D510E">
        <w:rPr>
          <w:rFonts w:ascii="Times" w:hAnsi="Times" w:cs="Times"/>
          <w:b/>
        </w:rPr>
        <w:t>, coherence and computing</w:t>
      </w:r>
      <w:r w:rsidRPr="00D151EE">
        <w:rPr>
          <w:rFonts w:ascii="Times" w:hAnsi="Times" w:cs="Times"/>
          <w:b/>
        </w:rPr>
        <w:t xml:space="preserve"> </w:t>
      </w:r>
    </w:p>
    <w:p w14:paraId="70C64F6B" w14:textId="22430955" w:rsidR="00841818" w:rsidRDefault="00641618" w:rsidP="00B24C81">
      <w:pPr>
        <w:rPr>
          <w:rFonts w:ascii="Times" w:hAnsi="Times" w:cs="Times"/>
          <w:color w:val="000000" w:themeColor="text1"/>
        </w:rPr>
      </w:pPr>
      <w:r w:rsidRPr="00677403">
        <w:rPr>
          <w:rFonts w:ascii="Times" w:hAnsi="Times" w:cs="Times"/>
          <w:color w:val="000000" w:themeColor="text1"/>
        </w:rPr>
        <w:t xml:space="preserve"> </w:t>
      </w:r>
      <w:r w:rsidR="005520D9" w:rsidRPr="00677403">
        <w:rPr>
          <w:rFonts w:ascii="Times" w:hAnsi="Times" w:cs="Times"/>
          <w:color w:val="000000" w:themeColor="text1"/>
        </w:rPr>
        <w:t xml:space="preserve"> </w:t>
      </w:r>
      <w:r w:rsidRPr="00677403">
        <w:rPr>
          <w:rFonts w:ascii="Times" w:hAnsi="Times" w:cs="Times"/>
          <w:color w:val="000000" w:themeColor="text1"/>
        </w:rPr>
        <w:t xml:space="preserve"> </w:t>
      </w:r>
      <w:r w:rsidR="004547B2" w:rsidRPr="00677403">
        <w:rPr>
          <w:rFonts w:ascii="Times" w:hAnsi="Times" w:cs="Times"/>
          <w:color w:val="000000" w:themeColor="text1"/>
        </w:rPr>
        <w:t xml:space="preserve"> </w:t>
      </w:r>
      <w:r w:rsidR="000C02A8" w:rsidRPr="00677403">
        <w:rPr>
          <w:rFonts w:ascii="Times" w:hAnsi="Times" w:cs="Times"/>
          <w:color w:val="000000" w:themeColor="text1"/>
        </w:rPr>
        <w:t>Iron-sulfur clusters and clusters of the clusters play important roles for electron transports in biological systems. We</w:t>
      </w:r>
      <w:r w:rsidR="00841818" w:rsidRPr="00677403">
        <w:rPr>
          <w:rFonts w:ascii="Times" w:hAnsi="Times" w:cs="Times"/>
          <w:color w:val="000000" w:themeColor="text1"/>
        </w:rPr>
        <w:t xml:space="preserve"> have employed several model Hamiltonians for </w:t>
      </w:r>
      <w:r w:rsidR="00BC4E14" w:rsidRPr="00677403">
        <w:rPr>
          <w:rFonts w:ascii="Times" w:hAnsi="Times" w:cs="Times"/>
          <w:color w:val="000000" w:themeColor="text1"/>
        </w:rPr>
        <w:t xml:space="preserve">theoretical investigation of structure and function of iron-sulfur systems as shown in </w:t>
      </w:r>
      <w:r w:rsidR="00BC4E14" w:rsidRPr="00BC3FBD">
        <w:rPr>
          <w:rFonts w:ascii="Times" w:hAnsi="Times" w:cs="Times"/>
          <w:color w:val="3366FF"/>
        </w:rPr>
        <w:t>F</w:t>
      </w:r>
      <w:r w:rsidR="00BC4E14">
        <w:rPr>
          <w:rFonts w:ascii="Times" w:hAnsi="Times" w:cs="Times"/>
          <w:color w:val="3366FF"/>
        </w:rPr>
        <w:t xml:space="preserve">ig. S10. </w:t>
      </w:r>
      <w:r w:rsidR="00BC4E14" w:rsidRPr="00677403">
        <w:rPr>
          <w:rFonts w:ascii="Times" w:hAnsi="Times" w:cs="Times"/>
          <w:color w:val="000000" w:themeColor="text1"/>
        </w:rPr>
        <w:t xml:space="preserve">Broken-symmetry (BS) and resonating BS (RBS) computations are performed to determine effective interactions parameters such as the effective exchange integral </w:t>
      </w:r>
      <w:r w:rsidR="00BC4E14" w:rsidRPr="00677403">
        <w:rPr>
          <w:rFonts w:ascii="Times" w:hAnsi="Times" w:cs="Times" w:hint="eastAsia"/>
          <w:color w:val="000000" w:themeColor="text1"/>
        </w:rPr>
        <w:t>(</w:t>
      </w:r>
      <m:oMath>
        <m:sSubSup>
          <m:sSubSupPr>
            <m:ctrlPr>
              <w:rPr>
                <w:rFonts w:ascii="Cambria Math" w:eastAsia="Osaka" w:hAnsi="Cambria Math" w:cs="Times"/>
                <w:i/>
                <w:color w:val="000000" w:themeColor="text1"/>
                <w:kern w:val="0"/>
                <w:sz w:val="20"/>
                <w:szCs w:val="20"/>
              </w:rPr>
            </m:ctrlPr>
          </m:sSubSupPr>
          <m:e>
            <m:r>
              <w:rPr>
                <w:rFonts w:ascii="Cambria Math" w:eastAsia="Osaka" w:hAnsi="Cambria Math" w:cs="Times"/>
                <w:color w:val="000000" w:themeColor="text1"/>
              </w:rPr>
              <m:t>J</m:t>
            </m:r>
          </m:e>
          <m:sub>
            <m:r>
              <w:rPr>
                <w:rFonts w:ascii="Cambria Math" w:eastAsia="Osaka" w:hAnsi="Cambria Math" w:cs="Times"/>
                <w:color w:val="000000" w:themeColor="text1"/>
              </w:rPr>
              <m:t>ab</m:t>
            </m:r>
          </m:sub>
          <m:sup>
            <m:r>
              <w:rPr>
                <w:rFonts w:ascii="Cambria Math" w:eastAsia="Osaka" w:hAnsi="Cambria Math" w:cs="Times"/>
                <w:color w:val="000000" w:themeColor="text1"/>
              </w:rPr>
              <m:t>z</m:t>
            </m:r>
          </m:sup>
        </m:sSubSup>
      </m:oMath>
      <w:r w:rsidR="00BC4E14" w:rsidRPr="00677403">
        <w:rPr>
          <w:rFonts w:ascii="Times" w:hAnsi="Times" w:cs="Times" w:hint="eastAsia"/>
          <w:color w:val="000000" w:themeColor="text1"/>
          <w:kern w:val="0"/>
        </w:rPr>
        <w:t>)</w:t>
      </w:r>
      <w:r w:rsidR="00BC4E14" w:rsidRPr="00677403">
        <w:rPr>
          <w:rFonts w:ascii="Times" w:hAnsi="Times" w:cs="Times"/>
          <w:color w:val="000000" w:themeColor="text1"/>
          <w:kern w:val="0"/>
        </w:rPr>
        <w:t xml:space="preserve"> </w:t>
      </w:r>
      <w:r w:rsidR="00BC4E14" w:rsidRPr="00677403">
        <w:rPr>
          <w:rFonts w:ascii="Times" w:hAnsi="Times" w:cs="Times"/>
          <w:color w:val="000000" w:themeColor="text1"/>
        </w:rPr>
        <w:t xml:space="preserve">for </w:t>
      </w:r>
      <w:proofErr w:type="spellStart"/>
      <w:r w:rsidR="00BC4E14" w:rsidRPr="00677403">
        <w:rPr>
          <w:rFonts w:ascii="Times" w:hAnsi="Times" w:cs="Times"/>
          <w:color w:val="000000" w:themeColor="text1"/>
        </w:rPr>
        <w:t>Ising</w:t>
      </w:r>
      <w:proofErr w:type="spellEnd"/>
      <w:r w:rsidR="00BC4E14" w:rsidRPr="00677403">
        <w:rPr>
          <w:rFonts w:ascii="Times" w:hAnsi="Times" w:cs="Times"/>
          <w:color w:val="000000" w:themeColor="text1"/>
        </w:rPr>
        <w:t xml:space="preserve"> model, </w:t>
      </w:r>
      <w:r w:rsidR="00BC4E14" w:rsidRPr="00677403">
        <w:rPr>
          <w:rFonts w:ascii="Times" w:hAnsi="Times" w:cs="Times"/>
          <w:i/>
          <w:color w:val="000000" w:themeColor="text1"/>
        </w:rPr>
        <w:t>J</w:t>
      </w:r>
      <w:r w:rsidR="00BC4E14" w:rsidRPr="00677403">
        <w:rPr>
          <w:rFonts w:ascii="Times" w:hAnsi="Times" w:cs="Times"/>
          <w:color w:val="000000" w:themeColor="text1"/>
        </w:rPr>
        <w:t>-values (</w:t>
      </w:r>
      <m:oMath>
        <m:sSub>
          <m:sSubPr>
            <m:ctrlPr>
              <w:rPr>
                <w:rFonts w:ascii="Cambria Math" w:hAnsi="Cambria Math" w:cs="Times"/>
                <w:i/>
                <w:color w:val="000000" w:themeColor="text1"/>
              </w:rPr>
            </m:ctrlPr>
          </m:sSubPr>
          <m:e>
            <m:r>
              <w:rPr>
                <w:rFonts w:ascii="Cambria Math" w:hAnsi="Cambria Math" w:cs="Times"/>
                <w:color w:val="000000" w:themeColor="text1"/>
              </w:rPr>
              <m:t>J</m:t>
            </m:r>
          </m:e>
          <m:sub>
            <m:r>
              <w:rPr>
                <w:rFonts w:ascii="Cambria Math" w:hAnsi="Cambria Math" w:cs="Times"/>
                <w:color w:val="000000" w:themeColor="text1"/>
              </w:rPr>
              <m:t>ab</m:t>
            </m:r>
          </m:sub>
        </m:sSub>
      </m:oMath>
      <w:r w:rsidR="00BC4E14" w:rsidRPr="00677403">
        <w:rPr>
          <w:rFonts w:ascii="Times" w:hAnsi="Times" w:cs="Times"/>
          <w:color w:val="000000" w:themeColor="text1"/>
        </w:rPr>
        <w:t xml:space="preserve">) for Heisenberg model, </w:t>
      </w:r>
      <w:r w:rsidR="00BC4E14" w:rsidRPr="00677403">
        <w:rPr>
          <w:rFonts w:ascii="Times" w:hAnsi="Times" w:cs="Times"/>
          <w:i/>
          <w:color w:val="000000" w:themeColor="text1"/>
        </w:rPr>
        <w:t>t(B)-J</w:t>
      </w:r>
      <w:r w:rsidR="00BC4E14" w:rsidRPr="00677403">
        <w:rPr>
          <w:rFonts w:ascii="Times" w:hAnsi="Times" w:cs="Times"/>
          <w:color w:val="000000" w:themeColor="text1"/>
        </w:rPr>
        <w:t xml:space="preserve"> parameters for the t-J model and </w:t>
      </w:r>
      <w:r w:rsidR="00BC4E14" w:rsidRPr="00677403">
        <w:rPr>
          <w:rFonts w:ascii="Times" w:hAnsi="Times" w:cs="Times"/>
          <w:i/>
          <w:color w:val="000000" w:themeColor="text1"/>
        </w:rPr>
        <w:t xml:space="preserve">t, </w:t>
      </w:r>
      <w:r w:rsidR="00BC4E14" w:rsidRPr="00677403">
        <w:rPr>
          <w:rFonts w:ascii="Symbol" w:hAnsi="Symbol" w:cs="Times"/>
          <w:i/>
          <w:color w:val="000000" w:themeColor="text1"/>
        </w:rPr>
        <w:t></w:t>
      </w:r>
      <w:r w:rsidR="00BC4E14" w:rsidRPr="00677403">
        <w:rPr>
          <w:rFonts w:ascii="Times" w:hAnsi="Times" w:cs="Times"/>
          <w:color w:val="000000" w:themeColor="text1"/>
        </w:rPr>
        <w:t xml:space="preserve"> and </w:t>
      </w:r>
      <w:r w:rsidR="00BC4E14" w:rsidRPr="00677403">
        <w:rPr>
          <w:rFonts w:ascii="Times" w:hAnsi="Times" w:cs="Times"/>
          <w:i/>
          <w:color w:val="000000" w:themeColor="text1"/>
        </w:rPr>
        <w:t>U</w:t>
      </w:r>
      <w:r w:rsidR="00BC4E14" w:rsidRPr="00677403">
        <w:rPr>
          <w:rFonts w:ascii="Times" w:hAnsi="Times" w:cs="Times"/>
          <w:color w:val="000000" w:themeColor="text1"/>
        </w:rPr>
        <w:t xml:space="preserve"> parameters for Hubbard model [66].</w:t>
      </w:r>
    </w:p>
    <w:p w14:paraId="00C9C671" w14:textId="77777777" w:rsidR="00C57D6E" w:rsidRPr="00BC3FBD" w:rsidRDefault="00C57D6E" w:rsidP="00B24C81">
      <w:pPr>
        <w:rPr>
          <w:rFonts w:ascii="Times" w:hAnsi="Times" w:cs="Times" w:hint="eastAsia"/>
          <w:color w:val="3366F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454"/>
      </w:tblGrid>
      <w:tr w:rsidR="00D120A0" w14:paraId="00FBEEFB" w14:textId="77777777" w:rsidTr="009041CB">
        <w:trPr>
          <w:trHeight w:val="397"/>
        </w:trPr>
        <w:tc>
          <w:tcPr>
            <w:tcW w:w="8696" w:type="dxa"/>
            <w:gridSpan w:val="2"/>
          </w:tcPr>
          <w:p w14:paraId="2214548A" w14:textId="4DC122A0" w:rsidR="00D120A0" w:rsidRPr="00F447ED" w:rsidRDefault="00D120A0" w:rsidP="009041CB">
            <w:pPr>
              <w:jc w:val="center"/>
              <w:rPr>
                <w:color w:val="3366FF"/>
                <w:sz w:val="24"/>
                <w:szCs w:val="24"/>
              </w:rPr>
            </w:pPr>
            <w:r w:rsidRPr="00841818">
              <w:rPr>
                <w:rFonts w:cs="Times"/>
                <w:noProof/>
              </w:rPr>
              <w:drawing>
                <wp:inline distT="0" distB="0" distL="0" distR="0" wp14:anchorId="055A2307" wp14:editId="6DFE8148">
                  <wp:extent cx="3563485" cy="2581755"/>
                  <wp:effectExtent l="0" t="0" r="0" b="9525"/>
                  <wp:docPr id="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4904" cy="2582783"/>
                          </a:xfrm>
                          <a:prstGeom prst="rect">
                            <a:avLst/>
                          </a:prstGeom>
                          <a:noFill/>
                          <a:ln>
                            <a:noFill/>
                          </a:ln>
                        </pic:spPr>
                      </pic:pic>
                    </a:graphicData>
                  </a:graphic>
                </wp:inline>
              </w:drawing>
            </w:r>
          </w:p>
        </w:tc>
      </w:tr>
      <w:tr w:rsidR="00D120A0" w14:paraId="5251CC75" w14:textId="77777777" w:rsidTr="009041CB">
        <w:trPr>
          <w:trHeight w:val="275"/>
        </w:trPr>
        <w:tc>
          <w:tcPr>
            <w:tcW w:w="1242" w:type="dxa"/>
          </w:tcPr>
          <w:p w14:paraId="5C0BB32D" w14:textId="621A4259" w:rsidR="00D120A0" w:rsidRPr="00946FDF" w:rsidRDefault="00D120A0" w:rsidP="009041CB">
            <w:pPr>
              <w:rPr>
                <w:color w:val="3366FF"/>
                <w:sz w:val="22"/>
                <w:szCs w:val="22"/>
              </w:rPr>
            </w:pPr>
            <w:r w:rsidRPr="00946FDF">
              <w:rPr>
                <w:rFonts w:hint="eastAsia"/>
                <w:color w:val="3366FF"/>
                <w:sz w:val="22"/>
                <w:szCs w:val="22"/>
              </w:rPr>
              <w:t>F</w:t>
            </w:r>
            <w:r w:rsidRPr="00946FDF">
              <w:rPr>
                <w:color w:val="3366FF"/>
                <w:sz w:val="22"/>
                <w:szCs w:val="22"/>
              </w:rPr>
              <w:t>igure S</w:t>
            </w:r>
            <w:r>
              <w:rPr>
                <w:color w:val="3366FF"/>
                <w:sz w:val="22"/>
                <w:szCs w:val="22"/>
              </w:rPr>
              <w:t>10</w:t>
            </w:r>
          </w:p>
        </w:tc>
        <w:tc>
          <w:tcPr>
            <w:tcW w:w="7454" w:type="dxa"/>
          </w:tcPr>
          <w:p w14:paraId="47E5B4B1" w14:textId="5D4D1FA2" w:rsidR="00D120A0" w:rsidRPr="00677403" w:rsidRDefault="00D120A0" w:rsidP="009041CB">
            <w:pPr>
              <w:rPr>
                <w:color w:val="000000" w:themeColor="text1"/>
                <w:sz w:val="22"/>
                <w:szCs w:val="22"/>
              </w:rPr>
            </w:pPr>
            <w:r w:rsidRPr="00677403">
              <w:rPr>
                <w:rFonts w:cs="Times"/>
                <w:color w:val="000000" w:themeColor="text1"/>
                <w:sz w:val="22"/>
                <w:szCs w:val="22"/>
              </w:rPr>
              <w:t>Model Hamiltonians for strongly correlated electron systems (SCES)</w:t>
            </w:r>
          </w:p>
        </w:tc>
      </w:tr>
    </w:tbl>
    <w:p w14:paraId="472CDF2B" w14:textId="77777777" w:rsidR="00BC4E14" w:rsidRDefault="00BC4E14" w:rsidP="00BC3FBD">
      <w:pPr>
        <w:rPr>
          <w:rFonts w:ascii="Times" w:hAnsi="Times" w:cs="Times"/>
          <w:color w:val="3366FF"/>
        </w:rPr>
      </w:pPr>
    </w:p>
    <w:p w14:paraId="6281766D" w14:textId="214DF7EC" w:rsidR="00103198" w:rsidRPr="00677403" w:rsidRDefault="00103198" w:rsidP="00BC3FBD">
      <w:pPr>
        <w:rPr>
          <w:rFonts w:ascii="Times" w:hAnsi="Times" w:cs="Times"/>
          <w:color w:val="000000" w:themeColor="text1"/>
        </w:rPr>
      </w:pPr>
      <w:r w:rsidRPr="00677403">
        <w:rPr>
          <w:rFonts w:ascii="Times" w:hAnsi="Times" w:cs="Times"/>
          <w:color w:val="000000" w:themeColor="text1"/>
        </w:rPr>
        <w:t>The</w:t>
      </w:r>
      <w:r w:rsidR="000C02A8" w:rsidRPr="00677403">
        <w:rPr>
          <w:rFonts w:ascii="Times" w:hAnsi="Times" w:cs="Times"/>
          <w:color w:val="000000" w:themeColor="text1"/>
        </w:rPr>
        <w:t>se</w:t>
      </w:r>
      <w:r w:rsidRPr="00677403">
        <w:rPr>
          <w:rFonts w:ascii="Times" w:hAnsi="Times" w:cs="Times"/>
          <w:color w:val="000000" w:themeColor="text1"/>
        </w:rPr>
        <w:t xml:space="preserve"> model Hamiltonians can be applicable for quantum si</w:t>
      </w:r>
      <w:r w:rsidR="000C02A8" w:rsidRPr="00677403">
        <w:rPr>
          <w:rFonts w:ascii="Times" w:hAnsi="Times" w:cs="Times"/>
          <w:color w:val="000000" w:themeColor="text1"/>
        </w:rPr>
        <w:t>mulations of bio-molecular systems such as nitrogenase and bio-inspired artificial systems</w:t>
      </w:r>
      <w:r w:rsidRPr="00677403">
        <w:rPr>
          <w:rFonts w:ascii="Times" w:hAnsi="Times" w:cs="Times"/>
          <w:color w:val="000000" w:themeColor="text1"/>
        </w:rPr>
        <w:t xml:space="preserve">. </w:t>
      </w:r>
      <w:r w:rsidR="00AB39B8" w:rsidRPr="00677403">
        <w:rPr>
          <w:rFonts w:ascii="Times" w:hAnsi="Times" w:cs="Times"/>
          <w:color w:val="000000" w:themeColor="text1"/>
        </w:rPr>
        <w:t xml:space="preserve"> For example, i</w:t>
      </w:r>
      <w:r w:rsidR="00BC3FBD" w:rsidRPr="00677403">
        <w:rPr>
          <w:rFonts w:ascii="Times" w:hAnsi="Times" w:cs="Times"/>
          <w:color w:val="000000" w:themeColor="text1"/>
        </w:rPr>
        <w:t>ron-sulfur complexes have been accepted as building blocks of molecular functional materials such as molecular wires, spintronics device</w:t>
      </w:r>
      <w:r w:rsidR="00AB39B8" w:rsidRPr="00677403">
        <w:rPr>
          <w:rFonts w:ascii="Times" w:hAnsi="Times" w:cs="Times"/>
          <w:color w:val="000000" w:themeColor="text1"/>
        </w:rPr>
        <w:t>s</w:t>
      </w:r>
      <w:r w:rsidR="00BC3FBD" w:rsidRPr="00677403">
        <w:rPr>
          <w:rFonts w:ascii="Times" w:hAnsi="Times" w:cs="Times"/>
          <w:color w:val="000000" w:themeColor="text1"/>
        </w:rPr>
        <w:t xml:space="preserve">, molecular memories </w:t>
      </w:r>
      <w:r w:rsidR="004547B2" w:rsidRPr="00677403">
        <w:rPr>
          <w:rFonts w:ascii="Times" w:hAnsi="Times" w:cs="Times"/>
          <w:color w:val="000000" w:themeColor="text1"/>
        </w:rPr>
        <w:t>[</w:t>
      </w:r>
      <w:r w:rsidR="001B58D5" w:rsidRPr="00677403">
        <w:rPr>
          <w:rFonts w:ascii="Times" w:hAnsi="Times" w:cs="Times"/>
          <w:color w:val="000000" w:themeColor="text1"/>
        </w:rPr>
        <w:t xml:space="preserve">30-33, </w:t>
      </w:r>
      <w:r w:rsidR="004547B2" w:rsidRPr="00677403">
        <w:rPr>
          <w:rFonts w:ascii="Times" w:hAnsi="Times" w:cs="Times"/>
          <w:color w:val="000000" w:themeColor="text1"/>
        </w:rPr>
        <w:t>65, 66]</w:t>
      </w:r>
      <w:r w:rsidR="00C41695" w:rsidRPr="00677403">
        <w:rPr>
          <w:rFonts w:ascii="Times" w:hAnsi="Times" w:cs="Times"/>
          <w:color w:val="000000" w:themeColor="text1"/>
        </w:rPr>
        <w:t xml:space="preserve">. </w:t>
      </w:r>
      <w:r w:rsidR="00AE5B78" w:rsidRPr="00677403">
        <w:rPr>
          <w:rFonts w:ascii="Times" w:hAnsi="Times" w:cs="Times"/>
          <w:color w:val="000000" w:themeColor="text1"/>
        </w:rPr>
        <w:t xml:space="preserve"> The interaction parameters (</w:t>
      </w:r>
      <w:r w:rsidR="00AE5B78" w:rsidRPr="00677403">
        <w:rPr>
          <w:rFonts w:ascii="Times" w:hAnsi="Times" w:cs="Times"/>
          <w:i/>
          <w:color w:val="000000" w:themeColor="text1"/>
        </w:rPr>
        <w:t xml:space="preserve">t, J, </w:t>
      </w:r>
      <w:r w:rsidR="00AE5B78" w:rsidRPr="00677403">
        <w:rPr>
          <w:rFonts w:ascii="Times" w:hAnsi="Times" w:cs="Times"/>
          <w:color w:val="000000" w:themeColor="text1"/>
        </w:rPr>
        <w:t xml:space="preserve">etc) obtained in the text are applicable for quantum simulations of molecular materials consisted of Fe-S clusters in </w:t>
      </w:r>
      <w:r w:rsidR="00AE5B78" w:rsidRPr="009018D0">
        <w:rPr>
          <w:rFonts w:ascii="Times" w:hAnsi="Times" w:cs="Times"/>
          <w:color w:val="3366FF"/>
        </w:rPr>
        <w:t>Table 1</w:t>
      </w:r>
      <w:r w:rsidR="00AE5B78" w:rsidRPr="00677403">
        <w:rPr>
          <w:rFonts w:ascii="Times" w:hAnsi="Times" w:cs="Times"/>
          <w:color w:val="000000" w:themeColor="text1"/>
        </w:rPr>
        <w:t>.</w:t>
      </w:r>
      <w:r w:rsidR="00F75B89" w:rsidRPr="00677403">
        <w:rPr>
          <w:rFonts w:ascii="Times" w:hAnsi="Times" w:cs="Times"/>
          <w:color w:val="000000" w:themeColor="text1"/>
        </w:rPr>
        <w:t xml:space="preserve"> Recently, developments of effective algorithms for quantum simulations </w:t>
      </w:r>
      <w:r w:rsidR="008D510E" w:rsidRPr="00677403">
        <w:rPr>
          <w:rFonts w:ascii="Times" w:hAnsi="Times" w:cs="Times"/>
          <w:color w:val="000000" w:themeColor="text1"/>
        </w:rPr>
        <w:t xml:space="preserve">by these model Hamiltonians </w:t>
      </w:r>
      <w:r w:rsidR="00F75B89" w:rsidRPr="00677403">
        <w:rPr>
          <w:rFonts w:ascii="Times" w:hAnsi="Times" w:cs="Times"/>
          <w:color w:val="000000" w:themeColor="text1"/>
        </w:rPr>
        <w:t xml:space="preserve">on quantum computers are current topics as illustrated in </w:t>
      </w:r>
      <w:r w:rsidR="00F75B89">
        <w:rPr>
          <w:rFonts w:ascii="Times" w:hAnsi="Times" w:cs="Times"/>
          <w:color w:val="3366FF"/>
        </w:rPr>
        <w:t>Fig. S10</w:t>
      </w:r>
      <w:r w:rsidR="001B58D5" w:rsidRPr="00677403">
        <w:rPr>
          <w:rFonts w:ascii="Times" w:hAnsi="Times" w:cs="Times"/>
          <w:color w:val="000000" w:themeColor="text1"/>
        </w:rPr>
        <w:t xml:space="preserve"> [102]</w:t>
      </w:r>
      <w:r w:rsidR="00F75B89" w:rsidRPr="00677403">
        <w:rPr>
          <w:rFonts w:ascii="Times" w:hAnsi="Times" w:cs="Times"/>
          <w:color w:val="000000" w:themeColor="text1"/>
        </w:rPr>
        <w:t>.</w:t>
      </w:r>
      <w:r w:rsidR="00E71B98" w:rsidRPr="00677403">
        <w:rPr>
          <w:rFonts w:ascii="Times" w:hAnsi="Times" w:cs="Times"/>
          <w:color w:val="000000" w:themeColor="text1"/>
        </w:rPr>
        <w:t xml:space="preserve">  In fact, the exact diagonalization of the Heisenberg models and Hubbard models for P-cluster and FeMoco are hardly possible on a classical computer but it will be feasible </w:t>
      </w:r>
      <w:r w:rsidR="00E71B98" w:rsidRPr="00677403">
        <w:rPr>
          <w:rFonts w:ascii="Times" w:hAnsi="Times" w:cs="Times"/>
          <w:color w:val="000000" w:themeColor="text1"/>
        </w:rPr>
        <w:lastRenderedPageBreak/>
        <w:t>on a quantum computer [102].</w:t>
      </w:r>
    </w:p>
    <w:p w14:paraId="026C0758" w14:textId="1F7A4492" w:rsidR="00B24C81" w:rsidRDefault="00103198" w:rsidP="00BC3FBD">
      <w:pPr>
        <w:rPr>
          <w:rFonts w:ascii="Times" w:hAnsi="Times" w:cs="Times"/>
        </w:rPr>
      </w:pPr>
      <w:r>
        <w:rPr>
          <w:rFonts w:ascii="Times" w:hAnsi="Times" w:cs="Times"/>
        </w:rPr>
        <w:t xml:space="preserve">   </w:t>
      </w:r>
      <w:r w:rsidR="00F75B89">
        <w:rPr>
          <w:rFonts w:ascii="Times" w:hAnsi="Times" w:cs="Times"/>
        </w:rPr>
        <w:t xml:space="preserve">Molecular design of building blocks for molecular devices is an interesting problem. </w:t>
      </w:r>
      <w:r w:rsidR="00B24C81" w:rsidRPr="00D151EE">
        <w:rPr>
          <w:rFonts w:ascii="Times" w:hAnsi="Times" w:cs="Times"/>
        </w:rPr>
        <w:t>The concept of macroscopic quantum coherence (MQC) and</w:t>
      </w:r>
      <w:r w:rsidR="00754A6D">
        <w:rPr>
          <w:rFonts w:ascii="Times" w:hAnsi="Times" w:cs="Times"/>
        </w:rPr>
        <w:t xml:space="preserve"> tunneling (MCT) by Leggett [s7</w:t>
      </w:r>
      <w:r w:rsidR="00B24C81" w:rsidRPr="00D151EE">
        <w:rPr>
          <w:rFonts w:ascii="Times" w:hAnsi="Times" w:cs="Times"/>
        </w:rPr>
        <w:t xml:space="preserve">] was the guiding principle for our quantum mechanical investigation of quantum spin systems for construction of </w:t>
      </w:r>
      <w:r w:rsidR="00C41695">
        <w:rPr>
          <w:rFonts w:ascii="Times" w:hAnsi="Times" w:cs="Times"/>
        </w:rPr>
        <w:t xml:space="preserve">molecular memories and </w:t>
      </w:r>
      <w:r w:rsidR="00B24C81" w:rsidRPr="00D151EE">
        <w:rPr>
          <w:rFonts w:ascii="Times" w:hAnsi="Times" w:cs="Times"/>
        </w:rPr>
        <w:t>qub</w:t>
      </w:r>
      <w:r w:rsidR="00641618">
        <w:rPr>
          <w:rFonts w:ascii="Times" w:hAnsi="Times" w:cs="Times"/>
        </w:rPr>
        <w:t>it</w:t>
      </w:r>
      <w:r w:rsidR="00C41695">
        <w:rPr>
          <w:rFonts w:ascii="Times" w:hAnsi="Times" w:cs="Times"/>
        </w:rPr>
        <w:t>s for quantum computer [s8-s10</w:t>
      </w:r>
      <w:r w:rsidR="00B24C81" w:rsidRPr="00D151EE">
        <w:rPr>
          <w:rFonts w:ascii="Times" w:hAnsi="Times" w:cs="Times"/>
        </w:rPr>
        <w:t>].  For example, molecular spin cluster on the linear Cr</w:t>
      </w:r>
      <w:r w:rsidR="00B24C81" w:rsidRPr="00D151EE">
        <w:rPr>
          <w:rFonts w:ascii="Times" w:hAnsi="Times" w:cs="Times"/>
          <w:vertAlign w:val="subscript"/>
        </w:rPr>
        <w:t>n</w:t>
      </w:r>
      <w:r w:rsidR="00B24C81" w:rsidRPr="00D151EE">
        <w:rPr>
          <w:rFonts w:ascii="Times" w:hAnsi="Times" w:cs="Times"/>
        </w:rPr>
        <w:t xml:space="preserve"> cluster was considered as a candidate for investi</w:t>
      </w:r>
      <w:r w:rsidR="00B9731B">
        <w:rPr>
          <w:rFonts w:ascii="Times" w:hAnsi="Times" w:cs="Times"/>
        </w:rPr>
        <w:t xml:space="preserve">gation of the </w:t>
      </w:r>
      <w:r w:rsidR="00C41695">
        <w:rPr>
          <w:rFonts w:ascii="Times" w:hAnsi="Times" w:cs="Times"/>
        </w:rPr>
        <w:t>MQT phenomena [s8</w:t>
      </w:r>
      <w:r w:rsidR="00B24C81" w:rsidRPr="00D151EE">
        <w:rPr>
          <w:rFonts w:ascii="Times" w:hAnsi="Times" w:cs="Times"/>
        </w:rPr>
        <w:t>].  Path integral formulation of the MQT was also presented for quantum dynamics of Mn</w:t>
      </w:r>
      <w:r w:rsidR="00B24C81" w:rsidRPr="00D151EE">
        <w:rPr>
          <w:rFonts w:ascii="Times" w:hAnsi="Times" w:cs="Times"/>
          <w:vertAlign w:val="subscript"/>
        </w:rPr>
        <w:t>x</w:t>
      </w:r>
      <w:r w:rsidR="00B24C81" w:rsidRPr="00D151EE">
        <w:rPr>
          <w:rFonts w:ascii="Times" w:hAnsi="Times" w:cs="Times"/>
        </w:rPr>
        <w:t>O</w:t>
      </w:r>
      <w:r w:rsidR="00B24C81" w:rsidRPr="00D151EE">
        <w:rPr>
          <w:rFonts w:ascii="Times" w:hAnsi="Times" w:cs="Times"/>
          <w:vertAlign w:val="subscript"/>
        </w:rPr>
        <w:t>y</w:t>
      </w:r>
      <w:r w:rsidR="00B24C81" w:rsidRPr="00D151EE">
        <w:rPr>
          <w:rFonts w:ascii="Times" w:hAnsi="Times" w:cs="Times"/>
        </w:rPr>
        <w:t xml:space="preserve"> and </w:t>
      </w:r>
      <w:r w:rsidR="00841818">
        <w:rPr>
          <w:rFonts w:ascii="Times" w:hAnsi="Times" w:cs="Times"/>
        </w:rPr>
        <w:t>iron-sulfur (Fe-S) clusters [s9, s10</w:t>
      </w:r>
      <w:r w:rsidR="00B24C81" w:rsidRPr="00D151EE">
        <w:rPr>
          <w:rFonts w:ascii="Times" w:hAnsi="Times" w:cs="Times"/>
        </w:rPr>
        <w:t>].  We also considered the quantum dynamics of the single molecule magnets such as Mn</w:t>
      </w:r>
      <w:r w:rsidR="00B24C81" w:rsidRPr="00D151EE">
        <w:rPr>
          <w:rFonts w:ascii="Times" w:hAnsi="Times" w:cs="Times"/>
          <w:vertAlign w:val="subscript"/>
        </w:rPr>
        <w:t>12</w:t>
      </w:r>
      <w:r w:rsidR="00B24C81" w:rsidRPr="00D151EE">
        <w:rPr>
          <w:rFonts w:ascii="Times" w:hAnsi="Times" w:cs="Times"/>
        </w:rPr>
        <w:t>O</w:t>
      </w:r>
      <w:r w:rsidR="00B24C81" w:rsidRPr="00D151EE">
        <w:rPr>
          <w:rFonts w:ascii="Times" w:hAnsi="Times" w:cs="Times"/>
          <w:vertAlign w:val="subscript"/>
        </w:rPr>
        <w:t>12</w:t>
      </w:r>
      <w:r w:rsidR="00B24C81" w:rsidRPr="00D151EE">
        <w:rPr>
          <w:rFonts w:ascii="Times" w:hAnsi="Times" w:cs="Times"/>
        </w:rPr>
        <w:t xml:space="preserve"> and proposed quantum computing based on the MQC of the molecular electronic spin system</w:t>
      </w:r>
      <w:r w:rsidR="00841818">
        <w:rPr>
          <w:rFonts w:ascii="Times" w:hAnsi="Times" w:cs="Times"/>
        </w:rPr>
        <w:t xml:space="preserve"> [s11</w:t>
      </w:r>
      <w:r w:rsidR="00B24C81" w:rsidRPr="00D151EE">
        <w:rPr>
          <w:rFonts w:ascii="Times" w:hAnsi="Times" w:cs="Times"/>
        </w:rPr>
        <w:t>].  However, de-coherence of the electron spin system was too fast for the purpose.  On the oth</w:t>
      </w:r>
      <w:r w:rsidR="00841818">
        <w:rPr>
          <w:rFonts w:ascii="Times" w:hAnsi="Times" w:cs="Times"/>
        </w:rPr>
        <w:t>er hand, Vandersypen et al. [s12</w:t>
      </w:r>
      <w:r w:rsidR="00B24C81" w:rsidRPr="00D151EE">
        <w:rPr>
          <w:rFonts w:ascii="Times" w:hAnsi="Times" w:cs="Times"/>
        </w:rPr>
        <w:t>] succeeded the quantum computing using the nuclear spin system of an interesting molecule, CF</w:t>
      </w:r>
      <w:r w:rsidR="00B24C81" w:rsidRPr="00D151EE">
        <w:rPr>
          <w:rFonts w:ascii="Times" w:hAnsi="Times" w:cs="Times"/>
          <w:vertAlign w:val="subscript"/>
        </w:rPr>
        <w:t>2</w:t>
      </w:r>
      <w:r w:rsidR="00B24C81" w:rsidRPr="00D151EE">
        <w:rPr>
          <w:rFonts w:ascii="Times" w:hAnsi="Times" w:cs="Times"/>
        </w:rPr>
        <w:t>=CF-CX=CF</w:t>
      </w:r>
      <w:r w:rsidR="00B24C81" w:rsidRPr="00D151EE">
        <w:rPr>
          <w:rFonts w:ascii="Times" w:hAnsi="Times" w:cs="Times"/>
          <w:vertAlign w:val="subscript"/>
        </w:rPr>
        <w:t>2</w:t>
      </w:r>
      <w:r w:rsidR="00B24C81" w:rsidRPr="00D151EE">
        <w:rPr>
          <w:rFonts w:ascii="Times" w:hAnsi="Times" w:cs="Times"/>
        </w:rPr>
        <w:t xml:space="preserve"> (X=Fe(CO</w:t>
      </w:r>
      <w:r w:rsidR="00B24C81" w:rsidRPr="00D151EE">
        <w:rPr>
          <w:rFonts w:ascii="Times" w:hAnsi="Times" w:cs="Times"/>
          <w:vertAlign w:val="subscript"/>
        </w:rPr>
        <w:t>2</w:t>
      </w:r>
      <w:r w:rsidR="00B24C81" w:rsidRPr="00D151EE">
        <w:rPr>
          <w:rFonts w:ascii="Times" w:hAnsi="Times" w:cs="Times"/>
        </w:rPr>
        <w:t>)(C</w:t>
      </w:r>
      <w:r w:rsidR="00B24C81" w:rsidRPr="00D151EE">
        <w:rPr>
          <w:rFonts w:ascii="Times" w:hAnsi="Times" w:cs="Times"/>
          <w:vertAlign w:val="subscript"/>
        </w:rPr>
        <w:t>5</w:t>
      </w:r>
      <w:r w:rsidR="00B24C81" w:rsidRPr="00D151EE">
        <w:rPr>
          <w:rFonts w:ascii="Times" w:hAnsi="Times" w:cs="Times"/>
        </w:rPr>
        <w:t>H</w:t>
      </w:r>
      <w:r w:rsidR="00B24C81" w:rsidRPr="00D151EE">
        <w:rPr>
          <w:rFonts w:ascii="Times" w:hAnsi="Times" w:cs="Times"/>
          <w:vertAlign w:val="subscript"/>
        </w:rPr>
        <w:t>5</w:t>
      </w:r>
      <w:r w:rsidR="00B24C81" w:rsidRPr="00D151EE">
        <w:rPr>
          <w:rFonts w:ascii="Times" w:hAnsi="Times" w:cs="Times"/>
        </w:rPr>
        <w:t>), namely seven–qubit system consisted of the C- and F-nuclear spins.  The NMR quantum computer was realized because of sup</w:t>
      </w:r>
      <w:r w:rsidR="00841818">
        <w:rPr>
          <w:rFonts w:ascii="Times" w:hAnsi="Times" w:cs="Times"/>
        </w:rPr>
        <w:t>pression of the decoherence [s12</w:t>
      </w:r>
      <w:r w:rsidR="00B24C81" w:rsidRPr="00D151EE">
        <w:rPr>
          <w:rFonts w:ascii="Times" w:hAnsi="Times" w:cs="Times"/>
        </w:rPr>
        <w:t>] in sharp contrast to the</w:t>
      </w:r>
      <w:r w:rsidR="00AE5B78">
        <w:rPr>
          <w:rFonts w:ascii="Times" w:hAnsi="Times" w:cs="Times"/>
        </w:rPr>
        <w:t xml:space="preserve"> molecular spin system [s8-s12]. </w:t>
      </w:r>
      <w:r w:rsidR="00B2607A">
        <w:rPr>
          <w:rFonts w:ascii="Times" w:hAnsi="Times" w:cs="Times"/>
        </w:rPr>
        <w:t xml:space="preserve"> The NMR computer</w:t>
      </w:r>
      <w:r w:rsidR="001B58D5">
        <w:rPr>
          <w:rFonts w:ascii="Times" w:hAnsi="Times" w:cs="Times"/>
        </w:rPr>
        <w:t xml:space="preserve"> was effectively used for demonstration of early basic </w:t>
      </w:r>
      <w:r w:rsidR="008A5238">
        <w:rPr>
          <w:rFonts w:ascii="Times" w:hAnsi="Times" w:cs="Times"/>
        </w:rPr>
        <w:t>ideas for quantum computing [49-56]</w:t>
      </w:r>
      <w:r w:rsidR="00B2607A">
        <w:rPr>
          <w:rFonts w:ascii="Times" w:hAnsi="Times" w:cs="Times"/>
        </w:rPr>
        <w:t>.</w:t>
      </w:r>
      <w:r w:rsidR="00AE5B78">
        <w:rPr>
          <w:rFonts w:ascii="Times" w:hAnsi="Times" w:cs="Times"/>
        </w:rPr>
        <w:t xml:space="preserve"> </w:t>
      </w:r>
      <w:r w:rsidR="00B24C81" w:rsidRPr="00D151EE">
        <w:rPr>
          <w:rFonts w:ascii="Times" w:hAnsi="Times" w:cs="Times"/>
        </w:rPr>
        <w:t xml:space="preserve"> </w:t>
      </w:r>
    </w:p>
    <w:p w14:paraId="30A5679C" w14:textId="77777777" w:rsidR="00BC4E14" w:rsidRDefault="00BC4E14" w:rsidP="00BC3FBD">
      <w:pPr>
        <w:rPr>
          <w:rFonts w:ascii="Times" w:hAnsi="Times" w:cs="Times"/>
        </w:rPr>
      </w:pPr>
    </w:p>
    <w:p w14:paraId="05627F9C" w14:textId="390361DA" w:rsidR="00B24C81" w:rsidRPr="00D151EE" w:rsidRDefault="00B24C81" w:rsidP="00B24C81">
      <w:pPr>
        <w:rPr>
          <w:rFonts w:ascii="Times" w:hAnsi="Times" w:cs="Times"/>
          <w:b/>
        </w:rPr>
      </w:pPr>
      <w:r w:rsidRPr="00D151EE">
        <w:rPr>
          <w:rFonts w:ascii="Times" w:hAnsi="Times" w:cs="Times"/>
          <w:b/>
        </w:rPr>
        <w:t>SII</w:t>
      </w:r>
      <w:r w:rsidR="005C6487">
        <w:rPr>
          <w:rFonts w:ascii="Times" w:hAnsi="Times" w:cs="Times"/>
          <w:b/>
        </w:rPr>
        <w:t>I</w:t>
      </w:r>
      <w:r w:rsidRPr="00D151EE">
        <w:rPr>
          <w:rFonts w:ascii="Times" w:hAnsi="Times" w:cs="Times"/>
          <w:b/>
        </w:rPr>
        <w:t xml:space="preserve">.2 </w:t>
      </w:r>
      <w:r w:rsidR="008A5238">
        <w:rPr>
          <w:rFonts w:ascii="Times" w:hAnsi="Times" w:cs="Times"/>
          <w:b/>
        </w:rPr>
        <w:t>Developments of q</w:t>
      </w:r>
      <w:r w:rsidRPr="00D151EE">
        <w:rPr>
          <w:rFonts w:ascii="Times" w:hAnsi="Times" w:cs="Times"/>
          <w:b/>
        </w:rPr>
        <w:t xml:space="preserve">uantum computing </w:t>
      </w:r>
    </w:p>
    <w:p w14:paraId="3C30C6A4" w14:textId="20DD9BFA" w:rsidR="00B24C81" w:rsidRDefault="008A5238" w:rsidP="00E87F10">
      <w:pPr>
        <w:rPr>
          <w:rFonts w:ascii="Times" w:hAnsi="Times" w:cs="Times"/>
        </w:rPr>
      </w:pPr>
      <w:r>
        <w:rPr>
          <w:rFonts w:ascii="Times" w:hAnsi="Times" w:cs="Times"/>
        </w:rPr>
        <w:t xml:space="preserve">   </w:t>
      </w:r>
      <w:r w:rsidR="00841818">
        <w:rPr>
          <w:rFonts w:ascii="Times" w:hAnsi="Times" w:cs="Times"/>
        </w:rPr>
        <w:t>Here, historical developments of the ideas for quantum computing [49-56] are briefly reviewed.  In early 1982 [49</w:t>
      </w:r>
      <w:r w:rsidR="00841818" w:rsidRPr="00D151EE">
        <w:rPr>
          <w:rFonts w:ascii="Times" w:hAnsi="Times" w:cs="Times"/>
        </w:rPr>
        <w:t>], the idea of quantum simulations on quantum com</w:t>
      </w:r>
      <w:r w:rsidR="00841818">
        <w:rPr>
          <w:rFonts w:ascii="Times" w:hAnsi="Times" w:cs="Times"/>
        </w:rPr>
        <w:t>puter has been proposed for</w:t>
      </w:r>
      <w:r w:rsidR="00841818" w:rsidRPr="00D151EE">
        <w:rPr>
          <w:rFonts w:ascii="Times" w:hAnsi="Times" w:cs="Times"/>
        </w:rPr>
        <w:t xml:space="preserve"> complex </w:t>
      </w:r>
      <w:r w:rsidR="00841818">
        <w:rPr>
          <w:rFonts w:ascii="Times" w:hAnsi="Times" w:cs="Times"/>
        </w:rPr>
        <w:t xml:space="preserve">quantum </w:t>
      </w:r>
      <w:r w:rsidR="00841818" w:rsidRPr="00D151EE">
        <w:rPr>
          <w:rFonts w:ascii="Times" w:hAnsi="Times" w:cs="Times"/>
        </w:rPr>
        <w:t>systems.</w:t>
      </w:r>
      <w:r w:rsidR="00AE5B78">
        <w:rPr>
          <w:rFonts w:ascii="Times" w:hAnsi="Times" w:cs="Times"/>
        </w:rPr>
        <w:t xml:space="preserve">  Nakamura et al [s13</w:t>
      </w:r>
      <w:r w:rsidR="00B24C81" w:rsidRPr="00D151EE">
        <w:rPr>
          <w:rFonts w:ascii="Times" w:hAnsi="Times" w:cs="Times"/>
        </w:rPr>
        <w:t>] first succeeded the coherent control of the superconductor qubit, realizing the MQC of the mesoscopic superconducting circuit.  Their finding really</w:t>
      </w:r>
      <w:r>
        <w:rPr>
          <w:rFonts w:ascii="Times" w:hAnsi="Times" w:cs="Times"/>
        </w:rPr>
        <w:t xml:space="preserve"> </w:t>
      </w:r>
      <w:r w:rsidR="00B24C81" w:rsidRPr="00D151EE">
        <w:rPr>
          <w:rFonts w:ascii="Times" w:hAnsi="Times" w:cs="Times"/>
        </w:rPr>
        <w:t>demonstrated the MQC by th</w:t>
      </w:r>
      <w:r>
        <w:rPr>
          <w:rFonts w:ascii="Times" w:hAnsi="Times" w:cs="Times"/>
        </w:rPr>
        <w:t>e Leggett proposal [s7</w:t>
      </w:r>
      <w:r w:rsidR="00B24C81" w:rsidRPr="00D151EE">
        <w:rPr>
          <w:rFonts w:ascii="Times" w:hAnsi="Times" w:cs="Times"/>
        </w:rPr>
        <w:t xml:space="preserve">] by suppression of decoherence </w:t>
      </w:r>
      <w:r>
        <w:rPr>
          <w:rFonts w:ascii="Times" w:hAnsi="Times" w:cs="Times"/>
        </w:rPr>
        <w:t>[s13, s14</w:t>
      </w:r>
      <w:r w:rsidR="00B24C81" w:rsidRPr="00D151EE">
        <w:rPr>
          <w:rFonts w:ascii="Times" w:hAnsi="Times" w:cs="Times"/>
        </w:rPr>
        <w:t>].  Thus, the concept of MQC was experimentally confirmed by developments of the quantum device.  Following their su</w:t>
      </w:r>
      <w:r w:rsidR="00B9731B">
        <w:rPr>
          <w:rFonts w:ascii="Times" w:hAnsi="Times" w:cs="Times"/>
        </w:rPr>
        <w:t xml:space="preserve">ccess, we performed theoretical </w:t>
      </w:r>
      <w:r w:rsidR="00B24C81" w:rsidRPr="00D151EE">
        <w:rPr>
          <w:rFonts w:ascii="Times" w:hAnsi="Times" w:cs="Times"/>
        </w:rPr>
        <w:t>formulations of qubits consisted of spin, superconducto</w:t>
      </w:r>
      <w:r w:rsidR="00B9731B">
        <w:rPr>
          <w:rFonts w:ascii="Times" w:hAnsi="Times" w:cs="Times"/>
        </w:rPr>
        <w:t xml:space="preserve">r, cold atoms, exciton, photon, </w:t>
      </w:r>
      <w:r w:rsidR="00B24C81" w:rsidRPr="00D151EE">
        <w:rPr>
          <w:rFonts w:ascii="Times" w:hAnsi="Times" w:cs="Times"/>
        </w:rPr>
        <w:t xml:space="preserve">etc. in spin Hamiltonian models for a systematic understanding of MQC; for example, Anderson pseudo spin Hamiltonian model for superconductivity and Jaynes-Cumming model for </w:t>
      </w:r>
      <w:r>
        <w:rPr>
          <w:rFonts w:ascii="Times" w:hAnsi="Times" w:cs="Times"/>
        </w:rPr>
        <w:t>quantum qubits [s15</w:t>
      </w:r>
      <w:r w:rsidR="00B24C81" w:rsidRPr="00D151EE">
        <w:rPr>
          <w:rFonts w:ascii="Times" w:hAnsi="Times" w:cs="Times"/>
        </w:rPr>
        <w:t>].  We have published a monograph summarizing design and synthesis of molecular materials in ou</w:t>
      </w:r>
      <w:r w:rsidR="00B9731B">
        <w:rPr>
          <w:rFonts w:ascii="Times" w:hAnsi="Times" w:cs="Times"/>
        </w:rPr>
        <w:t>r</w:t>
      </w:r>
      <w:r>
        <w:rPr>
          <w:rFonts w:ascii="Times" w:hAnsi="Times" w:cs="Times"/>
        </w:rPr>
        <w:t xml:space="preserve"> specially promoted project </w:t>
      </w:r>
      <w:r w:rsidR="00A4725C">
        <w:rPr>
          <w:rFonts w:ascii="Times" w:hAnsi="Times" w:cs="Times"/>
        </w:rPr>
        <w:t xml:space="preserve">for organo-metallic conjugation (OMC) </w:t>
      </w:r>
      <w:r w:rsidR="008208B9">
        <w:rPr>
          <w:rFonts w:ascii="Times" w:hAnsi="Times" w:cs="Times"/>
        </w:rPr>
        <w:lastRenderedPageBreak/>
        <w:t>systems</w:t>
      </w:r>
      <w:r w:rsidR="00A4725C">
        <w:rPr>
          <w:rFonts w:ascii="Times" w:hAnsi="Times" w:cs="Times"/>
        </w:rPr>
        <w:t xml:space="preserve"> </w:t>
      </w:r>
      <w:r>
        <w:rPr>
          <w:rFonts w:ascii="Times" w:hAnsi="Times" w:cs="Times"/>
        </w:rPr>
        <w:t>[s16</w:t>
      </w:r>
      <w:r w:rsidR="00B24C81" w:rsidRPr="00D151EE">
        <w:rPr>
          <w:rFonts w:ascii="Times" w:hAnsi="Times" w:cs="Times"/>
        </w:rPr>
        <w:t>].  We further summarized key concepts and theoretical modeling of several quantum phenomena such as MQC and MQT for future developments of molecular quantum systems such as qubits consisted of molecular sp</w:t>
      </w:r>
      <w:r w:rsidR="00B9731B">
        <w:rPr>
          <w:rFonts w:ascii="Times" w:hAnsi="Times" w:cs="Times"/>
        </w:rPr>
        <w:t>i</w:t>
      </w:r>
      <w:r>
        <w:rPr>
          <w:rFonts w:ascii="Times" w:hAnsi="Times" w:cs="Times"/>
        </w:rPr>
        <w:t>ns, excitons, photons, etc. [s17</w:t>
      </w:r>
      <w:r w:rsidR="00B24C81" w:rsidRPr="00D151EE">
        <w:rPr>
          <w:rFonts w:ascii="Times" w:hAnsi="Times" w:cs="Times"/>
        </w:rPr>
        <w:t xml:space="preserve">]. </w:t>
      </w:r>
      <w:r w:rsidR="00E87F10">
        <w:rPr>
          <w:rFonts w:ascii="Times" w:hAnsi="Times" w:cs="Times"/>
        </w:rPr>
        <w:t xml:space="preserve"> Lidar and Wang proposed quantum computing of thermal rate constant on a quantum computer [s18].</w:t>
      </w:r>
      <w:r w:rsidR="00B24C81" w:rsidRPr="00D151EE">
        <w:rPr>
          <w:rFonts w:ascii="Times" w:hAnsi="Times" w:cs="Times"/>
        </w:rPr>
        <w:t xml:space="preserve"> </w:t>
      </w:r>
      <w:r w:rsidR="00E87F10">
        <w:rPr>
          <w:rFonts w:ascii="Times" w:hAnsi="Times" w:cs="Times"/>
        </w:rPr>
        <w:t>Aspuru-Guzik et al. [s19</w:t>
      </w:r>
      <w:r w:rsidR="00B24C81" w:rsidRPr="00D151EE">
        <w:rPr>
          <w:rFonts w:ascii="Times" w:hAnsi="Times" w:cs="Times"/>
        </w:rPr>
        <w:t>] first performed the quantum computing of the molecular Schr</w:t>
      </w:r>
      <w:r w:rsidR="00C57D6E">
        <w:rPr>
          <w:rFonts w:ascii="Times" w:hAnsi="Times" w:cs="Times"/>
        </w:rPr>
        <w:t>ö</w:t>
      </w:r>
      <w:r w:rsidR="00B24C81" w:rsidRPr="00D151EE">
        <w:rPr>
          <w:rFonts w:ascii="Times" w:hAnsi="Times" w:cs="Times"/>
        </w:rPr>
        <w:t xml:space="preserve">dinger equation for small molecules such as water molecule by using a recursive phase estimation algorism (PEA) and mapping procedure of wavefunction into qubits </w:t>
      </w:r>
      <w:r w:rsidR="002648B1">
        <w:rPr>
          <w:rFonts w:ascii="Times" w:hAnsi="Times" w:cs="Times"/>
        </w:rPr>
        <w:t>via Kitaev procedure [105</w:t>
      </w:r>
      <w:r w:rsidR="00B24C81" w:rsidRPr="00D151EE">
        <w:rPr>
          <w:rFonts w:ascii="Times" w:hAnsi="Times" w:cs="Times"/>
        </w:rPr>
        <w:t>].  They have demonstrated that the</w:t>
      </w:r>
      <w:r w:rsidR="00E87F10">
        <w:rPr>
          <w:rFonts w:ascii="Times" w:hAnsi="Times" w:cs="Times"/>
        </w:rPr>
        <w:t xml:space="preserve"> </w:t>
      </w:r>
      <w:r w:rsidR="00B24C81" w:rsidRPr="00D151EE">
        <w:rPr>
          <w:rFonts w:ascii="Times" w:hAnsi="Times" w:cs="Times"/>
        </w:rPr>
        <w:t>calculation time for the energy of atoms and molecules scales exponentially with system size on a classical computer but polynomiall</w:t>
      </w:r>
      <w:r w:rsidR="002648B1">
        <w:rPr>
          <w:rFonts w:ascii="Times" w:hAnsi="Times" w:cs="Times"/>
        </w:rPr>
        <w:t xml:space="preserve">y using quantum algorisms.  The </w:t>
      </w:r>
      <w:r w:rsidR="00B24C81" w:rsidRPr="00D151EE">
        <w:rPr>
          <w:rFonts w:ascii="Times" w:hAnsi="Times" w:cs="Times"/>
        </w:rPr>
        <w:t xml:space="preserve">coherence time of the </w:t>
      </w:r>
      <w:r w:rsidR="002648B1">
        <w:rPr>
          <w:rFonts w:ascii="Times" w:hAnsi="Times" w:cs="Times"/>
        </w:rPr>
        <w:t>superconductive qubits [s1</w:t>
      </w:r>
      <w:r w:rsidR="00E87F10">
        <w:rPr>
          <w:rFonts w:ascii="Times" w:hAnsi="Times" w:cs="Times"/>
        </w:rPr>
        <w:t>3</w:t>
      </w:r>
      <w:r w:rsidR="00B24C81" w:rsidRPr="00D151EE">
        <w:rPr>
          <w:rFonts w:ascii="Times" w:hAnsi="Times" w:cs="Times"/>
        </w:rPr>
        <w:t>] has been elon</w:t>
      </w:r>
      <w:r w:rsidR="00E87F10">
        <w:rPr>
          <w:rFonts w:ascii="Times" w:hAnsi="Times" w:cs="Times"/>
        </w:rPr>
        <w:t xml:space="preserve">gated by the </w:t>
      </w:r>
      <w:r w:rsidR="00887DC2">
        <w:rPr>
          <w:rFonts w:ascii="Times" w:hAnsi="Times" w:cs="Times"/>
        </w:rPr>
        <w:t>improvements [s20-s21</w:t>
      </w:r>
      <w:r w:rsidR="00B24C81" w:rsidRPr="00D151EE">
        <w:rPr>
          <w:rFonts w:ascii="Times" w:hAnsi="Times" w:cs="Times"/>
        </w:rPr>
        <w:t xml:space="preserve">], opening possibility of quantum computing for quantum </w:t>
      </w:r>
      <w:r w:rsidR="00E87F10">
        <w:rPr>
          <w:rFonts w:ascii="Times" w:hAnsi="Times" w:cs="Times"/>
        </w:rPr>
        <w:t>chemistry [</w:t>
      </w:r>
      <w:r w:rsidR="002648B1">
        <w:rPr>
          <w:rFonts w:ascii="Times" w:hAnsi="Times" w:cs="Times"/>
        </w:rPr>
        <w:t>46, 48, 95-105</w:t>
      </w:r>
      <w:r w:rsidR="00E87F10">
        <w:rPr>
          <w:rFonts w:ascii="Times" w:hAnsi="Times" w:cs="Times"/>
        </w:rPr>
        <w:t>, s12, s13</w:t>
      </w:r>
      <w:r w:rsidR="00B24C81" w:rsidRPr="00D151EE">
        <w:rPr>
          <w:rFonts w:ascii="Times" w:hAnsi="Times" w:cs="Times"/>
        </w:rPr>
        <w:t>].</w:t>
      </w:r>
    </w:p>
    <w:p w14:paraId="00C59925" w14:textId="77777777" w:rsidR="00BC4E14" w:rsidRDefault="00BC4E14" w:rsidP="00E87F10">
      <w:pPr>
        <w:rPr>
          <w:rFonts w:ascii="Times" w:hAnsi="Times" w:cs="Times"/>
        </w:rPr>
      </w:pPr>
    </w:p>
    <w:p w14:paraId="7C1ED815" w14:textId="77777777" w:rsidR="0003734B" w:rsidRPr="00D151EE" w:rsidRDefault="0003734B" w:rsidP="0003734B">
      <w:pPr>
        <w:rPr>
          <w:rFonts w:ascii="Times" w:hAnsi="Times" w:cs="Times"/>
          <w:b/>
        </w:rPr>
      </w:pPr>
      <w:r w:rsidRPr="002375D0">
        <w:rPr>
          <w:rFonts w:ascii="Times" w:hAnsi="Times" w:cs="Times"/>
          <w:b/>
        </w:rPr>
        <w:t>SIII.3 Diagona</w:t>
      </w:r>
      <w:r w:rsidRPr="00D151EE">
        <w:rPr>
          <w:rFonts w:ascii="Times" w:hAnsi="Times" w:cs="Times"/>
          <w:b/>
        </w:rPr>
        <w:t>lization of CI matrix</w:t>
      </w:r>
      <w:r>
        <w:rPr>
          <w:rFonts w:ascii="Times" w:hAnsi="Times" w:cs="Times"/>
          <w:b/>
        </w:rPr>
        <w:t xml:space="preserve"> by classical and quantum computers</w:t>
      </w:r>
    </w:p>
    <w:p w14:paraId="46549823" w14:textId="77777777" w:rsidR="0003734B" w:rsidRPr="00D151EE" w:rsidRDefault="0003734B" w:rsidP="0003734B">
      <w:pPr>
        <w:rPr>
          <w:rFonts w:ascii="Times" w:hAnsi="Times" w:cs="Times"/>
        </w:rPr>
      </w:pPr>
      <w:r w:rsidRPr="00D151EE">
        <w:rPr>
          <w:rFonts w:ascii="Times" w:hAnsi="Times" w:cs="Times"/>
        </w:rPr>
        <w:t xml:space="preserve">  </w:t>
      </w:r>
      <w:r w:rsidRPr="00A75C39">
        <w:rPr>
          <w:rFonts w:ascii="Times" w:hAnsi="Times" w:cs="Times"/>
        </w:rPr>
        <w:t xml:space="preserve"> </w:t>
      </w:r>
      <w:r>
        <w:rPr>
          <w:rFonts w:ascii="Times" w:hAnsi="Times" w:cs="Times"/>
        </w:rPr>
        <w:t>As mentioned in the text</w:t>
      </w:r>
      <w:r w:rsidRPr="00A75C39">
        <w:rPr>
          <w:rFonts w:ascii="Times" w:hAnsi="Times" w:cs="Times"/>
        </w:rPr>
        <w:t>, the hybrid classical and quantum computing methods based on the NISQ (Noisy Intermediate-Scale Quantum) computer [95] have been attracted great interest in quantum chemistry [46, 48, 96-104].</w:t>
      </w:r>
      <w:r>
        <w:rPr>
          <w:rFonts w:ascii="Times" w:hAnsi="Times" w:cs="Times"/>
        </w:rPr>
        <w:t xml:space="preserve"> Here, we touch the diagonalization of the large-scale CI matrix by the classical and quantum computers. </w:t>
      </w:r>
      <w:r w:rsidRPr="00A75C39">
        <w:rPr>
          <w:rFonts w:ascii="Times" w:hAnsi="Times" w:cs="Times"/>
        </w:rPr>
        <w:t>T</w:t>
      </w:r>
      <w:r>
        <w:rPr>
          <w:rFonts w:ascii="Times" w:hAnsi="Times" w:cs="Times"/>
        </w:rPr>
        <w:t xml:space="preserve">he UNO CI coefficient in </w:t>
      </w:r>
      <w:r w:rsidRPr="005520D9">
        <w:rPr>
          <w:rFonts w:ascii="Times" w:hAnsi="Times" w:cs="Times"/>
          <w:color w:val="0070C0"/>
        </w:rPr>
        <w:t>Eqs. (11)</w:t>
      </w:r>
      <w:r w:rsidRPr="00A75C39">
        <w:rPr>
          <w:rFonts w:ascii="Times" w:hAnsi="Times" w:cs="Times"/>
        </w:rPr>
        <w:t xml:space="preserve"> </w:t>
      </w:r>
      <w:r>
        <w:rPr>
          <w:rFonts w:ascii="Times" w:hAnsi="Times" w:cs="Times"/>
        </w:rPr>
        <w:t xml:space="preserve">(see also </w:t>
      </w:r>
      <w:r w:rsidRPr="005520D9">
        <w:rPr>
          <w:rFonts w:ascii="Times" w:hAnsi="Times" w:cs="Times"/>
          <w:color w:val="0070C0"/>
        </w:rPr>
        <w:t>Eq. (30)</w:t>
      </w:r>
      <w:r>
        <w:rPr>
          <w:rFonts w:ascii="Times" w:hAnsi="Times" w:cs="Times"/>
        </w:rPr>
        <w:t xml:space="preserve">) </w:t>
      </w:r>
      <w:r w:rsidRPr="00A75C39">
        <w:rPr>
          <w:rFonts w:ascii="Times" w:hAnsi="Times" w:cs="Times"/>
        </w:rPr>
        <w:t xml:space="preserve">can be obtained by the diagonalization of the CI matrix, for which the matrix </w:t>
      </w:r>
      <w:r w:rsidRPr="00D151EE">
        <w:rPr>
          <w:rFonts w:ascii="Times" w:hAnsi="Times" w:cs="Times"/>
        </w:rPr>
        <w:t>elements are generally given by</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97"/>
      </w:tblGrid>
      <w:tr w:rsidR="0003734B" w:rsidRPr="00D151EE" w14:paraId="5750533D" w14:textId="77777777" w:rsidTr="0003734B">
        <w:tc>
          <w:tcPr>
            <w:tcW w:w="7905" w:type="dxa"/>
          </w:tcPr>
          <w:p w14:paraId="365D4FF5" w14:textId="4A60AC24" w:rsidR="0003734B" w:rsidRPr="00D151EE" w:rsidRDefault="000D1554" w:rsidP="0003734B">
            <w:pPr>
              <w:rPr>
                <w:i/>
              </w:rPr>
            </w:pPr>
            <m:oMathPara>
              <m:oMath>
                <m:sSub>
                  <m:sSubPr>
                    <m:ctrlPr>
                      <w:rPr>
                        <w:rFonts w:ascii="Cambria Math" w:hAnsi="Cambria Math"/>
                        <w:i/>
                        <w:sz w:val="21"/>
                        <w:szCs w:val="21"/>
                      </w:rPr>
                    </m:ctrlPr>
                  </m:sSubPr>
                  <m:e>
                    <m:r>
                      <m:rPr>
                        <m:sty m:val="p"/>
                      </m:rPr>
                      <w:rPr>
                        <w:rFonts w:ascii="Cambria Math" w:hAnsi="Cambria Math"/>
                        <w:sz w:val="21"/>
                        <w:szCs w:val="21"/>
                      </w:rPr>
                      <m:t>H</m:t>
                    </m:r>
                  </m:e>
                  <m:sub>
                    <m:r>
                      <w:rPr>
                        <w:rFonts w:ascii="Cambria Math" w:hAnsi="Cambria Math"/>
                        <w:sz w:val="21"/>
                        <w:szCs w:val="21"/>
                      </w:rPr>
                      <m:t>jk</m:t>
                    </m:r>
                  </m:sub>
                </m:sSub>
                <m:r>
                  <m:rPr>
                    <m:sty m:val="p"/>
                  </m:rPr>
                  <w:rPr>
                    <w:rFonts w:ascii="Cambria Math" w:hAnsi="Cambria Math"/>
                    <w:sz w:val="21"/>
                    <w:szCs w:val="21"/>
                  </w:rPr>
                  <m:t>=</m:t>
                </m:r>
                <m:nary>
                  <m:naryPr>
                    <m:chr m:val="∑"/>
                    <m:limLoc m:val="undOvr"/>
                    <m:supHide m:val="1"/>
                    <m:ctrlPr>
                      <w:rPr>
                        <w:rFonts w:ascii="Cambria Math" w:hAnsi="Cambria Math"/>
                        <w:sz w:val="21"/>
                        <w:szCs w:val="21"/>
                      </w:rPr>
                    </m:ctrlPr>
                  </m:naryPr>
                  <m:sub>
                    <m:r>
                      <w:rPr>
                        <w:rFonts w:ascii="Cambria Math" w:hAnsi="Cambria Math"/>
                        <w:sz w:val="21"/>
                        <w:szCs w:val="21"/>
                      </w:rPr>
                      <m:t>pq</m:t>
                    </m:r>
                  </m:sub>
                  <m:sup/>
                  <m:e>
                    <m:sSubSup>
                      <m:sSubSupPr>
                        <m:ctrlPr>
                          <w:rPr>
                            <w:rFonts w:ascii="Cambria Math" w:hAnsi="Cambria Math"/>
                            <w:i/>
                            <w:iCs/>
                            <w:sz w:val="21"/>
                            <w:szCs w:val="21"/>
                          </w:rPr>
                        </m:ctrlPr>
                      </m:sSubSupPr>
                      <m:e>
                        <m:r>
                          <w:rPr>
                            <w:rFonts w:ascii="Cambria Math" w:hAnsi="Cambria Math"/>
                            <w:sz w:val="21"/>
                            <w:szCs w:val="21"/>
                          </w:rPr>
                          <m:t>γ</m:t>
                        </m:r>
                      </m:e>
                      <m:sub>
                        <m:r>
                          <w:rPr>
                            <w:rFonts w:ascii="Cambria Math" w:hAnsi="Cambria Math"/>
                            <w:sz w:val="21"/>
                            <w:szCs w:val="21"/>
                          </w:rPr>
                          <m:t>pq</m:t>
                        </m:r>
                      </m:sub>
                      <m:sup>
                        <m:r>
                          <w:rPr>
                            <w:rFonts w:ascii="Cambria Math" w:hAnsi="Cambria Math"/>
                            <w:sz w:val="21"/>
                            <w:szCs w:val="21"/>
                          </w:rPr>
                          <m:t>jk</m:t>
                        </m:r>
                      </m:sup>
                    </m:sSubSup>
                    <m:r>
                      <m:rPr>
                        <m:sty m:val="p"/>
                      </m:rPr>
                      <w:rPr>
                        <w:rFonts w:ascii="Cambria Math" w:hAnsi="Cambria Math"/>
                        <w:sz w:val="21"/>
                        <w:szCs w:val="21"/>
                      </w:rPr>
                      <m:t>(p</m:t>
                    </m:r>
                    <m:d>
                      <m:dPr>
                        <m:begChr m:val="|"/>
                        <m:endChr m:val="|"/>
                        <m:ctrlPr>
                          <w:rPr>
                            <w:rFonts w:ascii="Cambria Math" w:hAnsi="Cambria Math"/>
                            <w:sz w:val="21"/>
                            <w:szCs w:val="21"/>
                          </w:rPr>
                        </m:ctrlPr>
                      </m:dPr>
                      <m:e>
                        <m:r>
                          <m:rPr>
                            <m:sty m:val="p"/>
                          </m:rPr>
                          <w:rPr>
                            <w:rFonts w:ascii="Cambria Math" w:hAnsi="Cambria Math"/>
                            <w:sz w:val="21"/>
                            <w:szCs w:val="21"/>
                          </w:rPr>
                          <m:t>h</m:t>
                        </m:r>
                      </m:e>
                    </m:d>
                    <m:r>
                      <m:rPr>
                        <m:sty m:val="p"/>
                      </m:rPr>
                      <w:rPr>
                        <w:rFonts w:ascii="Cambria Math" w:hAnsi="Cambria Math"/>
                        <w:sz w:val="21"/>
                        <w:szCs w:val="21"/>
                      </w:rPr>
                      <m:t>q)</m:t>
                    </m:r>
                  </m:e>
                </m:nary>
                <m:r>
                  <w:rPr>
                    <w:rFonts w:ascii="Cambria Math" w:hAnsi="Cambria Math"/>
                    <w:sz w:val="21"/>
                    <w:szCs w:val="21"/>
                  </w:rPr>
                  <m:t>+1/2</m:t>
                </m:r>
                <m:nary>
                  <m:naryPr>
                    <m:chr m:val="∑"/>
                    <m:limLoc m:val="undOvr"/>
                    <m:supHide m:val="1"/>
                    <m:ctrlPr>
                      <w:rPr>
                        <w:rFonts w:ascii="Cambria Math" w:hAnsi="Cambria Math"/>
                        <w:sz w:val="21"/>
                        <w:szCs w:val="21"/>
                      </w:rPr>
                    </m:ctrlPr>
                  </m:naryPr>
                  <m:sub>
                    <m:r>
                      <w:rPr>
                        <w:rFonts w:ascii="Cambria Math" w:hAnsi="Cambria Math"/>
                        <w:sz w:val="21"/>
                        <w:szCs w:val="21"/>
                      </w:rPr>
                      <m:t>pqrs</m:t>
                    </m:r>
                  </m:sub>
                  <m:sup/>
                  <m:e>
                    <m:sSubSup>
                      <m:sSubSupPr>
                        <m:ctrlPr>
                          <w:rPr>
                            <w:rFonts w:ascii="Cambria Math" w:hAnsi="Cambria Math"/>
                            <w:i/>
                            <w:iCs/>
                            <w:sz w:val="21"/>
                            <w:szCs w:val="21"/>
                          </w:rPr>
                        </m:ctrlPr>
                      </m:sSubSupPr>
                      <m:e>
                        <m:r>
                          <m:rPr>
                            <m:sty m:val="p"/>
                          </m:rPr>
                          <w:rPr>
                            <w:rFonts w:ascii="Cambria Math" w:hAnsi="Cambria Math"/>
                            <w:sz w:val="21"/>
                            <w:szCs w:val="21"/>
                          </w:rPr>
                          <m:t>Γ</m:t>
                        </m:r>
                      </m:e>
                      <m:sub>
                        <m:r>
                          <w:rPr>
                            <w:rFonts w:ascii="Cambria Math" w:hAnsi="Cambria Math"/>
                            <w:sz w:val="21"/>
                            <w:szCs w:val="21"/>
                          </w:rPr>
                          <m:t>pqrs</m:t>
                        </m:r>
                      </m:sub>
                      <m:sup>
                        <m:r>
                          <w:rPr>
                            <w:rFonts w:ascii="Cambria Math" w:hAnsi="Cambria Math"/>
                            <w:sz w:val="21"/>
                            <w:szCs w:val="21"/>
                          </w:rPr>
                          <m:t>jk</m:t>
                        </m:r>
                      </m:sup>
                    </m:sSubSup>
                    <m:r>
                      <m:rPr>
                        <m:sty m:val="p"/>
                      </m:rPr>
                      <w:rPr>
                        <w:rFonts w:ascii="Cambria Math" w:hAnsi="Cambria Math"/>
                        <w:sz w:val="21"/>
                        <w:szCs w:val="21"/>
                      </w:rPr>
                      <m:t>(pq|rs)</m:t>
                    </m:r>
                  </m:e>
                </m:nary>
              </m:oMath>
            </m:oMathPara>
          </w:p>
        </w:tc>
        <w:tc>
          <w:tcPr>
            <w:tcW w:w="797" w:type="dxa"/>
          </w:tcPr>
          <w:p w14:paraId="34D12A4B" w14:textId="77777777" w:rsidR="0003734B" w:rsidRPr="00663582" w:rsidRDefault="0003734B" w:rsidP="0003734B">
            <w:pPr>
              <w:tabs>
                <w:tab w:val="right" w:pos="8280"/>
              </w:tabs>
              <w:spacing w:line="480" w:lineRule="auto"/>
              <w:jc w:val="center"/>
              <w:rPr>
                <w:rFonts w:cs="Times"/>
                <w:sz w:val="22"/>
                <w:szCs w:val="22"/>
              </w:rPr>
            </w:pPr>
            <w:r w:rsidRPr="00663582">
              <w:rPr>
                <w:rFonts w:cs="Times"/>
                <w:sz w:val="22"/>
                <w:szCs w:val="22"/>
              </w:rPr>
              <w:t>(s9a)</w:t>
            </w:r>
          </w:p>
        </w:tc>
      </w:tr>
    </w:tbl>
    <w:p w14:paraId="3F963CC0" w14:textId="77777777" w:rsidR="0003734B" w:rsidRPr="00D151EE" w:rsidRDefault="0003734B" w:rsidP="0003734B">
      <w:pPr>
        <w:rPr>
          <w:rFonts w:ascii="Times" w:hAnsi="Times" w:cs="Times"/>
        </w:rPr>
      </w:pPr>
      <w:r w:rsidRPr="00D151EE">
        <w:rPr>
          <w:rFonts w:ascii="Times" w:hAnsi="Times" w:cs="Times"/>
        </w:rPr>
        <w:t xml:space="preserve">where </w:t>
      </w:r>
      <m:oMath>
        <m:sSubSup>
          <m:sSubSupPr>
            <m:ctrlPr>
              <w:rPr>
                <w:rFonts w:ascii="Cambria Math" w:hAnsi="Cambria Math"/>
                <w:i/>
                <w:iCs/>
              </w:rPr>
            </m:ctrlPr>
          </m:sSubSupPr>
          <m:e>
            <m:r>
              <w:rPr>
                <w:rFonts w:ascii="Cambria Math" w:hAnsi="Cambria Math"/>
              </w:rPr>
              <m:t>γ</m:t>
            </m:r>
          </m:e>
          <m:sub>
            <m:r>
              <w:rPr>
                <w:rFonts w:ascii="Cambria Math" w:hAnsi="Cambria Math"/>
              </w:rPr>
              <m:t>pq</m:t>
            </m:r>
          </m:sub>
          <m:sup>
            <m:r>
              <w:rPr>
                <w:rFonts w:ascii="Cambria Math" w:hAnsi="Cambria Math"/>
              </w:rPr>
              <m:t>ij</m:t>
            </m:r>
          </m:sup>
        </m:sSubSup>
      </m:oMath>
      <w:r w:rsidRPr="00D151EE">
        <w:rPr>
          <w:rFonts w:ascii="Times" w:hAnsi="Times" w:cs="Times"/>
          <w:iCs/>
        </w:rPr>
        <w:t xml:space="preserve"> and </w:t>
      </w:r>
      <m:oMath>
        <m:sSubSup>
          <m:sSubSupPr>
            <m:ctrlPr>
              <w:rPr>
                <w:rFonts w:ascii="Cambria Math" w:hAnsi="Cambria Math"/>
                <w:i/>
                <w:iCs/>
              </w:rPr>
            </m:ctrlPr>
          </m:sSubSupPr>
          <m:e>
            <m:r>
              <m:rPr>
                <m:sty m:val="p"/>
              </m:rPr>
              <w:rPr>
                <w:rFonts w:ascii="Cambria Math" w:hAnsi="Cambria Math"/>
              </w:rPr>
              <m:t>Γ</m:t>
            </m:r>
          </m:e>
          <m:sub>
            <m:r>
              <w:rPr>
                <w:rFonts w:ascii="Cambria Math" w:hAnsi="Cambria Math"/>
              </w:rPr>
              <m:t>pqrs</m:t>
            </m:r>
          </m:sub>
          <m:sup>
            <m:r>
              <w:rPr>
                <w:rFonts w:ascii="Cambria Math" w:hAnsi="Cambria Math"/>
              </w:rPr>
              <m:t>ij</m:t>
            </m:r>
          </m:sup>
        </m:sSubSup>
      </m:oMath>
      <w:r w:rsidRPr="00D151EE">
        <w:rPr>
          <w:rFonts w:ascii="Times" w:hAnsi="Times" w:cs="Times"/>
          <w:iCs/>
        </w:rPr>
        <w:t xml:space="preserve"> are the one- and two-electron coupling constants, respectively, and </w:t>
      </w:r>
      <m:oMath>
        <m:d>
          <m:dPr>
            <m:ctrlPr>
              <w:rPr>
                <w:rFonts w:ascii="Cambria Math" w:hAnsi="Cambria Math"/>
              </w:rPr>
            </m:ctrlPr>
          </m:dPr>
          <m:e>
            <m:r>
              <m:rPr>
                <m:sty m:val="p"/>
              </m:rPr>
              <w:rPr>
                <w:rFonts w:ascii="Cambria Math" w:hAnsi="Cambria Math"/>
              </w:rPr>
              <m:t>p</m:t>
            </m:r>
            <m:d>
              <m:dPr>
                <m:begChr m:val="|"/>
                <m:endChr m:val="|"/>
                <m:ctrlPr>
                  <w:rPr>
                    <w:rFonts w:ascii="Cambria Math" w:hAnsi="Cambria Math"/>
                  </w:rPr>
                </m:ctrlPr>
              </m:dPr>
              <m:e>
                <m:r>
                  <m:rPr>
                    <m:sty m:val="p"/>
                  </m:rPr>
                  <w:rPr>
                    <w:rFonts w:ascii="Cambria Math" w:hAnsi="Cambria Math"/>
                  </w:rPr>
                  <m:t>h</m:t>
                </m:r>
              </m:e>
            </m:d>
            <m:r>
              <m:rPr>
                <m:sty m:val="p"/>
              </m:rPr>
              <w:rPr>
                <w:rFonts w:ascii="Cambria Math" w:hAnsi="Cambria Math"/>
              </w:rPr>
              <m:t>q</m:t>
            </m:r>
          </m:e>
        </m:d>
      </m:oMath>
      <w:r w:rsidRPr="00D151EE">
        <w:rPr>
          <w:rFonts w:ascii="Times" w:hAnsi="Times" w:cs="Times"/>
        </w:rPr>
        <w:t xml:space="preserve"> and </w:t>
      </w:r>
      <m:oMath>
        <m:r>
          <m:rPr>
            <m:sty m:val="p"/>
          </m:rPr>
          <w:rPr>
            <w:rFonts w:ascii="Cambria Math" w:hAnsi="Cambria Math"/>
          </w:rPr>
          <m:t>(pg|rs)</m:t>
        </m:r>
      </m:oMath>
      <w:r w:rsidRPr="00D151EE">
        <w:rPr>
          <w:rFonts w:ascii="Times" w:hAnsi="Times" w:cs="Times"/>
        </w:rPr>
        <w:t xml:space="preserve"> are one- and two-electron integrals over UNOs.  The UNO CI energy E</w:t>
      </w:r>
      <w:r w:rsidRPr="00D151EE">
        <w:rPr>
          <w:rFonts w:ascii="Times" w:hAnsi="Times" w:cs="Times"/>
          <w:vertAlign w:val="subscript"/>
        </w:rPr>
        <w:t>i, CI</w:t>
      </w:r>
      <w:r w:rsidRPr="00D151EE">
        <w:rPr>
          <w:rFonts w:ascii="Times" w:hAnsi="Times" w:cs="Times"/>
        </w:rPr>
        <w:t xml:space="preserve"> for the i state in terms of these coupling constants is therefore given by</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97"/>
      </w:tblGrid>
      <w:tr w:rsidR="0003734B" w:rsidRPr="00D151EE" w14:paraId="758344E0" w14:textId="77777777" w:rsidTr="0003734B">
        <w:tc>
          <w:tcPr>
            <w:tcW w:w="7905" w:type="dxa"/>
          </w:tcPr>
          <w:p w14:paraId="01A579AE" w14:textId="30D3DA0B" w:rsidR="0003734B" w:rsidRPr="00663582" w:rsidRDefault="000D1554" w:rsidP="0003734B">
            <w:pPr>
              <w:rPr>
                <w:i/>
                <w:sz w:val="22"/>
                <w:szCs w:val="22"/>
              </w:rPr>
            </w:pPr>
            <m:oMathPara>
              <m:oMath>
                <m:sSub>
                  <m:sSubPr>
                    <m:ctrlPr>
                      <w:rPr>
                        <w:rFonts w:ascii="Cambria Math" w:hAnsi="Cambria Math"/>
                        <w:i/>
                        <w:sz w:val="22"/>
                        <w:szCs w:val="22"/>
                      </w:rPr>
                    </m:ctrlPr>
                  </m:sSubPr>
                  <m:e>
                    <m:r>
                      <m:rPr>
                        <m:sty m:val="p"/>
                      </m:rPr>
                      <w:rPr>
                        <w:rFonts w:ascii="Cambria Math" w:hAnsi="Cambria Math"/>
                        <w:sz w:val="22"/>
                        <w:szCs w:val="22"/>
                      </w:rPr>
                      <m:t>E</m:t>
                    </m:r>
                  </m:e>
                  <m:sub>
                    <m:r>
                      <w:rPr>
                        <w:rFonts w:ascii="Cambria Math" w:hAnsi="Cambria Math"/>
                        <w:sz w:val="22"/>
                        <w:szCs w:val="22"/>
                      </w:rPr>
                      <m:t>i,CI</m:t>
                    </m:r>
                  </m:sub>
                </m:sSub>
                <m:r>
                  <m:rPr>
                    <m:sty m:val="p"/>
                  </m:rPr>
                  <w:rPr>
                    <w:rFonts w:ascii="Cambria Math" w:hAnsi="Cambria Math"/>
                    <w:sz w:val="22"/>
                    <w:szCs w:val="22"/>
                  </w:rPr>
                  <m:t>=</m:t>
                </m:r>
                <m:nary>
                  <m:naryPr>
                    <m:chr m:val="∑"/>
                    <m:limLoc m:val="undOvr"/>
                    <m:supHide m:val="1"/>
                    <m:ctrlPr>
                      <w:rPr>
                        <w:rFonts w:ascii="Cambria Math" w:hAnsi="Cambria Math"/>
                        <w:sz w:val="22"/>
                        <w:szCs w:val="22"/>
                      </w:rPr>
                    </m:ctrlPr>
                  </m:naryPr>
                  <m:sub>
                    <m:r>
                      <w:rPr>
                        <w:rFonts w:ascii="Cambria Math" w:hAnsi="Cambria Math"/>
                        <w:sz w:val="22"/>
                        <w:szCs w:val="22"/>
                      </w:rPr>
                      <m:t>jk</m:t>
                    </m:r>
                  </m:sub>
                  <m:sup/>
                  <m:e>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ij</m:t>
                        </m:r>
                      </m:sub>
                    </m:sSub>
                  </m:e>
                </m:nary>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jk</m:t>
                    </m:r>
                  </m:sub>
                </m:sSub>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ik</m:t>
                    </m:r>
                  </m:sub>
                </m:sSub>
              </m:oMath>
            </m:oMathPara>
          </w:p>
        </w:tc>
        <w:tc>
          <w:tcPr>
            <w:tcW w:w="797" w:type="dxa"/>
          </w:tcPr>
          <w:p w14:paraId="4439B937" w14:textId="77777777" w:rsidR="0003734B" w:rsidRPr="00663582" w:rsidRDefault="0003734B" w:rsidP="0003734B">
            <w:pPr>
              <w:tabs>
                <w:tab w:val="right" w:pos="8280"/>
              </w:tabs>
              <w:spacing w:line="480" w:lineRule="auto"/>
              <w:jc w:val="center"/>
              <w:rPr>
                <w:rFonts w:cs="Times"/>
                <w:sz w:val="22"/>
                <w:szCs w:val="22"/>
              </w:rPr>
            </w:pPr>
            <w:r w:rsidRPr="00663582">
              <w:rPr>
                <w:rFonts w:cs="Times"/>
                <w:sz w:val="22"/>
                <w:szCs w:val="22"/>
              </w:rPr>
              <w:t>(s9b)</w:t>
            </w:r>
          </w:p>
        </w:tc>
      </w:tr>
    </w:tbl>
    <w:p w14:paraId="47F63F22" w14:textId="77777777" w:rsidR="0003734B" w:rsidRPr="00D151EE" w:rsidRDefault="0003734B" w:rsidP="0003734B">
      <w:pPr>
        <w:rPr>
          <w:rFonts w:ascii="Times" w:hAnsi="Times" w:cs="Times"/>
        </w:rPr>
      </w:pPr>
      <w:r w:rsidRPr="00D151EE">
        <w:rPr>
          <w:rFonts w:ascii="Times" w:hAnsi="Times" w:cs="Times"/>
        </w:rPr>
        <w:t>The one and two-electron reduced density matrices are often defined for the compact expression of the UNO CI energy as follows.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97"/>
      </w:tblGrid>
      <w:tr w:rsidR="0003734B" w:rsidRPr="00D151EE" w14:paraId="3FF7AFF2" w14:textId="77777777" w:rsidTr="0003734B">
        <w:tc>
          <w:tcPr>
            <w:tcW w:w="7905" w:type="dxa"/>
          </w:tcPr>
          <w:p w14:paraId="4CE0DBA2" w14:textId="34BC2493" w:rsidR="0003734B" w:rsidRPr="00663582" w:rsidRDefault="000D1554" w:rsidP="0003734B">
            <w:pPr>
              <w:rPr>
                <w:i/>
                <w:sz w:val="22"/>
                <w:szCs w:val="22"/>
              </w:rPr>
            </w:pPr>
            <m:oMathPara>
              <m:oMath>
                <m:sSub>
                  <m:sSubPr>
                    <m:ctrlPr>
                      <w:rPr>
                        <w:rFonts w:ascii="Cambria Math" w:hAnsi="Cambria Math"/>
                        <w:i/>
                        <w:sz w:val="22"/>
                        <w:szCs w:val="22"/>
                      </w:rPr>
                    </m:ctrlPr>
                  </m:sSubPr>
                  <m:e>
                    <m:r>
                      <m:rPr>
                        <m:sty m:val="p"/>
                      </m:rPr>
                      <w:rPr>
                        <w:rFonts w:ascii="Cambria Math" w:hAnsi="Cambria Math"/>
                        <w:sz w:val="22"/>
                        <w:szCs w:val="22"/>
                      </w:rPr>
                      <m:t>γ</m:t>
                    </m:r>
                  </m:e>
                  <m:sub>
                    <m:r>
                      <w:rPr>
                        <w:rFonts w:ascii="Cambria Math" w:hAnsi="Cambria Math"/>
                        <w:sz w:val="22"/>
                        <w:szCs w:val="22"/>
                      </w:rPr>
                      <m:t>pq</m:t>
                    </m:r>
                  </m:sub>
                </m:sSub>
                <m:r>
                  <m:rPr>
                    <m:sty m:val="p"/>
                  </m:rPr>
                  <w:rPr>
                    <w:rFonts w:ascii="Cambria Math" w:hAnsi="Cambria Math"/>
                    <w:sz w:val="22"/>
                    <w:szCs w:val="22"/>
                  </w:rPr>
                  <m:t>=</m:t>
                </m:r>
                <m:nary>
                  <m:naryPr>
                    <m:chr m:val="∑"/>
                    <m:limLoc m:val="undOvr"/>
                    <m:supHide m:val="1"/>
                    <m:ctrlPr>
                      <w:rPr>
                        <w:rFonts w:ascii="Cambria Math" w:hAnsi="Cambria Math"/>
                        <w:sz w:val="22"/>
                        <w:szCs w:val="22"/>
                      </w:rPr>
                    </m:ctrlPr>
                  </m:naryPr>
                  <m:sub>
                    <m:r>
                      <w:rPr>
                        <w:rFonts w:ascii="Cambria Math" w:hAnsi="Cambria Math"/>
                        <w:sz w:val="22"/>
                        <w:szCs w:val="22"/>
                      </w:rPr>
                      <m:t>jk</m:t>
                    </m:r>
                  </m:sub>
                  <m:sup/>
                  <m:e>
                    <m:sSubSup>
                      <m:sSubSupPr>
                        <m:ctrlPr>
                          <w:rPr>
                            <w:rFonts w:ascii="Cambria Math" w:hAnsi="Cambria Math"/>
                            <w:i/>
                            <w:iCs/>
                            <w:sz w:val="22"/>
                            <w:szCs w:val="22"/>
                          </w:rPr>
                        </m:ctrlPr>
                      </m:sSubSupPr>
                      <m:e>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ij</m:t>
                            </m:r>
                          </m:sub>
                        </m:sSub>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ik</m:t>
                            </m:r>
                          </m:sub>
                        </m:sSub>
                        <m:r>
                          <w:rPr>
                            <w:rFonts w:ascii="Cambria Math" w:hAnsi="Cambria Math"/>
                            <w:sz w:val="22"/>
                            <w:szCs w:val="22"/>
                          </w:rPr>
                          <m:t>γ</m:t>
                        </m:r>
                      </m:e>
                      <m:sub>
                        <m:r>
                          <w:rPr>
                            <w:rFonts w:ascii="Cambria Math" w:hAnsi="Cambria Math"/>
                            <w:sz w:val="22"/>
                            <w:szCs w:val="22"/>
                          </w:rPr>
                          <m:t>pq</m:t>
                        </m:r>
                      </m:sub>
                      <m:sup>
                        <m:r>
                          <w:rPr>
                            <w:rFonts w:ascii="Cambria Math" w:hAnsi="Cambria Math"/>
                            <w:sz w:val="22"/>
                            <w:szCs w:val="22"/>
                          </w:rPr>
                          <m:t>jk</m:t>
                        </m:r>
                      </m:sup>
                    </m:sSubSup>
                  </m:e>
                </m:nary>
              </m:oMath>
            </m:oMathPara>
          </w:p>
        </w:tc>
        <w:tc>
          <w:tcPr>
            <w:tcW w:w="797" w:type="dxa"/>
          </w:tcPr>
          <w:p w14:paraId="6956BF59" w14:textId="77777777" w:rsidR="0003734B" w:rsidRPr="00663582" w:rsidRDefault="0003734B" w:rsidP="0003734B">
            <w:pPr>
              <w:tabs>
                <w:tab w:val="right" w:pos="8280"/>
              </w:tabs>
              <w:spacing w:line="480" w:lineRule="auto"/>
              <w:jc w:val="center"/>
              <w:rPr>
                <w:rFonts w:cs="Times"/>
                <w:sz w:val="22"/>
                <w:szCs w:val="22"/>
              </w:rPr>
            </w:pPr>
            <w:r w:rsidRPr="00663582">
              <w:rPr>
                <w:rFonts w:cs="Times"/>
                <w:sz w:val="22"/>
                <w:szCs w:val="22"/>
              </w:rPr>
              <w:t>(s10a)</w:t>
            </w:r>
          </w:p>
        </w:tc>
      </w:tr>
      <w:tr w:rsidR="0003734B" w:rsidRPr="00D151EE" w14:paraId="50B9C952" w14:textId="77777777" w:rsidTr="0003734B">
        <w:tc>
          <w:tcPr>
            <w:tcW w:w="7905" w:type="dxa"/>
          </w:tcPr>
          <w:p w14:paraId="1C259EFF" w14:textId="27E5C4D0" w:rsidR="0003734B" w:rsidRPr="00663582" w:rsidRDefault="000D1554" w:rsidP="0003734B">
            <w:pPr>
              <w:rPr>
                <w:i/>
                <w:sz w:val="22"/>
                <w:szCs w:val="22"/>
              </w:rPr>
            </w:pPr>
            <m:oMathPara>
              <m:oMath>
                <m:sSub>
                  <m:sSubPr>
                    <m:ctrlPr>
                      <w:rPr>
                        <w:rFonts w:ascii="Cambria Math" w:hAnsi="Cambria Math"/>
                        <w:i/>
                        <w:sz w:val="22"/>
                        <w:szCs w:val="22"/>
                      </w:rPr>
                    </m:ctrlPr>
                  </m:sSubPr>
                  <m:e>
                    <m:r>
                      <m:rPr>
                        <m:sty m:val="p"/>
                      </m:rPr>
                      <w:rPr>
                        <w:rFonts w:ascii="Cambria Math" w:hAnsi="Cambria Math"/>
                        <w:sz w:val="22"/>
                        <w:szCs w:val="22"/>
                      </w:rPr>
                      <m:t>Γ</m:t>
                    </m:r>
                  </m:e>
                  <m:sub>
                    <m:r>
                      <w:rPr>
                        <w:rFonts w:ascii="Cambria Math" w:hAnsi="Cambria Math"/>
                        <w:sz w:val="22"/>
                        <w:szCs w:val="22"/>
                      </w:rPr>
                      <m:t>pqrs</m:t>
                    </m:r>
                  </m:sub>
                </m:sSub>
                <m:r>
                  <m:rPr>
                    <m:sty m:val="p"/>
                  </m:rPr>
                  <w:rPr>
                    <w:rFonts w:ascii="Cambria Math" w:hAnsi="Cambria Math"/>
                    <w:sz w:val="22"/>
                    <w:szCs w:val="22"/>
                  </w:rPr>
                  <m:t>=</m:t>
                </m:r>
                <m:nary>
                  <m:naryPr>
                    <m:chr m:val="∑"/>
                    <m:limLoc m:val="undOvr"/>
                    <m:supHide m:val="1"/>
                    <m:ctrlPr>
                      <w:rPr>
                        <w:rFonts w:ascii="Cambria Math" w:hAnsi="Cambria Math"/>
                        <w:sz w:val="22"/>
                        <w:szCs w:val="22"/>
                      </w:rPr>
                    </m:ctrlPr>
                  </m:naryPr>
                  <m:sub>
                    <m:r>
                      <w:rPr>
                        <w:rFonts w:ascii="Cambria Math" w:hAnsi="Cambria Math"/>
                        <w:sz w:val="22"/>
                        <w:szCs w:val="22"/>
                      </w:rPr>
                      <m:t>jk</m:t>
                    </m:r>
                  </m:sub>
                  <m:sup/>
                  <m:e>
                    <m:sSubSup>
                      <m:sSubSupPr>
                        <m:ctrlPr>
                          <w:rPr>
                            <w:rFonts w:ascii="Cambria Math" w:hAnsi="Cambria Math"/>
                            <w:i/>
                            <w:iCs/>
                            <w:sz w:val="22"/>
                            <w:szCs w:val="22"/>
                          </w:rPr>
                        </m:ctrlPr>
                      </m:sSubSupPr>
                      <m:e>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ij</m:t>
                            </m:r>
                          </m:sub>
                        </m:sSub>
                        <m:sSub>
                          <m:sSubPr>
                            <m:ctrlPr>
                              <w:rPr>
                                <w:rFonts w:ascii="Cambria Math" w:hAnsi="Cambria Math"/>
                                <w:i/>
                                <w:iCs/>
                                <w:sz w:val="22"/>
                                <w:szCs w:val="22"/>
                              </w:rPr>
                            </m:ctrlPr>
                          </m:sSubPr>
                          <m:e>
                            <m:r>
                              <w:rPr>
                                <w:rFonts w:ascii="Cambria Math" w:hAnsi="Cambria Math"/>
                                <w:sz w:val="22"/>
                                <w:szCs w:val="22"/>
                              </w:rPr>
                              <m:t>D</m:t>
                            </m:r>
                          </m:e>
                          <m:sub>
                            <m:r>
                              <w:rPr>
                                <w:rFonts w:ascii="Cambria Math" w:hAnsi="Cambria Math"/>
                                <w:sz w:val="22"/>
                                <w:szCs w:val="22"/>
                              </w:rPr>
                              <m:t>ik</m:t>
                            </m:r>
                          </m:sub>
                        </m:sSub>
                        <m:r>
                          <m:rPr>
                            <m:sty m:val="p"/>
                          </m:rPr>
                          <w:rPr>
                            <w:rFonts w:ascii="Cambria Math" w:hAnsi="Cambria Math"/>
                            <w:sz w:val="22"/>
                            <w:szCs w:val="22"/>
                          </w:rPr>
                          <m:t>Γ</m:t>
                        </m:r>
                      </m:e>
                      <m:sub>
                        <m:r>
                          <w:rPr>
                            <w:rFonts w:ascii="Cambria Math" w:hAnsi="Cambria Math"/>
                            <w:sz w:val="22"/>
                            <w:szCs w:val="22"/>
                          </w:rPr>
                          <m:t>pqrs</m:t>
                        </m:r>
                      </m:sub>
                      <m:sup>
                        <m:r>
                          <w:rPr>
                            <w:rFonts w:ascii="Cambria Math" w:hAnsi="Cambria Math"/>
                            <w:sz w:val="22"/>
                            <w:szCs w:val="22"/>
                          </w:rPr>
                          <m:t>jk</m:t>
                        </m:r>
                      </m:sup>
                    </m:sSubSup>
                  </m:e>
                </m:nary>
              </m:oMath>
            </m:oMathPara>
          </w:p>
        </w:tc>
        <w:tc>
          <w:tcPr>
            <w:tcW w:w="797" w:type="dxa"/>
          </w:tcPr>
          <w:p w14:paraId="6A516C6F" w14:textId="77777777" w:rsidR="0003734B" w:rsidRPr="00663582" w:rsidRDefault="0003734B" w:rsidP="0003734B">
            <w:pPr>
              <w:tabs>
                <w:tab w:val="right" w:pos="8280"/>
              </w:tabs>
              <w:spacing w:line="480" w:lineRule="auto"/>
              <w:jc w:val="center"/>
              <w:rPr>
                <w:rFonts w:cs="Times"/>
                <w:sz w:val="22"/>
                <w:szCs w:val="22"/>
              </w:rPr>
            </w:pPr>
            <w:r w:rsidRPr="00663582">
              <w:rPr>
                <w:rFonts w:cs="Times"/>
                <w:sz w:val="22"/>
                <w:szCs w:val="22"/>
              </w:rPr>
              <w:t>(s11b)</w:t>
            </w:r>
          </w:p>
        </w:tc>
      </w:tr>
    </w:tbl>
    <w:p w14:paraId="32EFE0D0" w14:textId="77777777" w:rsidR="0003734B" w:rsidRPr="00D151EE" w:rsidRDefault="0003734B" w:rsidP="0003734B">
      <w:pPr>
        <w:rPr>
          <w:rFonts w:ascii="Times" w:hAnsi="Times" w:cs="Times"/>
        </w:rPr>
      </w:pPr>
      <w:r w:rsidRPr="00D151EE">
        <w:rPr>
          <w:rFonts w:ascii="Times" w:hAnsi="Times" w:cs="Times"/>
        </w:rPr>
        <w:t xml:space="preserve">The UNO CI energy for any state can be written more compactly as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97"/>
      </w:tblGrid>
      <w:tr w:rsidR="00397885" w:rsidRPr="00D151EE" w14:paraId="66E6FF6C" w14:textId="77777777" w:rsidTr="009041CB">
        <w:tc>
          <w:tcPr>
            <w:tcW w:w="7905" w:type="dxa"/>
          </w:tcPr>
          <w:p w14:paraId="6B082ECF" w14:textId="54906430" w:rsidR="00397885" w:rsidRPr="00663582" w:rsidRDefault="000D1554" w:rsidP="009041CB">
            <w:pPr>
              <w:rPr>
                <w:i/>
                <w:sz w:val="22"/>
                <w:szCs w:val="22"/>
              </w:rPr>
            </w:pPr>
            <m:oMathPara>
              <m:oMath>
                <m:sSub>
                  <m:sSubPr>
                    <m:ctrlPr>
                      <w:rPr>
                        <w:rFonts w:ascii="Cambria Math" w:hAnsi="Cambria Math"/>
                        <w:i/>
                        <w:sz w:val="22"/>
                        <w:szCs w:val="22"/>
                      </w:rPr>
                    </m:ctrlPr>
                  </m:sSubPr>
                  <m:e>
                    <m:r>
                      <m:rPr>
                        <m:sty m:val="p"/>
                      </m:rPr>
                      <w:rPr>
                        <w:rFonts w:ascii="Cambria Math" w:hAnsi="Cambria Math"/>
                        <w:sz w:val="22"/>
                        <w:szCs w:val="22"/>
                      </w:rPr>
                      <m:t>E</m:t>
                    </m:r>
                  </m:e>
                  <m:sub>
                    <m:r>
                      <w:rPr>
                        <w:rFonts w:ascii="Cambria Math" w:hAnsi="Cambria Math"/>
                        <w:sz w:val="22"/>
                        <w:szCs w:val="22"/>
                      </w:rPr>
                      <m:t>UNO-CI</m:t>
                    </m:r>
                  </m:sub>
                </m:sSub>
                <m:r>
                  <m:rPr>
                    <m:sty m:val="p"/>
                  </m:rPr>
                  <w:rPr>
                    <w:rFonts w:ascii="Cambria Math" w:hAnsi="Cambria Math"/>
                    <w:sz w:val="22"/>
                    <w:szCs w:val="22"/>
                  </w:rPr>
                  <m:t>=</m:t>
                </m:r>
                <m:nary>
                  <m:naryPr>
                    <m:chr m:val="∑"/>
                    <m:limLoc m:val="undOvr"/>
                    <m:supHide m:val="1"/>
                    <m:ctrlPr>
                      <w:rPr>
                        <w:rFonts w:ascii="Cambria Math" w:hAnsi="Cambria Math"/>
                        <w:sz w:val="22"/>
                        <w:szCs w:val="22"/>
                      </w:rPr>
                    </m:ctrlPr>
                  </m:naryPr>
                  <m:sub>
                    <m:r>
                      <w:rPr>
                        <w:rFonts w:ascii="Cambria Math" w:hAnsi="Cambria Math"/>
                        <w:sz w:val="22"/>
                        <w:szCs w:val="22"/>
                      </w:rPr>
                      <m:t>pq</m:t>
                    </m:r>
                  </m:sub>
                  <m:sup/>
                  <m:e>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pq</m:t>
                        </m:r>
                      </m:sub>
                    </m:sSub>
                    <m:d>
                      <m:dPr>
                        <m:endChr m:val=""/>
                        <m:ctrlPr>
                          <w:rPr>
                            <w:rFonts w:ascii="Cambria Math" w:hAnsi="Cambria Math"/>
                            <w:i/>
                            <w:sz w:val="22"/>
                            <w:szCs w:val="22"/>
                          </w:rPr>
                        </m:ctrlPr>
                      </m:dPr>
                      <m:e>
                        <m:d>
                          <m:dPr>
                            <m:begChr m:val=""/>
                            <m:endChr m:val="|"/>
                            <m:ctrlPr>
                              <w:rPr>
                                <w:rFonts w:ascii="Cambria Math" w:hAnsi="Cambria Math"/>
                                <w:i/>
                                <w:sz w:val="22"/>
                                <w:szCs w:val="22"/>
                              </w:rPr>
                            </m:ctrlPr>
                          </m:dPr>
                          <m:e>
                            <m:r>
                              <w:rPr>
                                <w:rFonts w:ascii="Cambria Math" w:hAnsi="Cambria Math"/>
                                <w:sz w:val="22"/>
                                <w:szCs w:val="22"/>
                              </w:rPr>
                              <m:t>p</m:t>
                            </m:r>
                          </m:e>
                        </m:d>
                      </m:e>
                    </m:d>
                    <m:r>
                      <w:rPr>
                        <w:rFonts w:ascii="Cambria Math" w:hAnsi="Cambria Math"/>
                        <w:sz w:val="22"/>
                        <w:szCs w:val="22"/>
                      </w:rPr>
                      <m:t>h</m:t>
                    </m:r>
                    <m:d>
                      <m:dPr>
                        <m:begChr m:val=""/>
                        <m:ctrlPr>
                          <w:rPr>
                            <w:rFonts w:ascii="Cambria Math" w:hAnsi="Cambria Math"/>
                            <w:i/>
                            <w:sz w:val="22"/>
                            <w:szCs w:val="22"/>
                          </w:rPr>
                        </m:ctrlPr>
                      </m:dPr>
                      <m:e>
                        <m:d>
                          <m:dPr>
                            <m:begChr m:val="|"/>
                            <m:endChr m:val=""/>
                            <m:ctrlPr>
                              <w:rPr>
                                <w:rFonts w:ascii="Cambria Math" w:hAnsi="Cambria Math"/>
                                <w:i/>
                                <w:sz w:val="22"/>
                                <w:szCs w:val="22"/>
                              </w:rPr>
                            </m:ctrlPr>
                          </m:dPr>
                          <m:e>
                            <m:r>
                              <w:rPr>
                                <w:rFonts w:ascii="Cambria Math" w:hAnsi="Cambria Math"/>
                                <w:sz w:val="22"/>
                                <w:szCs w:val="22"/>
                              </w:rPr>
                              <m:t>q</m:t>
                            </m:r>
                          </m:e>
                        </m:d>
                      </m:e>
                    </m:d>
                  </m:e>
                </m:nary>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nary>
                  <m:naryPr>
                    <m:chr m:val="∑"/>
                    <m:limLoc m:val="undOvr"/>
                    <m:supHide m:val="1"/>
                    <m:ctrlPr>
                      <w:rPr>
                        <w:rFonts w:ascii="Cambria Math" w:hAnsi="Cambria Math"/>
                        <w:sz w:val="22"/>
                        <w:szCs w:val="22"/>
                      </w:rPr>
                    </m:ctrlPr>
                  </m:naryPr>
                  <m:sub>
                    <m:r>
                      <w:rPr>
                        <w:rFonts w:ascii="Cambria Math" w:hAnsi="Cambria Math"/>
                        <w:sz w:val="22"/>
                        <w:szCs w:val="22"/>
                      </w:rPr>
                      <m:t>pqrs</m:t>
                    </m:r>
                  </m:sub>
                  <m:sup/>
                  <m:e>
                    <m:sSub>
                      <m:sSubPr>
                        <m:ctrlPr>
                          <w:rPr>
                            <w:rFonts w:ascii="Cambria Math" w:hAnsi="Cambria Math"/>
                            <w:i/>
                            <w:sz w:val="22"/>
                            <w:szCs w:val="22"/>
                          </w:rPr>
                        </m:ctrlPr>
                      </m:sSubPr>
                      <m:e>
                        <m:r>
                          <w:rPr>
                            <w:rFonts w:ascii="Cambria Math" w:hAnsi="Cambria Math" w:hint="eastAsia"/>
                            <w:sz w:val="22"/>
                            <w:szCs w:val="22"/>
                          </w:rPr>
                          <m:t>Γ</m:t>
                        </m:r>
                      </m:e>
                      <m:sub>
                        <m:r>
                          <w:rPr>
                            <w:rFonts w:ascii="Cambria Math" w:hAnsi="Cambria Math"/>
                            <w:sz w:val="22"/>
                            <w:szCs w:val="22"/>
                          </w:rPr>
                          <m:t>pqrs</m:t>
                        </m:r>
                      </m:sub>
                    </m:sSub>
                    <m:d>
                      <m:dPr>
                        <m:endChr m:val=""/>
                        <m:ctrlPr>
                          <w:rPr>
                            <w:rFonts w:ascii="Cambria Math" w:hAnsi="Cambria Math"/>
                            <w:i/>
                            <w:sz w:val="22"/>
                            <w:szCs w:val="22"/>
                          </w:rPr>
                        </m:ctrlPr>
                      </m:dPr>
                      <m:e>
                        <m:r>
                          <w:rPr>
                            <w:rFonts w:ascii="Cambria Math" w:hAnsi="Cambria Math"/>
                            <w:sz w:val="22"/>
                            <w:szCs w:val="22"/>
                          </w:rPr>
                          <m:t>pq</m:t>
                        </m:r>
                      </m:e>
                    </m:d>
                    <m:d>
                      <m:dPr>
                        <m:begChr m:val=""/>
                        <m:ctrlPr>
                          <w:rPr>
                            <w:rFonts w:ascii="Cambria Math" w:hAnsi="Cambria Math"/>
                            <w:i/>
                            <w:sz w:val="22"/>
                            <w:szCs w:val="22"/>
                          </w:rPr>
                        </m:ctrlPr>
                      </m:dPr>
                      <m:e>
                        <m:d>
                          <m:dPr>
                            <m:begChr m:val="|"/>
                            <m:endChr m:val=""/>
                            <m:ctrlPr>
                              <w:rPr>
                                <w:rFonts w:ascii="Cambria Math" w:hAnsi="Cambria Math"/>
                                <w:i/>
                                <w:sz w:val="22"/>
                                <w:szCs w:val="22"/>
                              </w:rPr>
                            </m:ctrlPr>
                          </m:dPr>
                          <m:e>
                            <m:r>
                              <w:rPr>
                                <w:rFonts w:ascii="Cambria Math" w:hAnsi="Cambria Math"/>
                                <w:sz w:val="22"/>
                                <w:szCs w:val="22"/>
                              </w:rPr>
                              <m:t>rs</m:t>
                            </m:r>
                          </m:e>
                        </m:d>
                      </m:e>
                    </m:d>
                  </m:e>
                </m:nary>
              </m:oMath>
            </m:oMathPara>
          </w:p>
        </w:tc>
        <w:tc>
          <w:tcPr>
            <w:tcW w:w="797" w:type="dxa"/>
          </w:tcPr>
          <w:p w14:paraId="33F8B290" w14:textId="4904B494" w:rsidR="00397885" w:rsidRPr="00663582" w:rsidRDefault="00397885" w:rsidP="009041CB">
            <w:pPr>
              <w:tabs>
                <w:tab w:val="right" w:pos="8280"/>
              </w:tabs>
              <w:spacing w:line="480" w:lineRule="auto"/>
              <w:jc w:val="center"/>
              <w:rPr>
                <w:rFonts w:cs="Times"/>
                <w:sz w:val="22"/>
                <w:szCs w:val="22"/>
              </w:rPr>
            </w:pPr>
            <w:r w:rsidRPr="00663582">
              <w:rPr>
                <w:rFonts w:cs="Times"/>
                <w:sz w:val="22"/>
                <w:szCs w:val="22"/>
              </w:rPr>
              <w:t>(s</w:t>
            </w:r>
            <w:r w:rsidR="00532B44" w:rsidRPr="00663582">
              <w:rPr>
                <w:rFonts w:cs="Times" w:hint="eastAsia"/>
                <w:sz w:val="22"/>
                <w:szCs w:val="22"/>
              </w:rPr>
              <w:t>1</w:t>
            </w:r>
            <w:r w:rsidR="00532B44" w:rsidRPr="00663582">
              <w:rPr>
                <w:rFonts w:cs="Times"/>
                <w:sz w:val="22"/>
                <w:szCs w:val="22"/>
              </w:rPr>
              <w:t>2</w:t>
            </w:r>
            <w:r w:rsidRPr="00663582">
              <w:rPr>
                <w:rFonts w:cs="Times"/>
                <w:sz w:val="22"/>
                <w:szCs w:val="22"/>
              </w:rPr>
              <w:t>)</w:t>
            </w:r>
          </w:p>
        </w:tc>
      </w:tr>
    </w:tbl>
    <w:p w14:paraId="392D4D7E" w14:textId="3790CA54" w:rsidR="0003734B" w:rsidRDefault="00E87F10" w:rsidP="0003734B">
      <w:pPr>
        <w:rPr>
          <w:rFonts w:ascii="Times" w:hAnsi="Times" w:cs="Times"/>
        </w:rPr>
      </w:pPr>
      <w:r>
        <w:rPr>
          <w:rFonts w:ascii="Times" w:hAnsi="Times" w:cs="Times"/>
        </w:rPr>
        <w:t>The UNO CI has been feasible for molecules with small CAS on a classical computer</w:t>
      </w:r>
      <w:r w:rsidR="00887DC2">
        <w:rPr>
          <w:rFonts w:ascii="Times" w:hAnsi="Times" w:cs="Times"/>
        </w:rPr>
        <w:t xml:space="preserve"> </w:t>
      </w:r>
      <w:r w:rsidR="00A82163">
        <w:rPr>
          <w:rFonts w:ascii="Times" w:hAnsi="Times" w:cs="Times"/>
        </w:rPr>
        <w:t xml:space="preserve">by using recently developed CI schemes </w:t>
      </w:r>
      <w:r w:rsidR="00887DC2">
        <w:rPr>
          <w:rFonts w:ascii="Times" w:hAnsi="Times" w:cs="Times"/>
        </w:rPr>
        <w:t xml:space="preserve">(see </w:t>
      </w:r>
      <w:r w:rsidR="00887DC2" w:rsidRPr="00677403">
        <w:rPr>
          <w:rFonts w:ascii="Times" w:hAnsi="Times" w:cs="Times"/>
          <w:color w:val="3366FF"/>
        </w:rPr>
        <w:t>Fig. 9</w:t>
      </w:r>
      <w:r w:rsidR="00887DC2">
        <w:rPr>
          <w:rFonts w:ascii="Times" w:hAnsi="Times" w:cs="Times"/>
        </w:rPr>
        <w:t>) [42-45]</w:t>
      </w:r>
      <w:r>
        <w:rPr>
          <w:rFonts w:ascii="Times" w:hAnsi="Times" w:cs="Times"/>
        </w:rPr>
        <w:t xml:space="preserve">. </w:t>
      </w:r>
      <w:r w:rsidR="0003734B">
        <w:rPr>
          <w:rFonts w:ascii="Times" w:hAnsi="Times" w:cs="Times"/>
        </w:rPr>
        <w:t>However, t</w:t>
      </w:r>
      <w:r w:rsidR="0003734B" w:rsidRPr="00554B1A">
        <w:rPr>
          <w:rFonts w:ascii="Times" w:hAnsi="Times" w:cs="Times"/>
        </w:rPr>
        <w:t xml:space="preserve">he coupling coefficients in the </w:t>
      </w:r>
      <w:r>
        <w:rPr>
          <w:rFonts w:ascii="Times" w:hAnsi="Times" w:cs="Times"/>
        </w:rPr>
        <w:t xml:space="preserve">large-scale </w:t>
      </w:r>
      <w:r w:rsidR="00887DC2">
        <w:rPr>
          <w:rFonts w:ascii="Times" w:hAnsi="Times" w:cs="Times"/>
        </w:rPr>
        <w:t xml:space="preserve">UNO </w:t>
      </w:r>
      <w:r w:rsidR="0003734B" w:rsidRPr="00554B1A">
        <w:rPr>
          <w:rFonts w:ascii="Times" w:hAnsi="Times" w:cs="Times"/>
        </w:rPr>
        <w:t xml:space="preserve">CAS CI </w:t>
      </w:r>
      <w:r w:rsidR="00887DC2">
        <w:rPr>
          <w:rFonts w:ascii="Times" w:hAnsi="Times" w:cs="Times"/>
        </w:rPr>
        <w:t xml:space="preserve">and MR CI </w:t>
      </w:r>
      <w:r w:rsidR="0003734B" w:rsidRPr="00554B1A">
        <w:rPr>
          <w:rFonts w:ascii="Times" w:hAnsi="Times" w:cs="Times"/>
        </w:rPr>
        <w:t xml:space="preserve">are generally derived using second quantization expression for quantum computation [46, 48].  The Hamiltonian is given by this expression is given by </w:t>
      </w:r>
      <w:r w:rsidR="0003734B" w:rsidRPr="00677403">
        <w:rPr>
          <w:rFonts w:ascii="Times" w:hAnsi="Times" w:cs="Times"/>
          <w:color w:val="3366FF"/>
        </w:rPr>
        <w:t>Eq. (30)</w:t>
      </w:r>
      <w:r w:rsidR="00FB1CFC">
        <w:rPr>
          <w:rFonts w:ascii="Times" w:hAnsi="Times" w:cs="Times"/>
        </w:rPr>
        <w:t xml:space="preserve"> in the text, where</w:t>
      </w:r>
      <w:r w:rsidR="0003734B" w:rsidRPr="00554B1A">
        <w:rPr>
          <w:rFonts w:ascii="Times" w:hAnsi="Times" w:cs="Times"/>
        </w:rPr>
        <w:t xml:space="preserve"> </w:t>
      </w:r>
      <m:oMath>
        <m:sSubSup>
          <m:sSubSupPr>
            <m:ctrlPr>
              <w:rPr>
                <w:rFonts w:ascii="Cambria Math" w:hAnsi="Cambria Math"/>
              </w:rPr>
            </m:ctrlPr>
          </m:sSubSupPr>
          <m:e>
            <m:r>
              <w:rPr>
                <w:rFonts w:ascii="Cambria Math" w:hAnsi="Cambria Math"/>
              </w:rPr>
              <m:t>a</m:t>
            </m:r>
          </m:e>
          <m:sub>
            <m:r>
              <w:rPr>
                <w:rFonts w:ascii="Cambria Math" w:hAnsi="Cambria Math"/>
              </w:rPr>
              <m:t>p</m:t>
            </m:r>
          </m:sub>
          <m:sup>
            <m:r>
              <w:rPr>
                <w:rFonts w:ascii="Cambria Math" w:hAnsi="Cambria Math"/>
              </w:rPr>
              <m:t>+</m:t>
            </m:r>
          </m:sup>
        </m:sSubSup>
      </m:oMath>
      <w:r w:rsidR="0003734B" w:rsidRPr="00554B1A">
        <w:rPr>
          <w:rFonts w:ascii="Times" w:hAnsi="Times" w:cs="Times"/>
        </w:rPr>
        <w:t xml:space="preserve"> and </w:t>
      </w:r>
      <m:oMath>
        <m:sSub>
          <m:sSubPr>
            <m:ctrlPr>
              <w:rPr>
                <w:rFonts w:ascii="Cambria Math" w:hAnsi="Cambria Math"/>
                <w:i/>
              </w:rPr>
            </m:ctrlPr>
          </m:sSubPr>
          <m:e>
            <m:r>
              <w:rPr>
                <w:rFonts w:ascii="Cambria Math" w:hAnsi="Cambria Math"/>
              </w:rPr>
              <m:t>a</m:t>
            </m:r>
          </m:e>
          <m:sub>
            <m:r>
              <w:rPr>
                <w:rFonts w:ascii="Cambria Math" w:hAnsi="Cambria Math"/>
              </w:rPr>
              <m:t>q</m:t>
            </m:r>
          </m:sub>
        </m:sSub>
      </m:oMath>
      <w:r w:rsidR="0003734B" w:rsidRPr="00554B1A">
        <w:rPr>
          <w:rFonts w:ascii="Times" w:hAnsi="Times" w:cs="Times"/>
        </w:rPr>
        <w:t xml:space="preserve"> are the creation and annihi</w:t>
      </w:r>
      <w:r w:rsidR="0003734B">
        <w:rPr>
          <w:rFonts w:ascii="Times" w:hAnsi="Times" w:cs="Times"/>
        </w:rPr>
        <w:t>latio</w:t>
      </w:r>
      <w:r w:rsidR="00FB1CFC">
        <w:rPr>
          <w:rFonts w:ascii="Times" w:hAnsi="Times" w:cs="Times"/>
        </w:rPr>
        <w:t>n operators, respectively.  The CI computational schemes</w:t>
      </w:r>
      <w:r w:rsidR="0003734B">
        <w:rPr>
          <w:rFonts w:ascii="Times" w:hAnsi="Times" w:cs="Times"/>
        </w:rPr>
        <w:t xml:space="preserve"> are transformed into the quantum oper</w:t>
      </w:r>
      <w:r>
        <w:rPr>
          <w:rFonts w:ascii="Times" w:hAnsi="Times" w:cs="Times"/>
        </w:rPr>
        <w:t>ators for qua</w:t>
      </w:r>
      <w:r w:rsidR="00887DC2">
        <w:rPr>
          <w:rFonts w:ascii="Times" w:hAnsi="Times" w:cs="Times"/>
        </w:rPr>
        <w:t xml:space="preserve">ntum computing </w:t>
      </w:r>
      <w:r w:rsidR="00FB1CFC">
        <w:rPr>
          <w:rFonts w:ascii="Times" w:hAnsi="Times" w:cs="Times"/>
        </w:rPr>
        <w:t xml:space="preserve">as described below </w:t>
      </w:r>
      <w:r w:rsidR="00887DC2">
        <w:rPr>
          <w:rFonts w:ascii="Times" w:hAnsi="Times" w:cs="Times"/>
        </w:rPr>
        <w:t>[s22</w:t>
      </w:r>
      <w:r w:rsidR="0003734B">
        <w:rPr>
          <w:rFonts w:ascii="Times" w:hAnsi="Times" w:cs="Times"/>
        </w:rPr>
        <w:t>].</w:t>
      </w:r>
    </w:p>
    <w:p w14:paraId="48AEC099" w14:textId="77777777" w:rsidR="00BC4E14" w:rsidRPr="00677403" w:rsidRDefault="00BC4E14" w:rsidP="0003734B">
      <w:pPr>
        <w:rPr>
          <w:rFonts w:ascii="Times" w:hAnsi="Times" w:cs="Times"/>
          <w:color w:val="000000" w:themeColor="text1"/>
        </w:rPr>
      </w:pPr>
    </w:p>
    <w:p w14:paraId="5A771FE7" w14:textId="3532684F" w:rsidR="002375D0" w:rsidRPr="00677403" w:rsidRDefault="007F7181" w:rsidP="002375D0">
      <w:pPr>
        <w:rPr>
          <w:rFonts w:ascii="Times" w:hAnsi="Times" w:cs="Times"/>
          <w:b/>
          <w:color w:val="000000" w:themeColor="text1"/>
        </w:rPr>
      </w:pPr>
      <w:r w:rsidRPr="00677403">
        <w:rPr>
          <w:rFonts w:ascii="Times" w:hAnsi="Times" w:cs="Times"/>
          <w:b/>
          <w:color w:val="000000" w:themeColor="text1"/>
        </w:rPr>
        <w:t>S</w:t>
      </w:r>
      <w:r w:rsidR="002375D0" w:rsidRPr="00677403">
        <w:rPr>
          <w:rFonts w:ascii="Times" w:hAnsi="Times" w:cs="Times"/>
          <w:b/>
          <w:color w:val="000000" w:themeColor="text1"/>
        </w:rPr>
        <w:t>III</w:t>
      </w:r>
      <w:r w:rsidRPr="00677403">
        <w:rPr>
          <w:rFonts w:ascii="Times" w:hAnsi="Times" w:cs="Times"/>
          <w:b/>
          <w:color w:val="000000" w:themeColor="text1"/>
        </w:rPr>
        <w:t>.4 Quantum computing of SCES on the NISQ computer</w:t>
      </w:r>
    </w:p>
    <w:p w14:paraId="270FCADE" w14:textId="7931965C" w:rsidR="002375D0" w:rsidRPr="002375D0" w:rsidRDefault="002375D0" w:rsidP="002375D0">
      <w:pPr>
        <w:rPr>
          <w:rFonts w:ascii="Times" w:hAnsi="Times" w:cs="Times"/>
        </w:rPr>
      </w:pPr>
      <w:r w:rsidRPr="00677403">
        <w:rPr>
          <w:rFonts w:ascii="Times" w:hAnsi="Times" w:cs="Times"/>
          <w:color w:val="000000" w:themeColor="text1"/>
        </w:rPr>
        <w:t xml:space="preserve">   The UNO FV CI of SCES [37] was our dre</w:t>
      </w:r>
      <w:r w:rsidR="007F7181" w:rsidRPr="00677403">
        <w:rPr>
          <w:rFonts w:ascii="Times" w:hAnsi="Times" w:cs="Times"/>
          <w:color w:val="000000" w:themeColor="text1"/>
        </w:rPr>
        <w:t xml:space="preserve">am as shown in </w:t>
      </w:r>
      <w:r w:rsidR="007F7181" w:rsidRPr="00677403">
        <w:rPr>
          <w:rFonts w:ascii="Times" w:hAnsi="Times" w:cs="Times"/>
          <w:color w:val="3366FF"/>
        </w:rPr>
        <w:t>Fig. 3</w:t>
      </w:r>
      <w:r w:rsidR="00E71B98" w:rsidRPr="00677403">
        <w:rPr>
          <w:rFonts w:ascii="Times" w:hAnsi="Times" w:cs="Times"/>
          <w:color w:val="000000" w:themeColor="text1"/>
        </w:rPr>
        <w:t xml:space="preserve"> and </w:t>
      </w:r>
      <w:r w:rsidR="00E71B98" w:rsidRPr="00677403">
        <w:rPr>
          <w:rFonts w:ascii="Times" w:hAnsi="Times" w:cs="Times"/>
          <w:color w:val="3366FF"/>
        </w:rPr>
        <w:t>Fig. 21</w:t>
      </w:r>
      <w:r w:rsidR="007F7181" w:rsidRPr="00677403">
        <w:rPr>
          <w:rFonts w:ascii="Times" w:hAnsi="Times" w:cs="Times"/>
          <w:color w:val="000000" w:themeColor="text1"/>
        </w:rPr>
        <w:t>.  N</w:t>
      </w:r>
      <w:r w:rsidR="007F7181">
        <w:rPr>
          <w:rFonts w:ascii="Times" w:hAnsi="Times" w:cs="Times"/>
        </w:rPr>
        <w:t>owadays</w:t>
      </w:r>
      <w:r w:rsidRPr="002375D0">
        <w:rPr>
          <w:rFonts w:ascii="Times" w:hAnsi="Times" w:cs="Times"/>
        </w:rPr>
        <w:t>, the diagonalization of the large CI matrix [46, 48] on quantum computer is an interesting topic in quantum chemistry. To this end, Martinis et al. performed the great improvement of the qubits consisted of superconductors [94]. Therefore, they opened the door for quantum computing of complex systems [58].  In fact, the hybrid classical and quantum computing methods based on the NISQ (Noisy Intermediate-Scale Quantum) computer [95] have been attracted great interest in quantum chemistry [46, 48, 96-104]</w:t>
      </w:r>
      <w:r w:rsidR="00E71B98">
        <w:rPr>
          <w:rFonts w:ascii="Times" w:hAnsi="Times" w:cs="Times"/>
        </w:rPr>
        <w:t xml:space="preserve"> as illustrated in </w:t>
      </w:r>
      <w:r w:rsidR="00E71B98" w:rsidRPr="00677403">
        <w:rPr>
          <w:rFonts w:ascii="Times" w:hAnsi="Times" w:cs="Times"/>
          <w:color w:val="3366FF"/>
        </w:rPr>
        <w:t>Fig. 21</w:t>
      </w:r>
      <w:r w:rsidRPr="002375D0">
        <w:rPr>
          <w:rFonts w:ascii="Times" w:hAnsi="Times" w:cs="Times"/>
        </w:rPr>
        <w:t>.  Therefore, we have also revisited the large-scale UNO CI for strongly correlated elec</w:t>
      </w:r>
      <w:r w:rsidR="00B55D15">
        <w:rPr>
          <w:rFonts w:ascii="Times" w:hAnsi="Times" w:cs="Times"/>
        </w:rPr>
        <w:t xml:space="preserve">tron systems (SCES) [37, 66].  </w:t>
      </w:r>
      <w:r w:rsidRPr="002375D0">
        <w:rPr>
          <w:rFonts w:ascii="Times" w:hAnsi="Times" w:cs="Times"/>
        </w:rPr>
        <w:t>The coupling coefficients in the CAS CI are generally derived using second quantization expression for quantum computation [46, 48</w:t>
      </w:r>
      <w:r w:rsidR="00887DC2">
        <w:rPr>
          <w:rFonts w:ascii="Times" w:hAnsi="Times" w:cs="Times"/>
        </w:rPr>
        <w:t>, s23, s24</w:t>
      </w:r>
      <w:r w:rsidRPr="002375D0">
        <w:rPr>
          <w:rFonts w:ascii="Times" w:hAnsi="Times" w:cs="Times"/>
        </w:rPr>
        <w:t>].  The Hamiltonian is give</w:t>
      </w:r>
      <w:r w:rsidR="00B55D15">
        <w:rPr>
          <w:rFonts w:ascii="Times" w:hAnsi="Times" w:cs="Times"/>
        </w:rPr>
        <w:t>n by this expression re-cited as (Eq. 30)</w:t>
      </w:r>
      <w:r w:rsidRPr="002375D0">
        <w:rPr>
          <w:rFonts w:ascii="Times" w:hAnsi="Times" w:cs="Times"/>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97"/>
      </w:tblGrid>
      <w:tr w:rsidR="002375D0" w:rsidRPr="002375D0" w14:paraId="2E60CCFC" w14:textId="77777777" w:rsidTr="002375D0">
        <w:tc>
          <w:tcPr>
            <w:tcW w:w="7905" w:type="dxa"/>
          </w:tcPr>
          <w:p w14:paraId="23E67A58" w14:textId="77777777" w:rsidR="002375D0" w:rsidRPr="00663582" w:rsidRDefault="002375D0" w:rsidP="002375D0">
            <w:pPr>
              <w:rPr>
                <w:i/>
                <w:sz w:val="22"/>
                <w:szCs w:val="22"/>
              </w:rPr>
            </w:pPr>
            <m:oMathPara>
              <m:oMath>
                <m:r>
                  <w:rPr>
                    <w:rFonts w:ascii="Cambria Math" w:hAnsi="Cambria Math"/>
                    <w:sz w:val="22"/>
                    <w:szCs w:val="22"/>
                  </w:rPr>
                  <m:t>H</m:t>
                </m:r>
                <m:r>
                  <m:rPr>
                    <m:sty m:val="p"/>
                  </m:rPr>
                  <w:rPr>
                    <w:rFonts w:ascii="Cambria Math" w:hAnsi="Cambria Math"/>
                    <w:sz w:val="22"/>
                    <w:szCs w:val="22"/>
                  </w:rPr>
                  <m:t>=</m:t>
                </m:r>
                <m:nary>
                  <m:naryPr>
                    <m:chr m:val="∑"/>
                    <m:limLoc m:val="undOvr"/>
                    <m:supHide m:val="1"/>
                    <m:ctrlPr>
                      <w:rPr>
                        <w:rFonts w:ascii="Cambria Math" w:hAnsi="Cambria Math"/>
                        <w:sz w:val="22"/>
                        <w:szCs w:val="22"/>
                      </w:rPr>
                    </m:ctrlPr>
                  </m:naryPr>
                  <m:sub>
                    <m:r>
                      <w:rPr>
                        <w:rFonts w:ascii="Cambria Math" w:hAnsi="Cambria Math"/>
                        <w:sz w:val="22"/>
                        <w:szCs w:val="22"/>
                      </w:rPr>
                      <m:t>pq</m:t>
                    </m:r>
                  </m:sub>
                  <m:sup/>
                  <m:e>
                    <m:sSubSup>
                      <m:sSubSupPr>
                        <m:ctrlPr>
                          <w:rPr>
                            <w:rFonts w:ascii="Cambria Math" w:hAnsi="Cambria Math"/>
                            <w:sz w:val="22"/>
                            <w:szCs w:val="22"/>
                          </w:rPr>
                        </m:ctrlPr>
                      </m:sSubSupPr>
                      <m:e>
                        <m:r>
                          <w:rPr>
                            <w:rFonts w:ascii="Cambria Math" w:hAnsi="Cambria Math"/>
                            <w:sz w:val="22"/>
                            <w:szCs w:val="22"/>
                          </w:rPr>
                          <m:t>a</m:t>
                        </m:r>
                      </m:e>
                      <m:sub>
                        <m:r>
                          <w:rPr>
                            <w:rFonts w:ascii="Cambria Math" w:hAnsi="Cambria Math"/>
                            <w:sz w:val="22"/>
                            <w:szCs w:val="22"/>
                          </w:rPr>
                          <m:t>p</m:t>
                        </m:r>
                      </m:sub>
                      <m:sup>
                        <m:r>
                          <w:rPr>
                            <w:rFonts w:ascii="Cambria Math" w:hAnsi="Cambria Math"/>
                            <w:sz w:val="22"/>
                            <w:szCs w:val="22"/>
                          </w:rPr>
                          <m:t>†</m:t>
                        </m:r>
                      </m:sup>
                    </m:sSubSup>
                  </m:e>
                </m:nary>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q</m:t>
                    </m:r>
                  </m:sub>
                </m:sSub>
                <m:r>
                  <w:rPr>
                    <w:rFonts w:ascii="Cambria Math" w:hAnsi="Cambria Math"/>
                    <w:sz w:val="22"/>
                    <w:szCs w:val="22"/>
                  </w:rPr>
                  <m:t>[p</m:t>
                </m:r>
                <m:d>
                  <m:dPr>
                    <m:begChr m:val="|"/>
                    <m:endChr m:val="|"/>
                    <m:ctrlPr>
                      <w:rPr>
                        <w:rFonts w:ascii="Cambria Math" w:hAnsi="Cambria Math"/>
                        <w:i/>
                        <w:sz w:val="22"/>
                        <w:szCs w:val="22"/>
                      </w:rPr>
                    </m:ctrlPr>
                  </m:dPr>
                  <m:e>
                    <m:r>
                      <w:rPr>
                        <w:rFonts w:ascii="Cambria Math" w:hAnsi="Cambria Math"/>
                        <w:sz w:val="22"/>
                        <w:szCs w:val="22"/>
                      </w:rPr>
                      <m:t>h</m:t>
                    </m:r>
                  </m:e>
                </m:d>
                <m:r>
                  <w:rPr>
                    <w:rFonts w:ascii="Cambria Math" w:hAnsi="Cambria Math"/>
                    <w:sz w:val="22"/>
                    <w:szCs w:val="22"/>
                  </w:rPr>
                  <m:t>q]+1/2</m:t>
                </m:r>
                <m:nary>
                  <m:naryPr>
                    <m:chr m:val="∑"/>
                    <m:limLoc m:val="undOvr"/>
                    <m:supHide m:val="1"/>
                    <m:ctrlPr>
                      <w:rPr>
                        <w:rFonts w:ascii="Cambria Math" w:hAnsi="Cambria Math"/>
                        <w:sz w:val="22"/>
                        <w:szCs w:val="22"/>
                      </w:rPr>
                    </m:ctrlPr>
                  </m:naryPr>
                  <m:sub>
                    <m:r>
                      <w:rPr>
                        <w:rFonts w:ascii="Cambria Math" w:hAnsi="Cambria Math"/>
                        <w:sz w:val="22"/>
                        <w:szCs w:val="22"/>
                      </w:rPr>
                      <m:t>pqrs</m:t>
                    </m:r>
                  </m:sub>
                  <m:sup/>
                  <m:e>
                    <m:sSubSup>
                      <m:sSubSupPr>
                        <m:ctrlPr>
                          <w:rPr>
                            <w:rFonts w:ascii="Cambria Math" w:hAnsi="Cambria Math"/>
                            <w:i/>
                            <w:sz w:val="22"/>
                            <w:szCs w:val="22"/>
                          </w:rPr>
                        </m:ctrlPr>
                      </m:sSubSupPr>
                      <m:e>
                        <m:r>
                          <w:rPr>
                            <w:rFonts w:ascii="Cambria Math" w:hAnsi="Cambria Math"/>
                            <w:sz w:val="22"/>
                            <w:szCs w:val="22"/>
                          </w:rPr>
                          <m:t>a</m:t>
                        </m:r>
                      </m:e>
                      <m:sub>
                        <m:r>
                          <w:rPr>
                            <w:rFonts w:ascii="Cambria Math" w:hAnsi="Cambria Math"/>
                            <w:sz w:val="22"/>
                            <w:szCs w:val="22"/>
                          </w:rPr>
                          <m:t>p</m:t>
                        </m:r>
                      </m:sub>
                      <m:sup>
                        <m:r>
                          <w:rPr>
                            <w:rFonts w:ascii="Cambria Math" w:hAnsi="Cambria Math"/>
                            <w:sz w:val="22"/>
                            <w:szCs w:val="22"/>
                          </w:rPr>
                          <m:t>†</m:t>
                        </m:r>
                      </m:sup>
                    </m:sSubSup>
                    <m:sSubSup>
                      <m:sSubSupPr>
                        <m:ctrlPr>
                          <w:rPr>
                            <w:rFonts w:ascii="Cambria Math" w:hAnsi="Cambria Math"/>
                            <w:sz w:val="22"/>
                            <w:szCs w:val="22"/>
                          </w:rPr>
                        </m:ctrlPr>
                      </m:sSubSupPr>
                      <m:e>
                        <m:r>
                          <w:rPr>
                            <w:rFonts w:ascii="Cambria Math" w:hAnsi="Cambria Math"/>
                            <w:sz w:val="22"/>
                            <w:szCs w:val="22"/>
                          </w:rPr>
                          <m:t>a</m:t>
                        </m:r>
                      </m:e>
                      <m:sub>
                        <m:r>
                          <w:rPr>
                            <w:rFonts w:ascii="Cambria Math" w:hAnsi="Cambria Math"/>
                            <w:sz w:val="22"/>
                            <w:szCs w:val="22"/>
                          </w:rPr>
                          <m:t>r</m:t>
                        </m:r>
                      </m:sub>
                      <m:sup>
                        <m:r>
                          <w:rPr>
                            <w:rFonts w:ascii="Cambria Math" w:hAnsi="Cambria Math"/>
                            <w:sz w:val="22"/>
                            <w:szCs w:val="22"/>
                          </w:rPr>
                          <m:t>†</m:t>
                        </m:r>
                      </m:sup>
                    </m:sSubSup>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s</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q</m:t>
                        </m:r>
                      </m:sub>
                    </m:sSub>
                    <m:r>
                      <m:rPr>
                        <m:sty m:val="p"/>
                      </m:rPr>
                      <w:rPr>
                        <w:rFonts w:ascii="Cambria Math" w:hAnsi="Cambria Math"/>
                        <w:sz w:val="22"/>
                        <w:szCs w:val="22"/>
                      </w:rPr>
                      <m:t>[pq|rs]</m:t>
                    </m:r>
                  </m:e>
                </m:nary>
              </m:oMath>
            </m:oMathPara>
          </w:p>
        </w:tc>
        <w:tc>
          <w:tcPr>
            <w:tcW w:w="797" w:type="dxa"/>
          </w:tcPr>
          <w:p w14:paraId="5BF057AF" w14:textId="43878514" w:rsidR="002375D0" w:rsidRPr="00663582" w:rsidRDefault="007F7181" w:rsidP="002375D0">
            <w:pPr>
              <w:tabs>
                <w:tab w:val="right" w:pos="8280"/>
              </w:tabs>
              <w:spacing w:line="480" w:lineRule="auto"/>
              <w:jc w:val="center"/>
              <w:rPr>
                <w:rFonts w:cs="Times"/>
                <w:sz w:val="22"/>
                <w:szCs w:val="22"/>
              </w:rPr>
            </w:pPr>
            <w:r w:rsidRPr="00663582">
              <w:rPr>
                <w:rFonts w:cs="Times"/>
                <w:sz w:val="22"/>
                <w:szCs w:val="22"/>
              </w:rPr>
              <w:t>(s13</w:t>
            </w:r>
            <w:r w:rsidR="002375D0" w:rsidRPr="00663582">
              <w:rPr>
                <w:rFonts w:cs="Times"/>
                <w:sz w:val="22"/>
                <w:szCs w:val="22"/>
              </w:rPr>
              <w:t>)</w:t>
            </w:r>
          </w:p>
        </w:tc>
      </w:tr>
    </w:tbl>
    <w:p w14:paraId="52A4B56A" w14:textId="77777777" w:rsidR="002375D0" w:rsidRPr="002375D0" w:rsidRDefault="002375D0" w:rsidP="002375D0">
      <w:pPr>
        <w:rPr>
          <w:rFonts w:ascii="Times" w:hAnsi="Times" w:cs="Times"/>
        </w:rPr>
      </w:pPr>
      <w:r w:rsidRPr="002375D0">
        <w:rPr>
          <w:rFonts w:ascii="Times" w:hAnsi="Times" w:cs="Times"/>
        </w:rPr>
        <w:t xml:space="preserve">where </w:t>
      </w:r>
      <m:oMath>
        <m:sSubSup>
          <m:sSubSupPr>
            <m:ctrlPr>
              <w:rPr>
                <w:rFonts w:ascii="Cambria Math" w:hAnsi="Cambria Math"/>
              </w:rPr>
            </m:ctrlPr>
          </m:sSubSupPr>
          <m:e>
            <m:r>
              <w:rPr>
                <w:rFonts w:ascii="Cambria Math" w:hAnsi="Cambria Math"/>
              </w:rPr>
              <m:t>a</m:t>
            </m:r>
          </m:e>
          <m:sub>
            <m:r>
              <w:rPr>
                <w:rFonts w:ascii="Cambria Math" w:hAnsi="Cambria Math"/>
              </w:rPr>
              <m:t>p</m:t>
            </m:r>
          </m:sub>
          <m:sup>
            <m:r>
              <w:rPr>
                <w:rFonts w:ascii="Cambria Math" w:hAnsi="Cambria Math"/>
              </w:rPr>
              <m:t>+</m:t>
            </m:r>
          </m:sup>
        </m:sSubSup>
      </m:oMath>
      <w:r w:rsidRPr="002375D0">
        <w:rPr>
          <w:rFonts w:ascii="Times" w:hAnsi="Times" w:cs="Times"/>
        </w:rPr>
        <w:t xml:space="preserve"> and </w:t>
      </w:r>
      <m:oMath>
        <m:sSub>
          <m:sSubPr>
            <m:ctrlPr>
              <w:rPr>
                <w:rFonts w:ascii="Cambria Math" w:hAnsi="Cambria Math"/>
                <w:i/>
              </w:rPr>
            </m:ctrlPr>
          </m:sSubPr>
          <m:e>
            <m:r>
              <w:rPr>
                <w:rFonts w:ascii="Cambria Math" w:hAnsi="Cambria Math"/>
              </w:rPr>
              <m:t>a</m:t>
            </m:r>
          </m:e>
          <m:sub>
            <m:r>
              <w:rPr>
                <w:rFonts w:ascii="Cambria Math" w:hAnsi="Cambria Math"/>
              </w:rPr>
              <m:t>q</m:t>
            </m:r>
          </m:sub>
        </m:sSub>
      </m:oMath>
      <w:r w:rsidRPr="002375D0">
        <w:rPr>
          <w:rFonts w:ascii="Times" w:hAnsi="Times" w:cs="Times"/>
        </w:rPr>
        <w:t xml:space="preserve"> are the creation and annihilation operators, respectively, for an electron in UNO spin orbital, and one- and two-electron integrals are also expressed by using the notation of UNO spin orbitals, respectively [37, 66].  Dimension of the Hamiltonian matrix for UNO CI in eq. (30) increases in the exponential manner with the </w:t>
      </w:r>
    </w:p>
    <w:p w14:paraId="13D0837E" w14:textId="49D774B0" w:rsidR="002375D0" w:rsidRDefault="002375D0" w:rsidP="002375D0">
      <w:pPr>
        <w:rPr>
          <w:rFonts w:ascii="Times" w:hAnsi="Times" w:cs="Times"/>
        </w:rPr>
      </w:pPr>
      <w:r w:rsidRPr="002375D0">
        <w:rPr>
          <w:rFonts w:ascii="Times" w:hAnsi="Times" w:cs="Times"/>
        </w:rPr>
        <w:lastRenderedPageBreak/>
        <w:t>number of active electrons and active orbitals [95] for SCES such as Fe-S clusters, indicating that it becomes over any allowed memory size in the classical computers based on the classical bits [46, 48].  On the other hand, the memory size becomes 2</w:t>
      </w:r>
      <w:r w:rsidRPr="002375D0">
        <w:rPr>
          <w:rFonts w:ascii="Times" w:hAnsi="Times" w:cs="Times"/>
          <w:vertAlign w:val="superscript"/>
        </w:rPr>
        <w:t>N</w:t>
      </w:r>
      <w:r w:rsidRPr="002375D0">
        <w:rPr>
          <w:rFonts w:ascii="Times" w:hAnsi="Times" w:cs="Times"/>
        </w:rPr>
        <w:t xml:space="preserve"> if the N-qubits are used in the quantum computer, for example 2</w:t>
      </w:r>
      <w:r w:rsidRPr="002375D0">
        <w:rPr>
          <w:rFonts w:ascii="Times" w:hAnsi="Times" w:cs="Times"/>
          <w:vertAlign w:val="superscript"/>
        </w:rPr>
        <w:t>53</w:t>
      </w:r>
      <w:r w:rsidRPr="002375D0">
        <w:rPr>
          <w:rFonts w:ascii="Times" w:hAnsi="Times" w:cs="Times"/>
        </w:rPr>
        <w:t>=10</w:t>
      </w:r>
      <w:r w:rsidRPr="002375D0">
        <w:rPr>
          <w:rFonts w:ascii="Times" w:hAnsi="Times" w:cs="Times"/>
          <w:vertAlign w:val="superscript"/>
        </w:rPr>
        <w:t>16</w:t>
      </w:r>
      <w:r w:rsidRPr="002375D0">
        <w:rPr>
          <w:rFonts w:ascii="Times" w:hAnsi="Times" w:cs="Times"/>
        </w:rPr>
        <w:t xml:space="preserve"> [46].  To this end, the creation and annihilation operators in eq. (30)</w:t>
      </w:r>
      <w:r w:rsidR="00B55D15">
        <w:rPr>
          <w:rFonts w:ascii="Times" w:hAnsi="Times" w:cs="Times"/>
        </w:rPr>
        <w:t xml:space="preserve"> (s13)</w:t>
      </w:r>
      <w:r w:rsidRPr="002375D0">
        <w:rPr>
          <w:rFonts w:ascii="Times" w:hAnsi="Times" w:cs="Times"/>
        </w:rPr>
        <w:t xml:space="preserve"> are expressed by the quantum operators based on the Bravyi-Kitaev (BK) [104] and/or Jordan-Wigner (JW) [105] transformation formula.  For example, the JW transformation is defined by</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97"/>
      </w:tblGrid>
      <w:tr w:rsidR="00D120A0" w:rsidRPr="002375D0" w14:paraId="3C2CB4AC" w14:textId="77777777" w:rsidTr="009041CB">
        <w:tc>
          <w:tcPr>
            <w:tcW w:w="7905" w:type="dxa"/>
          </w:tcPr>
          <w:p w14:paraId="3E841306" w14:textId="0290C322" w:rsidR="00D120A0" w:rsidRPr="00663582" w:rsidRDefault="000D1554" w:rsidP="009041CB">
            <w:pPr>
              <w:rPr>
                <w:i/>
                <w:sz w:val="22"/>
                <w:szCs w:val="22"/>
              </w:rPr>
            </w:pPr>
            <m:oMathPara>
              <m:oMath>
                <m:sSubSup>
                  <m:sSubSupPr>
                    <m:ctrlPr>
                      <w:rPr>
                        <w:rFonts w:ascii="Cambria Math" w:hAnsi="Cambria Math"/>
                        <w:i/>
                        <w:sz w:val="22"/>
                        <w:szCs w:val="22"/>
                      </w:rPr>
                    </m:ctrlPr>
                  </m:sSubSupPr>
                  <m:e>
                    <m:r>
                      <w:rPr>
                        <w:rFonts w:ascii="Cambria Math" w:hAnsi="Cambria Math"/>
                        <w:sz w:val="22"/>
                        <w:szCs w:val="22"/>
                      </w:rPr>
                      <m:t>a</m:t>
                    </m:r>
                  </m:e>
                  <m:sub>
                    <m:r>
                      <w:rPr>
                        <w:rFonts w:ascii="Cambria Math" w:hAnsi="Cambria Math"/>
                        <w:sz w:val="22"/>
                        <w:szCs w:val="22"/>
                      </w:rPr>
                      <m:t>p</m:t>
                    </m:r>
                  </m:sub>
                  <m:sup>
                    <m:r>
                      <w:rPr>
                        <w:rFonts w:ascii="Cambria Math" w:hAnsi="Cambria Math"/>
                        <w:sz w:val="22"/>
                        <w:szCs w:val="22"/>
                      </w:rPr>
                      <m:t>+</m:t>
                    </m:r>
                  </m:sup>
                </m:sSubSup>
                <m:r>
                  <w:rPr>
                    <w:rFonts w:ascii="Cambria Math" w:hAnsi="Cambria Math"/>
                    <w:sz w:val="22"/>
                    <w:szCs w:val="22"/>
                  </w:rPr>
                  <m:t>=</m:t>
                </m:r>
                <m:d>
                  <m:dPr>
                    <m:ctrlPr>
                      <w:rPr>
                        <w:rFonts w:ascii="Cambria Math" w:hAnsi="Cambria Math"/>
                        <w:i/>
                        <w:sz w:val="22"/>
                        <w:szCs w:val="22"/>
                      </w:rPr>
                    </m:ctrlPr>
                  </m:dPr>
                  <m:e>
                    <m:nary>
                      <m:naryPr>
                        <m:chr m:val="∏"/>
                        <m:limLoc m:val="subSup"/>
                        <m:supHide m:val="1"/>
                        <m:ctrlPr>
                          <w:rPr>
                            <w:rFonts w:ascii="Cambria Math" w:hAnsi="Cambria Math"/>
                            <w:i/>
                            <w:sz w:val="22"/>
                            <w:szCs w:val="22"/>
                          </w:rPr>
                        </m:ctrlPr>
                      </m:naryPr>
                      <m:sub>
                        <m:r>
                          <w:rPr>
                            <w:rFonts w:ascii="Cambria Math" w:hAnsi="Cambria Math"/>
                            <w:sz w:val="22"/>
                            <w:szCs w:val="22"/>
                          </w:rPr>
                          <m:t>m&lt;p</m:t>
                        </m:r>
                      </m:sub>
                      <m:sup/>
                      <m:e>
                        <m:sSubSup>
                          <m:sSubSupPr>
                            <m:ctrlPr>
                              <w:rPr>
                                <w:rFonts w:ascii="Cambria Math" w:hAnsi="Cambria Math"/>
                                <w:i/>
                                <w:sz w:val="22"/>
                                <w:szCs w:val="22"/>
                              </w:rPr>
                            </m:ctrlPr>
                          </m:sSubSupPr>
                          <m:e>
                            <m:r>
                              <w:rPr>
                                <w:rFonts w:ascii="Cambria Math" w:hAnsi="Cambria Math"/>
                                <w:sz w:val="22"/>
                                <w:szCs w:val="22"/>
                              </w:rPr>
                              <m:t>σ</m:t>
                            </m:r>
                          </m:e>
                          <m:sub>
                            <m:r>
                              <w:rPr>
                                <w:rFonts w:ascii="Cambria Math" w:hAnsi="Cambria Math"/>
                                <w:sz w:val="22"/>
                                <w:szCs w:val="22"/>
                              </w:rPr>
                              <m:t>m</m:t>
                            </m:r>
                          </m:sub>
                          <m:sup>
                            <m:r>
                              <w:rPr>
                                <w:rFonts w:ascii="Cambria Math" w:hAnsi="Cambria Math"/>
                                <w:sz w:val="22"/>
                                <w:szCs w:val="22"/>
                              </w:rPr>
                              <m:t>z</m:t>
                            </m:r>
                          </m:sup>
                        </m:sSubSup>
                      </m:e>
                    </m:nary>
                  </m:e>
                </m:d>
                <m:sSubSup>
                  <m:sSubSupPr>
                    <m:ctrlPr>
                      <w:rPr>
                        <w:rFonts w:ascii="Cambria Math" w:hAnsi="Cambria Math"/>
                        <w:i/>
                        <w:sz w:val="22"/>
                        <w:szCs w:val="22"/>
                      </w:rPr>
                    </m:ctrlPr>
                  </m:sSubSupPr>
                  <m:e>
                    <m:r>
                      <w:rPr>
                        <w:rFonts w:ascii="Cambria Math" w:hAnsi="Cambria Math"/>
                        <w:sz w:val="22"/>
                        <w:szCs w:val="22"/>
                      </w:rPr>
                      <m:t>σ</m:t>
                    </m:r>
                  </m:e>
                  <m:sub>
                    <m:r>
                      <w:rPr>
                        <w:rFonts w:ascii="Cambria Math" w:hAnsi="Cambria Math"/>
                        <w:sz w:val="22"/>
                        <w:szCs w:val="22"/>
                      </w:rPr>
                      <m:t>p</m:t>
                    </m:r>
                  </m:sub>
                  <m:sup>
                    <m:r>
                      <w:rPr>
                        <w:rFonts w:ascii="Cambria Math" w:hAnsi="Cambria Math"/>
                        <w:sz w:val="22"/>
                        <w:szCs w:val="22"/>
                      </w:rPr>
                      <m:t>+</m:t>
                    </m:r>
                  </m:sup>
                </m:sSubSup>
              </m:oMath>
            </m:oMathPara>
          </w:p>
        </w:tc>
        <w:tc>
          <w:tcPr>
            <w:tcW w:w="797" w:type="dxa"/>
          </w:tcPr>
          <w:p w14:paraId="6BDA9901" w14:textId="5C4C2964" w:rsidR="00D120A0" w:rsidRPr="00663582" w:rsidRDefault="00D120A0" w:rsidP="009041CB">
            <w:pPr>
              <w:tabs>
                <w:tab w:val="right" w:pos="8280"/>
              </w:tabs>
              <w:spacing w:line="480" w:lineRule="auto"/>
              <w:jc w:val="center"/>
              <w:rPr>
                <w:rFonts w:cs="Times"/>
                <w:sz w:val="22"/>
                <w:szCs w:val="22"/>
              </w:rPr>
            </w:pPr>
            <w:r w:rsidRPr="00663582">
              <w:rPr>
                <w:rFonts w:cs="Times"/>
                <w:sz w:val="22"/>
                <w:szCs w:val="22"/>
              </w:rPr>
              <w:t>(s</w:t>
            </w:r>
            <w:r w:rsidR="009041CB" w:rsidRPr="00663582">
              <w:rPr>
                <w:rFonts w:cs="Times"/>
                <w:sz w:val="22"/>
                <w:szCs w:val="22"/>
              </w:rPr>
              <w:t>14a</w:t>
            </w:r>
            <w:r w:rsidRPr="00663582">
              <w:rPr>
                <w:rFonts w:cs="Times"/>
                <w:sz w:val="22"/>
                <w:szCs w:val="22"/>
              </w:rPr>
              <w:t>)</w:t>
            </w:r>
          </w:p>
        </w:tc>
      </w:tr>
      <w:tr w:rsidR="00D120A0" w:rsidRPr="002375D0" w14:paraId="1A6FEA88" w14:textId="77777777" w:rsidTr="009041CB">
        <w:tc>
          <w:tcPr>
            <w:tcW w:w="7905" w:type="dxa"/>
          </w:tcPr>
          <w:p w14:paraId="3BF2E238" w14:textId="6139ACB3" w:rsidR="00D120A0" w:rsidRPr="00663582" w:rsidRDefault="000D1554" w:rsidP="009041CB">
            <w:pPr>
              <w:rPr>
                <w:i/>
                <w:sz w:val="22"/>
                <w:szCs w:val="22"/>
              </w:rPr>
            </w:pPr>
            <m:oMathPara>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p</m:t>
                    </m:r>
                  </m:sub>
                </m:sSub>
                <m:r>
                  <w:rPr>
                    <w:rFonts w:ascii="Cambria Math" w:hAnsi="Cambria Math"/>
                    <w:sz w:val="22"/>
                    <w:szCs w:val="22"/>
                  </w:rPr>
                  <m:t>=</m:t>
                </m:r>
                <m:d>
                  <m:dPr>
                    <m:ctrlPr>
                      <w:rPr>
                        <w:rFonts w:ascii="Cambria Math" w:hAnsi="Cambria Math"/>
                        <w:i/>
                        <w:sz w:val="22"/>
                        <w:szCs w:val="22"/>
                      </w:rPr>
                    </m:ctrlPr>
                  </m:dPr>
                  <m:e>
                    <m:nary>
                      <m:naryPr>
                        <m:chr m:val="∏"/>
                        <m:limLoc m:val="subSup"/>
                        <m:supHide m:val="1"/>
                        <m:ctrlPr>
                          <w:rPr>
                            <w:rFonts w:ascii="Cambria Math" w:hAnsi="Cambria Math"/>
                            <w:i/>
                            <w:sz w:val="22"/>
                            <w:szCs w:val="22"/>
                          </w:rPr>
                        </m:ctrlPr>
                      </m:naryPr>
                      <m:sub>
                        <m:r>
                          <w:rPr>
                            <w:rFonts w:ascii="Cambria Math" w:hAnsi="Cambria Math"/>
                            <w:sz w:val="22"/>
                            <w:szCs w:val="22"/>
                          </w:rPr>
                          <m:t>m&lt;p</m:t>
                        </m:r>
                      </m:sub>
                      <m:sup/>
                      <m:e>
                        <m:sSubSup>
                          <m:sSubSupPr>
                            <m:ctrlPr>
                              <w:rPr>
                                <w:rFonts w:ascii="Cambria Math" w:hAnsi="Cambria Math"/>
                                <w:i/>
                                <w:sz w:val="22"/>
                                <w:szCs w:val="22"/>
                              </w:rPr>
                            </m:ctrlPr>
                          </m:sSubSupPr>
                          <m:e>
                            <m:r>
                              <w:rPr>
                                <w:rFonts w:ascii="Cambria Math" w:hAnsi="Cambria Math"/>
                                <w:sz w:val="22"/>
                                <w:szCs w:val="22"/>
                              </w:rPr>
                              <m:t>σ</m:t>
                            </m:r>
                          </m:e>
                          <m:sub>
                            <m:r>
                              <w:rPr>
                                <w:rFonts w:ascii="Cambria Math" w:hAnsi="Cambria Math"/>
                                <w:sz w:val="22"/>
                                <w:szCs w:val="22"/>
                              </w:rPr>
                              <m:t>m</m:t>
                            </m:r>
                          </m:sub>
                          <m:sup>
                            <m:r>
                              <w:rPr>
                                <w:rFonts w:ascii="Cambria Math" w:hAnsi="Cambria Math"/>
                                <w:sz w:val="22"/>
                                <w:szCs w:val="22"/>
                              </w:rPr>
                              <m:t>z</m:t>
                            </m:r>
                          </m:sup>
                        </m:sSubSup>
                      </m:e>
                    </m:nary>
                  </m:e>
                </m:d>
                <m:sSubSup>
                  <m:sSubSupPr>
                    <m:ctrlPr>
                      <w:rPr>
                        <w:rFonts w:ascii="Cambria Math" w:hAnsi="Cambria Math"/>
                        <w:i/>
                        <w:sz w:val="22"/>
                        <w:szCs w:val="22"/>
                      </w:rPr>
                    </m:ctrlPr>
                  </m:sSubSupPr>
                  <m:e>
                    <m:r>
                      <w:rPr>
                        <w:rFonts w:ascii="Cambria Math" w:hAnsi="Cambria Math"/>
                        <w:sz w:val="22"/>
                        <w:szCs w:val="22"/>
                      </w:rPr>
                      <m:t>σ</m:t>
                    </m:r>
                  </m:e>
                  <m:sub>
                    <m:r>
                      <w:rPr>
                        <w:rFonts w:ascii="Cambria Math" w:hAnsi="Cambria Math"/>
                        <w:sz w:val="22"/>
                        <w:szCs w:val="22"/>
                      </w:rPr>
                      <m:t>p</m:t>
                    </m:r>
                  </m:sub>
                  <m:sup>
                    <m:r>
                      <w:rPr>
                        <w:rFonts w:ascii="Cambria Math" w:hAnsi="Cambria Math"/>
                        <w:sz w:val="22"/>
                        <w:szCs w:val="22"/>
                      </w:rPr>
                      <m:t>-</m:t>
                    </m:r>
                  </m:sup>
                </m:sSubSup>
              </m:oMath>
            </m:oMathPara>
          </w:p>
        </w:tc>
        <w:tc>
          <w:tcPr>
            <w:tcW w:w="797" w:type="dxa"/>
          </w:tcPr>
          <w:p w14:paraId="6FDD5E19" w14:textId="5E241453" w:rsidR="00D120A0" w:rsidRPr="00663582" w:rsidRDefault="00D120A0" w:rsidP="009041CB">
            <w:pPr>
              <w:tabs>
                <w:tab w:val="right" w:pos="8280"/>
              </w:tabs>
              <w:spacing w:line="480" w:lineRule="auto"/>
              <w:jc w:val="center"/>
              <w:rPr>
                <w:rFonts w:cs="Times"/>
                <w:sz w:val="22"/>
                <w:szCs w:val="22"/>
              </w:rPr>
            </w:pPr>
            <w:r w:rsidRPr="00663582">
              <w:rPr>
                <w:rFonts w:cs="Times"/>
                <w:sz w:val="22"/>
                <w:szCs w:val="22"/>
              </w:rPr>
              <w:t>(s</w:t>
            </w:r>
            <w:r w:rsidR="009041CB" w:rsidRPr="00663582">
              <w:rPr>
                <w:rFonts w:cs="Times"/>
                <w:sz w:val="22"/>
                <w:szCs w:val="22"/>
              </w:rPr>
              <w:t>14b</w:t>
            </w:r>
            <w:r w:rsidRPr="00663582">
              <w:rPr>
                <w:rFonts w:cs="Times"/>
                <w:sz w:val="22"/>
                <w:szCs w:val="22"/>
              </w:rPr>
              <w:t>)</w:t>
            </w:r>
          </w:p>
        </w:tc>
      </w:tr>
      <w:tr w:rsidR="00D120A0" w:rsidRPr="002375D0" w14:paraId="6C0CF879" w14:textId="77777777" w:rsidTr="009041CB">
        <w:tc>
          <w:tcPr>
            <w:tcW w:w="7905" w:type="dxa"/>
          </w:tcPr>
          <w:p w14:paraId="70ACBC7D" w14:textId="02360A9D" w:rsidR="00D120A0" w:rsidRPr="00663582" w:rsidRDefault="000D1554" w:rsidP="009041CB">
            <w:pPr>
              <w:rPr>
                <w:i/>
                <w:sz w:val="22"/>
                <w:szCs w:val="22"/>
              </w:rPr>
            </w:pPr>
            <m:oMathPara>
              <m:oMath>
                <m:sSup>
                  <m:sSupPr>
                    <m:ctrlPr>
                      <w:rPr>
                        <w:rFonts w:ascii="Cambria Math" w:hAnsi="Cambria Math"/>
                        <w:i/>
                        <w:sz w:val="22"/>
                        <w:szCs w:val="22"/>
                      </w:rPr>
                    </m:ctrlPr>
                  </m:sSupPr>
                  <m:e>
                    <m:r>
                      <w:rPr>
                        <w:rFonts w:ascii="Cambria Math" w:hAnsi="Cambria Math"/>
                        <w:sz w:val="22"/>
                        <w:szCs w:val="22"/>
                      </w:rPr>
                      <m:t>σ</m:t>
                    </m:r>
                  </m:e>
                  <m:sup>
                    <m:r>
                      <w:rPr>
                        <w:rFonts w:ascii="Cambria Math" w:hAnsi="Cambria Math"/>
                        <w:sz w:val="22"/>
                        <w:szCs w:val="22"/>
                      </w:rPr>
                      <m:t>±</m:t>
                    </m:r>
                  </m:sup>
                </m:sSup>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σ</m:t>
                        </m:r>
                      </m:e>
                      <m:sup>
                        <m:r>
                          <w:rPr>
                            <w:rFonts w:ascii="Cambria Math" w:hAnsi="Cambria Math"/>
                            <w:sz w:val="22"/>
                            <w:szCs w:val="22"/>
                          </w:rPr>
                          <m:t>x</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σ</m:t>
                        </m:r>
                      </m:e>
                      <m:sup>
                        <m:r>
                          <w:rPr>
                            <w:rFonts w:ascii="Cambria Math" w:hAnsi="Cambria Math"/>
                            <w:sz w:val="22"/>
                            <w:szCs w:val="22"/>
                          </w:rPr>
                          <m:t>y</m:t>
                        </m:r>
                      </m:sup>
                    </m:sSup>
                  </m:num>
                  <m:den>
                    <m:r>
                      <w:rPr>
                        <w:rFonts w:ascii="Cambria Math" w:hAnsi="Cambria Math"/>
                        <w:sz w:val="22"/>
                        <w:szCs w:val="22"/>
                      </w:rPr>
                      <m:t>2</m:t>
                    </m:r>
                  </m:den>
                </m:f>
              </m:oMath>
            </m:oMathPara>
          </w:p>
        </w:tc>
        <w:tc>
          <w:tcPr>
            <w:tcW w:w="797" w:type="dxa"/>
          </w:tcPr>
          <w:p w14:paraId="2DC7FBA0" w14:textId="5129DAD9" w:rsidR="00D120A0" w:rsidRPr="00663582" w:rsidRDefault="00D120A0" w:rsidP="009041CB">
            <w:pPr>
              <w:tabs>
                <w:tab w:val="right" w:pos="8280"/>
              </w:tabs>
              <w:spacing w:line="480" w:lineRule="auto"/>
              <w:jc w:val="center"/>
              <w:rPr>
                <w:rFonts w:cs="Times"/>
                <w:sz w:val="22"/>
                <w:szCs w:val="22"/>
              </w:rPr>
            </w:pPr>
            <w:r w:rsidRPr="00663582">
              <w:rPr>
                <w:rFonts w:cs="Times"/>
                <w:sz w:val="22"/>
                <w:szCs w:val="22"/>
              </w:rPr>
              <w:t>(s</w:t>
            </w:r>
            <w:r w:rsidR="009041CB" w:rsidRPr="00663582">
              <w:rPr>
                <w:rFonts w:cs="Times"/>
                <w:sz w:val="22"/>
                <w:szCs w:val="22"/>
              </w:rPr>
              <w:t>14c</w:t>
            </w:r>
            <w:r w:rsidRPr="00663582">
              <w:rPr>
                <w:rFonts w:cs="Times"/>
                <w:sz w:val="22"/>
                <w:szCs w:val="22"/>
              </w:rPr>
              <w:t>)</w:t>
            </w:r>
          </w:p>
        </w:tc>
      </w:tr>
    </w:tbl>
    <w:p w14:paraId="7F1E6F9D" w14:textId="661375E6" w:rsidR="002375D0" w:rsidRDefault="002375D0" w:rsidP="002375D0">
      <w:pPr>
        <w:rPr>
          <w:rFonts w:ascii="Times" w:hAnsi="Times" w:cs="Times"/>
        </w:rPr>
      </w:pPr>
      <w:r w:rsidRPr="002375D0">
        <w:rPr>
          <w:rFonts w:ascii="Times" w:hAnsi="Times" w:cs="Times"/>
        </w:rPr>
        <w:t xml:space="preserve">where </w:t>
      </w:r>
      <m:oMath>
        <m:sSup>
          <m:sSupPr>
            <m:ctrlPr>
              <w:rPr>
                <w:rFonts w:ascii="Cambria Math" w:hAnsi="Cambria Math"/>
                <w:i/>
                <w:sz w:val="22"/>
                <w:szCs w:val="22"/>
              </w:rPr>
            </m:ctrlPr>
          </m:sSupPr>
          <m:e>
            <m:r>
              <w:rPr>
                <w:rFonts w:ascii="Cambria Math" w:hAnsi="Cambria Math"/>
                <w:sz w:val="22"/>
                <w:szCs w:val="22"/>
              </w:rPr>
              <m:t>σ</m:t>
            </m:r>
          </m:e>
          <m:sup>
            <m:r>
              <w:rPr>
                <w:rFonts w:ascii="Cambria Math" w:hAnsi="Cambria Math"/>
                <w:sz w:val="22"/>
                <w:szCs w:val="22"/>
              </w:rPr>
              <m:t>x</m:t>
            </m:r>
          </m:sup>
        </m:sSup>
      </m:oMath>
      <w:r w:rsidR="00B563CF">
        <w:rPr>
          <w:rFonts w:ascii="Times" w:hAnsi="Times" w:cs="Times"/>
          <w:sz w:val="22"/>
          <w:szCs w:val="22"/>
        </w:rPr>
        <w:t>(</w:t>
      </w:r>
      <m:oMath>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x</m:t>
            </m:r>
          </m:sup>
        </m:sSup>
      </m:oMath>
      <w:r w:rsidR="00B563CF">
        <w:rPr>
          <w:rFonts w:ascii="Times" w:hAnsi="Times" w:cs="Times"/>
          <w:sz w:val="22"/>
          <w:szCs w:val="22"/>
        </w:rPr>
        <w:t xml:space="preserve">), </w:t>
      </w:r>
      <m:oMath>
        <m:sSup>
          <m:sSupPr>
            <m:ctrlPr>
              <w:rPr>
                <w:rFonts w:ascii="Cambria Math" w:hAnsi="Cambria Math"/>
                <w:i/>
                <w:sz w:val="22"/>
                <w:szCs w:val="22"/>
              </w:rPr>
            </m:ctrlPr>
          </m:sSupPr>
          <m:e>
            <m:r>
              <w:rPr>
                <w:rFonts w:ascii="Cambria Math" w:hAnsi="Cambria Math"/>
                <w:sz w:val="22"/>
                <w:szCs w:val="22"/>
              </w:rPr>
              <m:t>σ</m:t>
            </m:r>
          </m:e>
          <m:sup>
            <m:r>
              <w:rPr>
                <w:rFonts w:ascii="Cambria Math" w:hAnsi="Cambria Math"/>
                <w:sz w:val="22"/>
                <w:szCs w:val="22"/>
              </w:rPr>
              <m:t>y</m:t>
            </m:r>
          </m:sup>
        </m:sSup>
      </m:oMath>
      <w:r w:rsidR="00B563CF">
        <w:rPr>
          <w:rFonts w:ascii="Times" w:hAnsi="Times" w:cs="Times"/>
          <w:sz w:val="22"/>
          <w:szCs w:val="22"/>
        </w:rPr>
        <w:t>(</w:t>
      </w:r>
      <m:oMath>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y</m:t>
            </m:r>
          </m:sup>
        </m:sSup>
      </m:oMath>
      <w:r w:rsidR="00B563CF">
        <w:rPr>
          <w:rFonts w:ascii="Times" w:hAnsi="Times" w:cs="Times"/>
          <w:sz w:val="22"/>
          <w:szCs w:val="22"/>
        </w:rPr>
        <w:t xml:space="preserve">) and </w:t>
      </w:r>
      <m:oMath>
        <m:sSup>
          <m:sSupPr>
            <m:ctrlPr>
              <w:rPr>
                <w:rFonts w:ascii="Cambria Math" w:hAnsi="Cambria Math"/>
                <w:i/>
                <w:sz w:val="22"/>
                <w:szCs w:val="22"/>
              </w:rPr>
            </m:ctrlPr>
          </m:sSupPr>
          <m:e>
            <m:r>
              <w:rPr>
                <w:rFonts w:ascii="Cambria Math" w:hAnsi="Cambria Math"/>
                <w:sz w:val="22"/>
                <w:szCs w:val="22"/>
              </w:rPr>
              <m:t>σ</m:t>
            </m:r>
          </m:e>
          <m:sup>
            <m:r>
              <w:rPr>
                <w:rFonts w:ascii="Cambria Math" w:hAnsi="Cambria Math"/>
                <w:sz w:val="22"/>
                <w:szCs w:val="22"/>
              </w:rPr>
              <m:t>z</m:t>
            </m:r>
          </m:sup>
        </m:sSup>
      </m:oMath>
      <w:r w:rsidR="00B563CF">
        <w:rPr>
          <w:rFonts w:ascii="Times" w:hAnsi="Times" w:cs="Times"/>
          <w:sz w:val="22"/>
          <w:szCs w:val="22"/>
        </w:rPr>
        <w:t>(</w:t>
      </w:r>
      <m:oMath>
        <m:sSup>
          <m:sSupPr>
            <m:ctrlPr>
              <w:rPr>
                <w:rFonts w:ascii="Cambria Math" w:hAnsi="Cambria Math"/>
                <w:i/>
                <w:sz w:val="22"/>
                <w:szCs w:val="22"/>
              </w:rPr>
            </m:ctrlPr>
          </m:sSupPr>
          <m:e>
            <m:r>
              <w:rPr>
                <w:rFonts w:ascii="Cambria Math" w:hAnsi="Cambria Math"/>
                <w:sz w:val="22"/>
                <w:szCs w:val="22"/>
              </w:rPr>
              <m:t>S</m:t>
            </m:r>
          </m:e>
          <m:sup>
            <m:r>
              <w:rPr>
                <w:rFonts w:ascii="Cambria Math" w:hAnsi="Cambria Math"/>
                <w:sz w:val="22"/>
                <w:szCs w:val="22"/>
              </w:rPr>
              <m:t>z</m:t>
            </m:r>
          </m:sup>
        </m:sSup>
      </m:oMath>
      <w:r w:rsidR="00B563CF">
        <w:rPr>
          <w:rFonts w:ascii="Times" w:hAnsi="Times" w:cs="Times"/>
          <w:sz w:val="22"/>
          <w:szCs w:val="22"/>
        </w:rPr>
        <w:t>)</w:t>
      </w:r>
      <w:r w:rsidRPr="002375D0">
        <w:rPr>
          <w:rFonts w:ascii="Times" w:hAnsi="Times" w:cs="Times"/>
        </w:rPr>
        <w:t>are Pauli operat</w:t>
      </w:r>
      <w:r w:rsidR="002B0C07">
        <w:rPr>
          <w:rFonts w:ascii="Times" w:hAnsi="Times" w:cs="Times"/>
        </w:rPr>
        <w:t>ors.  The Hamiltonian in eq. (s13</w:t>
      </w:r>
      <w:r w:rsidRPr="002375D0">
        <w:rPr>
          <w:rFonts w:ascii="Times" w:hAnsi="Times" w:cs="Times"/>
        </w:rPr>
        <w:t xml:space="preserve">) is rewritten by the Pauli operators for qubits via </w:t>
      </w:r>
      <w:r w:rsidR="002B0C07">
        <w:rPr>
          <w:rFonts w:ascii="Times" w:hAnsi="Times" w:cs="Times"/>
        </w:rPr>
        <w:t>the JW transformation in eq. (s14</w:t>
      </w:r>
      <w:r w:rsidRPr="002375D0">
        <w:rPr>
          <w:rFonts w:ascii="Times" w:hAnsi="Times" w:cs="Times"/>
        </w:rPr>
        <w:t xml:space="preserve">) as follows.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97"/>
      </w:tblGrid>
      <w:tr w:rsidR="00D120A0" w:rsidRPr="002375D0" w14:paraId="1D23382F" w14:textId="77777777" w:rsidTr="009041CB">
        <w:tc>
          <w:tcPr>
            <w:tcW w:w="7905" w:type="dxa"/>
          </w:tcPr>
          <w:p w14:paraId="549E25C7" w14:textId="65FDE117" w:rsidR="00D120A0" w:rsidRPr="00B563CF" w:rsidRDefault="00D120A0" w:rsidP="009041CB">
            <w:pPr>
              <w:rPr>
                <w:i/>
                <w:sz w:val="22"/>
                <w:szCs w:val="22"/>
              </w:rPr>
            </w:pPr>
            <m:oMathPara>
              <m:oMath>
                <m:r>
                  <w:rPr>
                    <w:rFonts w:ascii="Cambria Math" w:hAnsi="Cambria Math"/>
                    <w:sz w:val="22"/>
                    <w:szCs w:val="22"/>
                  </w:rPr>
                  <m:t>H</m:t>
                </m:r>
                <m:r>
                  <m:rPr>
                    <m:sty m:val="p"/>
                  </m:rPr>
                  <w:rPr>
                    <w:rFonts w:ascii="Cambria Math" w:hAnsi="Cambria Math"/>
                    <w:sz w:val="22"/>
                    <w:szCs w:val="22"/>
                  </w:rPr>
                  <m:t>=</m:t>
                </m:r>
                <m:nary>
                  <m:naryPr>
                    <m:chr m:val="∑"/>
                    <m:limLoc m:val="undOvr"/>
                    <m:supHide m:val="1"/>
                    <m:ctrlPr>
                      <w:rPr>
                        <w:rFonts w:ascii="Cambria Math" w:hAnsi="Cambria Math"/>
                        <w:sz w:val="22"/>
                        <w:szCs w:val="22"/>
                      </w:rPr>
                    </m:ctrlPr>
                  </m:naryPr>
                  <m:sub>
                    <m:r>
                      <w:rPr>
                        <w:rFonts w:ascii="Cambria Math" w:hAnsi="Cambria Math"/>
                        <w:sz w:val="22"/>
                        <w:szCs w:val="22"/>
                      </w:rPr>
                      <m:t>iα</m:t>
                    </m:r>
                  </m:sub>
                  <m:sup/>
                  <m:e>
                    <m:sSubSup>
                      <m:sSubSupPr>
                        <m:ctrlPr>
                          <w:rPr>
                            <w:rFonts w:ascii="Cambria Math" w:hAnsi="Cambria Math"/>
                            <w:sz w:val="22"/>
                            <w:szCs w:val="22"/>
                          </w:rPr>
                        </m:ctrlPr>
                      </m:sSubSupPr>
                      <m:e>
                        <m:r>
                          <w:rPr>
                            <w:rFonts w:ascii="Cambria Math" w:hAnsi="Cambria Math"/>
                            <w:sz w:val="22"/>
                            <w:szCs w:val="22"/>
                          </w:rPr>
                          <m:t>h</m:t>
                        </m:r>
                      </m:e>
                      <m:sub>
                        <m:r>
                          <w:rPr>
                            <w:rFonts w:ascii="Cambria Math" w:hAnsi="Cambria Math"/>
                            <w:sz w:val="22"/>
                            <w:szCs w:val="22"/>
                          </w:rPr>
                          <m:t>i</m:t>
                        </m:r>
                      </m:sub>
                      <m:sup>
                        <m:r>
                          <w:rPr>
                            <w:rFonts w:ascii="Cambria Math" w:hAnsi="Cambria Math"/>
                            <w:sz w:val="22"/>
                            <w:szCs w:val="22"/>
                          </w:rPr>
                          <m:t>α</m:t>
                        </m:r>
                      </m:sup>
                    </m:sSubSup>
                    <m:sSubSup>
                      <m:sSubSupPr>
                        <m:ctrlPr>
                          <w:rPr>
                            <w:rFonts w:ascii="Cambria Math" w:hAnsi="Cambria Math"/>
                            <w:sz w:val="22"/>
                            <w:szCs w:val="22"/>
                          </w:rPr>
                        </m:ctrlPr>
                      </m:sSubSupPr>
                      <m:e>
                        <m:r>
                          <w:rPr>
                            <w:rFonts w:ascii="Cambria Math" w:hAnsi="Cambria Math"/>
                            <w:sz w:val="22"/>
                            <w:szCs w:val="22"/>
                          </w:rPr>
                          <m:t>σ</m:t>
                        </m:r>
                      </m:e>
                      <m:sub>
                        <m:r>
                          <w:rPr>
                            <w:rFonts w:ascii="Cambria Math" w:hAnsi="Cambria Math"/>
                            <w:sz w:val="22"/>
                            <w:szCs w:val="22"/>
                          </w:rPr>
                          <m:t>i</m:t>
                        </m:r>
                      </m:sub>
                      <m:sup>
                        <m:r>
                          <w:rPr>
                            <w:rFonts w:ascii="Cambria Math" w:hAnsi="Cambria Math"/>
                            <w:sz w:val="22"/>
                            <w:szCs w:val="22"/>
                          </w:rPr>
                          <m:t>α</m:t>
                        </m:r>
                      </m:sup>
                    </m:sSubSup>
                  </m:e>
                </m:nary>
                <m:r>
                  <w:rPr>
                    <w:rFonts w:ascii="Cambria Math" w:hAnsi="Cambria Math"/>
                    <w:sz w:val="22"/>
                    <w:szCs w:val="22"/>
                  </w:rPr>
                  <m:t>+</m:t>
                </m:r>
                <m:nary>
                  <m:naryPr>
                    <m:chr m:val="∑"/>
                    <m:limLoc m:val="undOvr"/>
                    <m:supHide m:val="1"/>
                    <m:ctrlPr>
                      <w:rPr>
                        <w:rFonts w:ascii="Cambria Math" w:hAnsi="Cambria Math"/>
                        <w:sz w:val="22"/>
                        <w:szCs w:val="22"/>
                      </w:rPr>
                    </m:ctrlPr>
                  </m:naryPr>
                  <m:sub>
                    <m:r>
                      <w:rPr>
                        <w:rFonts w:ascii="Cambria Math" w:hAnsi="Cambria Math"/>
                        <w:sz w:val="22"/>
                        <w:szCs w:val="22"/>
                      </w:rPr>
                      <m:t>ijαβ</m:t>
                    </m:r>
                  </m:sub>
                  <m:sup/>
                  <m:e>
                    <m:sSubSup>
                      <m:sSubSupPr>
                        <m:ctrlPr>
                          <w:rPr>
                            <w:rFonts w:ascii="Cambria Math" w:hAnsi="Cambria Math"/>
                            <w:sz w:val="22"/>
                            <w:szCs w:val="22"/>
                          </w:rPr>
                        </m:ctrlPr>
                      </m:sSubSupPr>
                      <m:e>
                        <m:r>
                          <w:rPr>
                            <w:rFonts w:ascii="Cambria Math" w:hAnsi="Cambria Math"/>
                            <w:sz w:val="22"/>
                            <w:szCs w:val="22"/>
                          </w:rPr>
                          <m:t>h</m:t>
                        </m:r>
                      </m:e>
                      <m:sub>
                        <m:r>
                          <w:rPr>
                            <w:rFonts w:ascii="Cambria Math" w:hAnsi="Cambria Math"/>
                            <w:sz w:val="22"/>
                            <w:szCs w:val="22"/>
                          </w:rPr>
                          <m:t>ij</m:t>
                        </m:r>
                      </m:sub>
                      <m:sup>
                        <m:r>
                          <w:rPr>
                            <w:rFonts w:ascii="Cambria Math" w:hAnsi="Cambria Math"/>
                            <w:sz w:val="22"/>
                            <w:szCs w:val="22"/>
                          </w:rPr>
                          <m:t>αβ</m:t>
                        </m:r>
                      </m:sup>
                    </m:sSubSup>
                    <m:sSubSup>
                      <m:sSubSupPr>
                        <m:ctrlPr>
                          <w:rPr>
                            <w:rFonts w:ascii="Cambria Math" w:hAnsi="Cambria Math"/>
                            <w:sz w:val="22"/>
                            <w:szCs w:val="22"/>
                          </w:rPr>
                        </m:ctrlPr>
                      </m:sSubSupPr>
                      <m:e>
                        <m:r>
                          <w:rPr>
                            <w:rFonts w:ascii="Cambria Math" w:hAnsi="Cambria Math"/>
                            <w:sz w:val="22"/>
                            <w:szCs w:val="22"/>
                          </w:rPr>
                          <m:t>σ</m:t>
                        </m:r>
                      </m:e>
                      <m:sub>
                        <m:r>
                          <w:rPr>
                            <w:rFonts w:ascii="Cambria Math" w:hAnsi="Cambria Math"/>
                            <w:sz w:val="22"/>
                            <w:szCs w:val="22"/>
                          </w:rPr>
                          <m:t>i</m:t>
                        </m:r>
                      </m:sub>
                      <m:sup>
                        <m:r>
                          <w:rPr>
                            <w:rFonts w:ascii="Cambria Math" w:hAnsi="Cambria Math"/>
                            <w:sz w:val="22"/>
                            <w:szCs w:val="22"/>
                          </w:rPr>
                          <m:t>α</m:t>
                        </m:r>
                      </m:sup>
                    </m:sSubSup>
                    <m:sSubSup>
                      <m:sSubSupPr>
                        <m:ctrlPr>
                          <w:rPr>
                            <w:rFonts w:ascii="Cambria Math" w:hAnsi="Cambria Math"/>
                            <w:sz w:val="22"/>
                            <w:szCs w:val="22"/>
                          </w:rPr>
                        </m:ctrlPr>
                      </m:sSubSupPr>
                      <m:e>
                        <m:r>
                          <w:rPr>
                            <w:rFonts w:ascii="Cambria Math" w:hAnsi="Cambria Math"/>
                            <w:sz w:val="22"/>
                            <w:szCs w:val="22"/>
                          </w:rPr>
                          <m:t>σ</m:t>
                        </m:r>
                      </m:e>
                      <m:sub>
                        <m:r>
                          <w:rPr>
                            <w:rFonts w:ascii="Cambria Math" w:hAnsi="Cambria Math"/>
                            <w:sz w:val="22"/>
                            <w:szCs w:val="22"/>
                          </w:rPr>
                          <m:t>j</m:t>
                        </m:r>
                      </m:sub>
                      <m:sup>
                        <m:r>
                          <w:rPr>
                            <w:rFonts w:ascii="Cambria Math" w:hAnsi="Cambria Math"/>
                            <w:sz w:val="22"/>
                            <w:szCs w:val="22"/>
                          </w:rPr>
                          <m:t>β</m:t>
                        </m:r>
                      </m:sup>
                    </m:sSubSup>
                  </m:e>
                </m:nary>
              </m:oMath>
            </m:oMathPara>
          </w:p>
        </w:tc>
        <w:tc>
          <w:tcPr>
            <w:tcW w:w="797" w:type="dxa"/>
          </w:tcPr>
          <w:p w14:paraId="521C2779" w14:textId="4258D7A9" w:rsidR="00D120A0" w:rsidRPr="00B563CF" w:rsidRDefault="00D120A0" w:rsidP="009041CB">
            <w:pPr>
              <w:tabs>
                <w:tab w:val="right" w:pos="8280"/>
              </w:tabs>
              <w:spacing w:line="480" w:lineRule="auto"/>
              <w:jc w:val="center"/>
              <w:rPr>
                <w:rFonts w:cs="Times"/>
                <w:sz w:val="22"/>
                <w:szCs w:val="22"/>
              </w:rPr>
            </w:pPr>
            <w:r w:rsidRPr="00B563CF">
              <w:rPr>
                <w:rFonts w:cs="Times"/>
                <w:sz w:val="22"/>
                <w:szCs w:val="22"/>
              </w:rPr>
              <w:t>(s15a)</w:t>
            </w:r>
          </w:p>
        </w:tc>
      </w:tr>
    </w:tbl>
    <w:p w14:paraId="78EA2299" w14:textId="076C7D1A" w:rsidR="002375D0" w:rsidRPr="00532B44" w:rsidRDefault="002375D0" w:rsidP="002375D0">
      <w:pPr>
        <w:rPr>
          <w:rFonts w:ascii="Times" w:hAnsi="Times" w:cs="Times"/>
        </w:rPr>
      </w:pPr>
      <w:r w:rsidRPr="002375D0">
        <w:rPr>
          <w:rFonts w:ascii="Times" w:hAnsi="Times"/>
        </w:rPr>
        <w:t>where</w:t>
      </w:r>
      <w:r w:rsidR="00532B44">
        <w:rPr>
          <w:rFonts w:ascii="Times" w:hAnsi="Times"/>
        </w:rPr>
        <w:t xml:space="preserve"> </w:t>
      </w:r>
      <m:oMath>
        <m:d>
          <m:dPr>
            <m:ctrlPr>
              <w:rPr>
                <w:rFonts w:ascii="Cambria Math" w:hAnsi="Cambria Math"/>
                <w:i/>
              </w:rPr>
            </m:ctrlPr>
          </m:dPr>
          <m:e>
            <m:r>
              <w:rPr>
                <w:rFonts w:ascii="Cambria Math" w:hAnsi="Cambria Math"/>
              </w:rPr>
              <m:t>α, β</m:t>
            </m:r>
          </m:e>
        </m:d>
        <m:r>
          <w:rPr>
            <w:rFonts w:ascii="Cambria Math" w:hAnsi="Cambria Math"/>
          </w:rPr>
          <m:t>=</m:t>
        </m:r>
        <m:d>
          <m:dPr>
            <m:ctrlPr>
              <w:rPr>
                <w:rFonts w:ascii="Cambria Math" w:hAnsi="Cambria Math"/>
                <w:i/>
              </w:rPr>
            </m:ctrlPr>
          </m:dPr>
          <m:e>
            <m:r>
              <w:rPr>
                <w:rFonts w:ascii="Cambria Math" w:hAnsi="Cambria Math"/>
              </w:rPr>
              <m:t>x,y,z</m:t>
            </m:r>
          </m:e>
        </m:d>
      </m:oMath>
      <w:r w:rsidR="00532B44">
        <w:rPr>
          <w:rFonts w:ascii="Times" w:hAnsi="Times"/>
        </w:rPr>
        <w:t>.</w:t>
      </w:r>
    </w:p>
    <w:p w14:paraId="167F6AB4" w14:textId="1DC55813" w:rsidR="002375D0" w:rsidRDefault="002375D0" w:rsidP="002375D0">
      <w:pPr>
        <w:rPr>
          <w:rFonts w:ascii="Times" w:hAnsi="Times" w:cs="Times"/>
        </w:rPr>
      </w:pPr>
      <w:r w:rsidRPr="002375D0">
        <w:rPr>
          <w:rFonts w:ascii="Times" w:hAnsi="Times" w:cs="Times"/>
        </w:rPr>
        <w:t xml:space="preserve">    Recently, several procedures [96-104] to perform the exact diagonalization of the transformed quantum Hamiltonian on the NISQ computer have been proposed to obtain the ground and lower-lying states by CI procedures such as a large-scale UNO CAS CI [37].  One of these procedures is the hybrid classical and quantum scheme</w:t>
      </w:r>
      <w:r w:rsidR="00220D72">
        <w:rPr>
          <w:rFonts w:ascii="Times" w:hAnsi="Times" w:cs="Times"/>
        </w:rPr>
        <w:t xml:space="preserve"> [46]</w:t>
      </w:r>
      <w:r w:rsidRPr="002375D0">
        <w:rPr>
          <w:rFonts w:ascii="Times" w:hAnsi="Times" w:cs="Times"/>
        </w:rPr>
        <w:t xml:space="preserve">, where the quantum computation is limited for the diagonalization process, and other parts such as calculations of molecular integrals and total energies are performed using the classical computers as illustrated in </w:t>
      </w:r>
      <w:r w:rsidRPr="00677403">
        <w:rPr>
          <w:rFonts w:ascii="Times" w:hAnsi="Times" w:cs="Times"/>
          <w:color w:val="3366FF"/>
        </w:rPr>
        <w:t>Fig. 21</w:t>
      </w:r>
      <w:r w:rsidRPr="002375D0">
        <w:rPr>
          <w:rFonts w:ascii="Times" w:hAnsi="Times" w:cs="Times"/>
        </w:rPr>
        <w:t xml:space="preserve">.  </w:t>
      </w:r>
      <w:r w:rsidR="002B0C07">
        <w:rPr>
          <w:rFonts w:ascii="Times" w:hAnsi="Times" w:cs="Times"/>
        </w:rPr>
        <w:t xml:space="preserve">From </w:t>
      </w:r>
      <w:r w:rsidR="002B0C07" w:rsidRPr="00677403">
        <w:rPr>
          <w:rFonts w:ascii="Times" w:hAnsi="Times" w:cs="Times"/>
          <w:color w:val="3366FF"/>
        </w:rPr>
        <w:t>Fig. 21</w:t>
      </w:r>
      <w:r w:rsidR="002B0C07">
        <w:rPr>
          <w:rFonts w:ascii="Times" w:hAnsi="Times" w:cs="Times"/>
        </w:rPr>
        <w:t>, f</w:t>
      </w:r>
      <w:r w:rsidRPr="002375D0">
        <w:rPr>
          <w:rFonts w:ascii="Times" w:hAnsi="Times" w:cs="Times"/>
        </w:rPr>
        <w:t xml:space="preserve">ull geometry optimization for each spin state is also performed using classical computer. The variational quantum eigensolver (VQE) method [96-104] has been proposed to obtain the ground state of UNO CAS CI in the hybrid calculations.  The VQE algorithm is an application of the time-independent variational principle.  Therefore, very good trial orbitals for VQE are desirable for good convergence toward the exact ground state of quantum systems [46, 48].  The VQE algorithm can be broken down into the following steps in </w:t>
      </w:r>
      <w:r w:rsidRPr="00677403">
        <w:rPr>
          <w:rFonts w:ascii="Times" w:hAnsi="Times" w:cs="Times"/>
          <w:color w:val="3366FF"/>
        </w:rPr>
        <w:t>Fig. 21</w:t>
      </w:r>
      <w:r w:rsidRPr="002375D0">
        <w:rPr>
          <w:rFonts w:ascii="Times" w:hAnsi="Times" w:cs="Times"/>
        </w:rPr>
        <w:t xml:space="preserve">. </w:t>
      </w:r>
    </w:p>
    <w:p w14:paraId="36D09756" w14:textId="77777777" w:rsidR="00C57D6E" w:rsidRPr="002375D0" w:rsidRDefault="00C57D6E" w:rsidP="002375D0">
      <w:pPr>
        <w:rPr>
          <w:rFonts w:ascii="Times" w:hAnsi="Times" w:cs="Times" w:hint="eastAsia"/>
        </w:rPr>
      </w:pPr>
    </w:p>
    <w:p w14:paraId="312D2ECB" w14:textId="224D5FAD" w:rsidR="002375D0" w:rsidRPr="00C57D6E" w:rsidRDefault="00C57D6E" w:rsidP="00C57D6E">
      <w:pPr>
        <w:ind w:left="566" w:hangingChars="236" w:hanging="566"/>
        <w:rPr>
          <w:rFonts w:ascii="Times" w:hAnsi="Times"/>
        </w:rPr>
      </w:pPr>
      <w:r w:rsidRPr="00C57D6E">
        <w:rPr>
          <w:rFonts w:ascii="Times" w:hAnsi="Times" w:cs="Times"/>
        </w:rPr>
        <w:lastRenderedPageBreak/>
        <w:t>(1)</w:t>
      </w:r>
      <w:r>
        <w:rPr>
          <w:rFonts w:ascii="Times" w:hAnsi="Times" w:cs="Times"/>
        </w:rPr>
        <w:tab/>
      </w:r>
      <w:r w:rsidR="002375D0" w:rsidRPr="00C57D6E">
        <w:rPr>
          <w:rFonts w:ascii="Times" w:hAnsi="Times" w:cs="Times"/>
        </w:rPr>
        <w:t>State preparation: A parametrized quantum state</w:t>
      </w:r>
      <w:r w:rsidR="00BC4E14" w:rsidRPr="00C57D6E">
        <w:rPr>
          <w:rFonts w:ascii="Times" w:hAnsi="Times" w:cs="Times"/>
        </w:rPr>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hint="eastAsia"/>
                  </w:rPr>
                  <m:t>Ψ</m:t>
                </m:r>
                <m:d>
                  <m:dPr>
                    <m:ctrlPr>
                      <w:rPr>
                        <w:rFonts w:ascii="Cambria Math" w:eastAsia="ＭＳ 明朝" w:hAnsi="Cambria Math" w:cs="Times New Roman"/>
                        <w:i/>
                        <w:kern w:val="0"/>
                        <w:sz w:val="20"/>
                        <w:szCs w:val="20"/>
                      </w:rPr>
                    </m:ctrlPr>
                  </m:dPr>
                  <m:e>
                    <m:r>
                      <w:rPr>
                        <w:rFonts w:ascii="Cambria Math" w:hAnsi="Cambria Math"/>
                      </w:rPr>
                      <m:t>θ</m:t>
                    </m:r>
                  </m:e>
                </m:d>
              </m:e>
            </m:d>
          </m:e>
        </m:d>
      </m:oMath>
      <w:r w:rsidR="002375D0" w:rsidRPr="00C57D6E">
        <w:rPr>
          <w:rFonts w:ascii="Times" w:hAnsi="Times"/>
        </w:rPr>
        <w:t xml:space="preserve"> is prepared on the quantum device.  This is achieved by applying a parametrized unitary to an easy-to-prepared initial state</w:t>
      </w:r>
      <w:r w:rsidR="009041CB" w:rsidRPr="00C57D6E">
        <w:rPr>
          <w:rFonts w:ascii="Times" w:hAnsi="Times"/>
        </w:rPr>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hint="eastAsia"/>
                  </w:rPr>
                  <m:t>Ψ</m:t>
                </m:r>
                <m:d>
                  <m:dPr>
                    <m:ctrlPr>
                      <w:rPr>
                        <w:rFonts w:ascii="Cambria Math" w:eastAsia="ＭＳ 明朝" w:hAnsi="Cambria Math" w:cs="Times New Roman"/>
                        <w:i/>
                        <w:kern w:val="0"/>
                        <w:sz w:val="20"/>
                        <w:szCs w:val="20"/>
                      </w:rPr>
                    </m:ctrlPr>
                  </m:dPr>
                  <m:e>
                    <m:r>
                      <w:rPr>
                        <w:rFonts w:ascii="Cambria Math" w:hAnsi="Cambria Math"/>
                      </w:rPr>
                      <m:t>0</m:t>
                    </m:r>
                  </m:e>
                </m:d>
              </m:e>
            </m:d>
          </m:e>
        </m:d>
      </m:oMath>
      <w:r w:rsidR="009041CB" w:rsidRPr="00C57D6E">
        <w:rPr>
          <w:rFonts w:ascii="Times" w:hAnsi="Times"/>
        </w:rPr>
        <w:t xml:space="preserve"> : </w:t>
      </w:r>
      <m:oMath>
        <m:r>
          <w:rPr>
            <w:rFonts w:ascii="Cambria Math" w:hAnsi="Cambria Math"/>
          </w:rPr>
          <m:t>U</m:t>
        </m:r>
        <m:d>
          <m:dPr>
            <m:ctrlPr>
              <w:rPr>
                <w:rFonts w:ascii="Cambria Math" w:hAnsi="Cambria Math"/>
                <w:i/>
              </w:rPr>
            </m:ctrlPr>
          </m:dPr>
          <m:e>
            <m:r>
              <w:rPr>
                <w:rFonts w:ascii="Cambria Math" w:hAnsi="Cambria Math"/>
              </w:rPr>
              <m:t>θ</m:t>
            </m:r>
          </m:e>
        </m:d>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hint="eastAsia"/>
                  </w:rPr>
                  <m:t>Ψ</m:t>
                </m:r>
                <m:d>
                  <m:dPr>
                    <m:ctrlPr>
                      <w:rPr>
                        <w:rFonts w:ascii="Cambria Math" w:eastAsia="ＭＳ 明朝" w:hAnsi="Cambria Math" w:cs="Times New Roman"/>
                        <w:i/>
                        <w:kern w:val="0"/>
                        <w:sz w:val="20"/>
                        <w:szCs w:val="20"/>
                      </w:rPr>
                    </m:ctrlPr>
                  </m:dPr>
                  <m:e>
                    <m:r>
                      <w:rPr>
                        <w:rFonts w:ascii="Cambria Math" w:hAnsi="Cambria Math"/>
                      </w:rPr>
                      <m:t>0</m:t>
                    </m:r>
                  </m:e>
                </m:d>
              </m:e>
            </m:d>
          </m:e>
        </m:d>
        <m:r>
          <w:rPr>
            <w:rFonts w:ascii="Cambria Math" w:hAnsi="Cambria Math"/>
          </w:rPr>
          <m:t>=</m:t>
        </m:r>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hint="eastAsia"/>
                  </w:rPr>
                  <m:t>Ψ</m:t>
                </m:r>
                <m:d>
                  <m:dPr>
                    <m:ctrlPr>
                      <w:rPr>
                        <w:rFonts w:ascii="Cambria Math" w:eastAsia="ＭＳ 明朝" w:hAnsi="Cambria Math" w:cs="Times New Roman"/>
                        <w:i/>
                        <w:kern w:val="0"/>
                        <w:sz w:val="20"/>
                        <w:szCs w:val="20"/>
                      </w:rPr>
                    </m:ctrlPr>
                  </m:dPr>
                  <m:e>
                    <m:r>
                      <w:rPr>
                        <w:rFonts w:ascii="Cambria Math" w:hAnsi="Cambria Math"/>
                      </w:rPr>
                      <m:t>θ</m:t>
                    </m:r>
                  </m:e>
                </m:d>
              </m:e>
            </m:d>
          </m:e>
        </m:d>
      </m:oMath>
      <w:r w:rsidR="002375D0" w:rsidRPr="00C57D6E">
        <w:rPr>
          <w:rFonts w:ascii="Times" w:hAnsi="Times"/>
        </w:rPr>
        <w:t>.</w:t>
      </w:r>
      <w:r w:rsidR="002375D0" w:rsidRPr="00C57D6E">
        <w:rPr>
          <w:rFonts w:ascii="Times" w:hAnsi="Times" w:cs="Times"/>
        </w:rPr>
        <w:t xml:space="preserve">  Therefore, the dimension of</w:t>
      </w:r>
      <w:r w:rsidR="009041CB" w:rsidRPr="00C57D6E">
        <w:rPr>
          <w:rFonts w:ascii="Times" w:hAnsi="Times" w:cs="Times"/>
        </w:rPr>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hint="eastAsia"/>
                  </w:rPr>
                  <m:t>Ψ</m:t>
                </m:r>
                <m:d>
                  <m:dPr>
                    <m:ctrlPr>
                      <w:rPr>
                        <w:rFonts w:ascii="Cambria Math" w:eastAsia="ＭＳ 明朝" w:hAnsi="Cambria Math" w:cs="Times New Roman"/>
                        <w:i/>
                        <w:kern w:val="0"/>
                        <w:sz w:val="20"/>
                        <w:szCs w:val="20"/>
                      </w:rPr>
                    </m:ctrlPr>
                  </m:dPr>
                  <m:e>
                    <m:r>
                      <w:rPr>
                        <w:rFonts w:ascii="Cambria Math" w:hAnsi="Cambria Math"/>
                      </w:rPr>
                      <m:t>θ</m:t>
                    </m:r>
                  </m:e>
                </m:d>
              </m:e>
            </m:d>
          </m:e>
        </m:d>
      </m:oMath>
      <w:r w:rsidR="002375D0" w:rsidRPr="00C57D6E">
        <w:rPr>
          <w:rFonts w:ascii="Times" w:hAnsi="Times" w:cs="Times"/>
        </w:rPr>
        <w:t xml:space="preserve"> </w:t>
      </w:r>
      <w:r w:rsidR="002375D0" w:rsidRPr="00C57D6E">
        <w:rPr>
          <w:rFonts w:ascii="Times" w:hAnsi="Times"/>
        </w:rPr>
        <w:t>is 2</w:t>
      </w:r>
      <w:r w:rsidR="002375D0" w:rsidRPr="00C57D6E">
        <w:rPr>
          <w:rFonts w:ascii="Times" w:hAnsi="Times"/>
          <w:vertAlign w:val="superscript"/>
        </w:rPr>
        <w:t>n</w:t>
      </w:r>
      <w:r w:rsidR="002375D0" w:rsidRPr="00C57D6E">
        <w:rPr>
          <w:rFonts w:ascii="Times" w:hAnsi="Times"/>
        </w:rPr>
        <w:t xml:space="preserve"> when n-qubits are used for quantum device.</w:t>
      </w:r>
    </w:p>
    <w:p w14:paraId="4BB6A578" w14:textId="24A1235C" w:rsidR="009041CB" w:rsidRPr="00C57D6E" w:rsidRDefault="00C57D6E" w:rsidP="00C57D6E">
      <w:pPr>
        <w:ind w:left="566" w:hangingChars="236" w:hanging="566"/>
        <w:rPr>
          <w:rFonts w:ascii="Times" w:hAnsi="Times" w:cs="Times"/>
        </w:rPr>
      </w:pPr>
      <w:r w:rsidRPr="00C57D6E">
        <w:rPr>
          <w:rFonts w:ascii="Times" w:hAnsi="Times" w:cs="Times"/>
        </w:rPr>
        <w:t>(2)</w:t>
      </w:r>
      <w:r>
        <w:rPr>
          <w:rFonts w:ascii="Times" w:hAnsi="Times" w:cs="Times"/>
        </w:rPr>
        <w:tab/>
      </w:r>
      <w:r w:rsidR="002375D0" w:rsidRPr="00C57D6E">
        <w:rPr>
          <w:rFonts w:ascii="Times" w:hAnsi="Times" w:cs="Times"/>
        </w:rPr>
        <w:t>Energy estimation: The expectation value of Hamiltonian is given by</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97"/>
      </w:tblGrid>
      <w:tr w:rsidR="009041CB" w:rsidRPr="002375D0" w14:paraId="2D20C400" w14:textId="77777777" w:rsidTr="009041CB">
        <w:tc>
          <w:tcPr>
            <w:tcW w:w="7905" w:type="dxa"/>
          </w:tcPr>
          <w:p w14:paraId="40B48987" w14:textId="3813BC2B" w:rsidR="009041CB" w:rsidRPr="00CE7ECE" w:rsidRDefault="009041CB" w:rsidP="00C57D6E">
            <w:pPr>
              <w:ind w:left="519" w:hangingChars="236" w:hanging="519"/>
              <w:rPr>
                <w:i/>
                <w:sz w:val="22"/>
                <w:szCs w:val="22"/>
              </w:rPr>
            </w:pPr>
            <m:oMathPara>
              <m:oMath>
                <m:r>
                  <w:rPr>
                    <w:rFonts w:ascii="Cambria Math" w:hAnsi="Cambria Math"/>
                    <w:sz w:val="22"/>
                    <w:szCs w:val="22"/>
                  </w:rPr>
                  <m:t>E</m:t>
                </m:r>
                <m:d>
                  <m:dPr>
                    <m:ctrlPr>
                      <w:rPr>
                        <w:rFonts w:ascii="Cambria Math" w:hAnsi="Cambria Math"/>
                        <w:i/>
                        <w:sz w:val="22"/>
                        <w:szCs w:val="22"/>
                      </w:rPr>
                    </m:ctrlPr>
                  </m:dPr>
                  <m:e>
                    <m:r>
                      <w:rPr>
                        <w:rFonts w:ascii="Cambria Math" w:hAnsi="Cambria Math"/>
                        <w:sz w:val="22"/>
                        <w:szCs w:val="22"/>
                      </w:rPr>
                      <m:t>θ</m:t>
                    </m:r>
                  </m:e>
                </m:d>
                <m:r>
                  <m:rPr>
                    <m:sty m:val="p"/>
                  </m:rPr>
                  <w:rPr>
                    <w:rFonts w:ascii="Cambria Math" w:hAnsi="Cambria Math"/>
                    <w:sz w:val="22"/>
                    <w:szCs w:val="22"/>
                  </w:rPr>
                  <m:t>=</m:t>
                </m:r>
                <m:d>
                  <m:dPr>
                    <m:begChr m:val="⟨"/>
                    <m:endChr m:val="⟩"/>
                    <m:ctrlPr>
                      <w:rPr>
                        <w:rFonts w:ascii="Cambria Math" w:hAnsi="Cambria Math"/>
                        <w:sz w:val="22"/>
                        <w:szCs w:val="22"/>
                      </w:rPr>
                    </m:ctrlPr>
                  </m:dPr>
                  <m:e>
                    <m:r>
                      <w:rPr>
                        <w:rFonts w:ascii="Cambria Math" w:hAnsi="Cambria Math" w:hint="eastAsia"/>
                        <w:sz w:val="22"/>
                        <w:szCs w:val="22"/>
                      </w:rPr>
                      <m:t>Ψ</m:t>
                    </m:r>
                    <m:d>
                      <m:dPr>
                        <m:ctrlPr>
                          <w:rPr>
                            <w:rFonts w:ascii="Cambria Math" w:hAnsi="Cambria Math"/>
                            <w:i/>
                            <w:sz w:val="22"/>
                            <w:szCs w:val="22"/>
                          </w:rPr>
                        </m:ctrlPr>
                      </m:dPr>
                      <m:e>
                        <m:r>
                          <w:rPr>
                            <w:rFonts w:ascii="Cambria Math" w:hAnsi="Cambria Math"/>
                            <w:sz w:val="22"/>
                            <w:szCs w:val="22"/>
                          </w:rPr>
                          <m:t>θ</m:t>
                        </m:r>
                      </m:e>
                    </m:d>
                  </m:e>
                  <m:e>
                    <m:r>
                      <w:rPr>
                        <w:rFonts w:ascii="Cambria Math" w:hAnsi="Cambria Math"/>
                        <w:sz w:val="22"/>
                        <w:szCs w:val="22"/>
                      </w:rPr>
                      <m:t>H</m:t>
                    </m:r>
                  </m:e>
                  <m:e>
                    <m:r>
                      <w:rPr>
                        <w:rFonts w:ascii="Cambria Math" w:hAnsi="Cambria Math" w:hint="eastAsia"/>
                        <w:sz w:val="22"/>
                        <w:szCs w:val="22"/>
                      </w:rPr>
                      <m:t>Ψ</m:t>
                    </m:r>
                    <m:d>
                      <m:dPr>
                        <m:ctrlPr>
                          <w:rPr>
                            <w:rFonts w:ascii="Cambria Math" w:hAnsi="Cambria Math"/>
                            <w:i/>
                            <w:sz w:val="22"/>
                            <w:szCs w:val="22"/>
                          </w:rPr>
                        </m:ctrlPr>
                      </m:dPr>
                      <m:e>
                        <m:r>
                          <w:rPr>
                            <w:rFonts w:ascii="Cambria Math" w:hAnsi="Cambria Math"/>
                            <w:sz w:val="22"/>
                            <w:szCs w:val="22"/>
                          </w:rPr>
                          <m:t>θ</m:t>
                        </m:r>
                      </m:e>
                    </m:d>
                  </m:e>
                </m:d>
                <m:r>
                  <m:rPr>
                    <m:sty m:val="p"/>
                  </m:rPr>
                  <w:rPr>
                    <w:rFonts w:ascii="Cambria Math" w:hAnsi="Cambria Math"/>
                    <w:sz w:val="22"/>
                    <w:szCs w:val="22"/>
                  </w:rPr>
                  <m:t>=</m:t>
                </m:r>
                <m:d>
                  <m:dPr>
                    <m:begChr m:val="〈"/>
                    <m:endChr m:val="〉"/>
                    <m:ctrlPr>
                      <w:rPr>
                        <w:rFonts w:ascii="Cambria Math" w:hAnsi="Cambria Math"/>
                        <w:sz w:val="22"/>
                        <w:szCs w:val="22"/>
                      </w:rPr>
                    </m:ctrlPr>
                  </m:dPr>
                  <m:e>
                    <m:r>
                      <w:rPr>
                        <w:rFonts w:ascii="Cambria Math" w:hAnsi="Cambria Math"/>
                        <w:sz w:val="22"/>
                        <w:szCs w:val="22"/>
                      </w:rPr>
                      <m:t>H</m:t>
                    </m:r>
                  </m:e>
                </m:d>
                <m:r>
                  <m:rPr>
                    <m:sty m:val="p"/>
                  </m:rPr>
                  <w:rPr>
                    <w:rFonts w:ascii="Cambria Math" w:hAnsi="Cambria Math"/>
                    <w:sz w:val="22"/>
                    <w:szCs w:val="22"/>
                  </w:rPr>
                  <m:t>=</m:t>
                </m:r>
                <m:nary>
                  <m:naryPr>
                    <m:chr m:val="∑"/>
                    <m:limLoc m:val="undOvr"/>
                    <m:supHide m:val="1"/>
                    <m:ctrlPr>
                      <w:rPr>
                        <w:rFonts w:ascii="Cambria Math" w:hAnsi="Cambria Math"/>
                        <w:sz w:val="22"/>
                        <w:szCs w:val="22"/>
                      </w:rPr>
                    </m:ctrlPr>
                  </m:naryPr>
                  <m:sub>
                    <m:r>
                      <w:rPr>
                        <w:rFonts w:ascii="Cambria Math" w:hAnsi="Cambria Math"/>
                        <w:sz w:val="22"/>
                        <w:szCs w:val="22"/>
                      </w:rPr>
                      <m:t>iα</m:t>
                    </m:r>
                  </m:sub>
                  <m:sup/>
                  <m:e>
                    <m:sSubSup>
                      <m:sSubSupPr>
                        <m:ctrlPr>
                          <w:rPr>
                            <w:rFonts w:ascii="Cambria Math" w:hAnsi="Cambria Math"/>
                            <w:sz w:val="22"/>
                            <w:szCs w:val="22"/>
                          </w:rPr>
                        </m:ctrlPr>
                      </m:sSubSupPr>
                      <m:e>
                        <m:r>
                          <w:rPr>
                            <w:rFonts w:ascii="Cambria Math" w:hAnsi="Cambria Math"/>
                            <w:sz w:val="22"/>
                            <w:szCs w:val="22"/>
                          </w:rPr>
                          <m:t>h</m:t>
                        </m:r>
                      </m:e>
                      <m:sub>
                        <m:r>
                          <w:rPr>
                            <w:rFonts w:ascii="Cambria Math" w:hAnsi="Cambria Math"/>
                            <w:sz w:val="22"/>
                            <w:szCs w:val="22"/>
                          </w:rPr>
                          <m:t>i</m:t>
                        </m:r>
                      </m:sub>
                      <m:sup>
                        <m:r>
                          <w:rPr>
                            <w:rFonts w:ascii="Cambria Math" w:hAnsi="Cambria Math"/>
                            <w:sz w:val="22"/>
                            <w:szCs w:val="22"/>
                          </w:rPr>
                          <m:t>α</m:t>
                        </m:r>
                      </m:sup>
                    </m:sSubSup>
                    <m:d>
                      <m:dPr>
                        <m:begChr m:val="〈"/>
                        <m:endChr m:val="〉"/>
                        <m:ctrlPr>
                          <w:rPr>
                            <w:rFonts w:ascii="Cambria Math" w:hAnsi="Cambria Math"/>
                            <w:i/>
                            <w:sz w:val="22"/>
                            <w:szCs w:val="22"/>
                          </w:rPr>
                        </m:ctrlPr>
                      </m:dPr>
                      <m:e>
                        <m:sSubSup>
                          <m:sSubSupPr>
                            <m:ctrlPr>
                              <w:rPr>
                                <w:rFonts w:ascii="Cambria Math" w:hAnsi="Cambria Math"/>
                                <w:sz w:val="22"/>
                                <w:szCs w:val="22"/>
                              </w:rPr>
                            </m:ctrlPr>
                          </m:sSubSupPr>
                          <m:e>
                            <m:r>
                              <w:rPr>
                                <w:rFonts w:ascii="Cambria Math" w:hAnsi="Cambria Math"/>
                                <w:sz w:val="22"/>
                                <w:szCs w:val="22"/>
                              </w:rPr>
                              <m:t>σ</m:t>
                            </m:r>
                          </m:e>
                          <m:sub>
                            <m:r>
                              <w:rPr>
                                <w:rFonts w:ascii="Cambria Math" w:hAnsi="Cambria Math"/>
                                <w:sz w:val="22"/>
                                <w:szCs w:val="22"/>
                              </w:rPr>
                              <m:t>i</m:t>
                            </m:r>
                          </m:sub>
                          <m:sup>
                            <m:r>
                              <w:rPr>
                                <w:rFonts w:ascii="Cambria Math" w:hAnsi="Cambria Math"/>
                                <w:sz w:val="22"/>
                                <w:szCs w:val="22"/>
                              </w:rPr>
                              <m:t>α</m:t>
                            </m:r>
                          </m:sup>
                        </m:sSubSup>
                      </m:e>
                    </m:d>
                  </m:e>
                </m:nary>
                <m:r>
                  <w:rPr>
                    <w:rFonts w:ascii="Cambria Math" w:hAnsi="Cambria Math"/>
                    <w:sz w:val="22"/>
                    <w:szCs w:val="22"/>
                  </w:rPr>
                  <m:t>+</m:t>
                </m:r>
                <m:nary>
                  <m:naryPr>
                    <m:chr m:val="∑"/>
                    <m:limLoc m:val="undOvr"/>
                    <m:supHide m:val="1"/>
                    <m:ctrlPr>
                      <w:rPr>
                        <w:rFonts w:ascii="Cambria Math" w:hAnsi="Cambria Math"/>
                        <w:sz w:val="22"/>
                        <w:szCs w:val="22"/>
                      </w:rPr>
                    </m:ctrlPr>
                  </m:naryPr>
                  <m:sub>
                    <m:r>
                      <w:rPr>
                        <w:rFonts w:ascii="Cambria Math" w:hAnsi="Cambria Math"/>
                        <w:sz w:val="22"/>
                        <w:szCs w:val="22"/>
                      </w:rPr>
                      <m:t>ijαβ</m:t>
                    </m:r>
                  </m:sub>
                  <m:sup/>
                  <m:e>
                    <m:sSubSup>
                      <m:sSubSupPr>
                        <m:ctrlPr>
                          <w:rPr>
                            <w:rFonts w:ascii="Cambria Math" w:hAnsi="Cambria Math"/>
                            <w:sz w:val="22"/>
                            <w:szCs w:val="22"/>
                          </w:rPr>
                        </m:ctrlPr>
                      </m:sSubSupPr>
                      <m:e>
                        <m:r>
                          <w:rPr>
                            <w:rFonts w:ascii="Cambria Math" w:hAnsi="Cambria Math"/>
                            <w:sz w:val="22"/>
                            <w:szCs w:val="22"/>
                          </w:rPr>
                          <m:t>h</m:t>
                        </m:r>
                      </m:e>
                      <m:sub>
                        <m:r>
                          <w:rPr>
                            <w:rFonts w:ascii="Cambria Math" w:hAnsi="Cambria Math"/>
                            <w:sz w:val="22"/>
                            <w:szCs w:val="22"/>
                          </w:rPr>
                          <m:t>ij</m:t>
                        </m:r>
                      </m:sub>
                      <m:sup>
                        <m:r>
                          <w:rPr>
                            <w:rFonts w:ascii="Cambria Math" w:hAnsi="Cambria Math"/>
                            <w:sz w:val="22"/>
                            <w:szCs w:val="22"/>
                          </w:rPr>
                          <m:t>αβ</m:t>
                        </m:r>
                      </m:sup>
                    </m:sSubSup>
                    <m:d>
                      <m:dPr>
                        <m:begChr m:val="〈"/>
                        <m:endChr m:val="〉"/>
                        <m:ctrlPr>
                          <w:rPr>
                            <w:rFonts w:ascii="Cambria Math" w:hAnsi="Cambria Math"/>
                            <w:i/>
                            <w:sz w:val="22"/>
                            <w:szCs w:val="22"/>
                          </w:rPr>
                        </m:ctrlPr>
                      </m:dPr>
                      <m:e>
                        <m:sSubSup>
                          <m:sSubSupPr>
                            <m:ctrlPr>
                              <w:rPr>
                                <w:rFonts w:ascii="Cambria Math" w:hAnsi="Cambria Math"/>
                                <w:sz w:val="22"/>
                                <w:szCs w:val="22"/>
                              </w:rPr>
                            </m:ctrlPr>
                          </m:sSubSupPr>
                          <m:e>
                            <m:r>
                              <w:rPr>
                                <w:rFonts w:ascii="Cambria Math" w:hAnsi="Cambria Math"/>
                                <w:sz w:val="22"/>
                                <w:szCs w:val="22"/>
                              </w:rPr>
                              <m:t>σ</m:t>
                            </m:r>
                          </m:e>
                          <m:sub>
                            <m:r>
                              <w:rPr>
                                <w:rFonts w:ascii="Cambria Math" w:hAnsi="Cambria Math"/>
                                <w:sz w:val="22"/>
                                <w:szCs w:val="22"/>
                              </w:rPr>
                              <m:t>i</m:t>
                            </m:r>
                          </m:sub>
                          <m:sup>
                            <m:r>
                              <w:rPr>
                                <w:rFonts w:ascii="Cambria Math" w:hAnsi="Cambria Math"/>
                                <w:sz w:val="22"/>
                                <w:szCs w:val="22"/>
                              </w:rPr>
                              <m:t>α</m:t>
                            </m:r>
                          </m:sup>
                        </m:sSubSup>
                        <m:sSubSup>
                          <m:sSubSupPr>
                            <m:ctrlPr>
                              <w:rPr>
                                <w:rFonts w:ascii="Cambria Math" w:hAnsi="Cambria Math"/>
                                <w:sz w:val="22"/>
                                <w:szCs w:val="22"/>
                              </w:rPr>
                            </m:ctrlPr>
                          </m:sSubSupPr>
                          <m:e>
                            <m:r>
                              <w:rPr>
                                <w:rFonts w:ascii="Cambria Math" w:hAnsi="Cambria Math"/>
                                <w:sz w:val="22"/>
                                <w:szCs w:val="22"/>
                              </w:rPr>
                              <m:t>σ</m:t>
                            </m:r>
                          </m:e>
                          <m:sub>
                            <m:r>
                              <w:rPr>
                                <w:rFonts w:ascii="Cambria Math" w:hAnsi="Cambria Math"/>
                                <w:sz w:val="22"/>
                                <w:szCs w:val="22"/>
                              </w:rPr>
                              <m:t>j</m:t>
                            </m:r>
                          </m:sub>
                          <m:sup>
                            <m:r>
                              <w:rPr>
                                <w:rFonts w:ascii="Cambria Math" w:hAnsi="Cambria Math"/>
                                <w:sz w:val="22"/>
                                <w:szCs w:val="22"/>
                              </w:rPr>
                              <m:t>β</m:t>
                            </m:r>
                          </m:sup>
                        </m:sSubSup>
                      </m:e>
                    </m:d>
                  </m:e>
                </m:nary>
                <m:r>
                  <w:rPr>
                    <w:rFonts w:ascii="Cambria Math" w:hAnsi="Cambria Math"/>
                    <w:sz w:val="22"/>
                    <w:szCs w:val="22"/>
                  </w:rPr>
                  <m:t>+⋯</m:t>
                </m:r>
              </m:oMath>
            </m:oMathPara>
          </w:p>
        </w:tc>
        <w:tc>
          <w:tcPr>
            <w:tcW w:w="797" w:type="dxa"/>
          </w:tcPr>
          <w:p w14:paraId="690CDA54" w14:textId="63067B90" w:rsidR="009041CB" w:rsidRPr="00CE7ECE" w:rsidRDefault="009041CB" w:rsidP="00C57D6E">
            <w:pPr>
              <w:tabs>
                <w:tab w:val="right" w:pos="8280"/>
              </w:tabs>
              <w:spacing w:line="480" w:lineRule="auto"/>
              <w:ind w:left="519" w:hangingChars="236" w:hanging="519"/>
              <w:jc w:val="center"/>
              <w:rPr>
                <w:rFonts w:cs="Times"/>
                <w:sz w:val="22"/>
                <w:szCs w:val="22"/>
              </w:rPr>
            </w:pPr>
            <w:r w:rsidRPr="00CE7ECE">
              <w:rPr>
                <w:rFonts w:cs="Times"/>
                <w:sz w:val="22"/>
                <w:szCs w:val="22"/>
              </w:rPr>
              <w:t>(s15b)</w:t>
            </w:r>
          </w:p>
        </w:tc>
      </w:tr>
    </w:tbl>
    <w:p w14:paraId="1E5A45BC" w14:textId="3977C5E2" w:rsidR="002375D0" w:rsidRPr="00C57D6E" w:rsidRDefault="00C57D6E" w:rsidP="00C57D6E">
      <w:pPr>
        <w:ind w:left="566" w:hangingChars="236" w:hanging="566"/>
        <w:rPr>
          <w:rFonts w:ascii="Times" w:hAnsi="Times" w:cs="Times"/>
        </w:rPr>
      </w:pPr>
      <w:r w:rsidRPr="00C57D6E">
        <w:rPr>
          <w:rFonts w:ascii="Times" w:hAnsi="Times"/>
        </w:rPr>
        <w:t>(3)</w:t>
      </w:r>
      <w:r>
        <w:rPr>
          <w:rFonts w:ascii="Times" w:hAnsi="Times"/>
        </w:rPr>
        <w:tab/>
      </w:r>
      <w:r w:rsidR="002375D0" w:rsidRPr="00C57D6E">
        <w:rPr>
          <w:rFonts w:ascii="Times" w:hAnsi="Times"/>
        </w:rPr>
        <w:t>The expectation value of Hamiltonian is given by the quantum eigenvalue problem of the 2</w:t>
      </w:r>
      <w:r w:rsidR="002375D0" w:rsidRPr="00C57D6E">
        <w:rPr>
          <w:rFonts w:ascii="Times" w:hAnsi="Times"/>
          <w:vertAlign w:val="superscript"/>
        </w:rPr>
        <w:t>n</w:t>
      </w:r>
      <w:r w:rsidR="002375D0" w:rsidRPr="00C57D6E">
        <w:rPr>
          <w:rFonts w:ascii="Times" w:hAnsi="Times"/>
        </w:rPr>
        <w:t xml:space="preserve"> </w:t>
      </w:r>
      <w:r w:rsidR="009041CB" w:rsidRPr="00C57D6E">
        <w:rPr>
          <w:rFonts w:ascii="Times" w:hAnsi="Times" w:cs="Times"/>
        </w:rPr>
        <w:t>×</w:t>
      </w:r>
      <w:r w:rsidR="002375D0" w:rsidRPr="00C57D6E">
        <w:rPr>
          <w:rFonts w:ascii="Times" w:hAnsi="Times"/>
        </w:rPr>
        <w:t xml:space="preserve"> 2</w:t>
      </w:r>
      <w:r w:rsidR="002375D0" w:rsidRPr="00C57D6E">
        <w:rPr>
          <w:rFonts w:ascii="Times" w:hAnsi="Times"/>
          <w:vertAlign w:val="superscript"/>
        </w:rPr>
        <w:t>n</w:t>
      </w:r>
      <w:r w:rsidR="002375D0" w:rsidRPr="00C57D6E">
        <w:rPr>
          <w:rFonts w:ascii="Times" w:hAnsi="Times"/>
        </w:rPr>
        <w:t xml:space="preserve"> matrix, for example 2</w:t>
      </w:r>
      <w:r w:rsidR="002375D0" w:rsidRPr="00C57D6E">
        <w:rPr>
          <w:rFonts w:ascii="Times" w:hAnsi="Times"/>
          <w:vertAlign w:val="superscript"/>
        </w:rPr>
        <w:t>53</w:t>
      </w:r>
      <w:r w:rsidR="002375D0" w:rsidRPr="00C57D6E">
        <w:rPr>
          <w:rFonts w:ascii="Times" w:hAnsi="Times"/>
        </w:rPr>
        <w:t>=10</w:t>
      </w:r>
      <w:r w:rsidR="002375D0" w:rsidRPr="00C57D6E">
        <w:rPr>
          <w:rFonts w:ascii="Times" w:hAnsi="Times"/>
          <w:vertAlign w:val="superscript"/>
        </w:rPr>
        <w:t>16</w:t>
      </w:r>
      <w:r w:rsidR="002375D0" w:rsidRPr="00C57D6E">
        <w:rPr>
          <w:rFonts w:ascii="Times" w:hAnsi="Times"/>
        </w:rPr>
        <w:t>.</w:t>
      </w:r>
    </w:p>
    <w:p w14:paraId="08320C93" w14:textId="020FD187" w:rsidR="002375D0" w:rsidRPr="00C57D6E" w:rsidRDefault="00C57D6E" w:rsidP="00C57D6E">
      <w:pPr>
        <w:ind w:left="566" w:hangingChars="236" w:hanging="566"/>
        <w:rPr>
          <w:rFonts w:ascii="Times" w:hAnsi="Times"/>
        </w:rPr>
      </w:pPr>
      <w:r w:rsidRPr="00C57D6E">
        <w:rPr>
          <w:rFonts w:ascii="Times" w:hAnsi="Times"/>
        </w:rPr>
        <w:t>(4)</w:t>
      </w:r>
      <w:r>
        <w:rPr>
          <w:rFonts w:ascii="Times" w:hAnsi="Times"/>
        </w:rPr>
        <w:tab/>
      </w:r>
      <w:r w:rsidR="002375D0" w:rsidRPr="00C57D6E">
        <w:rPr>
          <w:rFonts w:ascii="Times" w:hAnsi="Times"/>
        </w:rPr>
        <w:t xml:space="preserve">Variational calculation: Use a classical non-linear optimizer such as the simplex method to determine new values of </w:t>
      </w:r>
      <w:r w:rsidR="009041CB" w:rsidRPr="00C57D6E">
        <w:rPr>
          <w:rFonts w:ascii="Times" w:hAnsi="Times" w:cs="Times"/>
          <w:i/>
          <w:iCs/>
        </w:rPr>
        <w:t>θ</w:t>
      </w:r>
      <w:r w:rsidR="009041CB" w:rsidRPr="00C57D6E">
        <w:rPr>
          <w:rFonts w:ascii="Times" w:hAnsi="Times"/>
        </w:rPr>
        <w:t xml:space="preserve"> v</w:t>
      </w:r>
      <w:r w:rsidR="002375D0" w:rsidRPr="00C57D6E">
        <w:rPr>
          <w:rFonts w:ascii="Times" w:hAnsi="Times"/>
        </w:rPr>
        <w:t xml:space="preserve">alues that decrease </w:t>
      </w:r>
      <m:oMath>
        <m:r>
          <w:rPr>
            <w:rFonts w:ascii="Cambria Math" w:hAnsi="Cambria Math"/>
          </w:rPr>
          <m:t>E</m:t>
        </m:r>
        <m:d>
          <m:dPr>
            <m:ctrlPr>
              <w:rPr>
                <w:rFonts w:ascii="Cambria Math" w:hAnsi="Cambria Math"/>
                <w:i/>
              </w:rPr>
            </m:ctrlPr>
          </m:dPr>
          <m:e>
            <m:r>
              <w:rPr>
                <w:rFonts w:ascii="Cambria Math" w:hAnsi="Cambria Math"/>
              </w:rPr>
              <m:t>θ</m:t>
            </m:r>
          </m:e>
        </m:d>
      </m:oMath>
      <w:r w:rsidR="002375D0" w:rsidRPr="00C57D6E">
        <w:rPr>
          <w:rFonts w:ascii="Times" w:hAnsi="Times"/>
        </w:rPr>
        <w:t>.</w:t>
      </w:r>
    </w:p>
    <w:p w14:paraId="2BB36F66" w14:textId="15B2DD04" w:rsidR="00C57D6E" w:rsidRPr="00C57D6E" w:rsidRDefault="00C57D6E" w:rsidP="00C57D6E">
      <w:pPr>
        <w:ind w:left="566" w:hangingChars="236" w:hanging="566"/>
        <w:rPr>
          <w:rFonts w:ascii="Times" w:hAnsi="Times" w:cs="Times"/>
        </w:rPr>
      </w:pPr>
      <w:r w:rsidRPr="00C57D6E">
        <w:rPr>
          <w:rFonts w:ascii="Times" w:hAnsi="Times"/>
        </w:rPr>
        <w:t>(5)</w:t>
      </w:r>
      <w:r>
        <w:rPr>
          <w:rFonts w:ascii="Times" w:hAnsi="Times"/>
        </w:rPr>
        <w:tab/>
      </w:r>
      <w:r w:rsidR="002375D0" w:rsidRPr="00C57D6E">
        <w:rPr>
          <w:rFonts w:ascii="Times" w:hAnsi="Times"/>
        </w:rPr>
        <w:t xml:space="preserve">Iteration calculation: Iterate the procedure until convergence in the value of the energy. The parameter </w:t>
      </w:r>
      <w:r w:rsidR="009041CB" w:rsidRPr="00C57D6E">
        <w:rPr>
          <w:rFonts w:ascii="Times" w:hAnsi="Times" w:cs="Times"/>
          <w:i/>
          <w:iCs/>
        </w:rPr>
        <w:t>θ</w:t>
      </w:r>
      <w:r w:rsidR="002375D0" w:rsidRPr="00C57D6E">
        <w:rPr>
          <w:rFonts w:ascii="Times" w:hAnsi="Times"/>
        </w:rPr>
        <w:t xml:space="preserve"> at convergence define the desired state.</w:t>
      </w:r>
    </w:p>
    <w:p w14:paraId="0E97E76F" w14:textId="77777777" w:rsidR="00C57D6E" w:rsidRDefault="00C57D6E" w:rsidP="002375D0">
      <w:pPr>
        <w:rPr>
          <w:rFonts w:ascii="Times" w:hAnsi="Times" w:cs="Times"/>
          <w:color w:val="000000" w:themeColor="text1"/>
        </w:rPr>
      </w:pPr>
    </w:p>
    <w:p w14:paraId="3D83E6FA" w14:textId="1A6778F4" w:rsidR="00A35E16" w:rsidRPr="00677403" w:rsidRDefault="002375D0" w:rsidP="002375D0">
      <w:pPr>
        <w:rPr>
          <w:rFonts w:ascii="Times" w:hAnsi="Times" w:cs="Times"/>
          <w:color w:val="000000" w:themeColor="text1"/>
        </w:rPr>
      </w:pPr>
      <w:r w:rsidRPr="00677403">
        <w:rPr>
          <w:rFonts w:ascii="Times" w:hAnsi="Times" w:cs="Times"/>
          <w:color w:val="000000" w:themeColor="text1"/>
        </w:rPr>
        <w:t xml:space="preserve">  </w:t>
      </w:r>
      <w:r w:rsidR="00C57D6E">
        <w:rPr>
          <w:rFonts w:ascii="Times" w:hAnsi="Times" w:cs="Times"/>
          <w:color w:val="000000" w:themeColor="text1"/>
        </w:rPr>
        <w:t xml:space="preserve"> </w:t>
      </w:r>
      <w:r w:rsidRPr="00677403">
        <w:rPr>
          <w:rFonts w:ascii="Times" w:hAnsi="Times" w:cs="Times"/>
          <w:color w:val="000000" w:themeColor="text1"/>
        </w:rPr>
        <w:t xml:space="preserve">The size of the CI matrix in the step (2) is limited by the size of qubits. For the reduction purpose of active space, we have re-visited scope and applicability of UNO [37, 66] for efficient VQE processes as illustrated in </w:t>
      </w:r>
      <w:r w:rsidRPr="00C57D6E">
        <w:rPr>
          <w:rFonts w:ascii="Times" w:hAnsi="Times" w:cs="Times"/>
          <w:color w:val="0070C0"/>
        </w:rPr>
        <w:t>Fig. 21</w:t>
      </w:r>
      <w:r w:rsidRPr="00C57D6E">
        <w:rPr>
          <w:rFonts w:ascii="Times" w:hAnsi="Times" w:cs="Times"/>
        </w:rPr>
        <w:t>.</w:t>
      </w:r>
      <w:r w:rsidRPr="00DD1B75">
        <w:rPr>
          <w:rFonts w:ascii="Times" w:hAnsi="Times" w:cs="Times"/>
          <w:color w:val="FF0000"/>
        </w:rPr>
        <w:t xml:space="preserve"> </w:t>
      </w:r>
      <w:r w:rsidR="00332955" w:rsidRPr="00677403">
        <w:rPr>
          <w:rFonts w:ascii="Times" w:hAnsi="Times" w:cs="Times"/>
          <w:color w:val="000000" w:themeColor="text1"/>
        </w:rPr>
        <w:t>Very recently, a new argorithm was discovered for MR CI calculations on a quantum computer</w:t>
      </w:r>
      <w:r w:rsidR="00220D72" w:rsidRPr="00677403">
        <w:rPr>
          <w:rFonts w:ascii="Times" w:hAnsi="Times" w:cs="Times"/>
          <w:color w:val="000000" w:themeColor="text1"/>
        </w:rPr>
        <w:t xml:space="preserve"> [s23-s25]</w:t>
      </w:r>
      <w:r w:rsidR="00332955" w:rsidRPr="00677403">
        <w:rPr>
          <w:rFonts w:ascii="Times" w:hAnsi="Times" w:cs="Times"/>
          <w:color w:val="000000" w:themeColor="text1"/>
        </w:rPr>
        <w:t xml:space="preserve">. </w:t>
      </w:r>
    </w:p>
    <w:p w14:paraId="72F85DE6" w14:textId="15534627" w:rsidR="00220D72" w:rsidRPr="00DD1B75" w:rsidRDefault="00220D72" w:rsidP="002375D0">
      <w:pPr>
        <w:rPr>
          <w:rFonts w:ascii="Times" w:hAnsi="Times" w:cs="Times"/>
          <w:color w:val="FF0000"/>
        </w:rPr>
      </w:pPr>
      <w:r w:rsidRPr="00677403">
        <w:rPr>
          <w:rFonts w:ascii="Times" w:hAnsi="Times" w:cs="Times"/>
          <w:color w:val="000000" w:themeColor="text1"/>
        </w:rPr>
        <w:t>Reiher et al. [46] have already emphasized that the choice of orbitals is cru</w:t>
      </w:r>
      <w:r w:rsidR="003A54FB" w:rsidRPr="00677403">
        <w:rPr>
          <w:rFonts w:ascii="Times" w:hAnsi="Times" w:cs="Times"/>
          <w:color w:val="000000" w:themeColor="text1"/>
        </w:rPr>
        <w:t>cial for accurate calculations because orbital optimization requires the one- and two-body reduced density matrices, whose calculation will not be efficient on a quantum computer with present-day algorisms.  They have therefore pointed out it is decisive to start from suitable molecular orbitals which do not require further optimizations.  According to the Reiher’ criterion, UNO</w:t>
      </w:r>
      <w:r w:rsidR="00233E74" w:rsidRPr="00677403">
        <w:rPr>
          <w:rFonts w:ascii="Times" w:hAnsi="Times" w:cs="Times"/>
          <w:color w:val="000000" w:themeColor="text1"/>
        </w:rPr>
        <w:t xml:space="preserve"> is one of such molecular orbitals because of the similarity between the occupation numbers between DMRG and UNO CI as shown in </w:t>
      </w:r>
      <w:r w:rsidR="00233E74" w:rsidRPr="00677403">
        <w:rPr>
          <w:rFonts w:ascii="Times" w:hAnsi="Times" w:cs="Times"/>
          <w:color w:val="3366FF"/>
        </w:rPr>
        <w:t>Fig. 11</w:t>
      </w:r>
      <w:r w:rsidR="00233E74" w:rsidRPr="00677403">
        <w:rPr>
          <w:rFonts w:ascii="Times" w:hAnsi="Times" w:cs="Times"/>
          <w:color w:val="000000" w:themeColor="text1"/>
        </w:rPr>
        <w:t xml:space="preserve">.  In fact, UNO is useful enough for large-scale CI of large strongly correlated electron systems such as FeMoco, for which large-scale MCSCF [s24] are not practical.  </w:t>
      </w:r>
    </w:p>
    <w:p w14:paraId="0147E62E" w14:textId="6500651B" w:rsidR="00A35E16" w:rsidRDefault="00233E74" w:rsidP="002375D0">
      <w:pPr>
        <w:rPr>
          <w:rFonts w:ascii="Times" w:hAnsi="Times" w:cs="Times"/>
          <w:color w:val="FF0000"/>
        </w:rPr>
      </w:pPr>
      <w:r>
        <w:rPr>
          <w:rFonts w:ascii="Times" w:hAnsi="Times" w:cs="Times"/>
          <w:color w:val="FF0000"/>
        </w:rPr>
        <w:t xml:space="preserve">   </w:t>
      </w:r>
    </w:p>
    <w:p w14:paraId="73E713C2" w14:textId="484CCE48" w:rsidR="002320A2" w:rsidRDefault="008F65A5" w:rsidP="005520D9">
      <w:pPr>
        <w:widowControl/>
        <w:autoSpaceDE w:val="0"/>
        <w:autoSpaceDN w:val="0"/>
        <w:adjustRightInd w:val="0"/>
        <w:ind w:left="708" w:hangingChars="295" w:hanging="708"/>
        <w:jc w:val="left"/>
        <w:rPr>
          <w:rFonts w:ascii="Times" w:hAnsi="Times" w:cs="Times"/>
        </w:rPr>
      </w:pPr>
      <w:r>
        <w:rPr>
          <w:rFonts w:ascii="Times" w:hAnsi="Times" w:cs="Times"/>
        </w:rPr>
        <w:t>[s1]</w:t>
      </w:r>
      <w:r w:rsidR="00CE7ECE">
        <w:rPr>
          <w:rFonts w:ascii="Times" w:hAnsi="Times" w:cs="Times"/>
        </w:rPr>
        <w:tab/>
      </w:r>
      <w:r>
        <w:rPr>
          <w:rFonts w:ascii="Times" w:hAnsi="Times" w:cs="Times"/>
        </w:rPr>
        <w:t>R.B. Woodward and R. Hoffmann, Angew. Chem. Int. Ed</w:t>
      </w:r>
      <w:r w:rsidR="00CE7ECE">
        <w:rPr>
          <w:rFonts w:ascii="Times" w:hAnsi="Times" w:cs="Times"/>
        </w:rPr>
        <w:t>.</w:t>
      </w:r>
      <w:r>
        <w:rPr>
          <w:rFonts w:ascii="Times" w:hAnsi="Times" w:cs="Times"/>
        </w:rPr>
        <w:t xml:space="preserve"> </w:t>
      </w:r>
      <w:r w:rsidRPr="00CE7ECE">
        <w:rPr>
          <w:rFonts w:ascii="Times" w:hAnsi="Times" w:cs="Times"/>
          <w:b/>
          <w:bCs/>
        </w:rPr>
        <w:t>8</w:t>
      </w:r>
      <w:r>
        <w:rPr>
          <w:rFonts w:ascii="Times" w:hAnsi="Times" w:cs="Times"/>
        </w:rPr>
        <w:t>, 781-</w:t>
      </w:r>
      <w:r w:rsidR="00CE7ECE">
        <w:rPr>
          <w:rFonts w:ascii="Times" w:hAnsi="Times" w:cs="Times"/>
        </w:rPr>
        <w:t>853</w:t>
      </w:r>
      <w:r>
        <w:rPr>
          <w:rFonts w:ascii="Times" w:hAnsi="Times" w:cs="Times"/>
        </w:rPr>
        <w:t xml:space="preserve"> (1969).</w:t>
      </w:r>
    </w:p>
    <w:p w14:paraId="5ED5A51A" w14:textId="28742B6C" w:rsidR="008F65A5" w:rsidRDefault="008F65A5" w:rsidP="005520D9">
      <w:pPr>
        <w:widowControl/>
        <w:autoSpaceDE w:val="0"/>
        <w:autoSpaceDN w:val="0"/>
        <w:adjustRightInd w:val="0"/>
        <w:ind w:left="708" w:hangingChars="295" w:hanging="708"/>
        <w:jc w:val="left"/>
        <w:rPr>
          <w:rFonts w:ascii="Times" w:hAnsi="Times" w:cs="Times"/>
        </w:rPr>
      </w:pPr>
      <w:r>
        <w:rPr>
          <w:rFonts w:ascii="Times" w:hAnsi="Times" w:cs="Times"/>
        </w:rPr>
        <w:t>[s2]</w:t>
      </w:r>
      <w:r w:rsidR="00CE7ECE">
        <w:rPr>
          <w:rFonts w:ascii="Times" w:hAnsi="Times" w:cs="Times"/>
        </w:rPr>
        <w:tab/>
      </w:r>
      <w:r>
        <w:rPr>
          <w:rFonts w:ascii="Times" w:hAnsi="Times" w:cs="Times"/>
        </w:rPr>
        <w:t xml:space="preserve">R. Hoffmann, J. Chem. Phys. </w:t>
      </w:r>
      <w:r w:rsidRPr="00CE7ECE">
        <w:rPr>
          <w:rFonts w:ascii="Times" w:hAnsi="Times" w:cs="Times"/>
          <w:b/>
          <w:bCs/>
        </w:rPr>
        <w:t>39</w:t>
      </w:r>
      <w:r>
        <w:rPr>
          <w:rFonts w:ascii="Times" w:hAnsi="Times" w:cs="Times"/>
        </w:rPr>
        <w:t>, 1397</w:t>
      </w:r>
      <w:r w:rsidR="00CE7ECE">
        <w:rPr>
          <w:rFonts w:ascii="Times" w:hAnsi="Times" w:cs="Times"/>
        </w:rPr>
        <w:t>-1412</w:t>
      </w:r>
      <w:r>
        <w:rPr>
          <w:rFonts w:ascii="Times" w:hAnsi="Times" w:cs="Times"/>
        </w:rPr>
        <w:t xml:space="preserve"> (1963).</w:t>
      </w:r>
    </w:p>
    <w:p w14:paraId="6021A895" w14:textId="6BD7FD0A" w:rsidR="009F0B37" w:rsidRDefault="006C44BE" w:rsidP="005520D9">
      <w:pPr>
        <w:widowControl/>
        <w:autoSpaceDE w:val="0"/>
        <w:autoSpaceDN w:val="0"/>
        <w:adjustRightInd w:val="0"/>
        <w:ind w:left="708" w:hangingChars="295" w:hanging="708"/>
        <w:jc w:val="left"/>
        <w:rPr>
          <w:rFonts w:ascii="Times" w:hAnsi="Times"/>
        </w:rPr>
      </w:pPr>
      <w:r>
        <w:rPr>
          <w:rFonts w:ascii="Times" w:hAnsi="Times"/>
        </w:rPr>
        <w:t>[s3</w:t>
      </w:r>
      <w:r w:rsidR="009F0B37">
        <w:rPr>
          <w:rFonts w:ascii="Times" w:hAnsi="Times"/>
        </w:rPr>
        <w:t>]</w:t>
      </w:r>
      <w:r w:rsidR="00CE7ECE">
        <w:rPr>
          <w:rFonts w:ascii="Times" w:hAnsi="Times"/>
        </w:rPr>
        <w:tab/>
      </w:r>
      <w:r w:rsidR="009F0B37">
        <w:rPr>
          <w:rFonts w:ascii="Times" w:hAnsi="Times"/>
        </w:rPr>
        <w:t xml:space="preserve">J. </w:t>
      </w:r>
      <w:proofErr w:type="spellStart"/>
      <w:r w:rsidR="00CE7ECE" w:rsidRPr="00CE7ECE">
        <w:rPr>
          <w:rFonts w:ascii="Times" w:hAnsi="Times" w:hint="eastAsia"/>
        </w:rPr>
        <w:t>Číž</w:t>
      </w:r>
      <w:r w:rsidR="00CE7ECE" w:rsidRPr="00CE7ECE">
        <w:rPr>
          <w:rFonts w:ascii="Times" w:hAnsi="Times"/>
        </w:rPr>
        <w:t>ek</w:t>
      </w:r>
      <w:proofErr w:type="spellEnd"/>
      <w:r w:rsidR="009F0B37">
        <w:rPr>
          <w:rFonts w:ascii="Times" w:hAnsi="Times"/>
        </w:rPr>
        <w:t xml:space="preserve"> and J. Paldus, J. Chem. Phys. </w:t>
      </w:r>
      <w:r w:rsidR="009F0B37" w:rsidRPr="00CE7ECE">
        <w:rPr>
          <w:rFonts w:ascii="Times" w:hAnsi="Times"/>
          <w:b/>
          <w:bCs/>
        </w:rPr>
        <w:t>47</w:t>
      </w:r>
      <w:r w:rsidR="009F0B37">
        <w:rPr>
          <w:rFonts w:ascii="Times" w:hAnsi="Times"/>
        </w:rPr>
        <w:t>, 3976</w:t>
      </w:r>
      <w:r w:rsidR="00CE7ECE">
        <w:rPr>
          <w:rFonts w:ascii="Times" w:hAnsi="Times"/>
        </w:rPr>
        <w:t>-3985</w:t>
      </w:r>
      <w:r w:rsidR="009F0B37">
        <w:rPr>
          <w:rFonts w:ascii="Times" w:hAnsi="Times"/>
        </w:rPr>
        <w:t xml:space="preserve"> (1967).</w:t>
      </w:r>
    </w:p>
    <w:p w14:paraId="16725CFF" w14:textId="3DD24FD1" w:rsidR="0089378F" w:rsidRDefault="006C44BE" w:rsidP="005520D9">
      <w:pPr>
        <w:widowControl/>
        <w:autoSpaceDE w:val="0"/>
        <w:autoSpaceDN w:val="0"/>
        <w:adjustRightInd w:val="0"/>
        <w:ind w:left="708" w:hangingChars="295" w:hanging="708"/>
        <w:jc w:val="left"/>
        <w:rPr>
          <w:rFonts w:ascii="Times" w:hAnsi="Times"/>
        </w:rPr>
      </w:pPr>
      <w:r>
        <w:rPr>
          <w:rFonts w:ascii="Times" w:hAnsi="Times"/>
        </w:rPr>
        <w:t>[s4</w:t>
      </w:r>
      <w:r w:rsidR="0089378F">
        <w:rPr>
          <w:rFonts w:ascii="Times" w:hAnsi="Times"/>
        </w:rPr>
        <w:t>]</w:t>
      </w:r>
      <w:r w:rsidR="00CE7ECE">
        <w:rPr>
          <w:rFonts w:ascii="Times" w:hAnsi="Times"/>
        </w:rPr>
        <w:tab/>
      </w:r>
      <w:r w:rsidR="0089378F">
        <w:rPr>
          <w:rFonts w:ascii="Times" w:hAnsi="Times"/>
        </w:rPr>
        <w:t xml:space="preserve">F.A. Cotton, Acc. Chem. Res. </w:t>
      </w:r>
      <w:r w:rsidR="0089378F" w:rsidRPr="00CE7ECE">
        <w:rPr>
          <w:rFonts w:ascii="Times" w:hAnsi="Times"/>
          <w:b/>
          <w:bCs/>
        </w:rPr>
        <w:t>11</w:t>
      </w:r>
      <w:r w:rsidR="0089378F">
        <w:rPr>
          <w:rFonts w:ascii="Times" w:hAnsi="Times"/>
        </w:rPr>
        <w:t>, 225-232 (1978).</w:t>
      </w:r>
    </w:p>
    <w:p w14:paraId="69A451D9" w14:textId="350B6045" w:rsidR="004A34F9" w:rsidRPr="00C57D6E" w:rsidRDefault="006C44BE" w:rsidP="005520D9">
      <w:pPr>
        <w:widowControl/>
        <w:autoSpaceDE w:val="0"/>
        <w:autoSpaceDN w:val="0"/>
        <w:adjustRightInd w:val="0"/>
        <w:ind w:left="708" w:hangingChars="295" w:hanging="708"/>
        <w:jc w:val="left"/>
        <w:rPr>
          <w:rFonts w:ascii="Times" w:hAnsi="Times"/>
          <w:b/>
          <w:bCs/>
        </w:rPr>
      </w:pPr>
      <w:r w:rsidRPr="00C57D6E">
        <w:rPr>
          <w:rFonts w:ascii="Times" w:hAnsi="Times"/>
        </w:rPr>
        <w:lastRenderedPageBreak/>
        <w:t>[s5</w:t>
      </w:r>
      <w:r w:rsidR="004A34F9" w:rsidRPr="00C57D6E">
        <w:rPr>
          <w:rFonts w:ascii="Times" w:hAnsi="Times"/>
        </w:rPr>
        <w:t>]</w:t>
      </w:r>
      <w:r w:rsidR="00CE7ECE" w:rsidRPr="00C57D6E">
        <w:rPr>
          <w:rFonts w:ascii="Times" w:hAnsi="Times"/>
        </w:rPr>
        <w:tab/>
      </w:r>
      <w:r w:rsidR="004A34F9" w:rsidRPr="00C57D6E">
        <w:rPr>
          <w:rFonts w:ascii="Times" w:hAnsi="Times"/>
        </w:rPr>
        <w:t xml:space="preserve">J. C. Slater, </w:t>
      </w:r>
      <w:r w:rsidR="00B41CD5" w:rsidRPr="00C57D6E">
        <w:rPr>
          <w:rFonts w:ascii="Times" w:hAnsi="Times"/>
        </w:rPr>
        <w:t xml:space="preserve">Adv. Quant. Chem. </w:t>
      </w:r>
      <w:r w:rsidR="00B41CD5" w:rsidRPr="00C57D6E">
        <w:rPr>
          <w:rFonts w:ascii="Times" w:hAnsi="Times"/>
          <w:b/>
          <w:bCs/>
        </w:rPr>
        <w:t>6</w:t>
      </w:r>
      <w:r w:rsidR="00B41CD5" w:rsidRPr="00C57D6E">
        <w:rPr>
          <w:rFonts w:ascii="Times" w:hAnsi="Times"/>
        </w:rPr>
        <w:t>, 1-92 (1972).</w:t>
      </w:r>
    </w:p>
    <w:p w14:paraId="02EDF7CF" w14:textId="5C898A7B" w:rsidR="002320A2" w:rsidRPr="00C57D6E" w:rsidRDefault="006C44BE" w:rsidP="00754A6D">
      <w:pPr>
        <w:widowControl/>
        <w:autoSpaceDE w:val="0"/>
        <w:autoSpaceDN w:val="0"/>
        <w:adjustRightInd w:val="0"/>
        <w:ind w:left="708" w:hangingChars="295" w:hanging="708"/>
        <w:jc w:val="left"/>
        <w:rPr>
          <w:rFonts w:ascii="Times" w:hAnsi="Times" w:cs="Times"/>
        </w:rPr>
      </w:pPr>
      <w:r w:rsidRPr="00C57D6E">
        <w:rPr>
          <w:rFonts w:ascii="Times" w:hAnsi="Times"/>
        </w:rPr>
        <w:t>[s6</w:t>
      </w:r>
      <w:r w:rsidR="0089378F" w:rsidRPr="00C57D6E">
        <w:rPr>
          <w:rFonts w:ascii="Times" w:hAnsi="Times"/>
        </w:rPr>
        <w:t>]</w:t>
      </w:r>
      <w:r w:rsidR="00CE7ECE" w:rsidRPr="00C57D6E">
        <w:rPr>
          <w:rFonts w:ascii="Times" w:hAnsi="Times"/>
        </w:rPr>
        <w:tab/>
      </w:r>
      <w:r w:rsidR="0089378F" w:rsidRPr="00C57D6E">
        <w:rPr>
          <w:rFonts w:ascii="Times" w:hAnsi="Times"/>
        </w:rPr>
        <w:t xml:space="preserve">E.J. </w:t>
      </w:r>
      <w:proofErr w:type="spellStart"/>
      <w:r w:rsidR="0089378F" w:rsidRPr="00C57D6E">
        <w:rPr>
          <w:rFonts w:ascii="Times" w:hAnsi="Times"/>
        </w:rPr>
        <w:t>Ba</w:t>
      </w:r>
      <w:r w:rsidR="00B41CD5" w:rsidRPr="00C57D6E">
        <w:rPr>
          <w:rFonts w:ascii="Times" w:hAnsi="Times"/>
        </w:rPr>
        <w:t>e</w:t>
      </w:r>
      <w:r w:rsidR="0089378F" w:rsidRPr="00C57D6E">
        <w:rPr>
          <w:rFonts w:ascii="Times" w:hAnsi="Times"/>
        </w:rPr>
        <w:t>rends</w:t>
      </w:r>
      <w:proofErr w:type="spellEnd"/>
      <w:r w:rsidR="0089378F" w:rsidRPr="00C57D6E">
        <w:rPr>
          <w:rFonts w:ascii="Times" w:hAnsi="Times"/>
        </w:rPr>
        <w:t xml:space="preserve">, D.E. Ellis and </w:t>
      </w:r>
      <w:r w:rsidR="00B41CD5" w:rsidRPr="00C57D6E">
        <w:rPr>
          <w:rFonts w:ascii="Times" w:hAnsi="Times"/>
        </w:rPr>
        <w:t>P</w:t>
      </w:r>
      <w:r w:rsidR="0089378F" w:rsidRPr="00C57D6E">
        <w:rPr>
          <w:rFonts w:ascii="Times" w:hAnsi="Times"/>
        </w:rPr>
        <w:t xml:space="preserve">. Ros, Chem. Phys. </w:t>
      </w:r>
      <w:r w:rsidR="0089378F" w:rsidRPr="00C57D6E">
        <w:rPr>
          <w:rFonts w:ascii="Times" w:hAnsi="Times"/>
          <w:b/>
          <w:bCs/>
        </w:rPr>
        <w:t>2</w:t>
      </w:r>
      <w:r w:rsidR="0089378F" w:rsidRPr="00C57D6E">
        <w:rPr>
          <w:rFonts w:ascii="Times" w:hAnsi="Times"/>
        </w:rPr>
        <w:t>, 41-51 (</w:t>
      </w:r>
      <w:r w:rsidR="00C04D28" w:rsidRPr="00C57D6E">
        <w:rPr>
          <w:rFonts w:ascii="Times" w:hAnsi="Times"/>
        </w:rPr>
        <w:t>1973).</w:t>
      </w:r>
    </w:p>
    <w:p w14:paraId="5576B835" w14:textId="247EABAD" w:rsidR="005A50E3" w:rsidRPr="00A6386E" w:rsidRDefault="00754A6D" w:rsidP="005520D9">
      <w:pPr>
        <w:widowControl/>
        <w:autoSpaceDE w:val="0"/>
        <w:autoSpaceDN w:val="0"/>
        <w:adjustRightInd w:val="0"/>
        <w:ind w:left="708" w:hangingChars="295" w:hanging="708"/>
        <w:jc w:val="left"/>
        <w:rPr>
          <w:rFonts w:ascii="Times" w:hAnsi="Times" w:cs="Times"/>
        </w:rPr>
      </w:pPr>
      <w:r>
        <w:rPr>
          <w:rFonts w:ascii="Times" w:hAnsi="Times" w:cs="Times"/>
        </w:rPr>
        <w:t>[s7</w:t>
      </w:r>
      <w:r w:rsidR="005A50E3" w:rsidRPr="00A6386E">
        <w:rPr>
          <w:rFonts w:ascii="Times" w:hAnsi="Times" w:cs="Times"/>
        </w:rPr>
        <w:t>]</w:t>
      </w:r>
      <w:r w:rsidR="005520D9">
        <w:rPr>
          <w:rFonts w:ascii="Times" w:hAnsi="Times" w:cs="Times"/>
        </w:rPr>
        <w:tab/>
      </w:r>
      <w:r w:rsidR="005A50E3" w:rsidRPr="00A6386E">
        <w:rPr>
          <w:rFonts w:ascii="Times" w:hAnsi="Times" w:cs="Times"/>
        </w:rPr>
        <w:t xml:space="preserve">A.J. Leggett, in </w:t>
      </w:r>
      <w:r w:rsidR="00EB6971">
        <w:rPr>
          <w:rFonts w:ascii="Times" w:hAnsi="Times" w:cs="Times"/>
          <w:i/>
          <w:iCs/>
        </w:rPr>
        <w:t>Chance and</w:t>
      </w:r>
      <w:r w:rsidR="00EB6971" w:rsidRPr="00EB6971">
        <w:rPr>
          <w:rFonts w:ascii="Times" w:hAnsi="Times" w:cs="Times"/>
          <w:i/>
          <w:iCs/>
        </w:rPr>
        <w:t xml:space="preserve"> </w:t>
      </w:r>
      <w:r w:rsidR="005A50E3" w:rsidRPr="00EB6971">
        <w:rPr>
          <w:rFonts w:ascii="Times" w:hAnsi="Times" w:cs="Times"/>
          <w:i/>
          <w:iCs/>
        </w:rPr>
        <w:t>Matter</w:t>
      </w:r>
      <w:r w:rsidR="005A50E3" w:rsidRPr="00A6386E">
        <w:rPr>
          <w:rFonts w:ascii="Times" w:hAnsi="Times" w:cs="Times"/>
        </w:rPr>
        <w:t xml:space="preserve">, edited by </w:t>
      </w:r>
      <w:r w:rsidR="00EB6971">
        <w:rPr>
          <w:rFonts w:ascii="Times" w:hAnsi="Times" w:cs="Times"/>
        </w:rPr>
        <w:t xml:space="preserve">J. </w:t>
      </w:r>
      <w:proofErr w:type="spellStart"/>
      <w:r w:rsidR="00EB6971">
        <w:rPr>
          <w:rFonts w:ascii="Times" w:hAnsi="Times" w:cs="Times"/>
        </w:rPr>
        <w:t>Souletie</w:t>
      </w:r>
      <w:proofErr w:type="spellEnd"/>
      <w:r w:rsidR="00EB6971">
        <w:rPr>
          <w:rFonts w:ascii="Times" w:hAnsi="Times" w:cs="Times"/>
        </w:rPr>
        <w:t xml:space="preserve">, J. </w:t>
      </w:r>
      <w:proofErr w:type="spellStart"/>
      <w:r w:rsidR="00EB6971">
        <w:rPr>
          <w:rFonts w:ascii="Times" w:hAnsi="Times" w:cs="Times"/>
        </w:rPr>
        <w:t>Vannimenus</w:t>
      </w:r>
      <w:proofErr w:type="spellEnd"/>
      <w:r w:rsidR="00EB6971">
        <w:rPr>
          <w:rFonts w:ascii="Times" w:hAnsi="Times" w:cs="Times"/>
        </w:rPr>
        <w:t xml:space="preserve"> and R. </w:t>
      </w:r>
      <w:proofErr w:type="spellStart"/>
      <w:r w:rsidR="00EB6971">
        <w:rPr>
          <w:rFonts w:ascii="Times" w:hAnsi="Times" w:cs="Times"/>
        </w:rPr>
        <w:t>Stora</w:t>
      </w:r>
      <w:proofErr w:type="spellEnd"/>
      <w:r w:rsidR="00EB6971">
        <w:rPr>
          <w:rFonts w:ascii="Times" w:hAnsi="Times" w:cs="Times"/>
        </w:rPr>
        <w:t xml:space="preserve"> </w:t>
      </w:r>
      <w:r w:rsidR="005A50E3" w:rsidRPr="00A6386E">
        <w:rPr>
          <w:rFonts w:ascii="Times" w:hAnsi="Times" w:cs="Times"/>
        </w:rPr>
        <w:t>(</w:t>
      </w:r>
      <w:r w:rsidR="00EB6971" w:rsidRPr="00EB6971">
        <w:rPr>
          <w:rFonts w:ascii="Times" w:hAnsi="Times" w:cs="Times"/>
        </w:rPr>
        <w:t>North-Holland, Amsterdam</w:t>
      </w:r>
      <w:r w:rsidR="00EB6971">
        <w:rPr>
          <w:rFonts w:ascii="Times" w:hAnsi="Times" w:cs="Times"/>
        </w:rPr>
        <w:t xml:space="preserve">, </w:t>
      </w:r>
      <w:r w:rsidR="005A50E3" w:rsidRPr="00A6386E">
        <w:rPr>
          <w:rFonts w:ascii="Times" w:hAnsi="Times" w:cs="Times"/>
        </w:rPr>
        <w:t>1987) p</w:t>
      </w:r>
      <w:r w:rsidR="00EB6971">
        <w:rPr>
          <w:rFonts w:ascii="Times" w:hAnsi="Times" w:cs="Times"/>
        </w:rPr>
        <w:t>p</w:t>
      </w:r>
      <w:r w:rsidR="005A50E3" w:rsidRPr="00A6386E">
        <w:rPr>
          <w:rFonts w:ascii="Times" w:hAnsi="Times" w:cs="Times"/>
        </w:rPr>
        <w:t>.</w:t>
      </w:r>
      <w:r w:rsidR="00EB6971">
        <w:rPr>
          <w:rFonts w:ascii="Times" w:hAnsi="Times" w:cs="Times"/>
        </w:rPr>
        <w:t xml:space="preserve"> </w:t>
      </w:r>
      <w:r w:rsidR="005A50E3" w:rsidRPr="00A6386E">
        <w:rPr>
          <w:rFonts w:ascii="Times" w:hAnsi="Times" w:cs="Times"/>
        </w:rPr>
        <w:t>395-506.</w:t>
      </w:r>
    </w:p>
    <w:p w14:paraId="4685B7C6" w14:textId="2A8CC2D9" w:rsidR="005A50E3" w:rsidRPr="00A6386E" w:rsidRDefault="00754A6D" w:rsidP="005520D9">
      <w:pPr>
        <w:widowControl/>
        <w:autoSpaceDE w:val="0"/>
        <w:autoSpaceDN w:val="0"/>
        <w:adjustRightInd w:val="0"/>
        <w:ind w:left="708" w:hangingChars="295" w:hanging="708"/>
        <w:jc w:val="left"/>
        <w:rPr>
          <w:rFonts w:ascii="Times" w:hAnsi="Times" w:cs="Times"/>
        </w:rPr>
      </w:pPr>
      <w:r>
        <w:rPr>
          <w:rFonts w:ascii="Times" w:hAnsi="Times" w:cs="Times"/>
        </w:rPr>
        <w:t>[s8</w:t>
      </w:r>
      <w:r w:rsidR="005A50E3" w:rsidRPr="00A6386E">
        <w:rPr>
          <w:rFonts w:ascii="Times" w:hAnsi="Times" w:cs="Times"/>
        </w:rPr>
        <w:t>]</w:t>
      </w:r>
      <w:r w:rsidR="005520D9">
        <w:rPr>
          <w:rFonts w:ascii="Times" w:hAnsi="Times" w:cs="Times"/>
        </w:rPr>
        <w:tab/>
      </w:r>
      <w:r w:rsidR="005A50E3" w:rsidRPr="00A6386E">
        <w:rPr>
          <w:rFonts w:ascii="Times" w:hAnsi="Times" w:cs="Times"/>
        </w:rPr>
        <w:t xml:space="preserve">M. Nishino, S. Yamanaka, Y. Yoshioka and K. Yamaguchi, J. Phys. Chem. A </w:t>
      </w:r>
      <w:r w:rsidR="005A50E3" w:rsidRPr="00EB6971">
        <w:rPr>
          <w:rFonts w:ascii="Times" w:hAnsi="Times" w:cs="Times"/>
          <w:b/>
          <w:bCs/>
        </w:rPr>
        <w:t>101</w:t>
      </w:r>
      <w:r w:rsidR="005A50E3" w:rsidRPr="00A6386E">
        <w:rPr>
          <w:rFonts w:ascii="Times" w:hAnsi="Times" w:cs="Times"/>
        </w:rPr>
        <w:t>, 705-712 (1997).</w:t>
      </w:r>
    </w:p>
    <w:p w14:paraId="12E7FDB3" w14:textId="44717CE7" w:rsidR="005A50E3" w:rsidRPr="005520D9" w:rsidRDefault="00754A6D" w:rsidP="005520D9">
      <w:pPr>
        <w:widowControl/>
        <w:autoSpaceDE w:val="0"/>
        <w:autoSpaceDN w:val="0"/>
        <w:adjustRightInd w:val="0"/>
        <w:ind w:left="708" w:hangingChars="295" w:hanging="708"/>
        <w:jc w:val="left"/>
        <w:rPr>
          <w:rFonts w:ascii="Times" w:hAnsi="Times" w:cs="Times"/>
        </w:rPr>
      </w:pPr>
      <w:r>
        <w:rPr>
          <w:rFonts w:ascii="Times" w:hAnsi="Times" w:cs="Times"/>
        </w:rPr>
        <w:t>[s9</w:t>
      </w:r>
      <w:r w:rsidR="005A50E3" w:rsidRPr="00A6386E">
        <w:rPr>
          <w:rFonts w:ascii="Times" w:hAnsi="Times" w:cs="Times"/>
        </w:rPr>
        <w:t>]</w:t>
      </w:r>
      <w:r w:rsidR="005520D9">
        <w:rPr>
          <w:rFonts w:ascii="Times" w:hAnsi="Times" w:cs="Times"/>
        </w:rPr>
        <w:tab/>
      </w:r>
      <w:r w:rsidR="005A50E3" w:rsidRPr="00A6386E">
        <w:rPr>
          <w:rFonts w:ascii="Times" w:hAnsi="Times" w:cs="Times"/>
        </w:rPr>
        <w:t>H. Nagao, S. Yam</w:t>
      </w:r>
      <w:r w:rsidR="005A50E3" w:rsidRPr="005520D9">
        <w:rPr>
          <w:rFonts w:ascii="Times" w:hAnsi="Times" w:cs="Times"/>
        </w:rPr>
        <w:t xml:space="preserve">anaka, M. Nishino, Y. Yoshioka and Y. Yamaguchi, Chem. Phys. Lett. </w:t>
      </w:r>
      <w:r w:rsidR="005A50E3" w:rsidRPr="00EB6971">
        <w:rPr>
          <w:rFonts w:ascii="Times" w:hAnsi="Times" w:cs="Times"/>
          <w:b/>
          <w:bCs/>
        </w:rPr>
        <w:t>302</w:t>
      </w:r>
      <w:r w:rsidR="005A50E3" w:rsidRPr="005520D9">
        <w:rPr>
          <w:rFonts w:ascii="Times" w:hAnsi="Times" w:cs="Times"/>
        </w:rPr>
        <w:t>, 418-424 (1999).</w:t>
      </w:r>
    </w:p>
    <w:p w14:paraId="4C754F22" w14:textId="50D189C0" w:rsidR="005A50E3" w:rsidRPr="005520D9" w:rsidRDefault="00754A6D" w:rsidP="005520D9">
      <w:pPr>
        <w:pStyle w:val="a8"/>
        <w:spacing w:line="242" w:lineRule="auto"/>
        <w:ind w:left="708" w:right="240" w:hangingChars="295" w:hanging="708"/>
        <w:jc w:val="left"/>
      </w:pPr>
      <w:r>
        <w:rPr>
          <w:rFonts w:cs="Times"/>
        </w:rPr>
        <w:t>[s10</w:t>
      </w:r>
      <w:r w:rsidR="005A50E3" w:rsidRPr="005520D9">
        <w:rPr>
          <w:rFonts w:cs="Times"/>
        </w:rPr>
        <w:t>]</w:t>
      </w:r>
      <w:r w:rsidR="005520D9">
        <w:tab/>
      </w:r>
      <w:r w:rsidR="005A50E3" w:rsidRPr="005520D9">
        <w:t xml:space="preserve">H. Nagao, M. Nishino, Y. Shigeta, T. Doda, Y. Kitagawa, T. Onishi, Y. Yoshioka and K. Yamaguchi, Coord. Chem. Rev. </w:t>
      </w:r>
      <w:r w:rsidR="005A50E3" w:rsidRPr="00EB6971">
        <w:rPr>
          <w:b/>
          <w:bCs/>
        </w:rPr>
        <w:t>198</w:t>
      </w:r>
      <w:r w:rsidR="005A50E3" w:rsidRPr="005520D9">
        <w:t>, 265-295 (2000).</w:t>
      </w:r>
    </w:p>
    <w:p w14:paraId="4B69B467" w14:textId="065A5173" w:rsidR="005A50E3" w:rsidRPr="005520D9" w:rsidRDefault="00754A6D" w:rsidP="005520D9">
      <w:pPr>
        <w:pStyle w:val="a8"/>
        <w:spacing w:line="242" w:lineRule="auto"/>
        <w:ind w:left="708" w:right="240" w:hangingChars="295" w:hanging="708"/>
        <w:jc w:val="left"/>
      </w:pPr>
      <w:r>
        <w:rPr>
          <w:rFonts w:cs="Times"/>
        </w:rPr>
        <w:t>[s11</w:t>
      </w:r>
      <w:r w:rsidR="005A50E3" w:rsidRPr="005520D9">
        <w:rPr>
          <w:rFonts w:cs="Times"/>
        </w:rPr>
        <w:t>]</w:t>
      </w:r>
      <w:r w:rsidR="005520D9">
        <w:tab/>
      </w:r>
      <w:r w:rsidR="005A50E3" w:rsidRPr="005520D9">
        <w:t xml:space="preserve">H. Nagao, K. Kinugawa, Y. Shigeta, K. Ohta and K. Yamaguchi, J. Mol. Liq. </w:t>
      </w:r>
      <w:r w:rsidR="005A50E3" w:rsidRPr="00EB6971">
        <w:rPr>
          <w:b/>
          <w:bCs/>
        </w:rPr>
        <w:t>90</w:t>
      </w:r>
      <w:r w:rsidR="005A50E3" w:rsidRPr="005520D9">
        <w:t>, 63-68 (2001).</w:t>
      </w:r>
    </w:p>
    <w:p w14:paraId="313AA038" w14:textId="51F36E9C" w:rsidR="005A50E3" w:rsidRPr="005520D9" w:rsidRDefault="00AB39B8" w:rsidP="005520D9">
      <w:pPr>
        <w:pStyle w:val="a8"/>
        <w:spacing w:line="242" w:lineRule="auto"/>
        <w:ind w:left="708" w:right="240" w:hangingChars="295" w:hanging="708"/>
        <w:jc w:val="left"/>
      </w:pPr>
      <w:r>
        <w:rPr>
          <w:rFonts w:cs="Times"/>
        </w:rPr>
        <w:t>[s12</w:t>
      </w:r>
      <w:r w:rsidR="005A50E3" w:rsidRPr="005520D9">
        <w:rPr>
          <w:rFonts w:cs="Times"/>
        </w:rPr>
        <w:t>]</w:t>
      </w:r>
      <w:r w:rsidR="005520D9">
        <w:tab/>
      </w:r>
      <w:r w:rsidR="005A50E3" w:rsidRPr="005520D9">
        <w:t xml:space="preserve">L.M.K. Vandersypen, M. Steffen, G. Breyta, C.S. Yannoni, M.H. Sherwood and I.L. Chuang, Nature, </w:t>
      </w:r>
      <w:r w:rsidR="005A50E3" w:rsidRPr="00EB6971">
        <w:rPr>
          <w:b/>
          <w:bCs/>
        </w:rPr>
        <w:t>414</w:t>
      </w:r>
      <w:r w:rsidR="005A50E3" w:rsidRPr="005520D9">
        <w:t>, 883-887 (2001).</w:t>
      </w:r>
    </w:p>
    <w:p w14:paraId="31216527" w14:textId="02E73B9B" w:rsidR="005A50E3" w:rsidRPr="00A6386E" w:rsidRDefault="00AB39B8" w:rsidP="005520D9">
      <w:pPr>
        <w:widowControl/>
        <w:autoSpaceDE w:val="0"/>
        <w:autoSpaceDN w:val="0"/>
        <w:adjustRightInd w:val="0"/>
        <w:ind w:left="708" w:hangingChars="295" w:hanging="708"/>
        <w:jc w:val="left"/>
        <w:rPr>
          <w:rFonts w:ascii="Times" w:hAnsi="Times" w:cs="Times"/>
        </w:rPr>
      </w:pPr>
      <w:r>
        <w:rPr>
          <w:rFonts w:ascii="Times" w:hAnsi="Times" w:cs="Times"/>
        </w:rPr>
        <w:t>[s13</w:t>
      </w:r>
      <w:r w:rsidR="005A50E3" w:rsidRPr="005520D9">
        <w:rPr>
          <w:rFonts w:ascii="Times" w:hAnsi="Times" w:cs="Times"/>
        </w:rPr>
        <w:t>]</w:t>
      </w:r>
      <w:r w:rsidR="005520D9">
        <w:rPr>
          <w:rFonts w:ascii="Times" w:hAnsi="Times" w:cs="Times"/>
        </w:rPr>
        <w:tab/>
      </w:r>
      <w:r w:rsidR="005A50E3" w:rsidRPr="005520D9">
        <w:rPr>
          <w:rFonts w:ascii="Times" w:hAnsi="Times" w:cs="Times"/>
        </w:rPr>
        <w:t xml:space="preserve">Y. Nakamura, Y. A. Pashkin and J. S. Tsai, Nature </w:t>
      </w:r>
      <w:r w:rsidR="005A50E3" w:rsidRPr="00EB6971">
        <w:rPr>
          <w:rFonts w:ascii="Times" w:hAnsi="Times" w:cs="Times"/>
          <w:b/>
          <w:bCs/>
        </w:rPr>
        <w:t>398</w:t>
      </w:r>
      <w:r w:rsidR="005A50E3" w:rsidRPr="005520D9">
        <w:rPr>
          <w:rFonts w:ascii="Times" w:hAnsi="Times" w:cs="Times"/>
        </w:rPr>
        <w:t>, 786-788 (1</w:t>
      </w:r>
      <w:r w:rsidR="005A50E3" w:rsidRPr="00A6386E">
        <w:rPr>
          <w:rFonts w:ascii="Times" w:hAnsi="Times" w:cs="Times"/>
        </w:rPr>
        <w:t>999).</w:t>
      </w:r>
    </w:p>
    <w:p w14:paraId="693256B7" w14:textId="596A155B" w:rsidR="005A50E3" w:rsidRPr="00A6386E" w:rsidRDefault="00AB39B8" w:rsidP="005520D9">
      <w:pPr>
        <w:widowControl/>
        <w:autoSpaceDE w:val="0"/>
        <w:autoSpaceDN w:val="0"/>
        <w:adjustRightInd w:val="0"/>
        <w:ind w:left="708" w:hangingChars="295" w:hanging="708"/>
        <w:jc w:val="left"/>
        <w:rPr>
          <w:rFonts w:ascii="Times" w:hAnsi="Times" w:cs="Times"/>
        </w:rPr>
      </w:pPr>
      <w:r>
        <w:rPr>
          <w:rFonts w:ascii="Times" w:hAnsi="Times" w:cs="Times"/>
        </w:rPr>
        <w:t>[s14</w:t>
      </w:r>
      <w:r w:rsidR="005A50E3" w:rsidRPr="00A6386E">
        <w:rPr>
          <w:rFonts w:ascii="Times" w:hAnsi="Times" w:cs="Times"/>
        </w:rPr>
        <w:t>]</w:t>
      </w:r>
      <w:r w:rsidR="005520D9">
        <w:rPr>
          <w:rFonts w:ascii="Times" w:hAnsi="Times" w:cs="Times"/>
        </w:rPr>
        <w:tab/>
      </w:r>
      <w:r w:rsidR="005A50E3" w:rsidRPr="00A6386E">
        <w:rPr>
          <w:rFonts w:ascii="Times" w:hAnsi="Times" w:cs="Times"/>
        </w:rPr>
        <w:t xml:space="preserve">J.E. Mooij, T.P. Orlando, L. Levitov, L. Tian, C.H. van der Wal and S. Lloyd, Science, </w:t>
      </w:r>
      <w:r w:rsidR="00EB6971" w:rsidRPr="00DE083E">
        <w:rPr>
          <w:rFonts w:ascii="Times" w:hAnsi="Times" w:cs="Times"/>
          <w:b/>
          <w:bCs/>
        </w:rPr>
        <w:t>285</w:t>
      </w:r>
      <w:r w:rsidR="00EB6971">
        <w:rPr>
          <w:rFonts w:ascii="Times" w:hAnsi="Times" w:cs="Times"/>
        </w:rPr>
        <w:t xml:space="preserve">, </w:t>
      </w:r>
      <w:r w:rsidR="005A50E3" w:rsidRPr="00A6386E">
        <w:rPr>
          <w:rFonts w:ascii="Times" w:hAnsi="Times" w:cs="Times"/>
        </w:rPr>
        <w:t>1036-1039 (1999).</w:t>
      </w:r>
    </w:p>
    <w:p w14:paraId="243E8C0A" w14:textId="40736B95" w:rsidR="008A5238" w:rsidRPr="00A6386E" w:rsidRDefault="008A5238" w:rsidP="008A5238">
      <w:pPr>
        <w:widowControl/>
        <w:autoSpaceDE w:val="0"/>
        <w:autoSpaceDN w:val="0"/>
        <w:adjustRightInd w:val="0"/>
        <w:ind w:left="708" w:hangingChars="295" w:hanging="708"/>
        <w:jc w:val="left"/>
        <w:rPr>
          <w:rFonts w:ascii="Times" w:hAnsi="Times" w:cs="Times"/>
        </w:rPr>
      </w:pPr>
      <w:r>
        <w:rPr>
          <w:rFonts w:ascii="Times" w:hAnsi="Times" w:cs="Times"/>
        </w:rPr>
        <w:t>[s15</w:t>
      </w:r>
      <w:r w:rsidRPr="00A6386E">
        <w:rPr>
          <w:rFonts w:ascii="Times" w:hAnsi="Times" w:cs="Times"/>
        </w:rPr>
        <w:t>]</w:t>
      </w:r>
      <w:r>
        <w:rPr>
          <w:rFonts w:ascii="Times" w:hAnsi="Times" w:cs="Times"/>
        </w:rPr>
        <w:tab/>
      </w:r>
      <w:r w:rsidRPr="00A6386E">
        <w:rPr>
          <w:rFonts w:ascii="Times" w:hAnsi="Times" w:cs="Times"/>
        </w:rPr>
        <w:t xml:space="preserve">K. Yamaguchi, M. Nakano, H. Nagao, M. Okumura, S. Yamanaka, T. Kawakami, D. Yamaki, M. Nishino, Y. Shigeta, Y. Kitagawa, Y. Takano, M. Takahara and R. Takeda, Bull. Korean Chem. Soc. </w:t>
      </w:r>
      <w:r w:rsidRPr="00DE083E">
        <w:rPr>
          <w:rFonts w:ascii="Times" w:hAnsi="Times" w:cs="Times"/>
          <w:b/>
          <w:bCs/>
        </w:rPr>
        <w:t>24</w:t>
      </w:r>
      <w:r w:rsidRPr="00A6386E">
        <w:rPr>
          <w:rFonts w:ascii="Times" w:hAnsi="Times" w:cs="Times"/>
        </w:rPr>
        <w:t>, 864-880 (2003).</w:t>
      </w:r>
    </w:p>
    <w:p w14:paraId="64DEED60" w14:textId="1D2C4349" w:rsidR="005A50E3" w:rsidRPr="00A6386E" w:rsidRDefault="00AB39B8" w:rsidP="008A5238">
      <w:pPr>
        <w:widowControl/>
        <w:autoSpaceDE w:val="0"/>
        <w:autoSpaceDN w:val="0"/>
        <w:adjustRightInd w:val="0"/>
        <w:ind w:left="708" w:hangingChars="295" w:hanging="708"/>
        <w:jc w:val="left"/>
        <w:rPr>
          <w:rFonts w:ascii="Times" w:hAnsi="Times" w:cs="Times"/>
        </w:rPr>
      </w:pPr>
      <w:r>
        <w:rPr>
          <w:rFonts w:ascii="Times" w:hAnsi="Times" w:cs="Times"/>
        </w:rPr>
        <w:t>[s16</w:t>
      </w:r>
      <w:r w:rsidR="005A50E3" w:rsidRPr="00A6386E">
        <w:rPr>
          <w:rFonts w:ascii="Times" w:hAnsi="Times" w:cs="Times"/>
        </w:rPr>
        <w:t>]</w:t>
      </w:r>
      <w:r w:rsidR="005520D9">
        <w:rPr>
          <w:rFonts w:ascii="Times" w:hAnsi="Times" w:cs="Times"/>
        </w:rPr>
        <w:tab/>
      </w:r>
      <w:r w:rsidR="005A50E3" w:rsidRPr="00A6386E">
        <w:rPr>
          <w:rFonts w:ascii="Times" w:hAnsi="Times" w:cs="Times"/>
        </w:rPr>
        <w:t xml:space="preserve">A. Nakamura, N. Ueyama and K. Yamaguchi, editors, </w:t>
      </w:r>
      <w:r w:rsidR="005A50E3" w:rsidRPr="00DE083E">
        <w:rPr>
          <w:rFonts w:ascii="Times" w:hAnsi="Times" w:cs="Times"/>
          <w:i/>
          <w:iCs/>
        </w:rPr>
        <w:t>Organometallic conjugation: Structures, Reactions and Functions of d-d and d-p Conjugated Systems</w:t>
      </w:r>
      <w:r w:rsidR="005A50E3" w:rsidRPr="00A6386E">
        <w:rPr>
          <w:rFonts w:ascii="Times" w:hAnsi="Times" w:cs="Times"/>
        </w:rPr>
        <w:t xml:space="preserve"> (Springer, Tokyo, 2002).</w:t>
      </w:r>
    </w:p>
    <w:p w14:paraId="57455962" w14:textId="47A9BBD2" w:rsidR="005A50E3" w:rsidRDefault="00AB39B8" w:rsidP="005520D9">
      <w:pPr>
        <w:widowControl/>
        <w:autoSpaceDE w:val="0"/>
        <w:autoSpaceDN w:val="0"/>
        <w:adjustRightInd w:val="0"/>
        <w:ind w:left="708" w:hangingChars="295" w:hanging="708"/>
        <w:jc w:val="left"/>
        <w:rPr>
          <w:rFonts w:ascii="Times" w:hAnsi="Times" w:cs="Times"/>
        </w:rPr>
      </w:pPr>
      <w:r>
        <w:rPr>
          <w:rFonts w:ascii="Times" w:hAnsi="Times" w:cs="Times"/>
        </w:rPr>
        <w:t>[s17</w:t>
      </w:r>
      <w:r w:rsidR="005A50E3" w:rsidRPr="00A6386E">
        <w:rPr>
          <w:rFonts w:ascii="Times" w:hAnsi="Times" w:cs="Times"/>
        </w:rPr>
        <w:t>]</w:t>
      </w:r>
      <w:r w:rsidR="005520D9">
        <w:rPr>
          <w:rFonts w:ascii="Times" w:hAnsi="Times" w:cs="Times"/>
        </w:rPr>
        <w:tab/>
      </w:r>
      <w:r w:rsidR="005A50E3" w:rsidRPr="00A6386E">
        <w:rPr>
          <w:rFonts w:ascii="Times" w:hAnsi="Times" w:cs="Times"/>
        </w:rPr>
        <w:t xml:space="preserve">K. Yamaguchi, Y. Yoshioka, M. Nakano, H. Nagao and M. Okumura, editors, </w:t>
      </w:r>
      <w:r w:rsidR="005A50E3" w:rsidRPr="00DE083E">
        <w:rPr>
          <w:rFonts w:ascii="Times" w:hAnsi="Times" w:cs="Times"/>
          <w:i/>
          <w:iCs/>
        </w:rPr>
        <w:t>Bussei Ryousi Kagaku Nyumon</w:t>
      </w:r>
      <w:r w:rsidR="005A50E3" w:rsidRPr="00A6386E">
        <w:rPr>
          <w:rFonts w:ascii="Times" w:hAnsi="Times" w:cs="Times"/>
        </w:rPr>
        <w:t>, Chapter 14 (Kodansha Scientific, Tokyo, 2004).</w:t>
      </w:r>
    </w:p>
    <w:p w14:paraId="4B7DF5BD" w14:textId="76FDECE3" w:rsidR="00AE5A31" w:rsidRPr="00A6386E" w:rsidRDefault="00AE5A31" w:rsidP="005520D9">
      <w:pPr>
        <w:widowControl/>
        <w:autoSpaceDE w:val="0"/>
        <w:autoSpaceDN w:val="0"/>
        <w:adjustRightInd w:val="0"/>
        <w:ind w:left="708" w:hangingChars="295" w:hanging="708"/>
        <w:jc w:val="left"/>
        <w:rPr>
          <w:rFonts w:ascii="Times" w:hAnsi="Times" w:cs="Times"/>
        </w:rPr>
      </w:pPr>
      <w:r>
        <w:rPr>
          <w:rFonts w:ascii="Times" w:hAnsi="Times" w:cs="Times"/>
        </w:rPr>
        <w:t>[s18]</w:t>
      </w:r>
      <w:r w:rsidR="00DE083E">
        <w:rPr>
          <w:rFonts w:ascii="Times" w:hAnsi="Times" w:cs="Times"/>
        </w:rPr>
        <w:tab/>
      </w:r>
      <w:r>
        <w:rPr>
          <w:rFonts w:ascii="Times" w:hAnsi="Times" w:cs="Times"/>
        </w:rPr>
        <w:t>D. A. Lidar and H. Wang, Phy</w:t>
      </w:r>
      <w:r w:rsidR="00E87F10">
        <w:rPr>
          <w:rFonts w:ascii="Times" w:hAnsi="Times" w:cs="Times"/>
        </w:rPr>
        <w:t xml:space="preserve">s. Rev. E </w:t>
      </w:r>
      <w:r w:rsidR="00E87F10" w:rsidRPr="00DE083E">
        <w:rPr>
          <w:rFonts w:ascii="Times" w:hAnsi="Times" w:cs="Times"/>
          <w:b/>
          <w:bCs/>
        </w:rPr>
        <w:t>59</w:t>
      </w:r>
      <w:r w:rsidR="00E87F10">
        <w:rPr>
          <w:rFonts w:ascii="Times" w:hAnsi="Times" w:cs="Times"/>
        </w:rPr>
        <w:t>, 2429</w:t>
      </w:r>
      <w:r w:rsidR="00DE083E">
        <w:rPr>
          <w:rFonts w:ascii="Times" w:hAnsi="Times" w:cs="Times"/>
        </w:rPr>
        <w:t>-2438</w:t>
      </w:r>
      <w:r w:rsidR="00E87F10">
        <w:rPr>
          <w:rFonts w:ascii="Times" w:hAnsi="Times" w:cs="Times"/>
        </w:rPr>
        <w:t xml:space="preserve"> (1999)</w:t>
      </w:r>
      <w:r>
        <w:rPr>
          <w:rFonts w:ascii="Times" w:hAnsi="Times" w:cs="Times"/>
        </w:rPr>
        <w:t xml:space="preserve">. </w:t>
      </w:r>
    </w:p>
    <w:p w14:paraId="1A82F8D1" w14:textId="0675A792" w:rsidR="005A50E3" w:rsidRPr="00A6386E" w:rsidRDefault="00E87F10" w:rsidP="005520D9">
      <w:pPr>
        <w:pStyle w:val="aa"/>
        <w:tabs>
          <w:tab w:val="clear" w:pos="4252"/>
          <w:tab w:val="clear" w:pos="8504"/>
        </w:tabs>
        <w:snapToGrid/>
        <w:ind w:left="708" w:hangingChars="295" w:hanging="708"/>
        <w:jc w:val="left"/>
        <w:rPr>
          <w:rFonts w:ascii="Times" w:hAnsi="Times" w:cs="Times"/>
        </w:rPr>
      </w:pPr>
      <w:r>
        <w:rPr>
          <w:rFonts w:ascii="Times" w:hAnsi="Times" w:cs="Times"/>
        </w:rPr>
        <w:t>[s19</w:t>
      </w:r>
      <w:r w:rsidR="005A50E3" w:rsidRPr="00A6386E">
        <w:rPr>
          <w:rFonts w:ascii="Times" w:hAnsi="Times" w:cs="Times"/>
        </w:rPr>
        <w:t>]</w:t>
      </w:r>
      <w:r w:rsidR="005520D9">
        <w:rPr>
          <w:rFonts w:ascii="Times" w:hAnsi="Times" w:cs="Times"/>
        </w:rPr>
        <w:tab/>
      </w:r>
      <w:r w:rsidR="005A50E3" w:rsidRPr="00A6386E">
        <w:rPr>
          <w:rFonts w:ascii="Times" w:hAnsi="Times" w:cs="Times"/>
        </w:rPr>
        <w:t xml:space="preserve">A. Aspuru-Guzik, A.D. Dutol, P.J. Love and M. Head-Gordon, Science, </w:t>
      </w:r>
      <w:r w:rsidR="005A50E3" w:rsidRPr="00DE083E">
        <w:rPr>
          <w:rFonts w:ascii="Times" w:hAnsi="Times" w:cs="Times"/>
          <w:b/>
          <w:bCs/>
        </w:rPr>
        <w:t>309</w:t>
      </w:r>
      <w:r w:rsidR="005A50E3" w:rsidRPr="00A6386E">
        <w:rPr>
          <w:rFonts w:ascii="Times" w:hAnsi="Times" w:cs="Times"/>
        </w:rPr>
        <w:t>, 1704-1707 (2005).</w:t>
      </w:r>
    </w:p>
    <w:p w14:paraId="2D903934" w14:textId="0A8830B2" w:rsidR="005A50E3" w:rsidRPr="00A6386E" w:rsidRDefault="00AB39B8" w:rsidP="005520D9">
      <w:pPr>
        <w:widowControl/>
        <w:autoSpaceDE w:val="0"/>
        <w:autoSpaceDN w:val="0"/>
        <w:adjustRightInd w:val="0"/>
        <w:ind w:left="708" w:hangingChars="295" w:hanging="708"/>
        <w:jc w:val="left"/>
        <w:rPr>
          <w:rFonts w:ascii="Times" w:hAnsi="Times" w:cs="Times"/>
        </w:rPr>
      </w:pPr>
      <w:r>
        <w:rPr>
          <w:rFonts w:ascii="Times" w:hAnsi="Times" w:cs="Times"/>
        </w:rPr>
        <w:t>[s19</w:t>
      </w:r>
      <w:r w:rsidR="005A50E3" w:rsidRPr="00A6386E">
        <w:rPr>
          <w:rFonts w:ascii="Times" w:hAnsi="Times" w:cs="Times"/>
        </w:rPr>
        <w:t>]</w:t>
      </w:r>
      <w:r w:rsidR="005520D9">
        <w:rPr>
          <w:rFonts w:ascii="Times" w:hAnsi="Times" w:cs="Times"/>
        </w:rPr>
        <w:tab/>
      </w:r>
      <w:r w:rsidR="005A50E3" w:rsidRPr="00A6386E">
        <w:rPr>
          <w:rFonts w:ascii="Times" w:hAnsi="Times" w:cs="Times"/>
        </w:rPr>
        <w:t xml:space="preserve">J.M. Martinis, in </w:t>
      </w:r>
      <w:r w:rsidR="005A50E3" w:rsidRPr="00DE083E">
        <w:rPr>
          <w:rFonts w:ascii="Times" w:hAnsi="Times" w:cs="Times"/>
          <w:i/>
          <w:iCs/>
        </w:rPr>
        <w:t>Quantum Entanglement and Information Processing</w:t>
      </w:r>
      <w:r w:rsidR="005A50E3" w:rsidRPr="00A6386E">
        <w:rPr>
          <w:rFonts w:ascii="Times" w:hAnsi="Times" w:cs="Times"/>
        </w:rPr>
        <w:t>, edited by D. Esteve, J.-M. Raymond and J. Dalibard, (Elsevier, Amsterdam, 2004) p</w:t>
      </w:r>
      <w:r w:rsidR="00DE083E">
        <w:rPr>
          <w:rFonts w:ascii="Times" w:hAnsi="Times" w:cs="Times"/>
        </w:rPr>
        <w:t>p</w:t>
      </w:r>
      <w:r w:rsidR="005A50E3" w:rsidRPr="00A6386E">
        <w:rPr>
          <w:rFonts w:ascii="Times" w:hAnsi="Times" w:cs="Times"/>
        </w:rPr>
        <w:t>.487</w:t>
      </w:r>
      <w:r w:rsidR="00DE083E">
        <w:rPr>
          <w:rFonts w:ascii="Times" w:hAnsi="Times" w:cs="Times"/>
        </w:rPr>
        <w:t>-</w:t>
      </w:r>
      <w:r w:rsidR="005A50E3" w:rsidRPr="00A6386E">
        <w:rPr>
          <w:rFonts w:ascii="Times" w:hAnsi="Times" w:cs="Times"/>
        </w:rPr>
        <w:t>520.</w:t>
      </w:r>
    </w:p>
    <w:p w14:paraId="10EF3A1D" w14:textId="25C0C953" w:rsidR="005A50E3" w:rsidRPr="00A6386E" w:rsidRDefault="00AB39B8" w:rsidP="005520D9">
      <w:pPr>
        <w:widowControl/>
        <w:autoSpaceDE w:val="0"/>
        <w:autoSpaceDN w:val="0"/>
        <w:adjustRightInd w:val="0"/>
        <w:ind w:left="708" w:hangingChars="295" w:hanging="708"/>
        <w:jc w:val="left"/>
        <w:rPr>
          <w:rFonts w:ascii="Times" w:hAnsi="Times" w:cs="Times"/>
          <w:kern w:val="0"/>
        </w:rPr>
      </w:pPr>
      <w:r>
        <w:rPr>
          <w:rFonts w:ascii="Times" w:hAnsi="Times" w:cs="Times"/>
        </w:rPr>
        <w:lastRenderedPageBreak/>
        <w:t>[s20</w:t>
      </w:r>
      <w:r w:rsidR="005A50E3" w:rsidRPr="00A6386E">
        <w:rPr>
          <w:rFonts w:ascii="Times" w:hAnsi="Times" w:cs="Times"/>
        </w:rPr>
        <w:t>]</w:t>
      </w:r>
      <w:r w:rsidR="005520D9">
        <w:rPr>
          <w:rFonts w:ascii="Times" w:hAnsi="Times" w:cs="Times"/>
        </w:rPr>
        <w:tab/>
      </w:r>
      <w:r w:rsidR="005A50E3" w:rsidRPr="00A6386E">
        <w:rPr>
          <w:rFonts w:ascii="Times" w:hAnsi="Times" w:cs="Times"/>
          <w:kern w:val="0"/>
        </w:rPr>
        <w:t>A. Wallraff, D.I. Schuster, A. Blais, L. Frunzio, R.-S. Huang, J. Majer, S. Kumar, S.M. Girvin</w:t>
      </w:r>
      <w:r w:rsidR="005A50E3" w:rsidRPr="00A6386E">
        <w:rPr>
          <w:rFonts w:ascii="Times" w:hAnsi="Times" w:cs="Times"/>
          <w:kern w:val="0"/>
          <w:position w:val="10"/>
        </w:rPr>
        <w:t xml:space="preserve"> </w:t>
      </w:r>
      <w:r w:rsidR="005A50E3" w:rsidRPr="00A6386E">
        <w:rPr>
          <w:rFonts w:ascii="Times" w:hAnsi="Times" w:cs="Times"/>
          <w:kern w:val="0"/>
        </w:rPr>
        <w:t xml:space="preserve">and R.J. Schoelkopf, Nature </w:t>
      </w:r>
      <w:r w:rsidR="005A50E3" w:rsidRPr="00DE083E">
        <w:rPr>
          <w:rFonts w:ascii="Times" w:hAnsi="Times" w:cs="Times"/>
          <w:b/>
          <w:bCs/>
          <w:kern w:val="0"/>
        </w:rPr>
        <w:t>431</w:t>
      </w:r>
      <w:r w:rsidR="005A50E3" w:rsidRPr="00A6386E">
        <w:rPr>
          <w:rFonts w:ascii="Times" w:hAnsi="Times" w:cs="Times"/>
          <w:kern w:val="0"/>
        </w:rPr>
        <w:t>, 162-167 (2004).</w:t>
      </w:r>
    </w:p>
    <w:p w14:paraId="44ABD7E0" w14:textId="6FF83284" w:rsidR="005520D9" w:rsidRDefault="00AB39B8" w:rsidP="005520D9">
      <w:pPr>
        <w:widowControl/>
        <w:autoSpaceDE w:val="0"/>
        <w:autoSpaceDN w:val="0"/>
        <w:adjustRightInd w:val="0"/>
        <w:ind w:left="708" w:hangingChars="295" w:hanging="708"/>
        <w:jc w:val="left"/>
        <w:rPr>
          <w:rFonts w:ascii="Times" w:hAnsi="Times" w:cs="Times"/>
        </w:rPr>
      </w:pPr>
      <w:r>
        <w:rPr>
          <w:rFonts w:ascii="Times" w:hAnsi="Times" w:cs="Times"/>
        </w:rPr>
        <w:t>[s21</w:t>
      </w:r>
      <w:r w:rsidR="005A50E3" w:rsidRPr="00A6386E">
        <w:rPr>
          <w:rFonts w:ascii="Times" w:hAnsi="Times" w:cs="Times"/>
        </w:rPr>
        <w:t>]</w:t>
      </w:r>
      <w:r w:rsidR="005520D9">
        <w:rPr>
          <w:rFonts w:ascii="Times" w:hAnsi="Times" w:cs="Times"/>
        </w:rPr>
        <w:tab/>
      </w:r>
      <w:r w:rsidR="005A50E3" w:rsidRPr="00A6386E">
        <w:rPr>
          <w:rFonts w:ascii="Times" w:hAnsi="Times" w:cs="Times"/>
        </w:rPr>
        <w:t xml:space="preserve">J. Koch, T.M. Yu, J. Gambetta, A.A. Houck, D.I. Schustter, J. Majer, A. Blais, M. H. Devoret, S. M. Girvin and R. J. Schelkopf, Phys. Rev. A </w:t>
      </w:r>
      <w:r w:rsidR="005A50E3" w:rsidRPr="00DE083E">
        <w:rPr>
          <w:rFonts w:ascii="Times" w:hAnsi="Times" w:cs="Times"/>
          <w:b/>
          <w:bCs/>
        </w:rPr>
        <w:t>76</w:t>
      </w:r>
      <w:r w:rsidR="005A50E3" w:rsidRPr="00A6386E">
        <w:rPr>
          <w:rFonts w:ascii="Times" w:hAnsi="Times" w:cs="Times"/>
        </w:rPr>
        <w:t>, 042319 (2007)</w:t>
      </w:r>
    </w:p>
    <w:p w14:paraId="3077D1CC" w14:textId="21D5E941" w:rsidR="009E2832" w:rsidRDefault="00AB39B8" w:rsidP="005520D9">
      <w:pPr>
        <w:widowControl/>
        <w:autoSpaceDE w:val="0"/>
        <w:autoSpaceDN w:val="0"/>
        <w:adjustRightInd w:val="0"/>
        <w:ind w:left="708" w:hangingChars="295" w:hanging="708"/>
        <w:jc w:val="left"/>
        <w:rPr>
          <w:rFonts w:ascii="Times" w:hAnsi="Times" w:cs="Times"/>
        </w:rPr>
      </w:pPr>
      <w:r>
        <w:rPr>
          <w:rFonts w:ascii="Times" w:hAnsi="Times" w:cs="Times"/>
        </w:rPr>
        <w:t>[s22</w:t>
      </w:r>
      <w:r w:rsidR="009E2832">
        <w:rPr>
          <w:rFonts w:ascii="Times" w:hAnsi="Times" w:cs="Times"/>
        </w:rPr>
        <w:t>]</w:t>
      </w:r>
      <w:r w:rsidR="005520D9">
        <w:rPr>
          <w:rFonts w:ascii="Times" w:hAnsi="Times" w:cs="Times"/>
        </w:rPr>
        <w:tab/>
      </w:r>
      <w:r w:rsidR="009E2832">
        <w:rPr>
          <w:rFonts w:ascii="Times" w:hAnsi="Times" w:cs="Times"/>
        </w:rPr>
        <w:t xml:space="preserve">S. Bravyi and A. </w:t>
      </w:r>
      <w:proofErr w:type="spellStart"/>
      <w:r w:rsidR="009E2832">
        <w:rPr>
          <w:rFonts w:ascii="Times" w:hAnsi="Times" w:cs="Times"/>
        </w:rPr>
        <w:t>Kitaev</w:t>
      </w:r>
      <w:proofErr w:type="spellEnd"/>
      <w:r w:rsidR="009E2832">
        <w:rPr>
          <w:rFonts w:ascii="Times" w:hAnsi="Times" w:cs="Times"/>
        </w:rPr>
        <w:t xml:space="preserve">, Annals of Physics </w:t>
      </w:r>
      <w:r w:rsidR="009E2832" w:rsidRPr="00DE083E">
        <w:rPr>
          <w:rFonts w:ascii="Times" w:hAnsi="Times" w:cs="Times"/>
          <w:b/>
          <w:bCs/>
        </w:rPr>
        <w:t>298</w:t>
      </w:r>
      <w:r w:rsidR="009E2832">
        <w:rPr>
          <w:rFonts w:ascii="Times" w:hAnsi="Times" w:cs="Times"/>
        </w:rPr>
        <w:t>, 210-226 (2002).</w:t>
      </w:r>
    </w:p>
    <w:p w14:paraId="2ACC7BC9" w14:textId="75CB5825" w:rsidR="009B68BD" w:rsidRDefault="006A1DBB" w:rsidP="005520D9">
      <w:pPr>
        <w:widowControl/>
        <w:autoSpaceDE w:val="0"/>
        <w:autoSpaceDN w:val="0"/>
        <w:adjustRightInd w:val="0"/>
        <w:ind w:left="708" w:hangingChars="295" w:hanging="708"/>
        <w:jc w:val="left"/>
        <w:rPr>
          <w:rFonts w:ascii="Times" w:hAnsi="Times" w:cs="Times"/>
        </w:rPr>
      </w:pPr>
      <w:r>
        <w:rPr>
          <w:rFonts w:ascii="Times" w:hAnsi="Times" w:cs="Times"/>
        </w:rPr>
        <w:t>[s23]</w:t>
      </w:r>
      <w:r w:rsidR="00CE7ECE">
        <w:rPr>
          <w:rFonts w:ascii="Times" w:hAnsi="Times" w:cs="Times"/>
        </w:rPr>
        <w:tab/>
      </w:r>
      <w:r>
        <w:rPr>
          <w:rFonts w:ascii="Times" w:hAnsi="Times" w:cs="Times"/>
        </w:rPr>
        <w:t>H. Wang, S. Kais, A. As</w:t>
      </w:r>
      <w:r w:rsidR="009B68BD">
        <w:rPr>
          <w:rFonts w:ascii="Times" w:hAnsi="Times" w:cs="Times"/>
        </w:rPr>
        <w:t xml:space="preserve">puru-Guzik and M. R. Hoffmann, Phys. Chem. Chem. Phys. </w:t>
      </w:r>
      <w:r w:rsidR="009B68BD" w:rsidRPr="00DE083E">
        <w:rPr>
          <w:rFonts w:ascii="Times" w:hAnsi="Times" w:cs="Times"/>
          <w:b/>
          <w:bCs/>
        </w:rPr>
        <w:t>10</w:t>
      </w:r>
      <w:r w:rsidR="009B68BD">
        <w:rPr>
          <w:rFonts w:ascii="Times" w:hAnsi="Times" w:cs="Times"/>
        </w:rPr>
        <w:t>, 5388</w:t>
      </w:r>
      <w:r w:rsidR="00DE083E">
        <w:rPr>
          <w:rFonts w:ascii="Times" w:hAnsi="Times" w:cs="Times"/>
        </w:rPr>
        <w:t>-5393</w:t>
      </w:r>
      <w:r w:rsidR="009B68BD">
        <w:rPr>
          <w:rFonts w:ascii="Times" w:hAnsi="Times" w:cs="Times"/>
        </w:rPr>
        <w:t xml:space="preserve"> (2008).</w:t>
      </w:r>
    </w:p>
    <w:p w14:paraId="1508395D" w14:textId="100E672B" w:rsidR="00220D72" w:rsidRDefault="00220D72" w:rsidP="005520D9">
      <w:pPr>
        <w:widowControl/>
        <w:autoSpaceDE w:val="0"/>
        <w:autoSpaceDN w:val="0"/>
        <w:adjustRightInd w:val="0"/>
        <w:ind w:left="708" w:hangingChars="295" w:hanging="708"/>
        <w:jc w:val="left"/>
        <w:rPr>
          <w:rFonts w:ascii="Times" w:hAnsi="Times" w:cs="Times"/>
        </w:rPr>
      </w:pPr>
      <w:r>
        <w:rPr>
          <w:rFonts w:ascii="Times" w:hAnsi="Times" w:cs="Times"/>
        </w:rPr>
        <w:t>[s24]</w:t>
      </w:r>
      <w:r w:rsidR="00CE7ECE">
        <w:rPr>
          <w:rFonts w:ascii="Times" w:hAnsi="Times" w:cs="Times"/>
        </w:rPr>
        <w:tab/>
      </w:r>
      <w:r>
        <w:rPr>
          <w:rFonts w:ascii="Times" w:hAnsi="Times" w:cs="Times"/>
        </w:rPr>
        <w:t xml:space="preserve">D. </w:t>
      </w:r>
      <w:proofErr w:type="spellStart"/>
      <w:r>
        <w:rPr>
          <w:rFonts w:ascii="Times" w:hAnsi="Times" w:cs="Times"/>
        </w:rPr>
        <w:t>Wecker</w:t>
      </w:r>
      <w:proofErr w:type="spellEnd"/>
      <w:r>
        <w:rPr>
          <w:rFonts w:ascii="Times" w:hAnsi="Times" w:cs="Times"/>
        </w:rPr>
        <w:t>, M.B. Hastings, N. Wiebe, B.K. Clark, C. Nayak and M. Troyer, Phys. Rev. A</w:t>
      </w:r>
      <w:r w:rsidR="00DE083E">
        <w:rPr>
          <w:rFonts w:ascii="Times" w:hAnsi="Times" w:cs="Times"/>
        </w:rPr>
        <w:t xml:space="preserve"> </w:t>
      </w:r>
      <w:r w:rsidRPr="00DE083E">
        <w:rPr>
          <w:rFonts w:ascii="Times" w:hAnsi="Times" w:cs="Times"/>
          <w:b/>
          <w:bCs/>
        </w:rPr>
        <w:t>92</w:t>
      </w:r>
      <w:r>
        <w:rPr>
          <w:rFonts w:ascii="Times" w:hAnsi="Times" w:cs="Times"/>
        </w:rPr>
        <w:t>, 062318 (2015).</w:t>
      </w:r>
    </w:p>
    <w:p w14:paraId="0C78F3A6" w14:textId="32A9FD19" w:rsidR="004D5450" w:rsidRPr="004D5450" w:rsidRDefault="00220D72" w:rsidP="004D5450">
      <w:pPr>
        <w:widowControl/>
        <w:autoSpaceDE w:val="0"/>
        <w:autoSpaceDN w:val="0"/>
        <w:adjustRightInd w:val="0"/>
        <w:ind w:left="708" w:hangingChars="295" w:hanging="708"/>
        <w:jc w:val="left"/>
        <w:rPr>
          <w:rFonts w:ascii="Times" w:hAnsi="Times" w:cs="Times"/>
        </w:rPr>
      </w:pPr>
      <w:r>
        <w:rPr>
          <w:rFonts w:ascii="Times" w:hAnsi="Times" w:cs="Times"/>
        </w:rPr>
        <w:t>[s25</w:t>
      </w:r>
      <w:r w:rsidR="007760F5">
        <w:rPr>
          <w:rFonts w:ascii="Times" w:hAnsi="Times" w:cs="Times"/>
        </w:rPr>
        <w:t>]</w:t>
      </w:r>
      <w:r w:rsidR="00CE7ECE">
        <w:rPr>
          <w:rFonts w:ascii="Times" w:hAnsi="Times" w:cs="Times"/>
        </w:rPr>
        <w:tab/>
      </w:r>
      <w:r w:rsidR="004D5450">
        <w:rPr>
          <w:rFonts w:ascii="Times" w:hAnsi="Times" w:cs="Times"/>
        </w:rPr>
        <w:t>T. Takeshita, N. C. Rubin, Z. Jian, E. Lee, R. Babbush and J. R. McClean,</w:t>
      </w:r>
      <w:r w:rsidR="00CE7ECE">
        <w:rPr>
          <w:rFonts w:ascii="Times" w:hAnsi="Times" w:cs="Times"/>
        </w:rPr>
        <w:t xml:space="preserve"> </w:t>
      </w:r>
      <w:r w:rsidR="004D5450">
        <w:rPr>
          <w:rFonts w:ascii="Times" w:hAnsi="Times" w:cs="Times"/>
        </w:rPr>
        <w:t xml:space="preserve">Phys. Rev. X </w:t>
      </w:r>
      <w:r w:rsidR="004D5450" w:rsidRPr="00DE083E">
        <w:rPr>
          <w:rFonts w:ascii="Times" w:hAnsi="Times" w:cs="Times"/>
          <w:b/>
          <w:bCs/>
        </w:rPr>
        <w:t>10</w:t>
      </w:r>
      <w:r w:rsidR="004D5450">
        <w:rPr>
          <w:rFonts w:ascii="Times" w:hAnsi="Times" w:cs="Times"/>
        </w:rPr>
        <w:t>, 011004 (2020)</w:t>
      </w:r>
      <w:r w:rsidR="00DE083E">
        <w:rPr>
          <w:rFonts w:ascii="Times" w:hAnsi="Times" w:cs="Times"/>
        </w:rPr>
        <w:t>.</w:t>
      </w:r>
    </w:p>
    <w:p w14:paraId="55329F85" w14:textId="63D48CEF" w:rsidR="00363E41" w:rsidRPr="00D151EE" w:rsidRDefault="00363E41" w:rsidP="004C6D51">
      <w:pPr>
        <w:rPr>
          <w:rFonts w:ascii="Times" w:hAnsi="Times"/>
        </w:rPr>
      </w:pPr>
    </w:p>
    <w:sectPr w:rsidR="00363E41" w:rsidRPr="00D151EE" w:rsidSect="00A57B0F">
      <w:footerReference w:type="even" r:id="rId25"/>
      <w:footerReference w:type="default" r:id="rId26"/>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FEE88" w14:textId="77777777" w:rsidR="00B36CCB" w:rsidRDefault="00B36CCB" w:rsidP="005520D9">
      <w:r>
        <w:separator/>
      </w:r>
    </w:p>
  </w:endnote>
  <w:endnote w:type="continuationSeparator" w:id="0">
    <w:p w14:paraId="4503BE3B" w14:textId="77777777" w:rsidR="00B36CCB" w:rsidRDefault="00B36CCB" w:rsidP="00552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Times">
    <w:panose1 w:val="00000000000000000000"/>
    <w:charset w:val="00"/>
    <w:family w:val="auto"/>
    <w:pitch w:val="variable"/>
    <w:sig w:usb0="00000003" w:usb1="00000000" w:usb2="00000000" w:usb3="00000000" w:csb0="00000007" w:csb1="00000000"/>
  </w:font>
  <w:font w:name="游明朝">
    <w:panose1 w:val="02020400000000000000"/>
    <w:charset w:val="80"/>
    <w:family w:val="roman"/>
    <w:pitch w:val="variable"/>
    <w:sig w:usb0="800002E7" w:usb1="2AC7FCFF" w:usb2="00000012" w:usb3="00000000" w:csb0="0002009F" w:csb1="00000000"/>
  </w:font>
  <w:font w:name="ヒラギノ角ゴ ProN W3">
    <w:altName w:val="Calibri"/>
    <w:panose1 w:val="020B0300000000000000"/>
    <w:charset w:val="80"/>
    <w:family w:val="auto"/>
    <w:pitch w:val="variable"/>
    <w:sig w:usb0="E00002FF" w:usb1="7AC7FFFF" w:usb2="00000012" w:usb3="00000000" w:csb0="0002000D"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Roman">
    <w:altName w:val="Times"/>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Osaka">
    <w:altName w:val="Calibri"/>
    <w:panose1 w:val="020B0600000000000000"/>
    <w:charset w:val="80"/>
    <w:family w:val="swiss"/>
    <w:pitch w:val="variable"/>
    <w:sig w:usb0="00000001" w:usb1="08070000" w:usb2="00000010" w:usb3="00000000" w:csb0="00020093" w:csb1="00000000"/>
  </w:font>
  <w:font w:name="Symbol">
    <w:panose1 w:val="05050102010706020507"/>
    <w:charset w:val="02"/>
    <w:family w:val="decorative"/>
    <w:pitch w:val="variable"/>
    <w:sig w:usb0="00000000" w:usb1="10000000" w:usb2="00000000" w:usb3="00000000" w:csb0="80000000" w:csb1="00000000"/>
  </w:font>
  <w:font w:name="細明朝体">
    <w:altName w:val="ＭＳ ゴシック"/>
    <w:panose1 w:val="020B0604020202020204"/>
    <w:charset w:val="80"/>
    <w:family w:val="auto"/>
    <w:pitch w:val="variable"/>
    <w:sig w:usb0="01000000" w:usb1="00000708" w:usb2="10000000" w:usb3="00000000" w:csb0="00020000"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
      </w:rPr>
      <w:id w:val="-1705939200"/>
      <w:docPartObj>
        <w:docPartGallery w:val="Page Numbers (Bottom of Page)"/>
        <w:docPartUnique/>
      </w:docPartObj>
    </w:sdtPr>
    <w:sdtEndPr>
      <w:rPr>
        <w:rStyle w:val="af"/>
      </w:rPr>
    </w:sdtEndPr>
    <w:sdtContent>
      <w:p w14:paraId="15EA336D" w14:textId="6D417D29" w:rsidR="00677403" w:rsidRDefault="00677403" w:rsidP="00FA1FA8">
        <w:pPr>
          <w:pStyle w:val="aa"/>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sdtContent>
  </w:sdt>
  <w:p w14:paraId="0996A40C" w14:textId="77777777" w:rsidR="00677403" w:rsidRDefault="00677403">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
      </w:rPr>
      <w:id w:val="1615097966"/>
      <w:docPartObj>
        <w:docPartGallery w:val="Page Numbers (Bottom of Page)"/>
        <w:docPartUnique/>
      </w:docPartObj>
    </w:sdtPr>
    <w:sdtEndPr>
      <w:rPr>
        <w:rStyle w:val="af"/>
      </w:rPr>
    </w:sdtEndPr>
    <w:sdtContent>
      <w:p w14:paraId="57AE7ED6" w14:textId="68A07E2D" w:rsidR="00677403" w:rsidRDefault="00677403" w:rsidP="00FA1FA8">
        <w:pPr>
          <w:pStyle w:val="aa"/>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rPr>
          <w:t>12</w:t>
        </w:r>
        <w:r>
          <w:rPr>
            <w:rStyle w:val="af"/>
          </w:rPr>
          <w:fldChar w:fldCharType="end"/>
        </w:r>
      </w:p>
    </w:sdtContent>
  </w:sdt>
  <w:p w14:paraId="310D45C2" w14:textId="77777777" w:rsidR="00677403" w:rsidRDefault="0067740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F0F75" w14:textId="77777777" w:rsidR="00B36CCB" w:rsidRDefault="00B36CCB" w:rsidP="005520D9">
      <w:r>
        <w:separator/>
      </w:r>
    </w:p>
  </w:footnote>
  <w:footnote w:type="continuationSeparator" w:id="0">
    <w:p w14:paraId="1EEABAE3" w14:textId="77777777" w:rsidR="00B36CCB" w:rsidRDefault="00B36CCB" w:rsidP="00552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537F3"/>
    <w:multiLevelType w:val="hybridMultilevel"/>
    <w:tmpl w:val="BDFE3522"/>
    <w:lvl w:ilvl="0" w:tplc="B5367826">
      <w:start w:val="1"/>
      <w:numFmt w:val="upperLetter"/>
      <w:lvlText w:val="(%1)"/>
      <w:lvlJc w:val="left"/>
      <w:pPr>
        <w:ind w:left="6700" w:hanging="4780"/>
      </w:pPr>
      <w:rPr>
        <w:rFonts w:hint="default"/>
      </w:rPr>
    </w:lvl>
    <w:lvl w:ilvl="1" w:tplc="04090017" w:tentative="1">
      <w:start w:val="1"/>
      <w:numFmt w:val="aiueoFullWidth"/>
      <w:lvlText w:val="(%2)"/>
      <w:lvlJc w:val="left"/>
      <w:pPr>
        <w:ind w:left="2880" w:hanging="480"/>
      </w:pPr>
    </w:lvl>
    <w:lvl w:ilvl="2" w:tplc="04090011" w:tentative="1">
      <w:start w:val="1"/>
      <w:numFmt w:val="decimalEnclosedCircle"/>
      <w:lvlText w:val="%3"/>
      <w:lvlJc w:val="left"/>
      <w:pPr>
        <w:ind w:left="3360" w:hanging="480"/>
      </w:pPr>
    </w:lvl>
    <w:lvl w:ilvl="3" w:tplc="0409000F" w:tentative="1">
      <w:start w:val="1"/>
      <w:numFmt w:val="decimal"/>
      <w:lvlText w:val="%4."/>
      <w:lvlJc w:val="left"/>
      <w:pPr>
        <w:ind w:left="3840" w:hanging="480"/>
      </w:pPr>
    </w:lvl>
    <w:lvl w:ilvl="4" w:tplc="04090017" w:tentative="1">
      <w:start w:val="1"/>
      <w:numFmt w:val="aiueoFullWidth"/>
      <w:lvlText w:val="(%5)"/>
      <w:lvlJc w:val="left"/>
      <w:pPr>
        <w:ind w:left="4320" w:hanging="480"/>
      </w:pPr>
    </w:lvl>
    <w:lvl w:ilvl="5" w:tplc="04090011" w:tentative="1">
      <w:start w:val="1"/>
      <w:numFmt w:val="decimalEnclosedCircle"/>
      <w:lvlText w:val="%6"/>
      <w:lvlJc w:val="left"/>
      <w:pPr>
        <w:ind w:left="4800" w:hanging="480"/>
      </w:pPr>
    </w:lvl>
    <w:lvl w:ilvl="6" w:tplc="0409000F" w:tentative="1">
      <w:start w:val="1"/>
      <w:numFmt w:val="decimal"/>
      <w:lvlText w:val="%7."/>
      <w:lvlJc w:val="left"/>
      <w:pPr>
        <w:ind w:left="5280" w:hanging="480"/>
      </w:pPr>
    </w:lvl>
    <w:lvl w:ilvl="7" w:tplc="04090017" w:tentative="1">
      <w:start w:val="1"/>
      <w:numFmt w:val="aiueoFullWidth"/>
      <w:lvlText w:val="(%8)"/>
      <w:lvlJc w:val="left"/>
      <w:pPr>
        <w:ind w:left="5760" w:hanging="480"/>
      </w:pPr>
    </w:lvl>
    <w:lvl w:ilvl="8" w:tplc="04090011" w:tentative="1">
      <w:start w:val="1"/>
      <w:numFmt w:val="decimalEnclosedCircle"/>
      <w:lvlText w:val="%9"/>
      <w:lvlJc w:val="left"/>
      <w:pPr>
        <w:ind w:left="6240" w:hanging="480"/>
      </w:pPr>
    </w:lvl>
  </w:abstractNum>
  <w:abstractNum w:abstractNumId="1" w15:restartNumberingAfterBreak="0">
    <w:nsid w:val="19325A02"/>
    <w:multiLevelType w:val="hybridMultilevel"/>
    <w:tmpl w:val="C6E02B7C"/>
    <w:lvl w:ilvl="0" w:tplc="C8CCE334">
      <w:start w:val="1"/>
      <w:numFmt w:val="upperLetter"/>
      <w:lvlText w:val="(%1)"/>
      <w:lvlJc w:val="left"/>
      <w:pPr>
        <w:ind w:left="6340" w:hanging="4660"/>
      </w:pPr>
      <w:rPr>
        <w:rFonts w:hint="default"/>
      </w:rPr>
    </w:lvl>
    <w:lvl w:ilvl="1" w:tplc="04090017" w:tentative="1">
      <w:start w:val="1"/>
      <w:numFmt w:val="aiueoFullWidth"/>
      <w:lvlText w:val="(%2)"/>
      <w:lvlJc w:val="left"/>
      <w:pPr>
        <w:ind w:left="2640" w:hanging="480"/>
      </w:pPr>
    </w:lvl>
    <w:lvl w:ilvl="2" w:tplc="04090011" w:tentative="1">
      <w:start w:val="1"/>
      <w:numFmt w:val="decimalEnclosedCircle"/>
      <w:lvlText w:val="%3"/>
      <w:lvlJc w:val="left"/>
      <w:pPr>
        <w:ind w:left="3120" w:hanging="480"/>
      </w:pPr>
    </w:lvl>
    <w:lvl w:ilvl="3" w:tplc="0409000F" w:tentative="1">
      <w:start w:val="1"/>
      <w:numFmt w:val="decimal"/>
      <w:lvlText w:val="%4."/>
      <w:lvlJc w:val="left"/>
      <w:pPr>
        <w:ind w:left="3600" w:hanging="480"/>
      </w:pPr>
    </w:lvl>
    <w:lvl w:ilvl="4" w:tplc="04090017" w:tentative="1">
      <w:start w:val="1"/>
      <w:numFmt w:val="aiueoFullWidth"/>
      <w:lvlText w:val="(%5)"/>
      <w:lvlJc w:val="left"/>
      <w:pPr>
        <w:ind w:left="4080" w:hanging="480"/>
      </w:pPr>
    </w:lvl>
    <w:lvl w:ilvl="5" w:tplc="04090011" w:tentative="1">
      <w:start w:val="1"/>
      <w:numFmt w:val="decimalEnclosedCircle"/>
      <w:lvlText w:val="%6"/>
      <w:lvlJc w:val="left"/>
      <w:pPr>
        <w:ind w:left="4560" w:hanging="480"/>
      </w:pPr>
    </w:lvl>
    <w:lvl w:ilvl="6" w:tplc="0409000F" w:tentative="1">
      <w:start w:val="1"/>
      <w:numFmt w:val="decimal"/>
      <w:lvlText w:val="%7."/>
      <w:lvlJc w:val="left"/>
      <w:pPr>
        <w:ind w:left="5040" w:hanging="480"/>
      </w:pPr>
    </w:lvl>
    <w:lvl w:ilvl="7" w:tplc="04090017" w:tentative="1">
      <w:start w:val="1"/>
      <w:numFmt w:val="aiueoFullWidth"/>
      <w:lvlText w:val="(%8)"/>
      <w:lvlJc w:val="left"/>
      <w:pPr>
        <w:ind w:left="5520" w:hanging="480"/>
      </w:pPr>
    </w:lvl>
    <w:lvl w:ilvl="8" w:tplc="04090011" w:tentative="1">
      <w:start w:val="1"/>
      <w:numFmt w:val="decimalEnclosedCircle"/>
      <w:lvlText w:val="%9"/>
      <w:lvlJc w:val="left"/>
      <w:pPr>
        <w:ind w:left="6000" w:hanging="480"/>
      </w:pPr>
    </w:lvl>
  </w:abstractNum>
  <w:abstractNum w:abstractNumId="2" w15:restartNumberingAfterBreak="0">
    <w:nsid w:val="236A55CC"/>
    <w:multiLevelType w:val="hybridMultilevel"/>
    <w:tmpl w:val="1D8E581C"/>
    <w:lvl w:ilvl="0" w:tplc="4E0A5862">
      <w:start w:val="1"/>
      <w:numFmt w:val="upperLetter"/>
      <w:lvlText w:val="(%1)"/>
      <w:lvlJc w:val="left"/>
      <w:pPr>
        <w:ind w:left="2860" w:hanging="2260"/>
      </w:pPr>
      <w:rPr>
        <w:rFonts w:hint="default"/>
      </w:rPr>
    </w:lvl>
    <w:lvl w:ilvl="1" w:tplc="04090017" w:tentative="1">
      <w:start w:val="1"/>
      <w:numFmt w:val="aiueoFullWidth"/>
      <w:lvlText w:val="(%2)"/>
      <w:lvlJc w:val="left"/>
      <w:pPr>
        <w:ind w:left="1560" w:hanging="480"/>
      </w:pPr>
    </w:lvl>
    <w:lvl w:ilvl="2" w:tplc="04090011" w:tentative="1">
      <w:start w:val="1"/>
      <w:numFmt w:val="decimalEnclosedCircle"/>
      <w:lvlText w:val="%3"/>
      <w:lvlJc w:val="left"/>
      <w:pPr>
        <w:ind w:left="2040" w:hanging="480"/>
      </w:pPr>
    </w:lvl>
    <w:lvl w:ilvl="3" w:tplc="0409000F" w:tentative="1">
      <w:start w:val="1"/>
      <w:numFmt w:val="decimal"/>
      <w:lvlText w:val="%4."/>
      <w:lvlJc w:val="left"/>
      <w:pPr>
        <w:ind w:left="2520" w:hanging="480"/>
      </w:pPr>
    </w:lvl>
    <w:lvl w:ilvl="4" w:tplc="04090017" w:tentative="1">
      <w:start w:val="1"/>
      <w:numFmt w:val="aiueoFullWidth"/>
      <w:lvlText w:val="(%5)"/>
      <w:lvlJc w:val="left"/>
      <w:pPr>
        <w:ind w:left="3000" w:hanging="480"/>
      </w:pPr>
    </w:lvl>
    <w:lvl w:ilvl="5" w:tplc="04090011" w:tentative="1">
      <w:start w:val="1"/>
      <w:numFmt w:val="decimalEnclosedCircle"/>
      <w:lvlText w:val="%6"/>
      <w:lvlJc w:val="left"/>
      <w:pPr>
        <w:ind w:left="3480" w:hanging="480"/>
      </w:pPr>
    </w:lvl>
    <w:lvl w:ilvl="6" w:tplc="0409000F" w:tentative="1">
      <w:start w:val="1"/>
      <w:numFmt w:val="decimal"/>
      <w:lvlText w:val="%7."/>
      <w:lvlJc w:val="left"/>
      <w:pPr>
        <w:ind w:left="3960" w:hanging="480"/>
      </w:pPr>
    </w:lvl>
    <w:lvl w:ilvl="7" w:tplc="04090017" w:tentative="1">
      <w:start w:val="1"/>
      <w:numFmt w:val="aiueoFullWidth"/>
      <w:lvlText w:val="(%8)"/>
      <w:lvlJc w:val="left"/>
      <w:pPr>
        <w:ind w:left="4440" w:hanging="480"/>
      </w:pPr>
    </w:lvl>
    <w:lvl w:ilvl="8" w:tplc="04090011" w:tentative="1">
      <w:start w:val="1"/>
      <w:numFmt w:val="decimalEnclosedCircle"/>
      <w:lvlText w:val="%9"/>
      <w:lvlJc w:val="left"/>
      <w:pPr>
        <w:ind w:left="4920" w:hanging="480"/>
      </w:pPr>
    </w:lvl>
  </w:abstractNum>
  <w:abstractNum w:abstractNumId="3" w15:restartNumberingAfterBreak="0">
    <w:nsid w:val="314F522F"/>
    <w:multiLevelType w:val="hybridMultilevel"/>
    <w:tmpl w:val="A992EEC6"/>
    <w:lvl w:ilvl="0" w:tplc="6EC4F0BA">
      <w:start w:val="1"/>
      <w:numFmt w:val="upperLetter"/>
      <w:lvlText w:val="(%1)"/>
      <w:lvlJc w:val="left"/>
      <w:pPr>
        <w:ind w:left="5980" w:hanging="4300"/>
      </w:pPr>
      <w:rPr>
        <w:rFonts w:hint="default"/>
      </w:rPr>
    </w:lvl>
    <w:lvl w:ilvl="1" w:tplc="04090017" w:tentative="1">
      <w:start w:val="1"/>
      <w:numFmt w:val="aiueoFullWidth"/>
      <w:lvlText w:val="(%2)"/>
      <w:lvlJc w:val="left"/>
      <w:pPr>
        <w:ind w:left="2640" w:hanging="480"/>
      </w:pPr>
    </w:lvl>
    <w:lvl w:ilvl="2" w:tplc="04090011" w:tentative="1">
      <w:start w:val="1"/>
      <w:numFmt w:val="decimalEnclosedCircle"/>
      <w:lvlText w:val="%3"/>
      <w:lvlJc w:val="left"/>
      <w:pPr>
        <w:ind w:left="3120" w:hanging="480"/>
      </w:pPr>
    </w:lvl>
    <w:lvl w:ilvl="3" w:tplc="0409000F" w:tentative="1">
      <w:start w:val="1"/>
      <w:numFmt w:val="decimal"/>
      <w:lvlText w:val="%4."/>
      <w:lvlJc w:val="left"/>
      <w:pPr>
        <w:ind w:left="3600" w:hanging="480"/>
      </w:pPr>
    </w:lvl>
    <w:lvl w:ilvl="4" w:tplc="04090017" w:tentative="1">
      <w:start w:val="1"/>
      <w:numFmt w:val="aiueoFullWidth"/>
      <w:lvlText w:val="(%5)"/>
      <w:lvlJc w:val="left"/>
      <w:pPr>
        <w:ind w:left="4080" w:hanging="480"/>
      </w:pPr>
    </w:lvl>
    <w:lvl w:ilvl="5" w:tplc="04090011" w:tentative="1">
      <w:start w:val="1"/>
      <w:numFmt w:val="decimalEnclosedCircle"/>
      <w:lvlText w:val="%6"/>
      <w:lvlJc w:val="left"/>
      <w:pPr>
        <w:ind w:left="4560" w:hanging="480"/>
      </w:pPr>
    </w:lvl>
    <w:lvl w:ilvl="6" w:tplc="0409000F" w:tentative="1">
      <w:start w:val="1"/>
      <w:numFmt w:val="decimal"/>
      <w:lvlText w:val="%7."/>
      <w:lvlJc w:val="left"/>
      <w:pPr>
        <w:ind w:left="5040" w:hanging="480"/>
      </w:pPr>
    </w:lvl>
    <w:lvl w:ilvl="7" w:tplc="04090017" w:tentative="1">
      <w:start w:val="1"/>
      <w:numFmt w:val="aiueoFullWidth"/>
      <w:lvlText w:val="(%8)"/>
      <w:lvlJc w:val="left"/>
      <w:pPr>
        <w:ind w:left="5520" w:hanging="480"/>
      </w:pPr>
    </w:lvl>
    <w:lvl w:ilvl="8" w:tplc="04090011" w:tentative="1">
      <w:start w:val="1"/>
      <w:numFmt w:val="decimalEnclosedCircle"/>
      <w:lvlText w:val="%9"/>
      <w:lvlJc w:val="left"/>
      <w:pPr>
        <w:ind w:left="6000" w:hanging="480"/>
      </w:pPr>
    </w:lvl>
  </w:abstractNum>
  <w:abstractNum w:abstractNumId="4" w15:restartNumberingAfterBreak="0">
    <w:nsid w:val="3659358C"/>
    <w:multiLevelType w:val="hybridMultilevel"/>
    <w:tmpl w:val="3D5ECD3E"/>
    <w:lvl w:ilvl="0" w:tplc="7974CD80">
      <w:start w:val="1"/>
      <w:numFmt w:val="upperLetter"/>
      <w:lvlText w:val="(%1)"/>
      <w:lvlJc w:val="left"/>
      <w:pPr>
        <w:ind w:left="4540" w:hanging="3220"/>
      </w:pPr>
      <w:rPr>
        <w:rFonts w:hint="default"/>
      </w:rPr>
    </w:lvl>
    <w:lvl w:ilvl="1" w:tplc="04090017" w:tentative="1">
      <w:start w:val="1"/>
      <w:numFmt w:val="aiueoFullWidth"/>
      <w:lvlText w:val="(%2)"/>
      <w:lvlJc w:val="left"/>
      <w:pPr>
        <w:ind w:left="2280" w:hanging="480"/>
      </w:pPr>
    </w:lvl>
    <w:lvl w:ilvl="2" w:tplc="04090011" w:tentative="1">
      <w:start w:val="1"/>
      <w:numFmt w:val="decimalEnclosedCircle"/>
      <w:lvlText w:val="%3"/>
      <w:lvlJc w:val="left"/>
      <w:pPr>
        <w:ind w:left="2760" w:hanging="480"/>
      </w:pPr>
    </w:lvl>
    <w:lvl w:ilvl="3" w:tplc="0409000F" w:tentative="1">
      <w:start w:val="1"/>
      <w:numFmt w:val="decimal"/>
      <w:lvlText w:val="%4."/>
      <w:lvlJc w:val="left"/>
      <w:pPr>
        <w:ind w:left="3240" w:hanging="480"/>
      </w:pPr>
    </w:lvl>
    <w:lvl w:ilvl="4" w:tplc="04090017" w:tentative="1">
      <w:start w:val="1"/>
      <w:numFmt w:val="aiueoFullWidth"/>
      <w:lvlText w:val="(%5)"/>
      <w:lvlJc w:val="left"/>
      <w:pPr>
        <w:ind w:left="3720" w:hanging="480"/>
      </w:pPr>
    </w:lvl>
    <w:lvl w:ilvl="5" w:tplc="04090011" w:tentative="1">
      <w:start w:val="1"/>
      <w:numFmt w:val="decimalEnclosedCircle"/>
      <w:lvlText w:val="%6"/>
      <w:lvlJc w:val="left"/>
      <w:pPr>
        <w:ind w:left="4200" w:hanging="480"/>
      </w:pPr>
    </w:lvl>
    <w:lvl w:ilvl="6" w:tplc="0409000F" w:tentative="1">
      <w:start w:val="1"/>
      <w:numFmt w:val="decimal"/>
      <w:lvlText w:val="%7."/>
      <w:lvlJc w:val="left"/>
      <w:pPr>
        <w:ind w:left="4680" w:hanging="480"/>
      </w:pPr>
    </w:lvl>
    <w:lvl w:ilvl="7" w:tplc="04090017" w:tentative="1">
      <w:start w:val="1"/>
      <w:numFmt w:val="aiueoFullWidth"/>
      <w:lvlText w:val="(%8)"/>
      <w:lvlJc w:val="left"/>
      <w:pPr>
        <w:ind w:left="5160" w:hanging="480"/>
      </w:pPr>
    </w:lvl>
    <w:lvl w:ilvl="8" w:tplc="04090011" w:tentative="1">
      <w:start w:val="1"/>
      <w:numFmt w:val="decimalEnclosedCircle"/>
      <w:lvlText w:val="%9"/>
      <w:lvlJc w:val="left"/>
      <w:pPr>
        <w:ind w:left="5640" w:hanging="480"/>
      </w:pPr>
    </w:lvl>
  </w:abstractNum>
  <w:abstractNum w:abstractNumId="5" w15:restartNumberingAfterBreak="0">
    <w:nsid w:val="3A452AA1"/>
    <w:multiLevelType w:val="hybridMultilevel"/>
    <w:tmpl w:val="24D8F750"/>
    <w:lvl w:ilvl="0" w:tplc="52CE0FB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15:restartNumberingAfterBreak="0">
    <w:nsid w:val="3F903FF4"/>
    <w:multiLevelType w:val="hybridMultilevel"/>
    <w:tmpl w:val="B3AEAEDE"/>
    <w:lvl w:ilvl="0" w:tplc="BB10D9CA">
      <w:start w:val="1"/>
      <w:numFmt w:val="decimal"/>
      <w:lvlText w:val="(%1)"/>
      <w:lvlJc w:val="left"/>
      <w:pPr>
        <w:ind w:left="420" w:hanging="420"/>
      </w:pPr>
      <w:rPr>
        <w:rFonts w:cs="Time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425A3D01"/>
    <w:multiLevelType w:val="hybridMultilevel"/>
    <w:tmpl w:val="DE7A89A4"/>
    <w:lvl w:ilvl="0" w:tplc="BF28FA16">
      <w:start w:val="5"/>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64183F16"/>
    <w:multiLevelType w:val="hybridMultilevel"/>
    <w:tmpl w:val="EEF851BE"/>
    <w:lvl w:ilvl="0" w:tplc="B1E29CB8">
      <w:start w:val="1"/>
      <w:numFmt w:val="upperLetter"/>
      <w:lvlText w:val="(%1)"/>
      <w:lvlJc w:val="left"/>
      <w:pPr>
        <w:ind w:left="420" w:hanging="4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74842A7B"/>
    <w:multiLevelType w:val="hybridMultilevel"/>
    <w:tmpl w:val="0694A95C"/>
    <w:lvl w:ilvl="0" w:tplc="EA4608AC">
      <w:start w:val="1"/>
      <w:numFmt w:val="upperLetter"/>
      <w:lvlText w:val="(%1)"/>
      <w:lvlJc w:val="left"/>
      <w:pPr>
        <w:ind w:left="5380" w:hanging="4300"/>
      </w:pPr>
      <w:rPr>
        <w:rFonts w:hint="default"/>
      </w:rPr>
    </w:lvl>
    <w:lvl w:ilvl="1" w:tplc="04090017" w:tentative="1">
      <w:start w:val="1"/>
      <w:numFmt w:val="aiueoFullWidth"/>
      <w:lvlText w:val="(%2)"/>
      <w:lvlJc w:val="left"/>
      <w:pPr>
        <w:ind w:left="2040" w:hanging="480"/>
      </w:pPr>
    </w:lvl>
    <w:lvl w:ilvl="2" w:tplc="04090011" w:tentative="1">
      <w:start w:val="1"/>
      <w:numFmt w:val="decimalEnclosedCircle"/>
      <w:lvlText w:val="%3"/>
      <w:lvlJc w:val="left"/>
      <w:pPr>
        <w:ind w:left="2520" w:hanging="480"/>
      </w:pPr>
    </w:lvl>
    <w:lvl w:ilvl="3" w:tplc="0409000F" w:tentative="1">
      <w:start w:val="1"/>
      <w:numFmt w:val="decimal"/>
      <w:lvlText w:val="%4."/>
      <w:lvlJc w:val="left"/>
      <w:pPr>
        <w:ind w:left="3000" w:hanging="480"/>
      </w:pPr>
    </w:lvl>
    <w:lvl w:ilvl="4" w:tplc="04090017" w:tentative="1">
      <w:start w:val="1"/>
      <w:numFmt w:val="aiueoFullWidth"/>
      <w:lvlText w:val="(%5)"/>
      <w:lvlJc w:val="left"/>
      <w:pPr>
        <w:ind w:left="3480" w:hanging="480"/>
      </w:pPr>
    </w:lvl>
    <w:lvl w:ilvl="5" w:tplc="04090011" w:tentative="1">
      <w:start w:val="1"/>
      <w:numFmt w:val="decimalEnclosedCircle"/>
      <w:lvlText w:val="%6"/>
      <w:lvlJc w:val="left"/>
      <w:pPr>
        <w:ind w:left="3960" w:hanging="480"/>
      </w:pPr>
    </w:lvl>
    <w:lvl w:ilvl="6" w:tplc="0409000F" w:tentative="1">
      <w:start w:val="1"/>
      <w:numFmt w:val="decimal"/>
      <w:lvlText w:val="%7."/>
      <w:lvlJc w:val="left"/>
      <w:pPr>
        <w:ind w:left="4440" w:hanging="480"/>
      </w:pPr>
    </w:lvl>
    <w:lvl w:ilvl="7" w:tplc="04090017" w:tentative="1">
      <w:start w:val="1"/>
      <w:numFmt w:val="aiueoFullWidth"/>
      <w:lvlText w:val="(%8)"/>
      <w:lvlJc w:val="left"/>
      <w:pPr>
        <w:ind w:left="4920" w:hanging="480"/>
      </w:pPr>
    </w:lvl>
    <w:lvl w:ilvl="8" w:tplc="04090011" w:tentative="1">
      <w:start w:val="1"/>
      <w:numFmt w:val="decimalEnclosedCircle"/>
      <w:lvlText w:val="%9"/>
      <w:lvlJc w:val="left"/>
      <w:pPr>
        <w:ind w:left="5400" w:hanging="480"/>
      </w:pPr>
    </w:lvl>
  </w:abstractNum>
  <w:num w:numId="1">
    <w:abstractNumId w:val="5"/>
  </w:num>
  <w:num w:numId="2">
    <w:abstractNumId w:val="7"/>
  </w:num>
  <w:num w:numId="3">
    <w:abstractNumId w:val="3"/>
  </w:num>
  <w:num w:numId="4">
    <w:abstractNumId w:val="9"/>
  </w:num>
  <w:num w:numId="5">
    <w:abstractNumId w:val="0"/>
  </w:num>
  <w:num w:numId="6">
    <w:abstractNumId w:val="2"/>
  </w:num>
  <w:num w:numId="7">
    <w:abstractNumId w:val="8"/>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bordersDoNotSurroundHeader/>
  <w:bordersDoNotSurroundFooter/>
  <w:proofState w:spelling="clean"/>
  <w:defaultTabStop w:val="960"/>
  <w:drawingGridVerticalSpacing w:val="20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4E28"/>
    <w:rsid w:val="0000507B"/>
    <w:rsid w:val="0003734B"/>
    <w:rsid w:val="00060DA1"/>
    <w:rsid w:val="00084A94"/>
    <w:rsid w:val="00096DC8"/>
    <w:rsid w:val="000A22F1"/>
    <w:rsid w:val="000B4F4A"/>
    <w:rsid w:val="000C02A8"/>
    <w:rsid w:val="000C4DB6"/>
    <w:rsid w:val="000D1554"/>
    <w:rsid w:val="000D65D5"/>
    <w:rsid w:val="00103198"/>
    <w:rsid w:val="00110A09"/>
    <w:rsid w:val="001145A0"/>
    <w:rsid w:val="00117386"/>
    <w:rsid w:val="00123E96"/>
    <w:rsid w:val="0013309F"/>
    <w:rsid w:val="001451D4"/>
    <w:rsid w:val="0015059B"/>
    <w:rsid w:val="00151972"/>
    <w:rsid w:val="00164676"/>
    <w:rsid w:val="00165412"/>
    <w:rsid w:val="00166DC1"/>
    <w:rsid w:val="00167CC5"/>
    <w:rsid w:val="001A3DB7"/>
    <w:rsid w:val="001B58D5"/>
    <w:rsid w:val="001C59A1"/>
    <w:rsid w:val="001D0673"/>
    <w:rsid w:val="001D466B"/>
    <w:rsid w:val="001D7373"/>
    <w:rsid w:val="001E0C70"/>
    <w:rsid w:val="001F639E"/>
    <w:rsid w:val="001F6515"/>
    <w:rsid w:val="002101C9"/>
    <w:rsid w:val="002111E1"/>
    <w:rsid w:val="00220D72"/>
    <w:rsid w:val="002217FE"/>
    <w:rsid w:val="002320A2"/>
    <w:rsid w:val="00233E74"/>
    <w:rsid w:val="002375D0"/>
    <w:rsid w:val="00244510"/>
    <w:rsid w:val="00254133"/>
    <w:rsid w:val="002636C2"/>
    <w:rsid w:val="00264649"/>
    <w:rsid w:val="002648B1"/>
    <w:rsid w:val="00265D79"/>
    <w:rsid w:val="002822B3"/>
    <w:rsid w:val="00285BD7"/>
    <w:rsid w:val="00291C48"/>
    <w:rsid w:val="002A07C9"/>
    <w:rsid w:val="002A1CA0"/>
    <w:rsid w:val="002B0C07"/>
    <w:rsid w:val="002B1C37"/>
    <w:rsid w:val="002D3B00"/>
    <w:rsid w:val="002D3C5A"/>
    <w:rsid w:val="002D6697"/>
    <w:rsid w:val="002E41DE"/>
    <w:rsid w:val="002E7CA4"/>
    <w:rsid w:val="002F30AC"/>
    <w:rsid w:val="003114E9"/>
    <w:rsid w:val="0031435C"/>
    <w:rsid w:val="00327828"/>
    <w:rsid w:val="00332955"/>
    <w:rsid w:val="003372FD"/>
    <w:rsid w:val="003373CD"/>
    <w:rsid w:val="0034202B"/>
    <w:rsid w:val="00363E41"/>
    <w:rsid w:val="003750A5"/>
    <w:rsid w:val="003754B2"/>
    <w:rsid w:val="00375A34"/>
    <w:rsid w:val="00384C87"/>
    <w:rsid w:val="00397885"/>
    <w:rsid w:val="003A14D7"/>
    <w:rsid w:val="003A4AB7"/>
    <w:rsid w:val="003A54FB"/>
    <w:rsid w:val="003C1A27"/>
    <w:rsid w:val="003C4F25"/>
    <w:rsid w:val="003C71CD"/>
    <w:rsid w:val="003D18A0"/>
    <w:rsid w:val="003F3C3C"/>
    <w:rsid w:val="00423A19"/>
    <w:rsid w:val="00440259"/>
    <w:rsid w:val="00447023"/>
    <w:rsid w:val="004547B2"/>
    <w:rsid w:val="00482D44"/>
    <w:rsid w:val="00483AE6"/>
    <w:rsid w:val="00487798"/>
    <w:rsid w:val="004A34F9"/>
    <w:rsid w:val="004B1618"/>
    <w:rsid w:val="004C1A99"/>
    <w:rsid w:val="004C4352"/>
    <w:rsid w:val="004C6D51"/>
    <w:rsid w:val="004D5450"/>
    <w:rsid w:val="004D7EBF"/>
    <w:rsid w:val="004F0993"/>
    <w:rsid w:val="00511F29"/>
    <w:rsid w:val="00516AEF"/>
    <w:rsid w:val="00532B44"/>
    <w:rsid w:val="00550A6C"/>
    <w:rsid w:val="005520D9"/>
    <w:rsid w:val="00554B1A"/>
    <w:rsid w:val="00561B4F"/>
    <w:rsid w:val="00561E0A"/>
    <w:rsid w:val="00563100"/>
    <w:rsid w:val="005836B5"/>
    <w:rsid w:val="00590F4C"/>
    <w:rsid w:val="005A49D5"/>
    <w:rsid w:val="005A50E3"/>
    <w:rsid w:val="005B3C67"/>
    <w:rsid w:val="005C1D47"/>
    <w:rsid w:val="005C6487"/>
    <w:rsid w:val="005D54F5"/>
    <w:rsid w:val="005D6FDB"/>
    <w:rsid w:val="005E2098"/>
    <w:rsid w:val="006034EE"/>
    <w:rsid w:val="006400AF"/>
    <w:rsid w:val="00641618"/>
    <w:rsid w:val="0064772E"/>
    <w:rsid w:val="00663582"/>
    <w:rsid w:val="00667E1A"/>
    <w:rsid w:val="00672C09"/>
    <w:rsid w:val="0067730B"/>
    <w:rsid w:val="00677403"/>
    <w:rsid w:val="006806BC"/>
    <w:rsid w:val="0068211D"/>
    <w:rsid w:val="00695F9A"/>
    <w:rsid w:val="006A1DBB"/>
    <w:rsid w:val="006B22C9"/>
    <w:rsid w:val="006C44BE"/>
    <w:rsid w:val="006D654C"/>
    <w:rsid w:val="006E402A"/>
    <w:rsid w:val="006E6BAD"/>
    <w:rsid w:val="006F23B7"/>
    <w:rsid w:val="006F2F50"/>
    <w:rsid w:val="006F68D7"/>
    <w:rsid w:val="006F6C45"/>
    <w:rsid w:val="00706FED"/>
    <w:rsid w:val="0071197D"/>
    <w:rsid w:val="00726ACF"/>
    <w:rsid w:val="00734B31"/>
    <w:rsid w:val="00737EA9"/>
    <w:rsid w:val="0075141B"/>
    <w:rsid w:val="00754A6D"/>
    <w:rsid w:val="007629B4"/>
    <w:rsid w:val="00774BC0"/>
    <w:rsid w:val="007760F5"/>
    <w:rsid w:val="007943B2"/>
    <w:rsid w:val="007B14FA"/>
    <w:rsid w:val="007B63B9"/>
    <w:rsid w:val="007F7181"/>
    <w:rsid w:val="00804D7A"/>
    <w:rsid w:val="008208B9"/>
    <w:rsid w:val="008402AD"/>
    <w:rsid w:val="00841818"/>
    <w:rsid w:val="0087787A"/>
    <w:rsid w:val="00887DC2"/>
    <w:rsid w:val="0089378F"/>
    <w:rsid w:val="008A5238"/>
    <w:rsid w:val="008A67EF"/>
    <w:rsid w:val="008B2A67"/>
    <w:rsid w:val="008B3D34"/>
    <w:rsid w:val="008B6A81"/>
    <w:rsid w:val="008C3156"/>
    <w:rsid w:val="008D510E"/>
    <w:rsid w:val="008F65A5"/>
    <w:rsid w:val="008F6AE6"/>
    <w:rsid w:val="009018D0"/>
    <w:rsid w:val="009032AC"/>
    <w:rsid w:val="009041CB"/>
    <w:rsid w:val="00904C43"/>
    <w:rsid w:val="00924C65"/>
    <w:rsid w:val="00932EDB"/>
    <w:rsid w:val="00946FDF"/>
    <w:rsid w:val="00955F7E"/>
    <w:rsid w:val="00964BE1"/>
    <w:rsid w:val="00965D43"/>
    <w:rsid w:val="00981171"/>
    <w:rsid w:val="00991872"/>
    <w:rsid w:val="00992449"/>
    <w:rsid w:val="009A48A5"/>
    <w:rsid w:val="009B549C"/>
    <w:rsid w:val="009B68BD"/>
    <w:rsid w:val="009C1E64"/>
    <w:rsid w:val="009D32B8"/>
    <w:rsid w:val="009D4D0E"/>
    <w:rsid w:val="009D6410"/>
    <w:rsid w:val="009D65B2"/>
    <w:rsid w:val="009D6F83"/>
    <w:rsid w:val="009E236B"/>
    <w:rsid w:val="009E2832"/>
    <w:rsid w:val="009E290B"/>
    <w:rsid w:val="009F0B37"/>
    <w:rsid w:val="00A12B28"/>
    <w:rsid w:val="00A21A76"/>
    <w:rsid w:val="00A35E16"/>
    <w:rsid w:val="00A41D6B"/>
    <w:rsid w:val="00A46601"/>
    <w:rsid w:val="00A4725C"/>
    <w:rsid w:val="00A47DD5"/>
    <w:rsid w:val="00A51D03"/>
    <w:rsid w:val="00A57B0F"/>
    <w:rsid w:val="00A6386E"/>
    <w:rsid w:val="00A73894"/>
    <w:rsid w:val="00A75C39"/>
    <w:rsid w:val="00A8151B"/>
    <w:rsid w:val="00A82163"/>
    <w:rsid w:val="00A832F8"/>
    <w:rsid w:val="00A85533"/>
    <w:rsid w:val="00AB39B8"/>
    <w:rsid w:val="00AB4831"/>
    <w:rsid w:val="00AB5E09"/>
    <w:rsid w:val="00AB6F70"/>
    <w:rsid w:val="00AB7A08"/>
    <w:rsid w:val="00AE5A31"/>
    <w:rsid w:val="00AE5B78"/>
    <w:rsid w:val="00AF1DA8"/>
    <w:rsid w:val="00AF27CA"/>
    <w:rsid w:val="00AF384B"/>
    <w:rsid w:val="00B06F2C"/>
    <w:rsid w:val="00B1285E"/>
    <w:rsid w:val="00B24C81"/>
    <w:rsid w:val="00B24DF1"/>
    <w:rsid w:val="00B2607A"/>
    <w:rsid w:val="00B31703"/>
    <w:rsid w:val="00B36CCB"/>
    <w:rsid w:val="00B41CD5"/>
    <w:rsid w:val="00B466D8"/>
    <w:rsid w:val="00B55D15"/>
    <w:rsid w:val="00B563CF"/>
    <w:rsid w:val="00B707FB"/>
    <w:rsid w:val="00B91CBE"/>
    <w:rsid w:val="00B95B15"/>
    <w:rsid w:val="00B9731B"/>
    <w:rsid w:val="00BB028F"/>
    <w:rsid w:val="00BB432A"/>
    <w:rsid w:val="00BB46F8"/>
    <w:rsid w:val="00BB73BA"/>
    <w:rsid w:val="00BC3FBD"/>
    <w:rsid w:val="00BC4E14"/>
    <w:rsid w:val="00BE50ED"/>
    <w:rsid w:val="00C04D28"/>
    <w:rsid w:val="00C11FC0"/>
    <w:rsid w:val="00C1766F"/>
    <w:rsid w:val="00C224A2"/>
    <w:rsid w:val="00C41695"/>
    <w:rsid w:val="00C44623"/>
    <w:rsid w:val="00C45B77"/>
    <w:rsid w:val="00C47EBF"/>
    <w:rsid w:val="00C5234E"/>
    <w:rsid w:val="00C53138"/>
    <w:rsid w:val="00C57D6E"/>
    <w:rsid w:val="00C61DBA"/>
    <w:rsid w:val="00C858FE"/>
    <w:rsid w:val="00C8679D"/>
    <w:rsid w:val="00C875B3"/>
    <w:rsid w:val="00CA7085"/>
    <w:rsid w:val="00CB58B3"/>
    <w:rsid w:val="00CD2574"/>
    <w:rsid w:val="00CE4196"/>
    <w:rsid w:val="00CE7ECE"/>
    <w:rsid w:val="00D00EA7"/>
    <w:rsid w:val="00D120A0"/>
    <w:rsid w:val="00D151EE"/>
    <w:rsid w:val="00D65282"/>
    <w:rsid w:val="00D72908"/>
    <w:rsid w:val="00D73AF5"/>
    <w:rsid w:val="00D7602B"/>
    <w:rsid w:val="00D9139C"/>
    <w:rsid w:val="00D91AEB"/>
    <w:rsid w:val="00D94E28"/>
    <w:rsid w:val="00DB4943"/>
    <w:rsid w:val="00DC02FD"/>
    <w:rsid w:val="00DD1B75"/>
    <w:rsid w:val="00DD6278"/>
    <w:rsid w:val="00DE083E"/>
    <w:rsid w:val="00DE486F"/>
    <w:rsid w:val="00DF6B72"/>
    <w:rsid w:val="00E02155"/>
    <w:rsid w:val="00E02556"/>
    <w:rsid w:val="00E04460"/>
    <w:rsid w:val="00E227C8"/>
    <w:rsid w:val="00E41242"/>
    <w:rsid w:val="00E71B98"/>
    <w:rsid w:val="00E75030"/>
    <w:rsid w:val="00E83AA1"/>
    <w:rsid w:val="00E87F10"/>
    <w:rsid w:val="00EB6971"/>
    <w:rsid w:val="00EB749E"/>
    <w:rsid w:val="00EC5226"/>
    <w:rsid w:val="00EE0A1B"/>
    <w:rsid w:val="00EE0AD0"/>
    <w:rsid w:val="00EF4BCB"/>
    <w:rsid w:val="00F02C09"/>
    <w:rsid w:val="00F1043A"/>
    <w:rsid w:val="00F358A4"/>
    <w:rsid w:val="00F447ED"/>
    <w:rsid w:val="00F4756E"/>
    <w:rsid w:val="00F500CC"/>
    <w:rsid w:val="00F7289C"/>
    <w:rsid w:val="00F75B89"/>
    <w:rsid w:val="00F814EE"/>
    <w:rsid w:val="00F84350"/>
    <w:rsid w:val="00F92BBF"/>
    <w:rsid w:val="00FA1FA8"/>
    <w:rsid w:val="00FB067C"/>
    <w:rsid w:val="00FB1CFC"/>
    <w:rsid w:val="00FB3985"/>
    <w:rsid w:val="00FC3027"/>
    <w:rsid w:val="00FF55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29DFE49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D94E28"/>
    <w:rPr>
      <w:color w:val="0000FF"/>
      <w:u w:val="single"/>
    </w:rPr>
  </w:style>
  <w:style w:type="character" w:styleId="a4">
    <w:name w:val="Placeholder Text"/>
    <w:basedOn w:val="a0"/>
    <w:uiPriority w:val="99"/>
    <w:semiHidden/>
    <w:rsid w:val="005B3C67"/>
    <w:rPr>
      <w:color w:val="808080"/>
    </w:rPr>
  </w:style>
  <w:style w:type="paragraph" w:styleId="a5">
    <w:name w:val="List Paragraph"/>
    <w:basedOn w:val="a"/>
    <w:uiPriority w:val="34"/>
    <w:qFormat/>
    <w:rsid w:val="006B22C9"/>
    <w:pPr>
      <w:ind w:leftChars="400" w:left="960"/>
    </w:pPr>
  </w:style>
  <w:style w:type="paragraph" w:styleId="a6">
    <w:name w:val="Balloon Text"/>
    <w:basedOn w:val="a"/>
    <w:link w:val="a7"/>
    <w:uiPriority w:val="99"/>
    <w:semiHidden/>
    <w:unhideWhenUsed/>
    <w:rsid w:val="004C6D51"/>
    <w:rPr>
      <w:rFonts w:ascii="ヒラギノ角ゴ ProN W3" w:eastAsia="ヒラギノ角ゴ ProN W3"/>
      <w:sz w:val="18"/>
      <w:szCs w:val="18"/>
    </w:rPr>
  </w:style>
  <w:style w:type="character" w:customStyle="1" w:styleId="a7">
    <w:name w:val="吹き出し (文字)"/>
    <w:basedOn w:val="a0"/>
    <w:link w:val="a6"/>
    <w:uiPriority w:val="99"/>
    <w:semiHidden/>
    <w:rsid w:val="004C6D51"/>
    <w:rPr>
      <w:rFonts w:ascii="ヒラギノ角ゴ ProN W3" w:eastAsia="ヒラギノ角ゴ ProN W3"/>
      <w:sz w:val="18"/>
      <w:szCs w:val="18"/>
    </w:rPr>
  </w:style>
  <w:style w:type="paragraph" w:styleId="a8">
    <w:name w:val="Body Text"/>
    <w:basedOn w:val="a"/>
    <w:link w:val="a9"/>
    <w:rsid w:val="00D151EE"/>
    <w:pPr>
      <w:jc w:val="center"/>
    </w:pPr>
    <w:rPr>
      <w:rFonts w:ascii="Times" w:eastAsia="ＭＳ 明朝" w:hAnsi="Times" w:cs="Times New Roman"/>
      <w:szCs w:val="20"/>
    </w:rPr>
  </w:style>
  <w:style w:type="character" w:customStyle="1" w:styleId="a9">
    <w:name w:val="本文 (文字)"/>
    <w:basedOn w:val="a0"/>
    <w:link w:val="a8"/>
    <w:rsid w:val="00D151EE"/>
    <w:rPr>
      <w:rFonts w:ascii="Times" w:eastAsia="ＭＳ 明朝" w:hAnsi="Times" w:cs="Times New Roman"/>
      <w:szCs w:val="20"/>
    </w:rPr>
  </w:style>
  <w:style w:type="paragraph" w:styleId="aa">
    <w:name w:val="footer"/>
    <w:basedOn w:val="a"/>
    <w:link w:val="ab"/>
    <w:semiHidden/>
    <w:rsid w:val="00D151EE"/>
    <w:pPr>
      <w:tabs>
        <w:tab w:val="center" w:pos="4252"/>
        <w:tab w:val="right" w:pos="8504"/>
      </w:tabs>
      <w:snapToGrid w:val="0"/>
    </w:pPr>
    <w:rPr>
      <w:rFonts w:ascii="Century" w:eastAsia="ＭＳ 明朝" w:hAnsi="Century" w:cs="Times New Roman"/>
      <w:noProof/>
    </w:rPr>
  </w:style>
  <w:style w:type="character" w:customStyle="1" w:styleId="ab">
    <w:name w:val="フッター (文字)"/>
    <w:basedOn w:val="a0"/>
    <w:link w:val="aa"/>
    <w:semiHidden/>
    <w:rsid w:val="00D151EE"/>
    <w:rPr>
      <w:rFonts w:ascii="Century" w:eastAsia="ＭＳ 明朝" w:hAnsi="Century" w:cs="Times New Roman"/>
      <w:noProof/>
    </w:rPr>
  </w:style>
  <w:style w:type="table" w:styleId="ac">
    <w:name w:val="Table Grid"/>
    <w:basedOn w:val="a1"/>
    <w:uiPriority w:val="39"/>
    <w:rsid w:val="00D151EE"/>
    <w:rPr>
      <w:rFonts w:ascii="Times" w:eastAsia="ＭＳ 明朝" w:hAnsi="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5520D9"/>
    <w:pPr>
      <w:tabs>
        <w:tab w:val="center" w:pos="4252"/>
        <w:tab w:val="right" w:pos="8504"/>
      </w:tabs>
      <w:snapToGrid w:val="0"/>
    </w:pPr>
  </w:style>
  <w:style w:type="character" w:customStyle="1" w:styleId="ae">
    <w:name w:val="ヘッダー (文字)"/>
    <w:basedOn w:val="a0"/>
    <w:link w:val="ad"/>
    <w:uiPriority w:val="99"/>
    <w:rsid w:val="005520D9"/>
  </w:style>
  <w:style w:type="character" w:styleId="af">
    <w:name w:val="page number"/>
    <w:basedOn w:val="a0"/>
    <w:uiPriority w:val="99"/>
    <w:semiHidden/>
    <w:unhideWhenUsed/>
    <w:rsid w:val="005520D9"/>
  </w:style>
  <w:style w:type="character" w:customStyle="1" w:styleId="unicode">
    <w:name w:val="unicode"/>
    <w:basedOn w:val="a0"/>
    <w:rsid w:val="009D6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2711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tif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a:ea typeface="ＭＳ 明朝"/>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AF05C-332E-0E40-B891-36E3C83C3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26</Pages>
  <Words>5880</Words>
  <Characters>33519</Characters>
  <Application>Microsoft Office Word</Application>
  <DocSecurity>0</DocSecurity>
  <Lines>279</Lines>
  <Paragraphs>78</Paragraphs>
  <ScaleCrop>false</ScaleCrop>
  <HeadingPairs>
    <vt:vector size="2" baseType="variant">
      <vt:variant>
        <vt:lpstr>タイトル</vt:lpstr>
      </vt:variant>
      <vt:variant>
        <vt:i4>1</vt:i4>
      </vt:variant>
    </vt:vector>
  </HeadingPairs>
  <TitlesOfParts>
    <vt:vector size="1" baseType="lpstr">
      <vt:lpstr/>
    </vt:vector>
  </TitlesOfParts>
  <Company>大阪大学</Company>
  <LinksUpToDate>false</LinksUpToDate>
  <CharactersWithSpaces>39321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山口兆</dc:creator>
  <cp:keywords/>
  <dc:description/>
  <cp:lastModifiedBy>Microsoft Office User</cp:lastModifiedBy>
  <cp:revision>12</cp:revision>
  <cp:lastPrinted>2020-04-02T03:00:00Z</cp:lastPrinted>
  <dcterms:created xsi:type="dcterms:W3CDTF">2020-04-01T03:17:00Z</dcterms:created>
  <dcterms:modified xsi:type="dcterms:W3CDTF">2020-04-10T06:17:00Z</dcterms:modified>
</cp:coreProperties>
</file>