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A2" w:rsidRPr="00351D02" w:rsidRDefault="009E49A2" w:rsidP="009E49A2">
      <w:pPr>
        <w:pStyle w:val="Didascalia"/>
        <w:spacing w:line="480" w:lineRule="auto"/>
        <w:jc w:val="center"/>
        <w:rPr>
          <w:rFonts w:ascii="Times New Roman" w:hAnsi="Times New Roman" w:cs="Times New Roman"/>
          <w:b w:val="0"/>
          <w:noProof/>
          <w:color w:val="000000" w:themeColor="text1"/>
          <w:lang w:val="en-US"/>
        </w:rPr>
      </w:pPr>
      <w:proofErr w:type="spellStart"/>
      <w:r>
        <w:rPr>
          <w:rFonts w:ascii="Times New Roman" w:hAnsi="Times New Roman" w:cs="Times New Roman"/>
          <w:color w:val="505050"/>
          <w:sz w:val="27"/>
          <w:szCs w:val="27"/>
        </w:rPr>
        <w:t>Appendix</w:t>
      </w:r>
      <w:proofErr w:type="spellEnd"/>
      <w:r>
        <w:rPr>
          <w:rFonts w:ascii="Times New Roman" w:hAnsi="Times New Roman" w:cs="Times New Roman"/>
          <w:color w:val="505050"/>
          <w:sz w:val="27"/>
          <w:szCs w:val="27"/>
        </w:rPr>
        <w:t xml:space="preserve"> A </w:t>
      </w:r>
      <w:proofErr w:type="spellStart"/>
      <w:r w:rsidRPr="00351D02">
        <w:rPr>
          <w:rFonts w:ascii="Times New Roman" w:hAnsi="Times New Roman" w:cs="Times New Roman"/>
          <w:color w:val="505050"/>
          <w:sz w:val="27"/>
          <w:szCs w:val="27"/>
        </w:rPr>
        <w:t>Supplementary</w:t>
      </w:r>
      <w:proofErr w:type="spellEnd"/>
      <w:r w:rsidRPr="00351D02">
        <w:rPr>
          <w:rFonts w:ascii="Times New Roman" w:hAnsi="Times New Roman" w:cs="Times New Roman"/>
          <w:color w:val="505050"/>
          <w:sz w:val="27"/>
          <w:szCs w:val="27"/>
        </w:rPr>
        <w:t xml:space="preserve"> data</w:t>
      </w:r>
      <w:r w:rsidRPr="00351D02">
        <w:rPr>
          <w:rFonts w:ascii="Times New Roman" w:hAnsi="Times New Roman" w:cs="Times New Roman"/>
          <w:b w:val="0"/>
          <w:noProof/>
          <w:color w:val="000000" w:themeColor="text1"/>
          <w:lang w:val="en-US"/>
        </w:rPr>
        <w:t>.</w:t>
      </w:r>
    </w:p>
    <w:p w:rsidR="009E49A2" w:rsidRDefault="009E49A2" w:rsidP="009E49A2">
      <w:pPr>
        <w:rPr>
          <w:lang w:val="en-US"/>
        </w:rPr>
      </w:pPr>
    </w:p>
    <w:p w:rsidR="009E49A2" w:rsidRDefault="009E49A2" w:rsidP="009E49A2">
      <w:pPr>
        <w:jc w:val="center"/>
        <w:rPr>
          <w:lang w:val="en-US"/>
        </w:rPr>
      </w:pPr>
      <w:r w:rsidRPr="000321D1">
        <w:rPr>
          <w:noProof/>
          <w:lang w:eastAsia="it-IT"/>
        </w:rPr>
        <w:drawing>
          <wp:inline distT="0" distB="0" distL="0" distR="0" wp14:anchorId="63160B54" wp14:editId="5FBD8FC2">
            <wp:extent cx="5753745" cy="2301498"/>
            <wp:effectExtent l="0" t="0" r="0" b="3810"/>
            <wp:docPr id="6" name="Immagine 6" descr="C:\Users\Antonella\Desktop\CARCIOFO\card paper\CARCIOFO FINALE BIOLOGIA PLANTARUM\08022019\Suppl\Muto et al  Fig. 1. Sup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tonella\Desktop\CARCIOFO\card paper\CARCIOFO FINALE BIOLOGIA PLANTARUM\08022019\Suppl\Muto et al  Fig. 1. Supp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090" cy="23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A2" w:rsidRPr="008217D8" w:rsidRDefault="009E49A2" w:rsidP="009E49A2">
      <w:pPr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757C42">
        <w:rPr>
          <w:rFonts w:ascii="Times New Roman" w:hAnsi="Times New Roman" w:cs="Times New Roman"/>
          <w:b/>
          <w:bCs/>
          <w:sz w:val="18"/>
          <w:szCs w:val="18"/>
          <w:lang w:val="en-US"/>
        </w:rPr>
        <w:t>Fig. S1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  <w:r w:rsidRPr="008217D8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Graphic representation of the Analysis of molecular variance (AMOVA) based on </w:t>
      </w:r>
      <w:proofErr w:type="spellStart"/>
      <w:r w:rsidRPr="002D11BC">
        <w:rPr>
          <w:rFonts w:ascii="Times New Roman" w:hAnsi="Times New Roman" w:cs="Times New Roman"/>
          <w:bCs/>
          <w:i/>
          <w:sz w:val="18"/>
          <w:szCs w:val="18"/>
          <w:lang w:val="en-US"/>
        </w:rPr>
        <w:t>Fst</w:t>
      </w:r>
      <w:proofErr w:type="spellEnd"/>
      <w:r w:rsidRPr="008217D8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estimator for the partitioning of SSR variation of </w:t>
      </w:r>
      <w:r w:rsidRPr="00CF6D2F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C. </w:t>
      </w:r>
      <w:proofErr w:type="spellStart"/>
      <w:r w:rsidRPr="00CF6D2F">
        <w:rPr>
          <w:rFonts w:ascii="Times New Roman" w:hAnsi="Times New Roman" w:cs="Times New Roman"/>
          <w:bCs/>
          <w:i/>
          <w:sz w:val="18"/>
          <w:szCs w:val="18"/>
          <w:lang w:val="en-US"/>
        </w:rPr>
        <w:t>cardunculs</w:t>
      </w:r>
      <w:proofErr w:type="spellEnd"/>
      <w:r w:rsidRPr="008217D8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plants among and within populations identified</w:t>
      </w:r>
    </w:p>
    <w:p w:rsidR="009E49A2" w:rsidRDefault="009E49A2" w:rsidP="009E49A2">
      <w:pPr>
        <w:jc w:val="center"/>
        <w:rPr>
          <w:lang w:val="en-US"/>
        </w:rPr>
      </w:pPr>
    </w:p>
    <w:p w:rsidR="009E49A2" w:rsidRDefault="009E49A2" w:rsidP="009E49A2">
      <w:pPr>
        <w:jc w:val="center"/>
        <w:rPr>
          <w:lang w:val="en-US"/>
        </w:rPr>
      </w:pPr>
    </w:p>
    <w:p w:rsidR="009E49A2" w:rsidRDefault="009E49A2" w:rsidP="009E49A2">
      <w:pPr>
        <w:jc w:val="center"/>
        <w:rPr>
          <w:lang w:val="en-US"/>
        </w:rPr>
      </w:pPr>
    </w:p>
    <w:p w:rsidR="009E49A2" w:rsidRDefault="009E49A2" w:rsidP="009E49A2">
      <w:pPr>
        <w:jc w:val="center"/>
        <w:rPr>
          <w:lang w:val="en-US"/>
        </w:rPr>
      </w:pPr>
    </w:p>
    <w:p w:rsidR="009E49A2" w:rsidRDefault="009E49A2" w:rsidP="009E49A2">
      <w:pPr>
        <w:jc w:val="center"/>
        <w:rPr>
          <w:lang w:val="en-US"/>
        </w:rPr>
      </w:pPr>
    </w:p>
    <w:p w:rsidR="009E49A2" w:rsidRDefault="009E49A2" w:rsidP="009E49A2">
      <w:pPr>
        <w:jc w:val="center"/>
        <w:rPr>
          <w:lang w:val="en-US"/>
        </w:rPr>
      </w:pPr>
    </w:p>
    <w:p w:rsidR="009E49A2" w:rsidRDefault="009E49A2" w:rsidP="009E49A2">
      <w:pPr>
        <w:jc w:val="center"/>
        <w:rPr>
          <w:lang w:val="en-US"/>
        </w:rPr>
      </w:pPr>
    </w:p>
    <w:p w:rsidR="009E49A2" w:rsidRDefault="009E49A2" w:rsidP="009E49A2">
      <w:pPr>
        <w:jc w:val="center"/>
        <w:rPr>
          <w:lang w:val="en-US"/>
        </w:rPr>
      </w:pPr>
    </w:p>
    <w:p w:rsidR="009E49A2" w:rsidRDefault="009E49A2" w:rsidP="009E49A2">
      <w:pPr>
        <w:jc w:val="center"/>
        <w:rPr>
          <w:lang w:val="en-US"/>
        </w:rPr>
      </w:pPr>
    </w:p>
    <w:p w:rsidR="009E49A2" w:rsidRPr="000321D1" w:rsidRDefault="009E49A2" w:rsidP="009E49A2">
      <w:pPr>
        <w:jc w:val="center"/>
        <w:rPr>
          <w:lang w:val="en-US"/>
        </w:rPr>
      </w:pPr>
      <w:r w:rsidRPr="000321D1">
        <w:rPr>
          <w:noProof/>
          <w:lang w:eastAsia="it-IT"/>
        </w:rPr>
        <w:drawing>
          <wp:inline distT="0" distB="0" distL="0" distR="0" wp14:anchorId="0640FFC3" wp14:editId="06A0A01A">
            <wp:extent cx="5645686" cy="2936929"/>
            <wp:effectExtent l="0" t="0" r="0" b="0"/>
            <wp:docPr id="7" name="Immagine 7" descr="C:\Users\Antonella\Desktop\CARCIOFO\card paper\CARCIOFO FINALE BIOLOGIA PLANTARUM\08022019\Suppl\Muto et al  Fig. 2. Sup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ella\Desktop\CARCIOFO\card paper\CARCIOFO FINALE BIOLOGIA PLANTARUM\08022019\Suppl\Muto et al  Fig. 2. Supp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348" cy="29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A2" w:rsidRDefault="009E49A2" w:rsidP="009E49A2">
      <w:pPr>
        <w:spacing w:line="48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757C42">
        <w:rPr>
          <w:rFonts w:ascii="Times New Roman" w:hAnsi="Times New Roman" w:cs="Times New Roman"/>
          <w:b/>
          <w:bCs/>
          <w:sz w:val="18"/>
          <w:szCs w:val="18"/>
          <w:lang w:val="en"/>
        </w:rPr>
        <w:t>Fig. S2</w:t>
      </w:r>
      <w:r w:rsidRPr="00F67931">
        <w:rPr>
          <w:rFonts w:ascii="Times New Roman" w:hAnsi="Times New Roman" w:cs="Times New Roman"/>
          <w:bCs/>
          <w:sz w:val="18"/>
          <w:szCs w:val="18"/>
          <w:lang w:val="en"/>
        </w:rPr>
        <w:t xml:space="preserve">. </w:t>
      </w:r>
      <w:r w:rsidRPr="00F67931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F6793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Graphic representation of the Analysis of molecular variance (AMOVA) based on </w:t>
      </w:r>
      <w:proofErr w:type="spellStart"/>
      <w:r w:rsidRPr="002D11BC">
        <w:rPr>
          <w:rFonts w:ascii="Times New Roman" w:hAnsi="Times New Roman" w:cs="Times New Roman"/>
          <w:bCs/>
          <w:i/>
          <w:sz w:val="18"/>
          <w:szCs w:val="18"/>
          <w:lang w:val="en-US"/>
        </w:rPr>
        <w:t>Fst</w:t>
      </w:r>
      <w:proofErr w:type="spellEnd"/>
      <w:r w:rsidRPr="00F6793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estimator for the partitioning of SSR variation of wild </w:t>
      </w:r>
      <w:r w:rsidRPr="00F67931">
        <w:rPr>
          <w:rFonts w:ascii="Times New Roman" w:hAnsi="Times New Roman" w:cs="Times New Roman"/>
          <w:bCs/>
          <w:i/>
          <w:sz w:val="18"/>
          <w:szCs w:val="18"/>
          <w:lang w:val="en-US"/>
        </w:rPr>
        <w:t xml:space="preserve">C. </w:t>
      </w:r>
      <w:proofErr w:type="spellStart"/>
      <w:r w:rsidRPr="00F67931">
        <w:rPr>
          <w:rFonts w:ascii="Times New Roman" w:hAnsi="Times New Roman" w:cs="Times New Roman"/>
          <w:bCs/>
          <w:i/>
          <w:sz w:val="18"/>
          <w:szCs w:val="18"/>
          <w:lang w:val="en-US"/>
        </w:rPr>
        <w:t>cardunculs</w:t>
      </w:r>
      <w:proofErr w:type="spellEnd"/>
      <w:r w:rsidRPr="00F67931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plants among and within populations identified.</w:t>
      </w:r>
    </w:p>
    <w:p w:rsidR="009E49A2" w:rsidRDefault="009E49A2" w:rsidP="009E49A2">
      <w:pPr>
        <w:spacing w:line="48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E49A2" w:rsidRDefault="009E49A2" w:rsidP="009E49A2">
      <w:pPr>
        <w:spacing w:line="48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E49A2" w:rsidRDefault="009E49A2" w:rsidP="009E49A2">
      <w:pPr>
        <w:spacing w:line="48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E49A2" w:rsidRDefault="009E49A2" w:rsidP="009E49A2">
      <w:pPr>
        <w:spacing w:line="48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E49A2" w:rsidRDefault="009E49A2" w:rsidP="009E49A2">
      <w:pPr>
        <w:spacing w:line="48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E49A2" w:rsidRPr="00757C42" w:rsidRDefault="009E49A2" w:rsidP="009E49A2">
      <w:pPr>
        <w:spacing w:line="480" w:lineRule="auto"/>
        <w:jc w:val="both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8217D8">
        <w:rPr>
          <w:rFonts w:ascii="Times New Roman" w:hAnsi="Times New Roman" w:cs="Times New Roman"/>
          <w:bCs/>
          <w:noProof/>
          <w:sz w:val="18"/>
          <w:szCs w:val="18"/>
          <w:lang w:eastAsia="it-IT"/>
        </w:rPr>
        <w:lastRenderedPageBreak/>
        <w:drawing>
          <wp:inline distT="0" distB="0" distL="0" distR="0" wp14:anchorId="5B2ACB21" wp14:editId="13BF87FC">
            <wp:extent cx="9087347" cy="4742481"/>
            <wp:effectExtent l="0" t="0" r="0" b="1270"/>
            <wp:docPr id="8" name="Immagine 8" descr="C:\Users\Antonella\Desktop\CARCIOFO\card paper\CARCIOFO FINALE BIOLOGIA PLANTARUM\08022019\Suppl\Muto et al  Fig. 3. Supp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tonella\Desktop\CARCIOFO\card paper\CARCIOFO FINALE BIOLOGIA PLANTARUM\08022019\Suppl\Muto et al  Fig. 3. Suppl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500" cy="475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A2" w:rsidRPr="00F67931" w:rsidRDefault="009E49A2" w:rsidP="009E49A2">
      <w:pPr>
        <w:pStyle w:val="Didascalia"/>
        <w:spacing w:line="480" w:lineRule="auto"/>
        <w:ind w:right="707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DD55B3">
        <w:rPr>
          <w:rFonts w:ascii="Times New Roman" w:hAnsi="Times New Roman" w:cs="Times New Roman"/>
          <w:noProof/>
          <w:color w:val="000000" w:themeColor="text1"/>
          <w:lang w:val="en"/>
        </w:rPr>
        <w:t>Fig.S3</w:t>
      </w:r>
      <w:r w:rsidRPr="00F67931">
        <w:rPr>
          <w:rFonts w:ascii="Times New Roman" w:hAnsi="Times New Roman" w:cs="Times New Roman"/>
          <w:b w:val="0"/>
          <w:noProof/>
          <w:color w:val="000000" w:themeColor="text1"/>
          <w:lang w:val="en"/>
        </w:rPr>
        <w:t xml:space="preserve">. </w:t>
      </w:r>
      <w:proofErr w:type="spellStart"/>
      <w:r w:rsidRPr="00F67931">
        <w:rPr>
          <w:rFonts w:ascii="Times New Roman" w:hAnsi="Times New Roman" w:cs="Times New Roman"/>
          <w:b w:val="0"/>
          <w:color w:val="auto"/>
          <w:lang w:val="en-US"/>
        </w:rPr>
        <w:t>Dendrogram</w:t>
      </w:r>
      <w:proofErr w:type="spellEnd"/>
      <w:r w:rsidRPr="00F67931">
        <w:rPr>
          <w:rFonts w:ascii="Times New Roman" w:hAnsi="Times New Roman" w:cs="Times New Roman"/>
          <w:b w:val="0"/>
          <w:color w:val="auto"/>
          <w:lang w:val="en-US"/>
        </w:rPr>
        <w:t xml:space="preserve"> based on Dice’s Similarity Coefficient and UPGMA clust</w:t>
      </w:r>
      <w:r w:rsidR="00871B02">
        <w:rPr>
          <w:rFonts w:ascii="Times New Roman" w:hAnsi="Times New Roman" w:cs="Times New Roman"/>
          <w:b w:val="0"/>
          <w:color w:val="auto"/>
          <w:lang w:val="en-US"/>
        </w:rPr>
        <w:t>ering for 87 cardoons for the SSR</w:t>
      </w:r>
      <w:r w:rsidRPr="00F67931">
        <w:rPr>
          <w:rFonts w:ascii="Times New Roman" w:hAnsi="Times New Roman" w:cs="Times New Roman"/>
          <w:b w:val="0"/>
          <w:color w:val="auto"/>
          <w:lang w:val="en-US"/>
        </w:rPr>
        <w:t>s dataset</w:t>
      </w:r>
      <w:r>
        <w:rPr>
          <w:rFonts w:ascii="Times New Roman" w:hAnsi="Times New Roman" w:cs="Times New Roman"/>
          <w:b w:val="0"/>
          <w:color w:val="auto"/>
          <w:lang w:val="en-US"/>
        </w:rPr>
        <w:t>.</w:t>
      </w:r>
    </w:p>
    <w:p w:rsidR="009E49A2" w:rsidRDefault="009E49A2" w:rsidP="009E49A2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line="480" w:lineRule="auto"/>
        <w:rPr>
          <w:highlight w:val="cyan"/>
          <w:lang w:val="en-US"/>
        </w:rPr>
      </w:pPr>
    </w:p>
    <w:p w:rsidR="00CF04BD" w:rsidRDefault="00CF04BD" w:rsidP="00CF04BD">
      <w:pPr>
        <w:spacing w:line="480" w:lineRule="auto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</w:p>
    <w:p w:rsidR="00CF04BD" w:rsidRPr="00F60CD4" w:rsidRDefault="00CF04BD" w:rsidP="00CF04BD">
      <w:pPr>
        <w:spacing w:line="48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757C42">
        <w:rPr>
          <w:rFonts w:ascii="Times New Roman" w:hAnsi="Times New Roman" w:cs="Times New Roman"/>
          <w:b/>
          <w:color w:val="000000"/>
          <w:sz w:val="18"/>
          <w:szCs w:val="18"/>
          <w:lang w:val="en-GB"/>
        </w:rPr>
        <w:lastRenderedPageBreak/>
        <w:t>Table S1</w:t>
      </w:r>
      <w:r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F60CD4">
        <w:rPr>
          <w:rFonts w:ascii="Times New Roman" w:hAnsi="Times New Roman" w:cs="Times New Roman"/>
          <w:sz w:val="18"/>
          <w:szCs w:val="18"/>
          <w:lang w:val="en-GB"/>
        </w:rPr>
        <w:t xml:space="preserve">Characteristics of microsatellite primers selected for </w:t>
      </w:r>
      <w:proofErr w:type="spellStart"/>
      <w:r w:rsidRPr="00F60CD4">
        <w:rPr>
          <w:rFonts w:ascii="Times New Roman" w:hAnsi="Times New Roman" w:cs="Times New Roman"/>
          <w:i/>
          <w:iCs/>
          <w:sz w:val="18"/>
          <w:szCs w:val="18"/>
          <w:lang w:val="en-GB"/>
        </w:rPr>
        <w:t>Cynara</w:t>
      </w:r>
      <w:proofErr w:type="spellEnd"/>
      <w:r w:rsidRPr="00F60CD4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</w:t>
      </w:r>
      <w:proofErr w:type="spellStart"/>
      <w:r w:rsidRPr="00F60CD4">
        <w:rPr>
          <w:rFonts w:ascii="Times New Roman" w:hAnsi="Times New Roman" w:cs="Times New Roman"/>
          <w:i/>
          <w:iCs/>
          <w:sz w:val="18"/>
          <w:szCs w:val="18"/>
          <w:lang w:val="en-GB"/>
        </w:rPr>
        <w:t>cardunculus</w:t>
      </w:r>
      <w:proofErr w:type="spellEnd"/>
      <w:r w:rsidRPr="00F60CD4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</w:t>
      </w:r>
      <w:r w:rsidRPr="00F60CD4">
        <w:rPr>
          <w:rFonts w:ascii="Times New Roman" w:hAnsi="Times New Roman" w:cs="Times New Roman"/>
          <w:sz w:val="18"/>
          <w:szCs w:val="18"/>
          <w:lang w:val="en-GB"/>
        </w:rPr>
        <w:t xml:space="preserve">L. Sequences in forward (F) and reverse (R), repeat sequence pattern, individual annealing temperature, original fragment size, and </w:t>
      </w:r>
      <w:proofErr w:type="spellStart"/>
      <w:r w:rsidRPr="00F60CD4">
        <w:rPr>
          <w:rFonts w:ascii="Times New Roman" w:hAnsi="Times New Roman" w:cs="Times New Roman"/>
          <w:sz w:val="18"/>
          <w:szCs w:val="18"/>
          <w:lang w:val="en-GB"/>
        </w:rPr>
        <w:t>GenBank</w:t>
      </w:r>
      <w:proofErr w:type="spellEnd"/>
      <w:r w:rsidRPr="00F60CD4">
        <w:rPr>
          <w:rFonts w:ascii="Times New Roman" w:hAnsi="Times New Roman" w:cs="Times New Roman"/>
          <w:sz w:val="18"/>
          <w:szCs w:val="18"/>
          <w:lang w:val="en-GB"/>
        </w:rPr>
        <w:t xml:space="preserve"> accession numbers are shown </w:t>
      </w:r>
      <w:r w:rsidRPr="00F60CD4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 w:rsidRPr="00F60CD4">
        <w:rPr>
          <w:rFonts w:ascii="Times New Roman" w:hAnsi="Times New Roman" w:cs="Times New Roman"/>
          <w:sz w:val="18"/>
          <w:szCs w:val="18"/>
          <w:lang w:val="en-US"/>
        </w:rPr>
        <w:t>Acquadro</w:t>
      </w:r>
      <w:proofErr w:type="spellEnd"/>
      <w:r w:rsidRPr="00F60CD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60CD4">
        <w:rPr>
          <w:rFonts w:ascii="Times New Roman" w:hAnsi="Times New Roman" w:cs="Times New Roman"/>
          <w:i/>
          <w:sz w:val="18"/>
          <w:szCs w:val="18"/>
          <w:lang w:val="en-US"/>
        </w:rPr>
        <w:t>et al</w:t>
      </w:r>
      <w:r w:rsidRPr="00F60CD4">
        <w:rPr>
          <w:rFonts w:ascii="Times New Roman" w:hAnsi="Times New Roman" w:cs="Times New Roman"/>
          <w:sz w:val="18"/>
          <w:szCs w:val="18"/>
          <w:lang w:val="en-US"/>
        </w:rPr>
        <w:t xml:space="preserve">., 2003, 2009; </w:t>
      </w:r>
      <w:proofErr w:type="spellStart"/>
      <w:r w:rsidRPr="00F60CD4">
        <w:rPr>
          <w:rFonts w:ascii="Times New Roman" w:hAnsi="Times New Roman" w:cs="Times New Roman"/>
          <w:sz w:val="18"/>
          <w:szCs w:val="18"/>
          <w:lang w:val="en-US"/>
        </w:rPr>
        <w:t>Scaglione</w:t>
      </w:r>
      <w:proofErr w:type="spellEnd"/>
      <w:r w:rsidRPr="00F60CD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F60CD4">
        <w:rPr>
          <w:rFonts w:ascii="Times New Roman" w:hAnsi="Times New Roman" w:cs="Times New Roman"/>
          <w:i/>
          <w:sz w:val="18"/>
          <w:szCs w:val="18"/>
          <w:lang w:val="en-US"/>
        </w:rPr>
        <w:t>et al.,</w:t>
      </w:r>
      <w:r w:rsidRPr="00F60CD4">
        <w:rPr>
          <w:rFonts w:ascii="Times New Roman" w:hAnsi="Times New Roman" w:cs="Times New Roman"/>
          <w:sz w:val="18"/>
          <w:szCs w:val="18"/>
          <w:lang w:val="en-US"/>
        </w:rPr>
        <w:t xml:space="preserve"> 2009).</w:t>
      </w:r>
    </w:p>
    <w:p w:rsidR="009E49A2" w:rsidRDefault="009E49A2" w:rsidP="009E49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51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06"/>
        <w:gridCol w:w="3186"/>
        <w:gridCol w:w="683"/>
        <w:gridCol w:w="996"/>
        <w:gridCol w:w="1656"/>
      </w:tblGrid>
      <w:tr w:rsidR="00CF04BD" w:rsidRPr="00F60CD4" w:rsidTr="00CF04BD">
        <w:trPr>
          <w:trHeight w:val="614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Locus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Repeat</w:t>
            </w:r>
            <w:proofErr w:type="spellEnd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motif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Primer</w:t>
            </w:r>
            <w:proofErr w:type="spellEnd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pair</w:t>
            </w:r>
            <w:proofErr w:type="spellEnd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sequence</w:t>
            </w:r>
            <w:proofErr w:type="spellEnd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(5¢-3¢)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 (°C)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Genebank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Allele size range (</w:t>
            </w:r>
            <w:proofErr w:type="spellStart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bp</w:t>
            </w:r>
            <w:proofErr w:type="spellEnd"/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)/</w:t>
            </w:r>
          </w:p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 xml:space="preserve"> (sequenced allele size)</w:t>
            </w:r>
          </w:p>
        </w:tc>
      </w:tr>
      <w:tr w:rsidR="00CF04BD" w:rsidRPr="00F60CD4" w:rsidTr="00CF04BD">
        <w:trPr>
          <w:trHeight w:val="61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</w:pPr>
          </w:p>
        </w:tc>
      </w:tr>
      <w:tr w:rsidR="00CF04BD" w:rsidRPr="008217D8" w:rsidTr="00CF04BD">
        <w:trPr>
          <w:trHeight w:val="171"/>
        </w:trPr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CELMS 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(AG)17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F:CAACACAGAAGCGAGGTCA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EU744917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356</w:t>
            </w:r>
          </w:p>
        </w:tc>
      </w:tr>
      <w:tr w:rsidR="00CF04BD" w:rsidRPr="008217D8" w:rsidTr="00CF04BD">
        <w:trPr>
          <w:trHeight w:val="171"/>
        </w:trPr>
        <w:tc>
          <w:tcPr>
            <w:tcW w:w="1276" w:type="dxa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R.GAATGAGCCGGATTAGCATT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CF04BD" w:rsidRPr="008217D8" w:rsidTr="00CF04BD">
        <w:trPr>
          <w:trHeight w:val="214"/>
        </w:trPr>
        <w:tc>
          <w:tcPr>
            <w:tcW w:w="1276" w:type="dxa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CELMS 10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(AG)25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F:TCAGACTTCAGCACCACCTC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EU744926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315</w:t>
            </w:r>
          </w:p>
        </w:tc>
      </w:tr>
      <w:tr w:rsidR="00CF04BD" w:rsidRPr="008217D8" w:rsidTr="00CF04BD">
        <w:trPr>
          <w:trHeight w:val="171"/>
        </w:trPr>
        <w:tc>
          <w:tcPr>
            <w:tcW w:w="1276" w:type="dxa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R:GTCGTTCTGGATTCCCACAT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CF04BD" w:rsidRPr="008217D8" w:rsidTr="00CF04BD">
        <w:trPr>
          <w:trHeight w:val="214"/>
        </w:trPr>
        <w:tc>
          <w:tcPr>
            <w:tcW w:w="1276" w:type="dxa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CELMS 11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(TC)21(TTTG)3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F:GCGAATCAATCCCTTGTCTC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EU744927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258</w:t>
            </w:r>
          </w:p>
        </w:tc>
      </w:tr>
      <w:tr w:rsidR="00CF04BD" w:rsidRPr="008217D8" w:rsidTr="00CF04BD">
        <w:trPr>
          <w:trHeight w:val="171"/>
        </w:trPr>
        <w:tc>
          <w:tcPr>
            <w:tcW w:w="1276" w:type="dxa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R:AAGCCATGGATGAAGCAGAG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CF04BD" w:rsidRPr="008217D8" w:rsidTr="00CF04BD">
        <w:trPr>
          <w:trHeight w:val="214"/>
        </w:trPr>
        <w:tc>
          <w:tcPr>
            <w:tcW w:w="1276" w:type="dxa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CELMS 41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(ATG)11(GAT)9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F:CCAAAGCCTTCAGAGCATTC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EU744957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271</w:t>
            </w:r>
          </w:p>
        </w:tc>
      </w:tr>
      <w:tr w:rsidR="00CF04BD" w:rsidRPr="008217D8" w:rsidTr="00CF04BD">
        <w:trPr>
          <w:trHeight w:val="171"/>
        </w:trPr>
        <w:tc>
          <w:tcPr>
            <w:tcW w:w="1276" w:type="dxa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R:GGAATGATGTATGGATCGCC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CF04BD" w:rsidRPr="008217D8" w:rsidTr="00CF04BD">
        <w:trPr>
          <w:trHeight w:val="214"/>
        </w:trPr>
        <w:tc>
          <w:tcPr>
            <w:tcW w:w="1276" w:type="dxa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CELMS 48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(CTG)5(CTG)7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F:ATAACAGGACGAGGTGTGGAAG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EU744964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321</w:t>
            </w:r>
          </w:p>
        </w:tc>
      </w:tr>
      <w:tr w:rsidR="00CF04BD" w:rsidRPr="008217D8" w:rsidTr="00CF04BD">
        <w:trPr>
          <w:trHeight w:val="171"/>
        </w:trPr>
        <w:tc>
          <w:tcPr>
            <w:tcW w:w="1276" w:type="dxa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R:CTACAGTTGCTTATTGGTCCCC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CF04BD" w:rsidRPr="008217D8" w:rsidTr="00CF04BD">
        <w:trPr>
          <w:trHeight w:val="214"/>
        </w:trPr>
        <w:tc>
          <w:tcPr>
            <w:tcW w:w="1276" w:type="dxa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CELMS 58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(AG)18(AGAA)3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F:GGATTCCATTGGACTTACAGG</w:t>
            </w:r>
          </w:p>
        </w:tc>
        <w:tc>
          <w:tcPr>
            <w:tcW w:w="0" w:type="auto"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EU744974</w:t>
            </w:r>
          </w:p>
        </w:tc>
        <w:tc>
          <w:tcPr>
            <w:tcW w:w="0" w:type="auto"/>
            <w:noWrap/>
            <w:vAlign w:val="center"/>
            <w:hideMark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259</w:t>
            </w:r>
          </w:p>
        </w:tc>
      </w:tr>
      <w:tr w:rsidR="00CF04BD" w:rsidRPr="008217D8" w:rsidTr="00CF04BD">
        <w:trPr>
          <w:trHeight w:val="21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821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R:GGTTTGCCTATCTCTGTCTTTCTT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CF04BD" w:rsidRPr="008217D8" w:rsidRDefault="00CF04BD" w:rsidP="00CF04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CF04BD" w:rsidRPr="008217D8" w:rsidRDefault="00CF04BD" w:rsidP="00CF04BD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CF04BD" w:rsidRDefault="00CF04BD" w:rsidP="009E49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04BD" w:rsidRDefault="00CF04BD" w:rsidP="009E49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04BD" w:rsidRDefault="00CF04BD" w:rsidP="009E49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04BD" w:rsidRDefault="00CF04BD" w:rsidP="009E49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04BD" w:rsidRDefault="00CF04BD" w:rsidP="009E49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3A5F" w:rsidRDefault="00B33A5F" w:rsidP="00B33A5F">
      <w:pPr>
        <w:rPr>
          <w:lang w:val="en-US"/>
        </w:rPr>
      </w:pPr>
    </w:p>
    <w:p w:rsidR="00B33A5F" w:rsidRPr="00B33A5F" w:rsidRDefault="00B33A5F" w:rsidP="00B33A5F">
      <w:pPr>
        <w:rPr>
          <w:lang w:val="en-US"/>
        </w:rPr>
      </w:pPr>
    </w:p>
    <w:p w:rsidR="009E49A2" w:rsidRDefault="009E49A2" w:rsidP="009E49A2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  <w:sectPr w:rsidR="009E49A2" w:rsidSect="00B33A5F">
          <w:pgSz w:w="16838" w:h="11906" w:orient="landscape"/>
          <w:pgMar w:top="707" w:right="962" w:bottom="1134" w:left="1417" w:header="708" w:footer="708" w:gutter="0"/>
          <w:cols w:space="708"/>
          <w:docGrid w:linePitch="360"/>
        </w:sectPr>
      </w:pPr>
    </w:p>
    <w:p w:rsidR="009E49A2" w:rsidRPr="00B37603" w:rsidRDefault="009E49A2" w:rsidP="009E49A2">
      <w:pPr>
        <w:tabs>
          <w:tab w:val="left" w:pos="5727"/>
        </w:tabs>
        <w:spacing w:line="48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9E49A2" w:rsidRPr="00B37603" w:rsidRDefault="00CF04BD" w:rsidP="00CF04BD">
      <w:pPr>
        <w:tabs>
          <w:tab w:val="left" w:pos="5727"/>
        </w:tabs>
        <w:spacing w:line="480" w:lineRule="auto"/>
        <w:jc w:val="both"/>
        <w:rPr>
          <w:lang w:val="en-GB"/>
        </w:rPr>
      </w:pPr>
      <w:r w:rsidRPr="00757C42">
        <w:rPr>
          <w:rFonts w:ascii="Times New Roman" w:hAnsi="Times New Roman" w:cs="Times New Roman"/>
          <w:b/>
          <w:bCs/>
          <w:sz w:val="18"/>
          <w:szCs w:val="18"/>
          <w:lang w:val="en-GB"/>
        </w:rPr>
        <w:t>Table S2</w:t>
      </w:r>
      <w:r>
        <w:rPr>
          <w:rFonts w:ascii="Times New Roman" w:hAnsi="Times New Roman" w:cs="Times New Roman"/>
          <w:bCs/>
          <w:sz w:val="18"/>
          <w:szCs w:val="18"/>
          <w:lang w:val="en-GB"/>
        </w:rPr>
        <w:t>.</w:t>
      </w:r>
      <w:r w:rsidRPr="00B37603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Summary</w:t>
      </w:r>
      <w:r w:rsidRPr="00B37603">
        <w:rPr>
          <w:rFonts w:ascii="Times New Roman" w:hAnsi="Times New Roman" w:cs="Times New Roman"/>
          <w:sz w:val="18"/>
          <w:szCs w:val="18"/>
          <w:lang w:val="en-GB"/>
        </w:rPr>
        <w:t xml:space="preserve"> of allelic data and statistics for the five SSR loci across five cardoon populations.</w:t>
      </w:r>
      <w:r w:rsidRPr="00B37603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</w:t>
      </w:r>
      <w:r w:rsidRPr="00B37603">
        <w:rPr>
          <w:rFonts w:ascii="Times New Roman" w:hAnsi="Times New Roman" w:cs="Times New Roman"/>
          <w:sz w:val="18"/>
          <w:szCs w:val="18"/>
          <w:lang w:val="en-GB"/>
        </w:rPr>
        <w:t xml:space="preserve">Na = number of different alleles; Ne = number of effective alleles; I = Shannon's information index; </w:t>
      </w:r>
      <w:proofErr w:type="spellStart"/>
      <w:r w:rsidRPr="00B37603">
        <w:rPr>
          <w:rFonts w:ascii="Times New Roman" w:hAnsi="Times New Roman" w:cs="Times New Roman"/>
          <w:sz w:val="18"/>
          <w:szCs w:val="18"/>
          <w:lang w:val="en-GB"/>
        </w:rPr>
        <w:t>Ho</w:t>
      </w:r>
      <w:proofErr w:type="spellEnd"/>
      <w:r w:rsidRPr="00B37603">
        <w:rPr>
          <w:rFonts w:ascii="Times New Roman" w:hAnsi="Times New Roman" w:cs="Times New Roman"/>
          <w:sz w:val="18"/>
          <w:szCs w:val="18"/>
          <w:lang w:val="en-GB"/>
        </w:rPr>
        <w:t xml:space="preserve"> = Observed Heterozygosity; He = Expected Heterozygosity; F = Fixation Index.</w:t>
      </w:r>
    </w:p>
    <w:tbl>
      <w:tblPr>
        <w:tblW w:w="12973" w:type="dxa"/>
        <w:jc w:val="center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1840"/>
        <w:gridCol w:w="1849"/>
        <w:gridCol w:w="1381"/>
        <w:gridCol w:w="1976"/>
        <w:gridCol w:w="1845"/>
        <w:gridCol w:w="1581"/>
      </w:tblGrid>
      <w:tr w:rsidR="009E49A2" w:rsidRPr="00B37603" w:rsidTr="00B33A5F">
        <w:trPr>
          <w:trHeight w:val="563"/>
          <w:jc w:val="center"/>
        </w:trPr>
        <w:tc>
          <w:tcPr>
            <w:tcW w:w="250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line="48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CAL-CAS-W</w:t>
            </w:r>
          </w:p>
        </w:tc>
        <w:tc>
          <w:tcPr>
            <w:tcW w:w="1849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CAL-TRE-W</w:t>
            </w:r>
          </w:p>
        </w:tc>
        <w:tc>
          <w:tcPr>
            <w:tcW w:w="1381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line="480" w:lineRule="auto"/>
              <w:ind w:left="-96" w:right="-8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CAL-SIB-W</w:t>
            </w:r>
          </w:p>
        </w:tc>
        <w:tc>
          <w:tcPr>
            <w:tcW w:w="1976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SAR-UTA-W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SAR-UTA-C</w:t>
            </w:r>
          </w:p>
        </w:tc>
        <w:tc>
          <w:tcPr>
            <w:tcW w:w="1581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WHOLE</w:t>
            </w:r>
          </w:p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CELMS48</w:t>
            </w: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849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976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845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Na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2,200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2,091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2,253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1,862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1,923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1,826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0,786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0,898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0,655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0,673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0,602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Ho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0,231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0,273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0,201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0,522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0,556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0,463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0,000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0,480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0,404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0,042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0,585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0,411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#N/D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0,509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9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6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5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CELMS41</w:t>
            </w: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9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76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5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  (44)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 (50)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21 (42)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 (10)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 (10)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15,600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Na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4,400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2,086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2,546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4,768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2,778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2,835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1,011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1,058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1,688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1,168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0,693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1,124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Ho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0,545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0,720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0,619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0,8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0,737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0,521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0,607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0,790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0,640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0,612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-0,048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-0,186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0,217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-0,250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-1,000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-0,253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9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6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5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CELMS11</w:t>
            </w: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9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76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5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 (50)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 (50)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22 (44)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 (10)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 (10)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16,400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Na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4,000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3,141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2,654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2,527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3,125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2,689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1,316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1,036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1,048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1,359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0,693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1,090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Ho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0,8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0,960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0,682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0,623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0,604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0,680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0,618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-0,467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-0,605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-0,655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-0,176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-1,000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-0,581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9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6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5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CELMS58</w:t>
            </w: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9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76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5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 (46)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  (52)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 (46)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 (10)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 (10)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16,400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Na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4,600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2,972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3,440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4,831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3,333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3,115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1,279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1,336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1,750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1,280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1,129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Ho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0,696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0,923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0,739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0,8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0,632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0,664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0,709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0,793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0,700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0,573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-0,048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-0,301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0,068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-0,143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#N/D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-0,106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9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6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5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CELMS01</w:t>
            </w: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9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76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5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 (46)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  (52)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24 (48)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 (10)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 (10)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16,600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Na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4,800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2,997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2,998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5,878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2,941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3,363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1,271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1,313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1,894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1,221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0,693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1,278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Ho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0,739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0,808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0,833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0,796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0,666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0,666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0,830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0,660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0,665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-0,109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-0,212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-0,004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0,091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-1,000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-0,247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CELMS10</w:t>
            </w: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9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76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45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(38) 19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25  (50)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23 (46)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 (6)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 (10)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15,000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Na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4,200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4,719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4,771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4,266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3,351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1,636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1,647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1,592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0,693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1,114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Ho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0,842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0,960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0,826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0,726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0,788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0,790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0,766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0,569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-0,069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-0,215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-0,079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#N/D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-1,000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-0,341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0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9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976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5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81" w:type="dxa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49A2" w:rsidRPr="00B37603" w:rsidTr="00B33A5F">
        <w:trPr>
          <w:trHeight w:val="703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Overall</w:t>
            </w:r>
            <w:proofErr w:type="spellEnd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loci</w:t>
            </w:r>
          </w:p>
        </w:tc>
        <w:tc>
          <w:tcPr>
            <w:tcW w:w="1840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CAL-CAS-W</w:t>
            </w:r>
          </w:p>
        </w:tc>
        <w:tc>
          <w:tcPr>
            <w:tcW w:w="1849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CAL-TRE-W</w:t>
            </w:r>
          </w:p>
        </w:tc>
        <w:tc>
          <w:tcPr>
            <w:tcW w:w="1381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ind w:left="-4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CAL-SIB-W</w:t>
            </w:r>
          </w:p>
        </w:tc>
        <w:tc>
          <w:tcPr>
            <w:tcW w:w="1976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SAR-UTA-W</w:t>
            </w:r>
          </w:p>
        </w:tc>
        <w:tc>
          <w:tcPr>
            <w:tcW w:w="1845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SAR-UTA-C</w:t>
            </w:r>
          </w:p>
        </w:tc>
        <w:tc>
          <w:tcPr>
            <w:tcW w:w="1581" w:type="dxa"/>
            <w:shd w:val="clear" w:color="auto" w:fill="FFFFFF" w:themeFill="background1"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it-IT"/>
              </w:rPr>
              <w:t>WHOLE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22,33 (45)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25,50 (51)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22,50 (51)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4,67 (9)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5,0 (10)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Na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5,000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4,333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5,833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3,167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1,833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4,033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3,001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3,110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4,022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2,363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1,821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2,863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1,216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1,215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1,438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0,838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0,574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1,056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Ho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0,720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0,774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0,715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0,500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0,667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0,675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He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0,640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0,659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0,708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0,447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0,413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0,573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-0,117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-0,156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-0,007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-0,120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-0,600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-0,191</w:t>
            </w: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number</w:t>
            </w:r>
            <w:proofErr w:type="spellEnd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polymorphic</w:t>
            </w:r>
            <w:proofErr w:type="spellEnd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loci</w:t>
            </w:r>
          </w:p>
        </w:tc>
        <w:tc>
          <w:tcPr>
            <w:tcW w:w="1840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6,000</w:t>
            </w:r>
          </w:p>
        </w:tc>
        <w:tc>
          <w:tcPr>
            <w:tcW w:w="1849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6,000</w:t>
            </w:r>
          </w:p>
        </w:tc>
        <w:tc>
          <w:tcPr>
            <w:tcW w:w="1381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6,000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5,000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E49A2" w:rsidRPr="00B37603" w:rsidTr="00B33A5F">
        <w:trPr>
          <w:trHeight w:val="141"/>
          <w:jc w:val="center"/>
        </w:trPr>
        <w:tc>
          <w:tcPr>
            <w:tcW w:w="2501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percentage</w:t>
            </w:r>
            <w:proofErr w:type="spellEnd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polymorphic</w:t>
            </w:r>
            <w:proofErr w:type="spellEnd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loci</w:t>
            </w:r>
          </w:p>
        </w:tc>
        <w:tc>
          <w:tcPr>
            <w:tcW w:w="1840" w:type="dxa"/>
            <w:shd w:val="clear" w:color="auto" w:fill="FFFFFF" w:themeFill="background1"/>
            <w:noWrap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100%</w:t>
            </w:r>
          </w:p>
        </w:tc>
        <w:tc>
          <w:tcPr>
            <w:tcW w:w="1849" w:type="dxa"/>
            <w:shd w:val="clear" w:color="auto" w:fill="FFFFFF" w:themeFill="background1"/>
            <w:noWrap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100%</w:t>
            </w:r>
          </w:p>
        </w:tc>
        <w:tc>
          <w:tcPr>
            <w:tcW w:w="1381" w:type="dxa"/>
            <w:shd w:val="clear" w:color="auto" w:fill="FFFFFF" w:themeFill="background1"/>
            <w:noWrap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100%</w:t>
            </w:r>
          </w:p>
        </w:tc>
        <w:tc>
          <w:tcPr>
            <w:tcW w:w="1976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66,67%</w:t>
            </w:r>
          </w:p>
        </w:tc>
        <w:tc>
          <w:tcPr>
            <w:tcW w:w="1845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83,330</w:t>
            </w:r>
          </w:p>
        </w:tc>
        <w:tc>
          <w:tcPr>
            <w:tcW w:w="1581" w:type="dxa"/>
            <w:shd w:val="clear" w:color="auto" w:fill="FFFFFF" w:themeFill="background1"/>
            <w:noWrap/>
            <w:vAlign w:val="center"/>
          </w:tcPr>
          <w:p w:rsidR="009E49A2" w:rsidRPr="00B37603" w:rsidRDefault="009E49A2" w:rsidP="00B33A5F">
            <w:pPr>
              <w:keepNext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90%</w:t>
            </w:r>
          </w:p>
        </w:tc>
      </w:tr>
    </w:tbl>
    <w:p w:rsidR="009E49A2" w:rsidRDefault="009E49A2" w:rsidP="009E49A2">
      <w:pPr>
        <w:tabs>
          <w:tab w:val="left" w:pos="5727"/>
        </w:tabs>
        <w:spacing w:line="48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  <w:sectPr w:rsidR="009E49A2" w:rsidSect="00B33A5F">
          <w:pgSz w:w="16838" w:h="11906" w:orient="landscape"/>
          <w:pgMar w:top="707" w:right="962" w:bottom="1134" w:left="1417" w:header="708" w:footer="708" w:gutter="0"/>
          <w:cols w:space="708"/>
          <w:docGrid w:linePitch="360"/>
        </w:sectPr>
      </w:pPr>
    </w:p>
    <w:p w:rsidR="009E49A2" w:rsidRDefault="009E49A2" w:rsidP="009E49A2">
      <w:pPr>
        <w:spacing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CF04BD" w:rsidRDefault="00CF04BD" w:rsidP="00CF04BD">
      <w:pPr>
        <w:spacing w:after="0" w:line="48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7C42">
        <w:rPr>
          <w:rFonts w:ascii="Times New Roman" w:hAnsi="Times New Roman" w:cs="Times New Roman"/>
          <w:b/>
          <w:bCs/>
          <w:sz w:val="18"/>
          <w:szCs w:val="18"/>
          <w:lang w:val="en-GB"/>
        </w:rPr>
        <w:t>Table S3</w:t>
      </w:r>
      <w:r w:rsidRPr="00B37603">
        <w:rPr>
          <w:rFonts w:ascii="Times New Roman" w:hAnsi="Times New Roman" w:cs="Times New Roman"/>
          <w:bCs/>
          <w:sz w:val="18"/>
          <w:szCs w:val="18"/>
          <w:lang w:val="en-GB"/>
        </w:rPr>
        <w:t>. Analysis</w:t>
      </w:r>
      <w:r w:rsidRPr="00B37603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 of molecular variance (</w:t>
      </w:r>
      <w:r w:rsidRPr="00B37603">
        <w:rPr>
          <w:rFonts w:ascii="Times New Roman" w:hAnsi="Times New Roman" w:cs="Times New Roman"/>
          <w:bCs/>
          <w:color w:val="000000" w:themeColor="text1"/>
          <w:sz w:val="20"/>
          <w:szCs w:val="18"/>
          <w:lang w:val="en-US"/>
        </w:rPr>
        <w:t>AMOVA</w:t>
      </w:r>
      <w:r w:rsidRPr="00B37603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) for 87 </w:t>
      </w:r>
      <w:proofErr w:type="spellStart"/>
      <w:r w:rsidRPr="00B37603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>individulas</w:t>
      </w:r>
      <w:proofErr w:type="spellEnd"/>
      <w:r w:rsidRPr="00B37603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 of </w:t>
      </w:r>
      <w:r w:rsidRPr="00B37603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 xml:space="preserve">C. </w:t>
      </w:r>
      <w:proofErr w:type="spellStart"/>
      <w:r w:rsidRPr="00B37603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cardunculs</w:t>
      </w:r>
      <w:proofErr w:type="spellEnd"/>
      <w:r w:rsidRPr="00B37603">
        <w:rPr>
          <w:rFonts w:ascii="Times New Roman" w:hAnsi="Times New Roman" w:cs="Times New Roman"/>
          <w:bCs/>
          <w:color w:val="000000" w:themeColor="text1"/>
          <w:sz w:val="18"/>
          <w:szCs w:val="18"/>
          <w:lang w:val="en-US"/>
        </w:rPr>
        <w:t xml:space="preserve"> using SSR: * Significance test after 99 permutations</w:t>
      </w:r>
    </w:p>
    <w:p w:rsidR="00CF04BD" w:rsidRPr="00B37603" w:rsidRDefault="00CF04BD" w:rsidP="00CF04BD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Sfondochiaro1"/>
        <w:tblW w:w="1049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36"/>
        <w:gridCol w:w="580"/>
        <w:gridCol w:w="1002"/>
        <w:gridCol w:w="881"/>
        <w:gridCol w:w="1264"/>
        <w:gridCol w:w="781"/>
        <w:gridCol w:w="1256"/>
        <w:gridCol w:w="223"/>
        <w:gridCol w:w="821"/>
        <w:gridCol w:w="223"/>
        <w:gridCol w:w="1103"/>
        <w:gridCol w:w="223"/>
      </w:tblGrid>
      <w:tr w:rsidR="009E49A2" w:rsidRPr="008217D8" w:rsidTr="00B3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F5CF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Source of variance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F5CFD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F5CFD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F5CFD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MS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F5C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Estimated</w:t>
            </w:r>
          </w:p>
          <w:p w:rsidR="009E49A2" w:rsidRPr="00B37603" w:rsidRDefault="009E49A2" w:rsidP="00BF5C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Variance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9E49A2" w:rsidRPr="00B37603" w:rsidRDefault="009E49A2" w:rsidP="00BF5CFD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%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9E49A2" w:rsidRPr="00B37603" w:rsidRDefault="009E49A2" w:rsidP="00BF5C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F-Statistics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49A2" w:rsidRPr="00B37603" w:rsidRDefault="009E49A2" w:rsidP="00BF5CFD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49A2" w:rsidRPr="00B37603" w:rsidRDefault="009E49A2" w:rsidP="00BF5CFD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Value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49A2" w:rsidRPr="00B37603" w:rsidRDefault="009E49A2" w:rsidP="00BF5CFD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E49A2" w:rsidRPr="00B37603" w:rsidRDefault="009E49A2" w:rsidP="00BF5CFD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P-</w:t>
            </w:r>
            <w:r w:rsidRPr="00B376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it-IT"/>
              </w:rPr>
              <w:t>value*</w:t>
            </w: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F5CFD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</w:tr>
      <w:tr w:rsidR="009E49A2" w:rsidRPr="00B37603" w:rsidTr="00B3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Among Regions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14,338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14,338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0,221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9%</w:t>
            </w:r>
          </w:p>
        </w:tc>
        <w:tc>
          <w:tcPr>
            <w:tcW w:w="1256" w:type="dxa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it-IT"/>
              </w:rPr>
              <w:t>Frt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0,</w:t>
            </w: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085</w:t>
            </w: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0,010</w:t>
            </w: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49A2" w:rsidRPr="00B37603" w:rsidTr="00B33A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Among</w:t>
            </w:r>
            <w:proofErr w:type="spellEnd"/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Pops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39,316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13,105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0,290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11%</w:t>
            </w:r>
          </w:p>
        </w:tc>
        <w:tc>
          <w:tcPr>
            <w:tcW w:w="1256" w:type="dxa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376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Fsr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0,121</w:t>
            </w: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0,010</w:t>
            </w: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49A2" w:rsidRPr="00B37603" w:rsidTr="00B3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Among</w:t>
            </w:r>
            <w:proofErr w:type="spellEnd"/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Indiv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182,345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2,224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0,115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4%</w:t>
            </w:r>
          </w:p>
        </w:tc>
        <w:tc>
          <w:tcPr>
            <w:tcW w:w="1256" w:type="dxa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D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t-IT"/>
              </w:rPr>
              <w:t>Fst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0,195</w:t>
            </w: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0,010</w:t>
            </w: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49A2" w:rsidRPr="00B37603" w:rsidTr="00B33A5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Within</w:t>
            </w:r>
            <w:proofErr w:type="spellEnd"/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Indiv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173,500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1,994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1,994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76%</w:t>
            </w:r>
          </w:p>
        </w:tc>
        <w:tc>
          <w:tcPr>
            <w:tcW w:w="1256" w:type="dxa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D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t-IT"/>
              </w:rPr>
              <w:t>Fis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0,054</w:t>
            </w: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0,020</w:t>
            </w: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9E49A2" w:rsidRPr="00B37603" w:rsidTr="00B33A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173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409,500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2,620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100%</w:t>
            </w:r>
          </w:p>
        </w:tc>
        <w:tc>
          <w:tcPr>
            <w:tcW w:w="1256" w:type="dxa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D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t-IT"/>
              </w:rPr>
              <w:t>Fit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0,239</w:t>
            </w: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0,010</w:t>
            </w:r>
          </w:p>
        </w:tc>
        <w:tc>
          <w:tcPr>
            <w:tcW w:w="0" w:type="auto"/>
            <w:shd w:val="clear" w:color="auto" w:fill="FFFFFF" w:themeFill="background1"/>
          </w:tcPr>
          <w:p w:rsidR="009E49A2" w:rsidRPr="00B37603" w:rsidRDefault="009E49A2" w:rsidP="00B33A5F">
            <w:pPr>
              <w:keepNext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9E49A2" w:rsidRDefault="009E49A2" w:rsidP="009E49A2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9A2" w:rsidRDefault="009E49A2" w:rsidP="009E49A2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  <w:sectPr w:rsidR="009E49A2" w:rsidSect="00B33A5F">
          <w:pgSz w:w="16838" w:h="11906" w:orient="landscape"/>
          <w:pgMar w:top="707" w:right="962" w:bottom="1134" w:left="1417" w:header="708" w:footer="708" w:gutter="0"/>
          <w:cols w:space="708"/>
          <w:docGrid w:linePitch="360"/>
        </w:sectPr>
      </w:pPr>
    </w:p>
    <w:p w:rsidR="00CF04BD" w:rsidRDefault="00CF04BD" w:rsidP="00CF04BD">
      <w:pPr>
        <w:pStyle w:val="Didascalia"/>
        <w:spacing w:line="480" w:lineRule="auto"/>
        <w:ind w:left="1843"/>
        <w:jc w:val="both"/>
        <w:rPr>
          <w:rFonts w:ascii="Times New Roman" w:hAnsi="Times New Roman" w:cs="Times New Roman"/>
          <w:b w:val="0"/>
          <w:color w:val="auto"/>
          <w:lang w:val="en-GB"/>
        </w:rPr>
      </w:pPr>
    </w:p>
    <w:p w:rsidR="00CF04BD" w:rsidRDefault="00CF04BD" w:rsidP="00CF04BD">
      <w:pPr>
        <w:pStyle w:val="Didascalia"/>
        <w:spacing w:line="480" w:lineRule="auto"/>
        <w:ind w:left="1843"/>
        <w:jc w:val="both"/>
        <w:rPr>
          <w:rFonts w:ascii="Times New Roman" w:hAnsi="Times New Roman" w:cs="Times New Roman"/>
          <w:b w:val="0"/>
          <w:color w:val="000000" w:themeColor="text1"/>
          <w:lang w:val="en-US"/>
        </w:rPr>
      </w:pPr>
      <w:r w:rsidRPr="00757C42">
        <w:rPr>
          <w:rFonts w:ascii="Times New Roman" w:hAnsi="Times New Roman" w:cs="Times New Roman"/>
          <w:color w:val="auto"/>
          <w:lang w:val="en-GB"/>
        </w:rPr>
        <w:t>Table S4.</w:t>
      </w:r>
      <w:r>
        <w:rPr>
          <w:rFonts w:ascii="Times New Roman" w:hAnsi="Times New Roman" w:cs="Times New Roman"/>
          <w:b w:val="0"/>
          <w:color w:val="auto"/>
          <w:lang w:val="en-GB"/>
        </w:rPr>
        <w:t xml:space="preserve"> </w:t>
      </w:r>
      <w:r w:rsidRPr="00A23FCA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Analysis of molecular variance (AMOVA) for 87 </w:t>
      </w:r>
      <w:proofErr w:type="spellStart"/>
      <w:r w:rsidRPr="00A23FCA">
        <w:rPr>
          <w:rFonts w:ascii="Times New Roman" w:hAnsi="Times New Roman" w:cs="Times New Roman"/>
          <w:b w:val="0"/>
          <w:color w:val="000000" w:themeColor="text1"/>
          <w:lang w:val="en-US"/>
        </w:rPr>
        <w:t>individulas</w:t>
      </w:r>
      <w:proofErr w:type="spellEnd"/>
      <w:r w:rsidRPr="00A23FCA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of </w:t>
      </w:r>
      <w:r w:rsidRPr="00A23FCA">
        <w:rPr>
          <w:rFonts w:ascii="Times New Roman" w:hAnsi="Times New Roman" w:cs="Times New Roman"/>
          <w:b w:val="0"/>
          <w:i/>
          <w:color w:val="000000" w:themeColor="text1"/>
          <w:lang w:val="en-US"/>
        </w:rPr>
        <w:t xml:space="preserve">C. </w:t>
      </w:r>
      <w:proofErr w:type="spellStart"/>
      <w:r w:rsidRPr="00A23FCA">
        <w:rPr>
          <w:rFonts w:ascii="Times New Roman" w:hAnsi="Times New Roman" w:cs="Times New Roman"/>
          <w:b w:val="0"/>
          <w:i/>
          <w:color w:val="000000" w:themeColor="text1"/>
          <w:lang w:val="en-US"/>
        </w:rPr>
        <w:t>cardunculs</w:t>
      </w:r>
      <w:proofErr w:type="spellEnd"/>
      <w:r w:rsidRPr="00A23FCA">
        <w:rPr>
          <w:rFonts w:ascii="Times New Roman" w:hAnsi="Times New Roman" w:cs="Times New Roman"/>
          <w:b w:val="0"/>
          <w:color w:val="000000" w:themeColor="text1"/>
          <w:lang w:val="en-US"/>
        </w:rPr>
        <w:t xml:space="preserve"> using SSR: * Signific</w:t>
      </w:r>
      <w:r>
        <w:rPr>
          <w:rFonts w:ascii="Times New Roman" w:hAnsi="Times New Roman" w:cs="Times New Roman"/>
          <w:b w:val="0"/>
          <w:color w:val="000000" w:themeColor="text1"/>
          <w:lang w:val="en-US"/>
        </w:rPr>
        <w:t>ance test after 99 permutations</w:t>
      </w:r>
    </w:p>
    <w:p w:rsidR="009E49A2" w:rsidRPr="00F73650" w:rsidRDefault="009E49A2" w:rsidP="009E4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fondochiaro"/>
        <w:tblW w:w="1040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0"/>
        <w:gridCol w:w="960"/>
        <w:gridCol w:w="996"/>
        <w:gridCol w:w="960"/>
        <w:gridCol w:w="1300"/>
        <w:gridCol w:w="960"/>
        <w:gridCol w:w="1136"/>
        <w:gridCol w:w="816"/>
        <w:gridCol w:w="936"/>
        <w:gridCol w:w="223"/>
      </w:tblGrid>
      <w:tr w:rsidR="009E49A2" w:rsidRPr="00617579" w:rsidTr="00BF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shd w:val="clear" w:color="auto" w:fill="FFFFFF" w:themeFill="background1"/>
            <w:noWrap/>
            <w:hideMark/>
          </w:tcPr>
          <w:p w:rsidR="009E49A2" w:rsidRPr="00BF5CFD" w:rsidRDefault="009E49A2" w:rsidP="00BF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F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Source of variance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9E49A2" w:rsidRPr="00BF5CFD" w:rsidRDefault="009E49A2" w:rsidP="00BF5C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proofErr w:type="spellStart"/>
            <w:r w:rsidRPr="00BF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df</w:t>
            </w:r>
            <w:proofErr w:type="spellEnd"/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9E49A2" w:rsidRPr="00BF5CFD" w:rsidRDefault="009E49A2" w:rsidP="00BF5C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F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SS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9E49A2" w:rsidRPr="00BF5CFD" w:rsidRDefault="009E49A2" w:rsidP="00BF5C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F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MS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  <w:hideMark/>
          </w:tcPr>
          <w:p w:rsidR="009E49A2" w:rsidRPr="00BF5CFD" w:rsidRDefault="009E49A2" w:rsidP="00BF5C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F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Estimated Variance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9E49A2" w:rsidRPr="00BF5CFD" w:rsidRDefault="009E49A2" w:rsidP="00BF5C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F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%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9E49A2" w:rsidRPr="00BF5CFD" w:rsidRDefault="009E49A2" w:rsidP="00BF5C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F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F-Statistics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9E49A2" w:rsidRPr="00BF5CFD" w:rsidRDefault="009E49A2" w:rsidP="00BF5C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F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Value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9E49A2" w:rsidRPr="00BF5CFD" w:rsidRDefault="009E49A2" w:rsidP="00BF5CFD">
            <w:pPr>
              <w:spacing w:after="0" w:line="240" w:lineRule="auto"/>
              <w:ind w:right="-2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F5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P-value*</w:t>
            </w:r>
          </w:p>
        </w:tc>
        <w:tc>
          <w:tcPr>
            <w:tcW w:w="0" w:type="auto"/>
          </w:tcPr>
          <w:p w:rsidR="009E49A2" w:rsidRPr="00BF5CFD" w:rsidRDefault="009E49A2" w:rsidP="00BF5C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</w:tr>
      <w:tr w:rsidR="009E49A2" w:rsidRPr="00617579" w:rsidTr="00B33A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Among</w:t>
            </w:r>
            <w:proofErr w:type="spellEnd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Regions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8,907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8,907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0,211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8%</w:t>
            </w:r>
          </w:p>
        </w:tc>
        <w:tc>
          <w:tcPr>
            <w:tcW w:w="113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9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Frt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0,082</w:t>
            </w:r>
          </w:p>
        </w:tc>
        <w:tc>
          <w:tcPr>
            <w:tcW w:w="93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ind w:right="-2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0,010</w:t>
            </w:r>
          </w:p>
        </w:tc>
      </w:tr>
      <w:tr w:rsidR="009E49A2" w:rsidRPr="00617579" w:rsidTr="00B33A5F">
        <w:trPr>
          <w:gridAfter w:val="1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Among</w:t>
            </w:r>
            <w:proofErr w:type="spellEnd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Pops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26,166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13,083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0,210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8%</w:t>
            </w:r>
          </w:p>
        </w:tc>
        <w:tc>
          <w:tcPr>
            <w:tcW w:w="113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9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Fsr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0,089</w:t>
            </w:r>
          </w:p>
        </w:tc>
        <w:tc>
          <w:tcPr>
            <w:tcW w:w="93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ind w:right="-2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0,010</w:t>
            </w:r>
          </w:p>
        </w:tc>
      </w:tr>
      <w:tr w:rsidR="009E49A2" w:rsidRPr="00617579" w:rsidTr="00B33A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Among</w:t>
            </w:r>
            <w:proofErr w:type="spellEnd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Indiv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179,945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2,307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0,157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6%</w:t>
            </w:r>
          </w:p>
        </w:tc>
        <w:tc>
          <w:tcPr>
            <w:tcW w:w="113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D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t-IT"/>
              </w:rPr>
              <w:t>Fst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0,164</w:t>
            </w:r>
          </w:p>
        </w:tc>
        <w:tc>
          <w:tcPr>
            <w:tcW w:w="93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ind w:right="-2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0,010</w:t>
            </w:r>
          </w:p>
        </w:tc>
      </w:tr>
      <w:tr w:rsidR="009E49A2" w:rsidRPr="00617579" w:rsidTr="00B33A5F">
        <w:trPr>
          <w:gridAfter w:val="1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Within</w:t>
            </w:r>
            <w:proofErr w:type="spellEnd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Indiv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163,500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1,994</w:t>
            </w: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1,994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78%</w:t>
            </w:r>
          </w:p>
        </w:tc>
        <w:tc>
          <w:tcPr>
            <w:tcW w:w="113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D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t-IT"/>
              </w:rPr>
              <w:t>Fis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0,073</w:t>
            </w:r>
          </w:p>
        </w:tc>
        <w:tc>
          <w:tcPr>
            <w:tcW w:w="93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ind w:right="-2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0,010</w:t>
            </w:r>
          </w:p>
        </w:tc>
      </w:tr>
      <w:tr w:rsidR="009E49A2" w:rsidRPr="00617579" w:rsidTr="00B33A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Total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163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378,518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2,572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100%</w:t>
            </w:r>
          </w:p>
        </w:tc>
        <w:tc>
          <w:tcPr>
            <w:tcW w:w="113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D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it-IT"/>
              </w:rPr>
              <w:t>Fit</w:t>
            </w:r>
            <w:proofErr w:type="spellEnd"/>
          </w:p>
        </w:tc>
        <w:tc>
          <w:tcPr>
            <w:tcW w:w="81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0,225</w:t>
            </w:r>
          </w:p>
        </w:tc>
        <w:tc>
          <w:tcPr>
            <w:tcW w:w="936" w:type="dxa"/>
            <w:shd w:val="clear" w:color="auto" w:fill="FFFFFF" w:themeFill="background1"/>
          </w:tcPr>
          <w:p w:rsidR="009E49A2" w:rsidRPr="00B91D4A" w:rsidRDefault="009E49A2" w:rsidP="00B33A5F">
            <w:pPr>
              <w:spacing w:line="480" w:lineRule="auto"/>
              <w:ind w:right="-2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0,010</w:t>
            </w:r>
          </w:p>
        </w:tc>
      </w:tr>
    </w:tbl>
    <w:p w:rsidR="00CF04BD" w:rsidRDefault="00CF04BD" w:rsidP="009E49A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F04BD" w:rsidSect="009E49A2"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p w:rsidR="00CF04BD" w:rsidRDefault="00CF04BD" w:rsidP="00CF04BD">
      <w:pPr>
        <w:tabs>
          <w:tab w:val="left" w:pos="5727"/>
        </w:tabs>
        <w:jc w:val="center"/>
        <w:rPr>
          <w:rFonts w:ascii="Times New Roman" w:hAnsi="Times New Roman" w:cs="Times New Roman"/>
          <w:bCs/>
          <w:sz w:val="18"/>
          <w:szCs w:val="18"/>
          <w:lang w:val="en-GB"/>
        </w:rPr>
      </w:pPr>
    </w:p>
    <w:p w:rsidR="00BF5CFD" w:rsidRPr="00CF04BD" w:rsidRDefault="00CF04BD" w:rsidP="00CF04BD">
      <w:pPr>
        <w:tabs>
          <w:tab w:val="left" w:pos="5727"/>
        </w:tabs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757C42">
        <w:rPr>
          <w:rFonts w:ascii="Times New Roman" w:hAnsi="Times New Roman" w:cs="Times New Roman"/>
          <w:b/>
          <w:bCs/>
          <w:sz w:val="18"/>
          <w:szCs w:val="18"/>
          <w:lang w:val="en-GB"/>
        </w:rPr>
        <w:t>Table S5.</w:t>
      </w:r>
      <w:r w:rsidRPr="00B37603">
        <w:rPr>
          <w:rFonts w:ascii="Times New Roman" w:hAnsi="Times New Roman" w:cs="Times New Roman"/>
          <w:bCs/>
          <w:sz w:val="18"/>
          <w:szCs w:val="18"/>
          <w:lang w:val="en-GB"/>
        </w:rPr>
        <w:t xml:space="preserve"> </w:t>
      </w:r>
      <w:bookmarkStart w:id="0" w:name="_GoBack"/>
      <w:r w:rsidRPr="00F60CD4">
        <w:rPr>
          <w:rFonts w:ascii="Times New Roman" w:hAnsi="Times New Roman" w:cs="Times New Roman"/>
          <w:bCs/>
          <w:sz w:val="18"/>
          <w:szCs w:val="18"/>
          <w:lang w:val="en-GB"/>
        </w:rPr>
        <w:t>Pairwise</w:t>
      </w:r>
      <w:r w:rsidRPr="00F60CD4">
        <w:rPr>
          <w:rFonts w:ascii="Times New Roman" w:hAnsi="Times New Roman" w:cs="Times New Roman"/>
          <w:sz w:val="18"/>
          <w:szCs w:val="18"/>
          <w:lang w:val="en-US"/>
        </w:rPr>
        <w:t xml:space="preserve"> Matrix of the genetic distance between five populations of </w:t>
      </w:r>
      <w:r w:rsidRPr="00F60CD4">
        <w:rPr>
          <w:rFonts w:ascii="Times New Roman" w:hAnsi="Times New Roman" w:cs="Times New Roman"/>
          <w:i/>
          <w:sz w:val="18"/>
          <w:szCs w:val="18"/>
          <w:lang w:val="en-US"/>
        </w:rPr>
        <w:t xml:space="preserve">C. </w:t>
      </w:r>
      <w:proofErr w:type="spellStart"/>
      <w:r w:rsidRPr="00F60CD4">
        <w:rPr>
          <w:rFonts w:ascii="Times New Roman" w:hAnsi="Times New Roman" w:cs="Times New Roman"/>
          <w:i/>
          <w:sz w:val="18"/>
          <w:szCs w:val="18"/>
          <w:lang w:val="en-US"/>
        </w:rPr>
        <w:t>Cardunculus</w:t>
      </w:r>
      <w:proofErr w:type="spellEnd"/>
      <w:r w:rsidRPr="00F60CD4">
        <w:rPr>
          <w:rFonts w:ascii="Times New Roman" w:hAnsi="Times New Roman" w:cs="Times New Roman"/>
          <w:sz w:val="18"/>
          <w:szCs w:val="18"/>
          <w:lang w:val="en-US"/>
        </w:rPr>
        <w:t xml:space="preserve"> using </w:t>
      </w:r>
      <w:proofErr w:type="spellStart"/>
      <w:r w:rsidRPr="00F60CD4">
        <w:rPr>
          <w:rFonts w:ascii="Times New Roman" w:hAnsi="Times New Roman" w:cs="Times New Roman"/>
          <w:i/>
          <w:sz w:val="18"/>
          <w:szCs w:val="18"/>
          <w:lang w:val="en-US"/>
        </w:rPr>
        <w:t>Fst</w:t>
      </w:r>
      <w:proofErr w:type="spellEnd"/>
      <w:r w:rsidRPr="00F60CD4">
        <w:rPr>
          <w:rFonts w:ascii="Times New Roman" w:hAnsi="Times New Roman" w:cs="Times New Roman"/>
          <w:sz w:val="18"/>
          <w:szCs w:val="18"/>
          <w:lang w:val="en-US"/>
        </w:rPr>
        <w:t xml:space="preserve"> and </w:t>
      </w:r>
      <w:proofErr w:type="spellStart"/>
      <w:r w:rsidRPr="00F60CD4">
        <w:rPr>
          <w:rFonts w:ascii="Times New Roman" w:hAnsi="Times New Roman" w:cs="Times New Roman"/>
          <w:sz w:val="18"/>
          <w:szCs w:val="18"/>
          <w:lang w:val="en-US"/>
        </w:rPr>
        <w:t>Nei</w:t>
      </w:r>
      <w:proofErr w:type="spellEnd"/>
      <w:r w:rsidRPr="00F60CD4">
        <w:rPr>
          <w:rFonts w:ascii="Times New Roman" w:hAnsi="Times New Roman" w:cs="Times New Roman"/>
          <w:sz w:val="18"/>
          <w:szCs w:val="18"/>
          <w:lang w:val="en-US"/>
        </w:rPr>
        <w:t xml:space="preserve"> ‘s Index (both identity and distance)</w:t>
      </w:r>
      <w:bookmarkEnd w:id="0"/>
    </w:p>
    <w:tbl>
      <w:tblPr>
        <w:tblStyle w:val="Sfondochiaro1"/>
        <w:tblW w:w="535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523"/>
        <w:gridCol w:w="1523"/>
        <w:gridCol w:w="756"/>
        <w:gridCol w:w="796"/>
        <w:gridCol w:w="756"/>
      </w:tblGrid>
      <w:tr w:rsidR="00BF5CFD" w:rsidRPr="00B37603" w:rsidTr="00753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Populations</w:t>
            </w:r>
          </w:p>
        </w:tc>
        <w:tc>
          <w:tcPr>
            <w:tcW w:w="0" w:type="auto"/>
            <w:shd w:val="clear" w:color="auto" w:fill="FFFFFF" w:themeFill="background1"/>
          </w:tcPr>
          <w:p w:rsidR="00BF5CFD" w:rsidRPr="00B37603" w:rsidRDefault="00BF5CFD" w:rsidP="00753AF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D11B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Fst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B376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Nei</w:t>
            </w:r>
            <w:proofErr w:type="spellEnd"/>
            <w:r w:rsidRPr="00B376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D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proofErr w:type="spellStart"/>
            <w:r w:rsidRPr="00B376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Nei</w:t>
            </w:r>
            <w:proofErr w:type="spellEnd"/>
            <w:r w:rsidRPr="00B3760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I</w:t>
            </w:r>
          </w:p>
        </w:tc>
      </w:tr>
      <w:tr w:rsidR="00BF5CFD" w:rsidRPr="00B37603" w:rsidTr="00753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CAL-CAS-W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CAL-TRE-W</w:t>
            </w:r>
          </w:p>
        </w:tc>
        <w:tc>
          <w:tcPr>
            <w:tcW w:w="0" w:type="auto"/>
            <w:shd w:val="clear" w:color="auto" w:fill="FFFFFF" w:themeFill="background1"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0,129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0,432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0,649</w:t>
            </w:r>
          </w:p>
        </w:tc>
      </w:tr>
      <w:tr w:rsidR="00BF5CFD" w:rsidRPr="00B37603" w:rsidTr="00753AF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CAL-CAS-W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CAL-SIB-W</w:t>
            </w:r>
          </w:p>
        </w:tc>
        <w:tc>
          <w:tcPr>
            <w:tcW w:w="0" w:type="auto"/>
            <w:shd w:val="clear" w:color="auto" w:fill="FFFFFF" w:themeFill="background1"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0,091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0,393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it-IT"/>
              </w:rPr>
              <w:t>0,675</w:t>
            </w:r>
          </w:p>
        </w:tc>
      </w:tr>
      <w:tr w:rsidR="00BF5CFD" w:rsidRPr="00B37603" w:rsidTr="00753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B3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CAL-TRE-W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CAL-SIB-W</w:t>
            </w:r>
          </w:p>
        </w:tc>
        <w:tc>
          <w:tcPr>
            <w:tcW w:w="0" w:type="auto"/>
            <w:shd w:val="clear" w:color="auto" w:fill="FFFFFF" w:themeFill="background1"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0,044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0,143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0,867</w:t>
            </w:r>
          </w:p>
        </w:tc>
      </w:tr>
      <w:tr w:rsidR="00BF5CFD" w:rsidRPr="00B37603" w:rsidTr="00753AF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CAL-CAS-W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SAR-UTA-W</w:t>
            </w:r>
          </w:p>
        </w:tc>
        <w:tc>
          <w:tcPr>
            <w:tcW w:w="0" w:type="auto"/>
            <w:shd w:val="clear" w:color="auto" w:fill="FFFFFF" w:themeFill="background1"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0,212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0,896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0,408</w:t>
            </w:r>
          </w:p>
        </w:tc>
      </w:tr>
      <w:tr w:rsidR="00BF5CFD" w:rsidRPr="00B37603" w:rsidTr="00753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CAL-TRE-W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SAR-UTA-W</w:t>
            </w:r>
          </w:p>
        </w:tc>
        <w:tc>
          <w:tcPr>
            <w:tcW w:w="0" w:type="auto"/>
            <w:shd w:val="clear" w:color="auto" w:fill="FFFFFF" w:themeFill="background1"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0,165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0,547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0,579</w:t>
            </w:r>
          </w:p>
        </w:tc>
      </w:tr>
      <w:tr w:rsidR="00BF5CFD" w:rsidRPr="00B37603" w:rsidTr="00753AF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CAL-SIB-W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SAR-UTA-W</w:t>
            </w:r>
          </w:p>
        </w:tc>
        <w:tc>
          <w:tcPr>
            <w:tcW w:w="0" w:type="auto"/>
            <w:shd w:val="clear" w:color="auto" w:fill="FFFFFF" w:themeFill="background1"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0,123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0,511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0,600</w:t>
            </w:r>
          </w:p>
        </w:tc>
      </w:tr>
      <w:tr w:rsidR="00BF5CFD" w:rsidRPr="00B37603" w:rsidTr="00753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CAL-CAS-W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SAR-UTA-C</w:t>
            </w:r>
          </w:p>
        </w:tc>
        <w:tc>
          <w:tcPr>
            <w:tcW w:w="0" w:type="auto"/>
            <w:shd w:val="clear" w:color="auto" w:fill="FFFFFF" w:themeFill="background1"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0,336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1,804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0,165</w:t>
            </w:r>
          </w:p>
        </w:tc>
      </w:tr>
      <w:tr w:rsidR="00BF5CFD" w:rsidRPr="00B37603" w:rsidTr="00753AF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CAL-TRE-W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SAR-UTA-C</w:t>
            </w:r>
          </w:p>
        </w:tc>
        <w:tc>
          <w:tcPr>
            <w:tcW w:w="0" w:type="auto"/>
            <w:shd w:val="clear" w:color="auto" w:fill="FFFFFF" w:themeFill="background1"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0,347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1,704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0,182</w:t>
            </w:r>
          </w:p>
        </w:tc>
      </w:tr>
      <w:tr w:rsidR="00BF5CFD" w:rsidRPr="00B37603" w:rsidTr="00753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CAL-SIB-W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SAR-UTA-C</w:t>
            </w:r>
          </w:p>
        </w:tc>
        <w:tc>
          <w:tcPr>
            <w:tcW w:w="0" w:type="auto"/>
            <w:shd w:val="clear" w:color="auto" w:fill="FFFFFF" w:themeFill="background1"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0,271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1,419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0,242</w:t>
            </w:r>
          </w:p>
        </w:tc>
      </w:tr>
      <w:tr w:rsidR="00BF5CFD" w:rsidRPr="00B37603" w:rsidTr="00753AF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it-IT"/>
              </w:rPr>
              <w:t>SAR-UTA-W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</w:pPr>
            <w:r w:rsidRPr="00B376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it-IT"/>
              </w:rPr>
              <w:t>SAR-UTA-C</w:t>
            </w:r>
          </w:p>
        </w:tc>
        <w:tc>
          <w:tcPr>
            <w:tcW w:w="0" w:type="auto"/>
            <w:shd w:val="clear" w:color="auto" w:fill="FFFFFF" w:themeFill="background1"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0,433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1,827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:rsidR="00BF5CFD" w:rsidRPr="00B37603" w:rsidRDefault="00BF5CFD" w:rsidP="00753AF6">
            <w:pPr>
              <w:keepNext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376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0,161</w:t>
            </w:r>
          </w:p>
        </w:tc>
      </w:tr>
    </w:tbl>
    <w:p w:rsidR="00BF5CFD" w:rsidRDefault="00BF5CFD" w:rsidP="00CF04BD">
      <w:pPr>
        <w:tabs>
          <w:tab w:val="left" w:pos="5727"/>
        </w:tabs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BF5CFD" w:rsidSect="009E49A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0CB4"/>
    <w:multiLevelType w:val="hybridMultilevel"/>
    <w:tmpl w:val="1608A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63875"/>
    <w:multiLevelType w:val="hybridMultilevel"/>
    <w:tmpl w:val="F44E1B8E"/>
    <w:lvl w:ilvl="0" w:tplc="D7B241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DA2MTc0tzAxsTBX0lEKTi0uzszPAykwrAUAhkjEwywAAAA="/>
  </w:docVars>
  <w:rsids>
    <w:rsidRoot w:val="0007780B"/>
    <w:rsid w:val="0007780B"/>
    <w:rsid w:val="000D1B66"/>
    <w:rsid w:val="00545082"/>
    <w:rsid w:val="00757C42"/>
    <w:rsid w:val="00871B02"/>
    <w:rsid w:val="009E49A2"/>
    <w:rsid w:val="00A16541"/>
    <w:rsid w:val="00B33A5F"/>
    <w:rsid w:val="00BF5CFD"/>
    <w:rsid w:val="00CF04BD"/>
    <w:rsid w:val="00CF6D2F"/>
    <w:rsid w:val="00DD55B3"/>
    <w:rsid w:val="00E35D5E"/>
    <w:rsid w:val="00F06025"/>
    <w:rsid w:val="00F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EA7D5-A528-4CD1-8B72-A829B9CE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9A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3-Colore2">
    <w:name w:val="Medium Grid 3 Accent 2"/>
    <w:basedOn w:val="Tabellanormale"/>
    <w:uiPriority w:val="69"/>
    <w:rsid w:val="009E49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fondomedio1-Colore2">
    <w:name w:val="Medium Shading 1 Accent 2"/>
    <w:basedOn w:val="Tabellanormale"/>
    <w:uiPriority w:val="63"/>
    <w:rsid w:val="009E49A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9E49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49A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49A2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9A2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E49A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E49A2"/>
    <w:rPr>
      <w:rFonts w:ascii="Consolas" w:hAnsi="Consolas" w:cs="Consolas"/>
      <w:sz w:val="20"/>
      <w:szCs w:val="20"/>
    </w:rPr>
  </w:style>
  <w:style w:type="table" w:customStyle="1" w:styleId="Tabellanorm">
    <w:name w:val="Tabella norm"/>
    <w:uiPriority w:val="99"/>
    <w:semiHidden/>
    <w:rsid w:val="009E4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1">
    <w:name w:val="Didasca1"/>
    <w:basedOn w:val="Normale"/>
    <w:next w:val="Normale"/>
    <w:uiPriority w:val="99"/>
    <w:rsid w:val="009E49A2"/>
    <w:pPr>
      <w:spacing w:after="0" w:line="240" w:lineRule="auto"/>
      <w:ind w:firstLine="284"/>
      <w:jc w:val="both"/>
    </w:pPr>
    <w:rPr>
      <w:rFonts w:ascii="Calibri" w:eastAsia="Times New Roman" w:hAnsi="Calibri" w:cs="Calibri"/>
      <w:b/>
      <w:bCs/>
      <w:color w:val="4F81BD"/>
      <w:position w:val="-6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9E49A2"/>
    <w:rPr>
      <w:color w:val="808080"/>
    </w:rPr>
  </w:style>
  <w:style w:type="table" w:styleId="Sfondochiaro">
    <w:name w:val="Light Shading"/>
    <w:basedOn w:val="Tabellanormale"/>
    <w:uiPriority w:val="60"/>
    <w:rsid w:val="009E49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39"/>
    <w:rsid w:val="009E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9A2"/>
  </w:style>
  <w:style w:type="paragraph" w:styleId="Pidipagina">
    <w:name w:val="footer"/>
    <w:basedOn w:val="Normale"/>
    <w:link w:val="PidipaginaCarattere"/>
    <w:uiPriority w:val="99"/>
    <w:unhideWhenUsed/>
    <w:rsid w:val="009E4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9A2"/>
  </w:style>
  <w:style w:type="paragraph" w:styleId="Didascalia">
    <w:name w:val="caption"/>
    <w:basedOn w:val="Normale"/>
    <w:next w:val="Normale"/>
    <w:uiPriority w:val="35"/>
    <w:unhideWhenUsed/>
    <w:qFormat/>
    <w:rsid w:val="009E49A2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9E49A2"/>
  </w:style>
  <w:style w:type="paragraph" w:styleId="NormaleWeb">
    <w:name w:val="Normal (Web)"/>
    <w:basedOn w:val="Normale"/>
    <w:uiPriority w:val="99"/>
    <w:semiHidden/>
    <w:unhideWhenUsed/>
    <w:rsid w:val="009E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Sfondomedio1">
    <w:name w:val="Medium Shading 1"/>
    <w:basedOn w:val="Tabellanormale"/>
    <w:uiPriority w:val="63"/>
    <w:rsid w:val="009E49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9E49A2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9E49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9E49A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9E4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uiPriority w:val="39"/>
    <w:rsid w:val="009E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e"/>
    <w:link w:val="EndNoteBibliographyTitleCarattere"/>
    <w:rsid w:val="009E49A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9E49A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9E49A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9E49A2"/>
    <w:rPr>
      <w:rFonts w:ascii="Calibri" w:hAnsi="Calibri" w:cs="Calibri"/>
      <w:noProof/>
      <w:lang w:val="en-US"/>
    </w:rPr>
  </w:style>
  <w:style w:type="table" w:customStyle="1" w:styleId="Grigliatabella2">
    <w:name w:val="Griglia tabella2"/>
    <w:basedOn w:val="Tabellanormale"/>
    <w:next w:val="Grigliatabella"/>
    <w:uiPriority w:val="39"/>
    <w:rsid w:val="009E49A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9E49A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E49A2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49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49A2"/>
    <w:rPr>
      <w:b/>
      <w:bCs/>
      <w:sz w:val="20"/>
      <w:szCs w:val="20"/>
    </w:rPr>
  </w:style>
  <w:style w:type="paragraph" w:styleId="Bibliografia">
    <w:name w:val="Bibliography"/>
    <w:basedOn w:val="Normale"/>
    <w:next w:val="Normale"/>
    <w:uiPriority w:val="37"/>
    <w:unhideWhenUsed/>
    <w:rsid w:val="009E49A2"/>
    <w:pPr>
      <w:spacing w:after="0" w:line="240" w:lineRule="auto"/>
      <w:ind w:left="720" w:hanging="720"/>
    </w:pPr>
  </w:style>
  <w:style w:type="table" w:customStyle="1" w:styleId="Sfondochiaro1">
    <w:name w:val="Sfondo chiaro1"/>
    <w:basedOn w:val="Tabellanormale"/>
    <w:next w:val="Sfondochiaro"/>
    <w:uiPriority w:val="60"/>
    <w:rsid w:val="009E49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9E4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9</cp:revision>
  <dcterms:created xsi:type="dcterms:W3CDTF">2020-01-17T18:32:00Z</dcterms:created>
  <dcterms:modified xsi:type="dcterms:W3CDTF">2020-03-19T16:53:00Z</dcterms:modified>
</cp:coreProperties>
</file>