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51D0" w14:textId="77777777" w:rsidR="00CC27AF" w:rsidRPr="00547D3F" w:rsidRDefault="00CC27AF" w:rsidP="00CC27A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ED2826">
        <w:rPr>
          <w:rFonts w:ascii="Times New Roman" w:hAnsi="Times New Roman" w:cs="Times New Roman"/>
          <w:b/>
          <w:sz w:val="24"/>
          <w:szCs w:val="24"/>
        </w:rPr>
        <w:t>Tabl</w:t>
      </w:r>
      <w:bookmarkStart w:id="0" w:name="_GoBack"/>
      <w:bookmarkEnd w:id="0"/>
      <w:r w:rsidRPr="00ED282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47D3F">
        <w:rPr>
          <w:rFonts w:ascii="Times New Roman" w:hAnsi="Times New Roman" w:cs="Times New Roman"/>
          <w:sz w:val="24"/>
          <w:szCs w:val="24"/>
        </w:rPr>
        <w:t xml:space="preserve"> </w:t>
      </w:r>
      <w:r w:rsidRPr="00DB29AE">
        <w:rPr>
          <w:rFonts w:ascii="Times New Roman" w:hAnsi="Times New Roman" w:cs="Times New Roman"/>
          <w:b/>
          <w:sz w:val="24"/>
          <w:szCs w:val="24"/>
        </w:rPr>
        <w:t xml:space="preserve">Contributing phase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B29A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DB29AE">
        <w:rPr>
          <w:rFonts w:ascii="Times New Roman" w:hAnsi="Times New Roman" w:cs="Times New Roman"/>
          <w:b/>
          <w:sz w:val="24"/>
          <w:szCs w:val="24"/>
        </w:rPr>
        <w:t xml:space="preserve"> studies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3114"/>
        <w:gridCol w:w="1926"/>
        <w:gridCol w:w="4680"/>
        <w:gridCol w:w="1530"/>
        <w:gridCol w:w="1710"/>
      </w:tblGrid>
      <w:tr w:rsidR="00177AE2" w:rsidRPr="00547D3F" w14:paraId="72AFBB5B" w14:textId="77777777" w:rsidTr="00177AE2">
        <w:trPr>
          <w:trHeight w:val="662"/>
        </w:trPr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</w:tcPr>
          <w:p w14:paraId="1E3E637E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bookmarkStart w:id="1" w:name="_Hlk513545046"/>
            <w:r w:rsidRPr="0054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name (protocol number / Clinical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4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rials.gov identifier)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2EAFEC19" w14:textId="22D58634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study sites</w: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14:paraId="5A7BA4D3" w14:textId="243209D5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 population / HCV genotype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46F1A81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 aged ≤35 years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5589743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 aged &gt;35 years</w:t>
            </w:r>
          </w:p>
        </w:tc>
      </w:tr>
      <w:tr w:rsidR="00177AE2" w:rsidRPr="00547D3F" w14:paraId="50A6B6A4" w14:textId="77777777" w:rsidTr="00177AE2">
        <w:trPr>
          <w:trHeight w:val="451"/>
        </w:trPr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B37FFA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C-CORAL</w:t>
            </w:r>
            <w:r w:rsidRPr="00DF6BC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,2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(PN067 / NCT02251990)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02CDA2CD" w14:textId="451DECBE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4185A5" w14:textId="2E014C02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Asia-Pacific countries; TN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GT1 or GT4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B0CD06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83 (29.4)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B66753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352 (16.0)</w:t>
            </w:r>
          </w:p>
        </w:tc>
      </w:tr>
      <w:tr w:rsidR="00177AE2" w:rsidRPr="00547D3F" w14:paraId="3009CC19" w14:textId="77777777" w:rsidTr="00177AE2">
        <w:trPr>
          <w:trHeight w:val="45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831A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Japan phase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3 study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(PN058 / NCT02203149)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4C96FC15" w14:textId="0E619895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47E6" w14:textId="25EB3D2F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Japanese participants; cirrhotic and noncirrhotic; TN/TE / GT1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1907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8 (2.8)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C630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358 (16.3)</w:t>
            </w:r>
          </w:p>
        </w:tc>
      </w:tr>
      <w:tr w:rsidR="00177AE2" w:rsidRPr="00547D3F" w14:paraId="197C637A" w14:textId="77777777" w:rsidTr="00177AE2">
        <w:trPr>
          <w:trHeight w:val="45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9874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C-EDGE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Treatment-Naive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(PN060 / NCT02105467)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F4641EB" w14:textId="489E34C2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448E" w14:textId="57519176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TN / GT1 or GT4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A7B9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40 (14.2)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92E27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366 (16.7)</w:t>
            </w:r>
          </w:p>
        </w:tc>
      </w:tr>
      <w:tr w:rsidR="00177AE2" w:rsidRPr="00547D3F" w14:paraId="203E1BF7" w14:textId="77777777" w:rsidTr="00177AE2">
        <w:trPr>
          <w:trHeight w:val="45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0FE39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C-EDGE Head-2-Head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(PN077 / NCT02358044)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5B7BC53D" w14:textId="67D9836D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AA0F" w14:textId="755BBD58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TN/TE / GT1 or GT4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DF69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25 (8.9)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9072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104 (4.7)</w:t>
            </w:r>
          </w:p>
        </w:tc>
      </w:tr>
      <w:tr w:rsidR="00177AE2" w:rsidRPr="00547D3F" w14:paraId="1AE37CEC" w14:textId="77777777" w:rsidTr="00177AE2">
        <w:trPr>
          <w:trHeight w:val="45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8F34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C-EDGE CO-STAR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(PN062 / NCT02105688)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814655F" w14:textId="1B1E28FD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6168" w14:textId="364AA122" w:rsidR="00177AE2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TN on opioid agonist therapy / </w:t>
            </w:r>
          </w:p>
          <w:p w14:paraId="35FAB05E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GT1 or GT4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DAF7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42 (14.9)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273F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245 (11.2)</w:t>
            </w:r>
          </w:p>
        </w:tc>
      </w:tr>
      <w:tr w:rsidR="00177AE2" w:rsidRPr="00547D3F" w14:paraId="3129A138" w14:textId="77777777" w:rsidTr="00177AE2">
        <w:trPr>
          <w:trHeight w:val="45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25D4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C-SURFER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(PN052 / NCT02092350)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07DD7AC" w14:textId="4637C666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036B" w14:textId="7181ED69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CKD; TN; cirrhotic and noncirrhotic / GT1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EBB4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5 (1.8)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04FA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219 (10.0)</w:t>
            </w:r>
          </w:p>
        </w:tc>
      </w:tr>
      <w:tr w:rsidR="00177AE2" w:rsidRPr="00547D3F" w14:paraId="5C5F82B7" w14:textId="77777777" w:rsidTr="00177AE2">
        <w:trPr>
          <w:trHeight w:val="45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AB63D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C-WORTHY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8,9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(PN035 / NCT01717326)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0417571C" w14:textId="31B34222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E1449" w14:textId="16C7A526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Cirrhotic and noncirrhotic; TN/TE / GT1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EAFE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14 (5.0)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EE23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121 (5.5)</w:t>
            </w:r>
          </w:p>
        </w:tc>
      </w:tr>
      <w:tr w:rsidR="00177AE2" w:rsidRPr="00547D3F" w14:paraId="51EFAAFD" w14:textId="77777777" w:rsidTr="00177AE2">
        <w:trPr>
          <w:trHeight w:val="45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83B1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C-EDGE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Treatment-Experienced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(PN068 / NCT02105701)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4B990034" w14:textId="6C46B1E1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6F5A3" w14:textId="0E757869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TE / GT1 or GT4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7456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6 (2.1)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E67A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99 (4.5)</w:t>
            </w:r>
          </w:p>
        </w:tc>
      </w:tr>
      <w:tr w:rsidR="00177AE2" w:rsidRPr="00547D3F" w14:paraId="70178155" w14:textId="77777777" w:rsidTr="00177AE2">
        <w:trPr>
          <w:trHeight w:val="45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8F7D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C-EDGE CO-INFECTION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11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(PN061 / NCT02105662)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5101F88A" w14:textId="73EE66AE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0979D" w14:textId="47A99D3D" w:rsidR="00177AE2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HCV/HIV-coinfected; TN / </w:t>
            </w:r>
          </w:p>
          <w:p w14:paraId="6BB51668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GT1 or GT4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92B6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23 (8.2)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1E91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193 (8.8)</w:t>
            </w:r>
          </w:p>
        </w:tc>
      </w:tr>
      <w:tr w:rsidR="00177AE2" w:rsidRPr="00547D3F" w14:paraId="6A6F69E5" w14:textId="77777777" w:rsidTr="00177AE2">
        <w:trPr>
          <w:trHeight w:val="4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7FDB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C-EDGE-IBLD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12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(PN065 / NCT02252016)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058136FB" w14:textId="6E5882A6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D6A3" w14:textId="53A895A1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TN/TE / GT1 or GT4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2280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35 (12.4)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68EF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120 (5.5)</w:t>
            </w:r>
          </w:p>
        </w:tc>
      </w:tr>
      <w:tr w:rsidR="00177AE2" w:rsidRPr="00547D3F" w14:paraId="418D607C" w14:textId="77777777" w:rsidTr="00177AE2">
        <w:trPr>
          <w:trHeight w:val="4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648F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C-SALT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13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(PN059 / NCT02115321)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48AA77B" w14:textId="7D29EBE8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B125" w14:textId="4926E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Noncirrhotic; TN/TE / GT1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A132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0 (0)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E350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10 (0.5)</w:t>
            </w:r>
          </w:p>
        </w:tc>
      </w:tr>
      <w:tr w:rsidR="00177AE2" w:rsidRPr="00547D3F" w14:paraId="16166007" w14:textId="77777777" w:rsidTr="00177AE2">
        <w:trPr>
          <w:trHeight w:val="451"/>
        </w:trPr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BB4897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C-SCAPE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14</w:t>
            </w: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(PN047/ NCT01932762)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14:paraId="1310D983" w14:textId="51B3E58B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DCB701" w14:textId="0647FF11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TN; GT4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65554A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1 (0.4)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85CD00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9 (0.4)</w:t>
            </w:r>
          </w:p>
        </w:tc>
      </w:tr>
      <w:tr w:rsidR="00177AE2" w:rsidRPr="00547D3F" w14:paraId="4E95D358" w14:textId="77777777" w:rsidTr="00177AE2">
        <w:trPr>
          <w:trHeight w:val="451"/>
        </w:trPr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</w:tcPr>
          <w:p w14:paraId="736EBD03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15765656" w14:textId="63BB75D1" w:rsidR="00177AE2" w:rsidRPr="00FC1478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78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14:paraId="7A561F70" w14:textId="0875421F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</w:rPr>
              <w:t>All participants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00F58F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282 (100)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0D9621E" w14:textId="77777777" w:rsidR="00177AE2" w:rsidRPr="00547D3F" w:rsidRDefault="00177AE2" w:rsidP="002B5C2C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</w:pPr>
            <w:r w:rsidRPr="00547D3F">
              <w:rPr>
                <w:rFonts w:ascii="Times New Roman" w:hAnsi="Times New Roman" w:cs="Times New Roman"/>
                <w:bCs/>
                <w:sz w:val="24"/>
                <w:szCs w:val="24"/>
                <w:lang w:val="en-NZ"/>
              </w:rPr>
              <w:t>2196 (100)</w:t>
            </w:r>
          </w:p>
        </w:tc>
      </w:tr>
      <w:bookmarkEnd w:id="1"/>
    </w:tbl>
    <w:p w14:paraId="64D9A485" w14:textId="77777777" w:rsidR="00CC27AF" w:rsidRPr="00547D3F" w:rsidRDefault="00CC27AF" w:rsidP="00CC27A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686F82E" w14:textId="59221CAD" w:rsidR="00CC27AF" w:rsidRDefault="00CC27AF" w:rsidP="00CC27A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Abbreviations. </w:t>
      </w:r>
      <w:r w:rsidRPr="00DB29AE">
        <w:rPr>
          <w:rFonts w:ascii="Times New Roman" w:hAnsi="Times New Roman" w:cs="Times New Roman"/>
          <w:sz w:val="24"/>
          <w:szCs w:val="24"/>
        </w:rPr>
        <w:t>CKD,</w:t>
      </w:r>
      <w:r w:rsidRPr="0083286E">
        <w:rPr>
          <w:rFonts w:ascii="Times New Roman" w:hAnsi="Times New Roman" w:cs="Times New Roman"/>
          <w:sz w:val="24"/>
          <w:szCs w:val="24"/>
        </w:rPr>
        <w:t xml:space="preserve"> chronic kidney disease;</w:t>
      </w:r>
      <w:r w:rsidRPr="00C0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9AE">
        <w:rPr>
          <w:rFonts w:ascii="Times New Roman" w:hAnsi="Times New Roman" w:cs="Times New Roman"/>
          <w:sz w:val="24"/>
          <w:szCs w:val="24"/>
        </w:rPr>
        <w:t>GT,</w:t>
      </w:r>
      <w:r w:rsidRPr="0083286E">
        <w:rPr>
          <w:rFonts w:ascii="Times New Roman" w:hAnsi="Times New Roman" w:cs="Times New Roman"/>
          <w:sz w:val="24"/>
          <w:szCs w:val="24"/>
        </w:rPr>
        <w:t xml:space="preserve"> genotype;</w:t>
      </w:r>
      <w:r w:rsidRPr="00C071E2">
        <w:rPr>
          <w:rFonts w:ascii="Times New Roman" w:hAnsi="Times New Roman" w:cs="Times New Roman"/>
          <w:sz w:val="24"/>
          <w:szCs w:val="24"/>
        </w:rPr>
        <w:t xml:space="preserve"> </w:t>
      </w:r>
      <w:r w:rsidRPr="00DB29AE">
        <w:rPr>
          <w:rFonts w:ascii="Times New Roman" w:hAnsi="Times New Roman" w:cs="Times New Roman"/>
          <w:sz w:val="24"/>
          <w:szCs w:val="24"/>
        </w:rPr>
        <w:t>IBLD,</w:t>
      </w:r>
      <w:r w:rsidRPr="0083286E">
        <w:rPr>
          <w:rFonts w:ascii="Times New Roman" w:hAnsi="Times New Roman" w:cs="Times New Roman"/>
          <w:sz w:val="24"/>
          <w:szCs w:val="24"/>
        </w:rPr>
        <w:t xml:space="preserve"> inherited blood disorders;</w:t>
      </w:r>
      <w:r w:rsidRPr="00C071E2">
        <w:rPr>
          <w:rFonts w:ascii="Times New Roman" w:hAnsi="Times New Roman" w:cs="Times New Roman"/>
          <w:sz w:val="24"/>
          <w:szCs w:val="24"/>
        </w:rPr>
        <w:t xml:space="preserve"> </w:t>
      </w:r>
      <w:r w:rsidRPr="00DB29AE">
        <w:rPr>
          <w:rFonts w:ascii="Times New Roman" w:hAnsi="Times New Roman" w:cs="Times New Roman"/>
          <w:sz w:val="24"/>
          <w:szCs w:val="24"/>
        </w:rPr>
        <w:t>TE,</w:t>
      </w:r>
      <w:r w:rsidRPr="0083286E">
        <w:rPr>
          <w:rFonts w:ascii="Times New Roman" w:hAnsi="Times New Roman" w:cs="Times New Roman"/>
          <w:sz w:val="24"/>
          <w:szCs w:val="24"/>
        </w:rPr>
        <w:t xml:space="preserve"> treatment-experienced;</w:t>
      </w:r>
      <w:r w:rsidRPr="00C071E2">
        <w:rPr>
          <w:rFonts w:ascii="Times New Roman" w:hAnsi="Times New Roman" w:cs="Times New Roman"/>
          <w:sz w:val="24"/>
          <w:szCs w:val="24"/>
        </w:rPr>
        <w:t xml:space="preserve"> </w:t>
      </w:r>
      <w:r w:rsidRPr="00DB29AE">
        <w:rPr>
          <w:rFonts w:ascii="Times New Roman" w:hAnsi="Times New Roman" w:cs="Times New Roman"/>
          <w:sz w:val="24"/>
          <w:szCs w:val="24"/>
        </w:rPr>
        <w:t>TN,</w:t>
      </w:r>
      <w:r w:rsidRPr="0083286E">
        <w:rPr>
          <w:rFonts w:ascii="Times New Roman" w:hAnsi="Times New Roman" w:cs="Times New Roman"/>
          <w:sz w:val="24"/>
          <w:szCs w:val="24"/>
        </w:rPr>
        <w:t xml:space="preserve"> treatment-naive.</w:t>
      </w:r>
    </w:p>
    <w:p w14:paraId="7C6A72A8" w14:textId="77777777" w:rsidR="00EF0BDB" w:rsidRDefault="00EF0BDB" w:rsidP="00CC27AF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EBCBFB" w14:textId="0257C698" w:rsidR="00CC27AF" w:rsidRPr="003033E2" w:rsidRDefault="00CC27AF" w:rsidP="00CC27AF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08F3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8E08F3">
        <w:rPr>
          <w:rFonts w:ascii="Times New Roman" w:hAnsi="Times New Roman" w:cs="Times New Roman"/>
          <w:b/>
          <w:sz w:val="24"/>
          <w:szCs w:val="24"/>
        </w:rPr>
        <w:t xml:space="preserve"> References</w:t>
      </w:r>
    </w:p>
    <w:p w14:paraId="5AFD6321" w14:textId="77777777" w:rsidR="00CC27AF" w:rsidRDefault="00CC27AF" w:rsidP="00CC27A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 xml:space="preserve">George J, </w:t>
      </w:r>
      <w:proofErr w:type="spellStart"/>
      <w:r w:rsidRPr="00FF5A5F">
        <w:rPr>
          <w:rFonts w:ascii="Times New Roman" w:hAnsi="Times New Roman" w:cs="Times New Roman"/>
          <w:sz w:val="24"/>
          <w:szCs w:val="24"/>
        </w:rPr>
        <w:t>Burnevich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 xml:space="preserve"> E, Sheen IS, et al. Elbasvir/grazoprevir in Asia-Pacific/Russian participants with chronic hepatitis C virus genotype 1, 4, or 6 infection. </w:t>
      </w:r>
      <w:proofErr w:type="spellStart"/>
      <w:r w:rsidRPr="00FF5A5F">
        <w:rPr>
          <w:rFonts w:ascii="Times New Roman" w:hAnsi="Times New Roman" w:cs="Times New Roman"/>
          <w:sz w:val="24"/>
          <w:szCs w:val="24"/>
        </w:rPr>
        <w:t>Hepat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 xml:space="preserve"> Comm. 2018;2:595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5A5F">
        <w:rPr>
          <w:rFonts w:ascii="Times New Roman" w:hAnsi="Times New Roman" w:cs="Times New Roman"/>
          <w:sz w:val="24"/>
          <w:szCs w:val="24"/>
        </w:rPr>
        <w:t>606</w:t>
      </w:r>
    </w:p>
    <w:p w14:paraId="45D0C812" w14:textId="77777777" w:rsidR="00CC27AF" w:rsidRPr="008E08F3" w:rsidRDefault="00CC27AF" w:rsidP="001961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 xml:space="preserve">Wei L, Jia JD, Wang FS, </w:t>
      </w:r>
      <w:proofErr w:type="spellStart"/>
      <w:r w:rsidRPr="00FF5A5F">
        <w:rPr>
          <w:rFonts w:ascii="Times New Roman" w:hAnsi="Times New Roman" w:cs="Times New Roman"/>
          <w:sz w:val="24"/>
          <w:szCs w:val="24"/>
        </w:rPr>
        <w:t>Niu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 xml:space="preserve"> JQ, et al. Efficacy and safety of elbasvir/grazoprevir in participants with hepatitis C virus genotype 1, 4, or 6 infection from the Asia-Pacific region and Russia: Final results from the randomized C-CORAL study. J Gastroenterol Hepatol. 2019;34:12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5A5F">
        <w:rPr>
          <w:rFonts w:ascii="Times New Roman" w:hAnsi="Times New Roman" w:cs="Times New Roman"/>
          <w:sz w:val="24"/>
          <w:szCs w:val="24"/>
        </w:rPr>
        <w:t>21.</w:t>
      </w:r>
    </w:p>
    <w:p w14:paraId="759847A2" w14:textId="77777777" w:rsidR="00CC27AF" w:rsidRPr="008E08F3" w:rsidRDefault="00CC27AF" w:rsidP="00CC27AF">
      <w:pPr>
        <w:pStyle w:val="EndNoteBibliography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>Kumada H, Suzuki Y, Karino Y, et al. The combination of elbasvir and grazoprevir for the treatment of chronic HCV infection in Japanese patients: a randomized phase II/III study. J Gastroenterol. 2017;52:520–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5A5F">
        <w:rPr>
          <w:rFonts w:ascii="Times New Roman" w:hAnsi="Times New Roman" w:cs="Times New Roman"/>
          <w:sz w:val="24"/>
          <w:szCs w:val="24"/>
        </w:rPr>
        <w:t>33.</w:t>
      </w:r>
    </w:p>
    <w:p w14:paraId="6E00FDAC" w14:textId="77777777" w:rsidR="00CC27AF" w:rsidRPr="008E08F3" w:rsidRDefault="00CC27AF" w:rsidP="00CC27AF">
      <w:pPr>
        <w:pStyle w:val="EndNoteBibliography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>Zeuzem S, Ghalib R, Reddy KR, et al. Grazoprevir-elbasvir combination therapy for treatment-naive cirrhotic and noncirrhotic patients with chronic HCV genotype 1, 4, or 6 infection: a randomized trial. Ann Intern Med. 2015;163:1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5A5F">
        <w:rPr>
          <w:rFonts w:ascii="Times New Roman" w:hAnsi="Times New Roman" w:cs="Times New Roman"/>
          <w:sz w:val="24"/>
          <w:szCs w:val="24"/>
        </w:rPr>
        <w:t>13.</w:t>
      </w:r>
    </w:p>
    <w:p w14:paraId="37109803" w14:textId="77777777" w:rsidR="00CC27AF" w:rsidRPr="008E08F3" w:rsidRDefault="00CC27AF" w:rsidP="00CC27A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A5F">
        <w:rPr>
          <w:rFonts w:ascii="Times New Roman" w:hAnsi="Times New Roman" w:cs="Times New Roman"/>
          <w:sz w:val="24"/>
          <w:szCs w:val="24"/>
        </w:rPr>
        <w:t>Sperl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 xml:space="preserve"> J, Horvath G, </w:t>
      </w:r>
      <w:proofErr w:type="spellStart"/>
      <w:r w:rsidRPr="00FF5A5F">
        <w:rPr>
          <w:rFonts w:ascii="Times New Roman" w:hAnsi="Times New Roman" w:cs="Times New Roman"/>
          <w:sz w:val="24"/>
          <w:szCs w:val="24"/>
        </w:rPr>
        <w:t>Halota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 xml:space="preserve"> W, et al. Efficacy and safety of elbasvir/grazoprevir and sofosbuvir/pegylated interferon/ribavirin: a phase III randomized controlled trial. J Hepatol. 2016;65:1112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5A5F">
        <w:rPr>
          <w:rFonts w:ascii="Times New Roman" w:hAnsi="Times New Roman" w:cs="Times New Roman"/>
          <w:sz w:val="24"/>
          <w:szCs w:val="24"/>
        </w:rPr>
        <w:t>1119.</w:t>
      </w:r>
    </w:p>
    <w:p w14:paraId="12A46D8E" w14:textId="77777777" w:rsidR="00CC27AF" w:rsidRPr="008E08F3" w:rsidRDefault="00CC27AF" w:rsidP="00CC27A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>Dore GJ, Altice F, Litwin AH, et al. Elbasvir-grazoprevir to treat hepatitis C virus infection in persons receiving opioid agonist therapy: a randomized trial. Ann Intern Med. 2016;165:625–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5A5F">
        <w:rPr>
          <w:rFonts w:ascii="Times New Roman" w:hAnsi="Times New Roman" w:cs="Times New Roman"/>
          <w:sz w:val="24"/>
          <w:szCs w:val="24"/>
        </w:rPr>
        <w:t>34.</w:t>
      </w:r>
    </w:p>
    <w:p w14:paraId="490B987B" w14:textId="77777777" w:rsidR="00CC27AF" w:rsidRPr="008E08F3" w:rsidRDefault="00CC27AF" w:rsidP="001961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lastRenderedPageBreak/>
        <w:t xml:space="preserve">Roth D, Nelson DR, </w:t>
      </w:r>
      <w:proofErr w:type="spellStart"/>
      <w:r w:rsidRPr="00FF5A5F">
        <w:rPr>
          <w:rFonts w:ascii="Times New Roman" w:hAnsi="Times New Roman" w:cs="Times New Roman"/>
          <w:sz w:val="24"/>
          <w:szCs w:val="24"/>
        </w:rPr>
        <w:t>Bruchfeld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 xml:space="preserve"> A, et al. Grazoprevir plus elbasvir in treatment-naive and treatment-experienced patients with hepatitis C virus genotype 1 infection and stage 4-5 chronic kidney disease (the C-SURFER study): a combination phase 3 study. Lancet. 2015;386:1537</w:t>
      </w:r>
      <w:r>
        <w:rPr>
          <w:rFonts w:ascii="Times New Roman" w:hAnsi="Times New Roman" w:cs="Times New Roman"/>
          <w:sz w:val="24"/>
          <w:szCs w:val="24"/>
        </w:rPr>
        <w:t>–15</w:t>
      </w:r>
      <w:r w:rsidRPr="00FF5A5F">
        <w:rPr>
          <w:rFonts w:ascii="Times New Roman" w:hAnsi="Times New Roman" w:cs="Times New Roman"/>
          <w:sz w:val="24"/>
          <w:szCs w:val="24"/>
        </w:rPr>
        <w:t>45.</w:t>
      </w:r>
    </w:p>
    <w:p w14:paraId="5CE593DA" w14:textId="77777777" w:rsidR="00CC27AF" w:rsidRPr="008E08F3" w:rsidRDefault="00CC27AF" w:rsidP="00CC27AF">
      <w:pPr>
        <w:pStyle w:val="EndNoteBibliography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>Sulkowski M, Hezode C, Gerstoft J, et al. Efficacy and safety of 8 weeks versus 12 weeks of treatment with grazoprevir (MK-5172) and elbasvir (MK-8742) with or without ribavirin in patients with hepatitis C virus genotype 1 mono-infection and HIV/hepatitis C virus co-infection (C-WORTHY): a randomised, open-label phase 2 trial.  Lancet. 2015;385:1087</w:t>
      </w:r>
      <w:r>
        <w:rPr>
          <w:rFonts w:ascii="Times New Roman" w:hAnsi="Times New Roman" w:cs="Times New Roman"/>
          <w:sz w:val="24"/>
          <w:szCs w:val="24"/>
        </w:rPr>
        <w:t>–10</w:t>
      </w:r>
      <w:r w:rsidRPr="00FF5A5F">
        <w:rPr>
          <w:rFonts w:ascii="Times New Roman" w:hAnsi="Times New Roman" w:cs="Times New Roman"/>
          <w:sz w:val="24"/>
          <w:szCs w:val="24"/>
        </w:rPr>
        <w:t>97.</w:t>
      </w:r>
    </w:p>
    <w:p w14:paraId="6E6604FC" w14:textId="77777777" w:rsidR="00CC27AF" w:rsidRPr="008E08F3" w:rsidRDefault="00CC27AF" w:rsidP="0019615B">
      <w:pPr>
        <w:pStyle w:val="EndNoteBibliography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>Lawitz E, Gane E, Pearlman B, et al. Efficacy and safety of 12 weeks versus 18 weeks of treatment with grazoprevir (MK-5172) and elbasvir (MK-8742) with or without ribavirin for hepatitis C virus genotype 1 infection in previously untreated patients with cirrhosis and patients with previous null response with or without cirrhosis (C-WORTHY): a randomised, open-label phase 2 trial. Lancet. 2015;385:1075–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5A5F">
        <w:rPr>
          <w:rFonts w:ascii="Times New Roman" w:hAnsi="Times New Roman" w:cs="Times New Roman"/>
          <w:sz w:val="24"/>
          <w:szCs w:val="24"/>
        </w:rPr>
        <w:t>86.</w:t>
      </w:r>
      <w:r w:rsidRPr="008E08F3" w:rsidDel="00C07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A1BE0" w14:textId="77777777" w:rsidR="00CC27AF" w:rsidRPr="008E08F3" w:rsidRDefault="00CC27AF" w:rsidP="00CC27AF">
      <w:pPr>
        <w:pStyle w:val="EndNoteBibliography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>Kwo P, Gane E, Peng CY, Pearlman B, et al. Effectiveness of elbasvir and grazoprevir combination, with or without ribavirin, for treatment-experienced patients with chronic hepatitis C infection. Gastroenterology. 2016. doi: S0016-5085(16)35170-8 [pii];10.1053/j.gastro.2016.09.045 [doi].</w:t>
      </w:r>
    </w:p>
    <w:p w14:paraId="7C6C429A" w14:textId="455254F8" w:rsidR="00CC27AF" w:rsidRPr="008E08F3" w:rsidRDefault="00CC27AF" w:rsidP="00CC27AF">
      <w:pPr>
        <w:pStyle w:val="EndNoteBibliography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>Rockstroh JK, Nelson M, Katlama C, et al. Efficacy and safety of grazoprevir (MK-5172) and elbasvir (MK-8742) in patients with hepatitis C virus and HIV co-infection (C-EDGE CO-INFECTION): a non-randomised, open-label trial. Lancet HIV. 2015;2:e319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5A5F">
        <w:rPr>
          <w:rFonts w:ascii="Times New Roman" w:hAnsi="Times New Roman" w:cs="Times New Roman"/>
          <w:sz w:val="24"/>
          <w:szCs w:val="24"/>
        </w:rPr>
        <w:t>e</w:t>
      </w:r>
      <w:r w:rsidR="00F61482">
        <w:rPr>
          <w:rFonts w:ascii="Times New Roman" w:hAnsi="Times New Roman" w:cs="Times New Roman"/>
          <w:sz w:val="24"/>
          <w:szCs w:val="24"/>
        </w:rPr>
        <w:t>3</w:t>
      </w:r>
      <w:r w:rsidRPr="00FF5A5F">
        <w:rPr>
          <w:rFonts w:ascii="Times New Roman" w:hAnsi="Times New Roman" w:cs="Times New Roman"/>
          <w:sz w:val="24"/>
          <w:szCs w:val="24"/>
        </w:rPr>
        <w:t xml:space="preserve">27. </w:t>
      </w:r>
    </w:p>
    <w:p w14:paraId="6044132B" w14:textId="77777777" w:rsidR="00CC27AF" w:rsidRDefault="00CC27AF" w:rsidP="00CC27A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A5F">
        <w:rPr>
          <w:rFonts w:ascii="Times New Roman" w:hAnsi="Times New Roman" w:cs="Times New Roman"/>
          <w:sz w:val="24"/>
          <w:szCs w:val="24"/>
        </w:rPr>
        <w:t>Hezode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 xml:space="preserve"> C, Colombo M, </w:t>
      </w:r>
      <w:proofErr w:type="spellStart"/>
      <w:r w:rsidRPr="00FF5A5F">
        <w:rPr>
          <w:rFonts w:ascii="Times New Roman" w:hAnsi="Times New Roman" w:cs="Times New Roman"/>
          <w:sz w:val="24"/>
          <w:szCs w:val="24"/>
        </w:rPr>
        <w:t>Bourliere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 xml:space="preserve"> M, et al. Elbasvir/grazoprevir for patients with hepatitis C virus infection and inherited blood disorders: a phase III study. Hepatology. 2017;66:736–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5A5F">
        <w:rPr>
          <w:rFonts w:ascii="Times New Roman" w:hAnsi="Times New Roman" w:cs="Times New Roman"/>
          <w:sz w:val="24"/>
          <w:szCs w:val="24"/>
        </w:rPr>
        <w:t>45.</w:t>
      </w:r>
    </w:p>
    <w:p w14:paraId="2EA030F7" w14:textId="4BAC1DF8" w:rsidR="00CC27AF" w:rsidRDefault="00CC27AF" w:rsidP="00CC27A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F5A5F">
        <w:rPr>
          <w:rFonts w:ascii="Times New Roman" w:hAnsi="Times New Roman" w:cs="Times New Roman"/>
          <w:sz w:val="24"/>
          <w:szCs w:val="24"/>
        </w:rPr>
        <w:t xml:space="preserve">Jacobson IM, </w:t>
      </w:r>
      <w:proofErr w:type="spellStart"/>
      <w:r w:rsidRPr="00FF5A5F">
        <w:rPr>
          <w:rFonts w:ascii="Times New Roman" w:hAnsi="Times New Roman" w:cs="Times New Roman"/>
          <w:sz w:val="24"/>
          <w:szCs w:val="24"/>
        </w:rPr>
        <w:t>Poordad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FF5A5F">
        <w:rPr>
          <w:rFonts w:ascii="Times New Roman" w:hAnsi="Times New Roman" w:cs="Times New Roman"/>
          <w:sz w:val="24"/>
          <w:szCs w:val="24"/>
        </w:rPr>
        <w:t>Firpi</w:t>
      </w:r>
      <w:proofErr w:type="spellEnd"/>
      <w:r w:rsidRPr="00FF5A5F">
        <w:rPr>
          <w:rFonts w:ascii="Times New Roman" w:hAnsi="Times New Roman" w:cs="Times New Roman"/>
          <w:sz w:val="24"/>
          <w:szCs w:val="24"/>
        </w:rPr>
        <w:t>-Morell R, et al. Efficacy and safety of grazoprevir and elbasvir in hepatitis C genotype 1-infected patients with child-Pugh class B cirrhosis (C-salt part A). J Hepatol. 2015;62(suppl 2):S193</w:t>
      </w:r>
      <w:r w:rsidR="00FB7C1E">
        <w:rPr>
          <w:rFonts w:ascii="Times New Roman" w:hAnsi="Times New Roman" w:cs="Times New Roman"/>
          <w:sz w:val="24"/>
          <w:szCs w:val="24"/>
        </w:rPr>
        <w:t>–</w:t>
      </w:r>
      <w:r w:rsidRPr="00FF5A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F5A5F">
        <w:rPr>
          <w:rFonts w:ascii="Times New Roman" w:hAnsi="Times New Roman" w:cs="Times New Roman"/>
          <w:sz w:val="24"/>
          <w:szCs w:val="24"/>
        </w:rPr>
        <w:t>4.</w:t>
      </w:r>
    </w:p>
    <w:p w14:paraId="52832D20" w14:textId="77777777" w:rsidR="00CC27AF" w:rsidRPr="009D12F1" w:rsidRDefault="00CC27AF" w:rsidP="00CC27A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71E2">
        <w:rPr>
          <w:rFonts w:ascii="Times New Roman" w:hAnsi="Times New Roman" w:cs="Times New Roman"/>
          <w:sz w:val="24"/>
          <w:szCs w:val="24"/>
        </w:rPr>
        <w:t xml:space="preserve">Brown A, </w:t>
      </w:r>
      <w:proofErr w:type="spellStart"/>
      <w:r w:rsidRPr="00C071E2">
        <w:rPr>
          <w:rFonts w:ascii="Times New Roman" w:hAnsi="Times New Roman" w:cs="Times New Roman"/>
          <w:sz w:val="24"/>
          <w:szCs w:val="24"/>
        </w:rPr>
        <w:t>Hezode</w:t>
      </w:r>
      <w:proofErr w:type="spellEnd"/>
      <w:r w:rsidRPr="00C071E2">
        <w:rPr>
          <w:rFonts w:ascii="Times New Roman" w:hAnsi="Times New Roman" w:cs="Times New Roman"/>
          <w:sz w:val="24"/>
          <w:szCs w:val="24"/>
        </w:rPr>
        <w:t xml:space="preserve"> C, Zuckerm</w:t>
      </w:r>
      <w:r w:rsidRPr="00686B5C">
        <w:rPr>
          <w:rFonts w:ascii="Times New Roman" w:hAnsi="Times New Roman" w:cs="Times New Roman"/>
          <w:sz w:val="24"/>
          <w:szCs w:val="24"/>
        </w:rPr>
        <w:t xml:space="preserve">an E, et al. Efficacy and safety of 12 weeks of elbasvir +/- grazoprevir +/- ribavirin in participants with hepatitis C virus genotype 2, 4, 5 or 6 infection: The C-SCAPE study. J Viral </w:t>
      </w:r>
      <w:proofErr w:type="spellStart"/>
      <w:r w:rsidRPr="00686B5C">
        <w:rPr>
          <w:rFonts w:ascii="Times New Roman" w:hAnsi="Times New Roman" w:cs="Times New Roman"/>
          <w:sz w:val="24"/>
          <w:szCs w:val="24"/>
        </w:rPr>
        <w:t>Hepat</w:t>
      </w:r>
      <w:proofErr w:type="spellEnd"/>
      <w:r w:rsidRPr="00686B5C">
        <w:rPr>
          <w:rFonts w:ascii="Times New Roman" w:hAnsi="Times New Roman" w:cs="Times New Roman"/>
          <w:sz w:val="24"/>
          <w:szCs w:val="24"/>
        </w:rPr>
        <w:t>. 2018;25:457</w:t>
      </w:r>
      <w:r>
        <w:rPr>
          <w:rFonts w:ascii="Times New Roman" w:hAnsi="Times New Roman" w:cs="Times New Roman"/>
          <w:sz w:val="24"/>
          <w:szCs w:val="24"/>
        </w:rPr>
        <w:t>–4</w:t>
      </w:r>
      <w:r w:rsidRPr="00686B5C">
        <w:rPr>
          <w:rFonts w:ascii="Times New Roman" w:hAnsi="Times New Roman" w:cs="Times New Roman"/>
          <w:sz w:val="24"/>
          <w:szCs w:val="24"/>
        </w:rPr>
        <w:t>64.</w:t>
      </w:r>
    </w:p>
    <w:p w14:paraId="7FD0C587" w14:textId="77777777" w:rsidR="002B7C11" w:rsidRDefault="00FC1478"/>
    <w:sectPr w:rsidR="002B7C11" w:rsidSect="00177A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E0037"/>
    <w:multiLevelType w:val="hybridMultilevel"/>
    <w:tmpl w:val="A39A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E3"/>
    <w:rsid w:val="00177AE2"/>
    <w:rsid w:val="0019615B"/>
    <w:rsid w:val="003142B5"/>
    <w:rsid w:val="00365CE3"/>
    <w:rsid w:val="006B0A58"/>
    <w:rsid w:val="00824326"/>
    <w:rsid w:val="00CC27AF"/>
    <w:rsid w:val="00D95293"/>
    <w:rsid w:val="00EF0BDB"/>
    <w:rsid w:val="00F61482"/>
    <w:rsid w:val="00FB7C1E"/>
    <w:rsid w:val="00FC1478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D2AF"/>
  <w15:chartTrackingRefBased/>
  <w15:docId w15:val="{8C1A5EF6-735B-4F23-973F-04BF927C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AF"/>
    <w:pPr>
      <w:ind w:left="720"/>
      <w:contextualSpacing/>
    </w:pPr>
  </w:style>
  <w:style w:type="table" w:styleId="TableGrid">
    <w:name w:val="Table Grid"/>
    <w:basedOn w:val="TableNormal"/>
    <w:uiPriority w:val="39"/>
    <w:rsid w:val="00C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CC27AF"/>
    <w:pPr>
      <w:spacing w:line="36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C27AF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Kishore</dc:creator>
  <cp:keywords/>
  <dc:description/>
  <cp:lastModifiedBy>Vicki Hoenigke</cp:lastModifiedBy>
  <cp:revision>3</cp:revision>
  <dcterms:created xsi:type="dcterms:W3CDTF">2020-05-07T20:32:00Z</dcterms:created>
  <dcterms:modified xsi:type="dcterms:W3CDTF">2020-05-07T20:32:00Z</dcterms:modified>
</cp:coreProperties>
</file>