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35" w:rsidRPr="0057666D" w:rsidRDefault="006B7D35" w:rsidP="00175022">
      <w:pPr>
        <w:autoSpaceDE w:val="0"/>
        <w:autoSpaceDN w:val="0"/>
        <w:adjustRightInd w:val="0"/>
        <w:spacing w:beforeLines="50" w:line="480" w:lineRule="auto"/>
        <w:ind w:left="640" w:hanging="640"/>
        <w:jc w:val="center"/>
        <w:rPr>
          <w:rFonts w:ascii="Times New Roman" w:hAnsi="Times New Roman" w:cs="Times New Roman"/>
          <w:b/>
          <w:sz w:val="24"/>
          <w:szCs w:val="24"/>
        </w:rPr>
      </w:pPr>
      <w:bookmarkStart w:id="0" w:name="_GoBack"/>
      <w:bookmarkEnd w:id="0"/>
      <w:r w:rsidRPr="0057666D">
        <w:rPr>
          <w:rFonts w:ascii="Times New Roman" w:hAnsi="Times New Roman" w:cs="Times New Roman"/>
          <w:b/>
          <w:sz w:val="24"/>
          <w:szCs w:val="24"/>
        </w:rPr>
        <w:t xml:space="preserve">Biosynthetic pathways and </w:t>
      </w:r>
      <w:bookmarkStart w:id="1" w:name="OLE_LINK7"/>
      <w:bookmarkStart w:id="2" w:name="OLE_LINK8"/>
      <w:r w:rsidRPr="0057666D">
        <w:rPr>
          <w:rFonts w:ascii="Times New Roman" w:hAnsi="Times New Roman" w:cs="Times New Roman"/>
          <w:b/>
          <w:sz w:val="24"/>
          <w:szCs w:val="24"/>
        </w:rPr>
        <w:t>metabolic engineering</w:t>
      </w:r>
      <w:bookmarkEnd w:id="1"/>
      <w:bookmarkEnd w:id="2"/>
      <w:r w:rsidRPr="0057666D">
        <w:rPr>
          <w:rFonts w:ascii="Times New Roman" w:hAnsi="Times New Roman" w:cs="Times New Roman"/>
          <w:b/>
          <w:sz w:val="24"/>
          <w:szCs w:val="24"/>
        </w:rPr>
        <w:t xml:space="preserve"> of aroma and pungent compounds from spice plants</w:t>
      </w:r>
    </w:p>
    <w:p w:rsidR="006B7D35" w:rsidRPr="0057666D" w:rsidRDefault="006B7D35" w:rsidP="00175022">
      <w:pPr>
        <w:autoSpaceDE w:val="0"/>
        <w:autoSpaceDN w:val="0"/>
        <w:adjustRightInd w:val="0"/>
        <w:spacing w:beforeLines="50" w:line="480" w:lineRule="auto"/>
        <w:ind w:left="640" w:hanging="640"/>
        <w:jc w:val="center"/>
        <w:rPr>
          <w:rFonts w:ascii="Times New Roman" w:hAnsi="Times New Roman" w:cs="Times New Roman"/>
          <w:b/>
          <w:sz w:val="24"/>
          <w:szCs w:val="24"/>
        </w:rPr>
      </w:pPr>
      <w:r w:rsidRPr="0057666D">
        <w:rPr>
          <w:rFonts w:ascii="Times New Roman" w:hAnsi="Times New Roman" w:cs="Times New Roman"/>
          <w:b/>
          <w:sz w:val="24"/>
          <w:szCs w:val="24"/>
        </w:rPr>
        <w:t>Supporting Information</w:t>
      </w:r>
    </w:p>
    <w:p w:rsidR="00404723" w:rsidRPr="000E7DFF" w:rsidRDefault="00404723" w:rsidP="00175022">
      <w:pPr>
        <w:autoSpaceDE w:val="0"/>
        <w:autoSpaceDN w:val="0"/>
        <w:adjustRightInd w:val="0"/>
        <w:spacing w:beforeLines="50" w:line="480" w:lineRule="auto"/>
        <w:ind w:left="640" w:hanging="640"/>
        <w:jc w:val="center"/>
        <w:rPr>
          <w:rFonts w:ascii="Times New Roman" w:hAnsi="Times New Roman" w:cs="Times New Roman"/>
          <w:sz w:val="24"/>
          <w:szCs w:val="24"/>
        </w:rPr>
      </w:pPr>
      <w:proofErr w:type="spellStart"/>
      <w:r w:rsidRPr="0057666D">
        <w:rPr>
          <w:rFonts w:ascii="Times New Roman" w:hAnsi="Times New Roman" w:cs="Times New Roman"/>
          <w:sz w:val="24"/>
          <w:szCs w:val="24"/>
        </w:rPr>
        <w:t>Linhua</w:t>
      </w:r>
      <w:proofErr w:type="spellEnd"/>
      <w:r w:rsidRPr="0057666D">
        <w:rPr>
          <w:rFonts w:ascii="Times New Roman" w:hAnsi="Times New Roman" w:cs="Times New Roman"/>
          <w:sz w:val="24"/>
          <w:szCs w:val="24"/>
        </w:rPr>
        <w:t xml:space="preserve"> Huang</w:t>
      </w:r>
      <w:r w:rsidRPr="0057666D">
        <w:rPr>
          <w:rFonts w:ascii="Times New Roman" w:hAnsi="Times New Roman" w:cs="Times New Roman"/>
          <w:sz w:val="24"/>
          <w:szCs w:val="24"/>
          <w:vertAlign w:val="superscript"/>
        </w:rPr>
        <w:t>1, 2</w:t>
      </w:r>
      <w:r w:rsidRPr="0057666D">
        <w:rPr>
          <w:rFonts w:ascii="Times New Roman" w:hAnsi="Times New Roman" w:cs="Times New Roman"/>
          <w:sz w:val="24"/>
          <w:szCs w:val="24"/>
        </w:rPr>
        <w:t>, Chi-Tang Ho</w:t>
      </w:r>
      <w:r w:rsidRPr="0057666D">
        <w:rPr>
          <w:rFonts w:ascii="Times New Roman" w:hAnsi="Times New Roman" w:cs="Times New Roman"/>
          <w:sz w:val="24"/>
          <w:szCs w:val="24"/>
          <w:vertAlign w:val="superscript"/>
        </w:rPr>
        <w:t>3</w:t>
      </w:r>
      <w:r w:rsidR="00A76372" w:rsidRPr="0057666D">
        <w:rPr>
          <w:rFonts w:ascii="Times New Roman" w:hAnsi="Times New Roman" w:cs="Times New Roman"/>
          <w:sz w:val="24"/>
          <w:szCs w:val="24"/>
          <w:vertAlign w:val="superscript"/>
        </w:rPr>
        <w:t xml:space="preserve">, </w:t>
      </w:r>
      <w:r w:rsidR="00A76372" w:rsidRPr="000E7DFF">
        <w:rPr>
          <w:rFonts w:ascii="Times New Roman" w:hAnsi="Times New Roman" w:cs="Times New Roman"/>
          <w:sz w:val="24"/>
          <w:szCs w:val="24"/>
          <w:vertAlign w:val="superscript"/>
        </w:rPr>
        <w:t>**</w:t>
      </w:r>
      <w:r w:rsidRPr="000E7DFF">
        <w:rPr>
          <w:rFonts w:ascii="Times New Roman" w:hAnsi="Times New Roman" w:cs="Times New Roman"/>
          <w:sz w:val="24"/>
          <w:szCs w:val="24"/>
          <w:vertAlign w:val="superscript"/>
        </w:rPr>
        <w:t>,</w:t>
      </w:r>
      <w:r w:rsidRPr="000E7DFF">
        <w:rPr>
          <w:rFonts w:ascii="Times New Roman" w:hAnsi="Times New Roman" w:cs="Times New Roman"/>
          <w:sz w:val="24"/>
          <w:szCs w:val="24"/>
        </w:rPr>
        <w:t xml:space="preserve"> Yu Wang</w:t>
      </w:r>
      <w:r w:rsidRPr="000E7DFF">
        <w:rPr>
          <w:rFonts w:ascii="Times New Roman" w:hAnsi="Times New Roman" w:cs="Times New Roman"/>
          <w:sz w:val="24"/>
          <w:szCs w:val="24"/>
          <w:vertAlign w:val="superscript"/>
        </w:rPr>
        <w:t>2, *</w:t>
      </w:r>
    </w:p>
    <w:p w:rsidR="00404723" w:rsidRPr="0057666D" w:rsidRDefault="00404723" w:rsidP="00175022">
      <w:pPr>
        <w:autoSpaceDE w:val="0"/>
        <w:autoSpaceDN w:val="0"/>
        <w:adjustRightInd w:val="0"/>
        <w:spacing w:beforeLines="50" w:line="480" w:lineRule="auto"/>
        <w:ind w:left="640" w:hanging="640"/>
        <w:rPr>
          <w:rFonts w:ascii="Times New Roman" w:hAnsi="Times New Roman" w:cs="Times New Roman"/>
          <w:sz w:val="24"/>
          <w:szCs w:val="24"/>
        </w:rPr>
      </w:pPr>
      <w:r w:rsidRPr="0057666D">
        <w:rPr>
          <w:rFonts w:ascii="Times New Roman" w:hAnsi="Times New Roman" w:cs="Times New Roman"/>
          <w:sz w:val="24"/>
          <w:szCs w:val="24"/>
          <w:vertAlign w:val="superscript"/>
        </w:rPr>
        <w:t>1</w:t>
      </w:r>
      <w:r w:rsidRPr="0057666D">
        <w:rPr>
          <w:rFonts w:ascii="Times New Roman" w:hAnsi="Times New Roman" w:cs="Times New Roman"/>
          <w:sz w:val="24"/>
          <w:szCs w:val="24"/>
        </w:rPr>
        <w:t xml:space="preserve">Citrus Research Institute, Southwest University, </w:t>
      </w:r>
      <w:proofErr w:type="spellStart"/>
      <w:r w:rsidRPr="0057666D">
        <w:rPr>
          <w:rFonts w:ascii="Times New Roman" w:hAnsi="Times New Roman" w:cs="Times New Roman"/>
          <w:sz w:val="24"/>
          <w:szCs w:val="24"/>
        </w:rPr>
        <w:t>Xiema</w:t>
      </w:r>
      <w:proofErr w:type="spellEnd"/>
      <w:r w:rsidRPr="0057666D">
        <w:rPr>
          <w:rFonts w:ascii="Times New Roman" w:hAnsi="Times New Roman" w:cs="Times New Roman"/>
          <w:sz w:val="24"/>
          <w:szCs w:val="24"/>
        </w:rPr>
        <w:t xml:space="preserve">, </w:t>
      </w:r>
      <w:proofErr w:type="spellStart"/>
      <w:r w:rsidRPr="0057666D">
        <w:rPr>
          <w:rFonts w:ascii="Times New Roman" w:hAnsi="Times New Roman" w:cs="Times New Roman"/>
          <w:sz w:val="24"/>
          <w:szCs w:val="24"/>
        </w:rPr>
        <w:t>Beibei</w:t>
      </w:r>
      <w:proofErr w:type="spellEnd"/>
      <w:r w:rsidRPr="0057666D">
        <w:rPr>
          <w:rFonts w:ascii="Times New Roman" w:hAnsi="Times New Roman" w:cs="Times New Roman"/>
          <w:sz w:val="24"/>
          <w:szCs w:val="24"/>
        </w:rPr>
        <w:t>, Chongqing 400712, China</w:t>
      </w:r>
    </w:p>
    <w:p w:rsidR="00404723" w:rsidRPr="0057666D" w:rsidRDefault="00404723" w:rsidP="00404723">
      <w:pPr>
        <w:autoSpaceDE w:val="0"/>
        <w:autoSpaceDN w:val="0"/>
        <w:adjustRightInd w:val="0"/>
        <w:spacing w:line="480" w:lineRule="auto"/>
        <w:rPr>
          <w:rFonts w:ascii="Times New Roman" w:hAnsi="Times New Roman" w:cs="Times New Roman"/>
          <w:sz w:val="24"/>
          <w:szCs w:val="24"/>
        </w:rPr>
      </w:pPr>
      <w:r w:rsidRPr="0057666D">
        <w:rPr>
          <w:rFonts w:ascii="Times New Roman" w:hAnsi="Times New Roman" w:cs="Times New Roman"/>
          <w:sz w:val="24"/>
          <w:szCs w:val="24"/>
          <w:vertAlign w:val="superscript"/>
        </w:rPr>
        <w:t>2</w:t>
      </w:r>
      <w:r w:rsidRPr="0057666D">
        <w:rPr>
          <w:rFonts w:ascii="Times New Roman" w:hAnsi="Times New Roman" w:cs="Times New Roman"/>
          <w:sz w:val="24"/>
          <w:szCs w:val="24"/>
        </w:rPr>
        <w:t>Citrus Research and Education Center, University of Florida, 700 Experiment Station Road, Lake Alfred, Florida 33850, USA</w:t>
      </w:r>
    </w:p>
    <w:p w:rsidR="00404723" w:rsidRPr="0057666D" w:rsidRDefault="00404723" w:rsidP="00404723">
      <w:pPr>
        <w:spacing w:line="480" w:lineRule="auto"/>
        <w:rPr>
          <w:rFonts w:ascii="Times New Roman" w:hAnsi="Times New Roman" w:cs="Times New Roman"/>
          <w:sz w:val="24"/>
          <w:szCs w:val="24"/>
        </w:rPr>
      </w:pPr>
      <w:r w:rsidRPr="0057666D">
        <w:rPr>
          <w:rFonts w:ascii="Times New Roman" w:hAnsi="Times New Roman" w:cs="Times New Roman"/>
          <w:sz w:val="24"/>
          <w:szCs w:val="24"/>
          <w:vertAlign w:val="superscript"/>
        </w:rPr>
        <w:t>3</w:t>
      </w:r>
      <w:r w:rsidRPr="0057666D">
        <w:rPr>
          <w:rFonts w:ascii="Times New Roman" w:hAnsi="Times New Roman" w:cs="Times New Roman"/>
          <w:sz w:val="24"/>
          <w:szCs w:val="24"/>
        </w:rPr>
        <w:t>Department of Food Science, Rutgers University, 65 Dudley Rd., New Brunswick, NJ 08901, USA</w:t>
      </w:r>
    </w:p>
    <w:p w:rsidR="00404723" w:rsidRPr="0057666D" w:rsidRDefault="00404723" w:rsidP="00404723">
      <w:pPr>
        <w:autoSpaceDE w:val="0"/>
        <w:autoSpaceDN w:val="0"/>
        <w:adjustRightInd w:val="0"/>
        <w:spacing w:line="480" w:lineRule="auto"/>
        <w:rPr>
          <w:rFonts w:ascii="Times New Roman" w:hAnsi="Times New Roman" w:cs="Times New Roman"/>
          <w:sz w:val="24"/>
          <w:szCs w:val="24"/>
        </w:rPr>
      </w:pPr>
    </w:p>
    <w:p w:rsidR="00404723" w:rsidRPr="0057666D" w:rsidRDefault="00404723" w:rsidP="00404723">
      <w:pPr>
        <w:autoSpaceDE w:val="0"/>
        <w:autoSpaceDN w:val="0"/>
        <w:adjustRightInd w:val="0"/>
        <w:spacing w:line="480" w:lineRule="auto"/>
        <w:rPr>
          <w:rFonts w:ascii="Times New Roman" w:hAnsi="Times New Roman" w:cs="Times New Roman"/>
          <w:sz w:val="24"/>
          <w:szCs w:val="24"/>
        </w:rPr>
      </w:pPr>
      <w:r w:rsidRPr="0057666D">
        <w:rPr>
          <w:rFonts w:ascii="Times New Roman" w:hAnsi="Times New Roman" w:cs="Times New Roman"/>
          <w:sz w:val="24"/>
          <w:szCs w:val="24"/>
        </w:rPr>
        <w:t>*Corresponding Author:</w:t>
      </w:r>
    </w:p>
    <w:p w:rsidR="00404723" w:rsidRPr="0057666D" w:rsidRDefault="00404723" w:rsidP="00404723">
      <w:pPr>
        <w:autoSpaceDE w:val="0"/>
        <w:autoSpaceDN w:val="0"/>
        <w:adjustRightInd w:val="0"/>
        <w:spacing w:line="480" w:lineRule="auto"/>
        <w:rPr>
          <w:rStyle w:val="Hyperlink"/>
          <w:rFonts w:ascii="Times New Roman" w:hAnsi="Times New Roman" w:cs="Times New Roman"/>
          <w:sz w:val="24"/>
          <w:szCs w:val="24"/>
        </w:rPr>
      </w:pPr>
      <w:r w:rsidRPr="0057666D">
        <w:rPr>
          <w:rFonts w:ascii="Times New Roman" w:hAnsi="Times New Roman" w:cs="Times New Roman"/>
          <w:sz w:val="24"/>
          <w:szCs w:val="24"/>
        </w:rPr>
        <w:t xml:space="preserve">Email address: </w:t>
      </w:r>
      <w:hyperlink r:id="rId7" w:history="1">
        <w:r w:rsidRPr="0057666D">
          <w:rPr>
            <w:rStyle w:val="Hyperlink"/>
            <w:rFonts w:ascii="Times New Roman" w:hAnsi="Times New Roman" w:cs="Times New Roman"/>
            <w:sz w:val="24"/>
            <w:szCs w:val="24"/>
          </w:rPr>
          <w:t>yu.wang@ufl.edu</w:t>
        </w:r>
      </w:hyperlink>
    </w:p>
    <w:p w:rsidR="00A76372" w:rsidRPr="000E7DFF" w:rsidRDefault="00A76372" w:rsidP="00A76372">
      <w:pPr>
        <w:autoSpaceDE w:val="0"/>
        <w:autoSpaceDN w:val="0"/>
        <w:adjustRightInd w:val="0"/>
        <w:spacing w:line="480" w:lineRule="auto"/>
        <w:rPr>
          <w:rFonts w:ascii="Times New Roman" w:hAnsi="Times New Roman" w:cs="Times New Roman"/>
          <w:sz w:val="24"/>
          <w:szCs w:val="24"/>
        </w:rPr>
      </w:pPr>
      <w:r w:rsidRPr="000E7DFF">
        <w:rPr>
          <w:rFonts w:ascii="Times New Roman" w:hAnsi="Times New Roman" w:cs="Times New Roman"/>
          <w:sz w:val="24"/>
          <w:szCs w:val="24"/>
        </w:rPr>
        <w:t>**Co-corresponding Author:</w:t>
      </w:r>
    </w:p>
    <w:p w:rsidR="00A76372" w:rsidRPr="0057666D" w:rsidRDefault="00A76372" w:rsidP="00A76372">
      <w:pPr>
        <w:autoSpaceDE w:val="0"/>
        <w:autoSpaceDN w:val="0"/>
        <w:adjustRightInd w:val="0"/>
        <w:spacing w:line="480" w:lineRule="auto"/>
        <w:rPr>
          <w:rFonts w:ascii="Times New Roman" w:hAnsi="Times New Roman" w:cs="Times New Roman"/>
          <w:sz w:val="24"/>
          <w:szCs w:val="24"/>
        </w:rPr>
      </w:pPr>
      <w:r w:rsidRPr="000E7DFF">
        <w:rPr>
          <w:rFonts w:ascii="Times New Roman" w:hAnsi="Times New Roman" w:cs="Times New Roman"/>
          <w:sz w:val="24"/>
          <w:szCs w:val="24"/>
        </w:rPr>
        <w:t xml:space="preserve">Email address: </w:t>
      </w:r>
      <w:hyperlink r:id="rId8" w:history="1">
        <w:r w:rsidRPr="0057666D">
          <w:rPr>
            <w:rFonts w:ascii="Times New Roman" w:hAnsi="Times New Roman" w:cs="Times New Roman"/>
            <w:sz w:val="24"/>
            <w:szCs w:val="24"/>
          </w:rPr>
          <w:t>ctho@sebs.rutgers.edu</w:t>
        </w:r>
      </w:hyperlink>
    </w:p>
    <w:p w:rsidR="00A76372" w:rsidRPr="000E7DFF" w:rsidRDefault="00A76372" w:rsidP="00404723">
      <w:pPr>
        <w:autoSpaceDE w:val="0"/>
        <w:autoSpaceDN w:val="0"/>
        <w:adjustRightInd w:val="0"/>
        <w:spacing w:line="480" w:lineRule="auto"/>
        <w:rPr>
          <w:rFonts w:ascii="Times New Roman" w:hAnsi="Times New Roman" w:cs="Times New Roman"/>
          <w:sz w:val="24"/>
          <w:szCs w:val="24"/>
        </w:rPr>
      </w:pPr>
    </w:p>
    <w:p w:rsidR="00404723" w:rsidRPr="000E7DFF" w:rsidRDefault="00404723" w:rsidP="00404723">
      <w:pPr>
        <w:rPr>
          <w:rFonts w:ascii="Times New Roman" w:hAnsi="Times New Roman" w:cs="Times New Roman"/>
          <w:sz w:val="24"/>
          <w:szCs w:val="24"/>
        </w:rPr>
      </w:pPr>
      <w:r w:rsidRPr="000E7DFF">
        <w:rPr>
          <w:rFonts w:ascii="Times New Roman" w:hAnsi="Times New Roman" w:cs="Times New Roman"/>
          <w:sz w:val="24"/>
          <w:szCs w:val="24"/>
        </w:rPr>
        <w:br w:type="page"/>
      </w:r>
    </w:p>
    <w:p w:rsidR="004B6ED2" w:rsidRPr="0057666D" w:rsidRDefault="004B6ED2" w:rsidP="00175022">
      <w:pPr>
        <w:autoSpaceDE w:val="0"/>
        <w:autoSpaceDN w:val="0"/>
        <w:adjustRightInd w:val="0"/>
        <w:spacing w:beforeLines="50"/>
        <w:ind w:left="640" w:hanging="640"/>
        <w:rPr>
          <w:rFonts w:ascii="Times New Roman" w:hAnsi="Times New Roman" w:cs="Times New Roman"/>
          <w:b/>
          <w:sz w:val="24"/>
          <w:szCs w:val="24"/>
        </w:rPr>
      </w:pPr>
      <w:r w:rsidRPr="0057666D">
        <w:rPr>
          <w:rFonts w:ascii="Times New Roman" w:hAnsi="Times New Roman" w:cs="Times New Roman"/>
          <w:b/>
          <w:sz w:val="24"/>
          <w:szCs w:val="24"/>
        </w:rPr>
        <w:lastRenderedPageBreak/>
        <w:t xml:space="preserve">Table </w:t>
      </w:r>
      <w:r w:rsidR="00AD608D" w:rsidRPr="0057666D">
        <w:rPr>
          <w:rFonts w:ascii="Times New Roman" w:hAnsi="Times New Roman" w:cs="Times New Roman"/>
          <w:b/>
          <w:sz w:val="24"/>
          <w:szCs w:val="24"/>
        </w:rPr>
        <w:t>S</w:t>
      </w:r>
      <w:r w:rsidRPr="0057666D">
        <w:rPr>
          <w:rFonts w:ascii="Times New Roman" w:hAnsi="Times New Roman" w:cs="Times New Roman"/>
          <w:b/>
          <w:sz w:val="24"/>
          <w:szCs w:val="24"/>
        </w:rPr>
        <w:t xml:space="preserve">1 </w:t>
      </w:r>
    </w:p>
    <w:p w:rsidR="004B6ED2" w:rsidRPr="00A95240" w:rsidRDefault="004B6ED2" w:rsidP="00175022">
      <w:pPr>
        <w:autoSpaceDE w:val="0"/>
        <w:autoSpaceDN w:val="0"/>
        <w:adjustRightInd w:val="0"/>
        <w:spacing w:beforeLines="50"/>
        <w:ind w:leftChars="50" w:left="105"/>
        <w:rPr>
          <w:rFonts w:ascii="Times New Roman" w:hAnsi="Times New Roman" w:cs="Times New Roman"/>
          <w:sz w:val="24"/>
          <w:szCs w:val="24"/>
        </w:rPr>
      </w:pPr>
      <w:r w:rsidRPr="0057666D">
        <w:rPr>
          <w:rFonts w:ascii="Times New Roman" w:hAnsi="Times New Roman" w:cs="Times New Roman"/>
          <w:sz w:val="24"/>
          <w:szCs w:val="24"/>
        </w:rPr>
        <w:t>The</w:t>
      </w:r>
      <w:r w:rsidR="002C12AF" w:rsidRPr="0057666D">
        <w:rPr>
          <w:rFonts w:ascii="Times New Roman" w:hAnsi="Times New Roman" w:cs="Times New Roman"/>
          <w:sz w:val="24"/>
          <w:szCs w:val="24"/>
        </w:rPr>
        <w:t xml:space="preserve"> literature</w:t>
      </w:r>
      <w:r w:rsidRPr="0057666D">
        <w:rPr>
          <w:rFonts w:ascii="Times New Roman" w:hAnsi="Times New Roman" w:cs="Times New Roman"/>
          <w:sz w:val="24"/>
          <w:szCs w:val="24"/>
        </w:rPr>
        <w:t xml:space="preserve"> information</w:t>
      </w:r>
      <w:r w:rsidR="002C12AF" w:rsidRPr="0057666D">
        <w:rPr>
          <w:rFonts w:ascii="Times New Roman" w:hAnsi="Times New Roman" w:cs="Times New Roman"/>
          <w:sz w:val="24"/>
          <w:szCs w:val="24"/>
        </w:rPr>
        <w:t xml:space="preserve"> </w:t>
      </w:r>
      <w:r w:rsidRPr="0057666D">
        <w:rPr>
          <w:rFonts w:ascii="Times New Roman" w:hAnsi="Times New Roman" w:cs="Times New Roman"/>
          <w:sz w:val="24"/>
          <w:szCs w:val="24"/>
        </w:rPr>
        <w:t xml:space="preserve">of volatile compounds profiling </w:t>
      </w:r>
      <w:r w:rsidR="002C12AF" w:rsidRPr="0057666D">
        <w:rPr>
          <w:rFonts w:ascii="Times New Roman" w:hAnsi="Times New Roman" w:cs="Times New Roman"/>
          <w:sz w:val="24"/>
          <w:szCs w:val="24"/>
        </w:rPr>
        <w:t>on</w:t>
      </w:r>
      <w:r w:rsidRPr="0057666D">
        <w:rPr>
          <w:rFonts w:ascii="Times New Roman" w:hAnsi="Times New Roman" w:cs="Times New Roman"/>
          <w:sz w:val="24"/>
          <w:szCs w:val="24"/>
        </w:rPr>
        <w:t xml:space="preserve"> spice plants surveyed in the present study. The composition of each </w:t>
      </w:r>
      <w:r w:rsidR="002C12AF" w:rsidRPr="0057666D">
        <w:rPr>
          <w:rFonts w:ascii="Times New Roman" w:hAnsi="Times New Roman" w:cs="Times New Roman"/>
          <w:sz w:val="24"/>
          <w:szCs w:val="24"/>
        </w:rPr>
        <w:t>aroma compound</w:t>
      </w:r>
      <w:r w:rsidRPr="0057666D">
        <w:rPr>
          <w:rFonts w:ascii="Times New Roman" w:hAnsi="Times New Roman" w:cs="Times New Roman"/>
          <w:sz w:val="24"/>
          <w:szCs w:val="24"/>
        </w:rPr>
        <w:t xml:space="preserve"> was collected and normalized into the percentage of the concentration from volatile compounds or essential oils.</w:t>
      </w:r>
    </w:p>
    <w:p w:rsidR="004B6ED2" w:rsidRPr="0057666D" w:rsidRDefault="004B6ED2" w:rsidP="00175022">
      <w:pPr>
        <w:autoSpaceDE w:val="0"/>
        <w:autoSpaceDN w:val="0"/>
        <w:adjustRightInd w:val="0"/>
        <w:spacing w:beforeLines="50"/>
        <w:ind w:left="640" w:hanging="640"/>
        <w:rPr>
          <w:rFonts w:ascii="Times New Roman" w:hAnsi="Times New Roman" w:cs="Times New Roman"/>
          <w:sz w:val="24"/>
          <w:szCs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695"/>
        <w:gridCol w:w="1195"/>
        <w:gridCol w:w="1142"/>
        <w:gridCol w:w="1475"/>
        <w:gridCol w:w="1631"/>
        <w:gridCol w:w="1519"/>
      </w:tblGrid>
      <w:tr w:rsidR="004B6ED2" w:rsidRPr="0057666D" w:rsidTr="007A7DC5">
        <w:trPr>
          <w:trHeight w:val="282"/>
        </w:trPr>
        <w:tc>
          <w:tcPr>
            <w:tcW w:w="982"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Name</w:t>
            </w:r>
          </w:p>
        </w:tc>
        <w:tc>
          <w:tcPr>
            <w:tcW w:w="781" w:type="dxa"/>
            <w:vAlign w:val="bottom"/>
          </w:tcPr>
          <w:p w:rsidR="004B6ED2" w:rsidRPr="0057666D"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Part</w:t>
            </w:r>
          </w:p>
        </w:tc>
        <w:tc>
          <w:tcPr>
            <w:tcW w:w="1370" w:type="dxa"/>
            <w:vAlign w:val="bottom"/>
          </w:tcPr>
          <w:p w:rsidR="004B6ED2" w:rsidRPr="0057666D"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Species name</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Family</w:t>
            </w:r>
          </w:p>
        </w:tc>
        <w:tc>
          <w:tcPr>
            <w:tcW w:w="1437" w:type="dxa"/>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Sampling</w:t>
            </w:r>
          </w:p>
        </w:tc>
        <w:tc>
          <w:tcPr>
            <w:tcW w:w="1241" w:type="dxa"/>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GC/MS Column</w:t>
            </w:r>
          </w:p>
        </w:tc>
        <w:tc>
          <w:tcPr>
            <w:tcW w:w="1178"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hAnsi="Times New Roman" w:cs="Times New Roman"/>
                <w:kern w:val="0"/>
                <w:sz w:val="24"/>
                <w:szCs w:val="24"/>
              </w:rPr>
              <w:t>References</w:t>
            </w:r>
          </w:p>
        </w:tc>
      </w:tr>
      <w:tr w:rsidR="004B6ED2" w:rsidRPr="0057666D" w:rsidTr="007A7DC5">
        <w:trPr>
          <w:trHeight w:val="1799"/>
        </w:trPr>
        <w:tc>
          <w:tcPr>
            <w:tcW w:w="982" w:type="dxa"/>
            <w:shd w:val="clear" w:color="auto" w:fill="auto"/>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Leek</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white part of the leek stem</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Allium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ampeloprasum</w:t>
            </w:r>
            <w:proofErr w:type="spellEnd"/>
            <w:r w:rsidRPr="0057666D">
              <w:rPr>
                <w:rFonts w:ascii="Times New Roman" w:eastAsia="等线" w:hAnsi="Times New Roman" w:cs="Times New Roman"/>
                <w:i/>
                <w:kern w:val="0"/>
                <w:sz w:val="24"/>
                <w:szCs w:val="24"/>
              </w:rPr>
              <w:t xml:space="preserve"> </w:t>
            </w:r>
            <w:r w:rsidRPr="0057666D">
              <w:rPr>
                <w:rFonts w:ascii="Times New Roman" w:eastAsia="等线" w:hAnsi="Times New Roman" w:cs="Times New Roman"/>
                <w:kern w:val="0"/>
                <w:sz w:val="24"/>
                <w:szCs w:val="24"/>
              </w:rPr>
              <w:t xml:space="preserve">Var. </w:t>
            </w:r>
            <w:proofErr w:type="spellStart"/>
            <w:r w:rsidRPr="0057666D">
              <w:rPr>
                <w:rFonts w:ascii="Times New Roman" w:eastAsia="等线" w:hAnsi="Times New Roman" w:cs="Times New Roman"/>
                <w:kern w:val="0"/>
                <w:sz w:val="24"/>
                <w:szCs w:val="24"/>
              </w:rPr>
              <w:t>Bulga</w:t>
            </w:r>
            <w:proofErr w:type="spellEnd"/>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Allioideae</w:t>
            </w:r>
            <w:proofErr w:type="spellEnd"/>
          </w:p>
        </w:tc>
        <w:tc>
          <w:tcPr>
            <w:tcW w:w="1437" w:type="dxa"/>
            <w:shd w:val="clear" w:color="auto" w:fill="auto"/>
            <w:noWrap/>
            <w:vAlign w:val="bottom"/>
            <w:hideMark/>
          </w:tcPr>
          <w:p w:rsidR="004B6ED2" w:rsidRPr="0057666D" w:rsidRDefault="004B6ED2" w:rsidP="00175022">
            <w:pPr>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Dynamic Headspace Collection</w:t>
            </w:r>
          </w:p>
        </w:tc>
        <w:tc>
          <w:tcPr>
            <w:tcW w:w="1241" w:type="dxa"/>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DB Wax</w:t>
            </w:r>
          </w:p>
        </w:tc>
        <w:tc>
          <w:tcPr>
            <w:tcW w:w="1178" w:type="dxa"/>
            <w:shd w:val="clear" w:color="auto" w:fill="auto"/>
            <w:noWrap/>
            <w:vAlign w:val="bottom"/>
            <w:hideMark/>
          </w:tcPr>
          <w:p w:rsidR="004B6ED2" w:rsidRPr="0057666D" w:rsidRDefault="003F09CC" w:rsidP="00175022">
            <w:pPr>
              <w:spacing w:beforeLines="50"/>
              <w:rPr>
                <w:rFonts w:ascii="Times New Roman" w:hAnsi="Times New Roman" w:cs="Times New Roman"/>
                <w:kern w:val="0"/>
                <w:sz w:val="24"/>
                <w:szCs w:val="24"/>
              </w:rPr>
            </w:pPr>
            <w:r w:rsidRPr="000E7DFF">
              <w:rPr>
                <w:rFonts w:ascii="Times New Roman" w:hAnsi="Times New Roman" w:cs="Times New Roman"/>
                <w:kern w:val="0"/>
                <w:sz w:val="24"/>
                <w:szCs w:val="24"/>
              </w:rPr>
              <w:fldChar w:fldCharType="begin" w:fldLock="1"/>
            </w:r>
            <w:r w:rsidR="009A5B12" w:rsidRPr="0057666D">
              <w:rPr>
                <w:rFonts w:ascii="Times New Roman" w:hAnsi="Times New Roman" w:cs="Times New Roman"/>
                <w:kern w:val="0"/>
                <w:sz w:val="24"/>
                <w:szCs w:val="24"/>
              </w:rPr>
              <w:instrText>ADDIN CSL_CITATION {"citationItems":[{"id":"ITEM-1","itemData":{"DOI":"10.1021/jf030682k","ISBN":"4535283435","ISSN":"00218561","PMID":"15030224","abstract":"The odor active compounds in freshly cut leek slices and in blanched and unblanched leek slices stored for 12 months were investigated by a detection frequency method. Fifteen judges were evaluating the three samples randomized. The most important aroma compounds in the freshly cut leek slices were dipropyl disulfide, methyl propenyl disulfide, pentanal, decanal, and propyl propenyl disulfide in order of priority. When stored frozen and unblanched for 12 months, the aroma composition changed and the most important compounds became pentanal, decanal, 2,5-dimethyl furan, unknown compound I, and dipropyl disulfide. Blanching before freezing prevented to some degree these changes but also reduced the perceived intensity of the aroma compounds. The most important aroma compounds in the blanched sample were dipropyl disulfide, unknown compound I, pentanal, 2,5-dimethyl furan, and propyl propenyl disulfide.","author":[{"dropping-particle":"","family":"Nielsen","given":"Ghita Studsgaard","non-dropping-particle":"","parse-names":false,"suffix":""},{"dropping-particle":"","family":"Poll","given":"Leif","non-dropping-particle":"","parse-names":false,"suffix":""}],"container-title":"Journal of Agricultural and Food Chemistry","id":"ITEM-1","issue":"6","issued":{"date-parts":[["2004"]]},"page":"1642-1646","title":"Determination of odor active aroma compounds in freshly cut leek (Allium ampeloprasum Var. Bulga) and in long-term stored frozen unblanched and blanched leek slices by gas chromatography olfactometry analysis","type":"article-journal","volume":"52"},"uris":["http://www.mendeley.com/documents/?uuid=bf55ceee-6dbd-41c7-ad98-4439cc580240"]}],"mendeley":{"formattedCitation":"(Nielsen &amp; Poll, 2004)","plainTextFormattedCitation":"(Nielsen &amp; Poll, 2004)","previouslyFormattedCitation":"&lt;sup&gt;1&lt;/sup&gt;"},"properties":{"noteIndex":0},"schema":"https://github.com/citation-style-language/schema/raw/master/csl-citation.json"}</w:instrText>
            </w:r>
            <w:r w:rsidRPr="000E7DFF">
              <w:rPr>
                <w:rFonts w:ascii="Times New Roman" w:hAnsi="Times New Roman" w:cs="Times New Roman"/>
                <w:kern w:val="0"/>
                <w:sz w:val="24"/>
                <w:szCs w:val="24"/>
              </w:rPr>
              <w:fldChar w:fldCharType="separate"/>
            </w:r>
            <w:r w:rsidR="009A5B12" w:rsidRPr="000E7DFF">
              <w:rPr>
                <w:rFonts w:ascii="Times New Roman" w:hAnsi="Times New Roman" w:cs="Times New Roman"/>
                <w:noProof/>
                <w:kern w:val="0"/>
                <w:sz w:val="24"/>
                <w:szCs w:val="24"/>
              </w:rPr>
              <w:t>(Nielsen &amp; Poll, 2004)</w:t>
            </w:r>
            <w:r w:rsidRPr="000E7DFF">
              <w:rPr>
                <w:rFonts w:ascii="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proofErr w:type="spellStart"/>
            <w:r w:rsidRPr="0057666D">
              <w:rPr>
                <w:rFonts w:ascii="Times New Roman" w:eastAsia="等线" w:hAnsi="Times New Roman" w:cs="Times New Roman"/>
                <w:kern w:val="0"/>
                <w:sz w:val="24"/>
                <w:szCs w:val="24"/>
              </w:rPr>
              <w:t>Rakkyo</w:t>
            </w:r>
            <w:proofErr w:type="spellEnd"/>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leaves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Allium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chinense</w:t>
            </w:r>
            <w:proofErr w:type="spellEnd"/>
            <w:r w:rsidRPr="000E7DFF">
              <w:rPr>
                <w:rFonts w:ascii="Times New Roman" w:eastAsia="等线" w:hAnsi="Times New Roman" w:cs="Times New Roman"/>
                <w:i/>
                <w:kern w:val="0"/>
                <w:sz w:val="24"/>
                <w:szCs w:val="24"/>
              </w:rPr>
              <w:t xml:space="preserve"> G. Don</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Allioideae</w:t>
            </w:r>
            <w:proofErr w:type="spellEnd"/>
          </w:p>
        </w:tc>
        <w:tc>
          <w:tcPr>
            <w:tcW w:w="1437" w:type="dxa"/>
            <w:vMerge w:val="restart"/>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simultaneous steam distillation</w:t>
            </w:r>
          </w:p>
        </w:tc>
        <w:tc>
          <w:tcPr>
            <w:tcW w:w="1241" w:type="dxa"/>
            <w:vMerge w:val="restart"/>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DB-1 fused silica capillary column</w:t>
            </w:r>
          </w:p>
        </w:tc>
        <w:tc>
          <w:tcPr>
            <w:tcW w:w="1178" w:type="dxa"/>
            <w:vMerge w:val="restart"/>
            <w:shd w:val="clear" w:color="auto" w:fill="auto"/>
            <w:noWrap/>
            <w:vAlign w:val="bottom"/>
            <w:hideMark/>
          </w:tcPr>
          <w:p w:rsidR="004B6ED2" w:rsidRPr="0057666D" w:rsidRDefault="003F09CC" w:rsidP="00175022">
            <w:pPr>
              <w:widowControl/>
              <w:spacing w:beforeLines="50"/>
              <w:rPr>
                <w:rFonts w:ascii="Times New Roman" w:hAnsi="Times New Roman" w:cs="Times New Roman"/>
                <w:kern w:val="0"/>
                <w:sz w:val="24"/>
                <w:szCs w:val="24"/>
              </w:rPr>
            </w:pPr>
            <w:r w:rsidRPr="000E7DFF">
              <w:rPr>
                <w:rFonts w:ascii="Times New Roman" w:hAnsi="Times New Roman" w:cs="Times New Roman"/>
                <w:kern w:val="0"/>
                <w:sz w:val="24"/>
                <w:szCs w:val="24"/>
              </w:rPr>
              <w:fldChar w:fldCharType="begin" w:fldLock="1"/>
            </w:r>
            <w:r w:rsidR="009A5B12" w:rsidRPr="0057666D">
              <w:rPr>
                <w:rFonts w:ascii="Times New Roman" w:hAnsi="Times New Roman" w:cs="Times New Roman"/>
                <w:kern w:val="0"/>
                <w:sz w:val="24"/>
                <w:szCs w:val="24"/>
              </w:rPr>
              <w:instrText>ADDIN CSL_CITATION {"citationItems":[{"id":"ITEM-1","itemData":{"DOI":"10.1021/jf9907034","ISBN":"0021-8561 (Print)","ISSN":"00218561","PMID":"11312859","abstract":"Volatile components were isolated from Chinese chive and rakkyo by simultaneous steam distillation-solvent extraction and analyzed by GC and GC-MS. Sulfur compounds account for 88 and 94% of the total volatiles in the isolated extract of Chinese chive and rakkyo, respectively. In addition to the sulfur compounds commonly reported in the genus Allium, 27 novel volatile sulfur-containing components were found in the isolated extracts of both species. Among them were a sulfide, disulfides, trisulfides, and tetrasulfides with ethyl, butyl, and pentyl groups.","author":[{"dropping-particle":"","family":"Pino","given":"Jorge A.","non-dropping-particle":"","parse-names":false,"suffix":""},{"dropping-particle":"","family":"Fuentes","given":"Victor","non-dropping-particle":"","parse-names":false,"suffix":""},{"dropping-particle":"","family":"Correa","given":"Margarita Teresa","non-dropping-particle":"","parse-names":false,"suffix":""}],"container-title":"Journal of Agricultural and Food Chemistry","id":"ITEM-1","issue":"3","issued":{"date-parts":[["2001"]]},"page":"1328-1330","title":"Volatile constituents of Chinese chive (Allium tuberosum Rottl. ex Sprengel) and rakkyo (Allium chinense G. Don)","type":"article-journal","volume":"49"},"uris":["http://www.mendeley.com/documents/?uuid=fe41fbc4-fea5-4751-91cd-48254a4a9773"]}],"mendeley":{"formattedCitation":"(Pino, Fuentes, &amp; Correa, 2001)","plainTextFormattedCitation":"(Pino, Fuentes, &amp; Correa, 2001)","previouslyFormattedCitation":"&lt;sup&gt;2&lt;/sup&gt;"},"properties":{"noteIndex":0},"schema":"https://github.com/citation-style-language/schema/raw/master/csl-citation.json"}</w:instrText>
            </w:r>
            <w:r w:rsidRPr="000E7DFF">
              <w:rPr>
                <w:rFonts w:ascii="Times New Roman" w:hAnsi="Times New Roman" w:cs="Times New Roman"/>
                <w:kern w:val="0"/>
                <w:sz w:val="24"/>
                <w:szCs w:val="24"/>
              </w:rPr>
              <w:fldChar w:fldCharType="separate"/>
            </w:r>
            <w:r w:rsidR="009A5B12" w:rsidRPr="000E7DFF">
              <w:rPr>
                <w:rFonts w:ascii="Times New Roman" w:hAnsi="Times New Roman" w:cs="Times New Roman"/>
                <w:noProof/>
                <w:kern w:val="0"/>
                <w:sz w:val="24"/>
                <w:szCs w:val="24"/>
              </w:rPr>
              <w:t>(Pino, Fuentes, &amp; Correa, 2001)</w:t>
            </w:r>
            <w:r w:rsidRPr="000E7DFF">
              <w:rPr>
                <w:rFonts w:ascii="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Chive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leaves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Allium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tuberosum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Rottl</w:t>
            </w:r>
            <w:proofErr w:type="spellEnd"/>
            <w:r w:rsidRPr="000E7DFF">
              <w:rPr>
                <w:rFonts w:ascii="Times New Roman" w:eastAsia="等线" w:hAnsi="Times New Roman" w:cs="Times New Roman"/>
                <w:i/>
                <w:kern w:val="0"/>
                <w:sz w:val="24"/>
                <w:szCs w:val="24"/>
              </w:rPr>
              <w:t xml:space="preserve">. ex </w:t>
            </w:r>
            <w:proofErr w:type="spellStart"/>
            <w:r w:rsidRPr="000E7DFF">
              <w:rPr>
                <w:rFonts w:ascii="Times New Roman" w:eastAsia="等线" w:hAnsi="Times New Roman" w:cs="Times New Roman"/>
                <w:i/>
                <w:kern w:val="0"/>
                <w:sz w:val="24"/>
                <w:szCs w:val="24"/>
              </w:rPr>
              <w:t>Sprengel</w:t>
            </w:r>
            <w:proofErr w:type="spellEnd"/>
          </w:p>
        </w:tc>
        <w:tc>
          <w:tcPr>
            <w:tcW w:w="1307" w:type="dxa"/>
            <w:shd w:val="clear" w:color="auto" w:fill="auto"/>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Allioideae</w:t>
            </w:r>
            <w:proofErr w:type="spellEnd"/>
          </w:p>
        </w:tc>
        <w:tc>
          <w:tcPr>
            <w:tcW w:w="1437" w:type="dxa"/>
            <w:vMerge/>
            <w:shd w:val="clear" w:color="auto" w:fill="auto"/>
            <w:noWrap/>
            <w:vAlign w:val="bottom"/>
          </w:tcPr>
          <w:p w:rsidR="004B6ED2" w:rsidRPr="0057666D" w:rsidRDefault="004B6ED2" w:rsidP="00175022">
            <w:pPr>
              <w:widowControl/>
              <w:spacing w:beforeLines="50"/>
              <w:rPr>
                <w:rFonts w:ascii="Times New Roman" w:hAnsi="Times New Roman" w:cs="Times New Roman"/>
                <w:kern w:val="0"/>
                <w:sz w:val="24"/>
                <w:szCs w:val="24"/>
              </w:rPr>
            </w:pPr>
          </w:p>
        </w:tc>
        <w:tc>
          <w:tcPr>
            <w:tcW w:w="1241" w:type="dxa"/>
            <w:vMerge/>
            <w:shd w:val="clear" w:color="auto" w:fill="auto"/>
            <w:noWrap/>
            <w:vAlign w:val="bottom"/>
          </w:tcPr>
          <w:p w:rsidR="004B6ED2" w:rsidRPr="0057666D" w:rsidRDefault="004B6ED2" w:rsidP="00175022">
            <w:pPr>
              <w:widowControl/>
              <w:spacing w:beforeLines="50"/>
              <w:rPr>
                <w:rFonts w:ascii="Times New Roman" w:eastAsia="Times New Roman" w:hAnsi="Times New Roman" w:cs="Times New Roman"/>
                <w:kern w:val="0"/>
                <w:sz w:val="24"/>
                <w:szCs w:val="24"/>
              </w:rPr>
            </w:pPr>
          </w:p>
        </w:tc>
        <w:tc>
          <w:tcPr>
            <w:tcW w:w="1178" w:type="dxa"/>
            <w:vMerge/>
            <w:shd w:val="clear" w:color="auto" w:fill="auto"/>
            <w:noWrap/>
            <w:vAlign w:val="bottom"/>
          </w:tcPr>
          <w:p w:rsidR="004B6ED2" w:rsidRPr="0057666D" w:rsidRDefault="004B6ED2" w:rsidP="00175022">
            <w:pPr>
              <w:widowControl/>
              <w:spacing w:beforeLines="50"/>
              <w:rPr>
                <w:rFonts w:ascii="Times New Roman" w:eastAsia="Times New Roman" w:hAnsi="Times New Roman" w:cs="Times New Roman"/>
                <w:kern w:val="0"/>
                <w:sz w:val="24"/>
                <w:szCs w:val="24"/>
              </w:rPr>
            </w:pPr>
          </w:p>
        </w:tc>
      </w:tr>
      <w:tr w:rsidR="004B6ED2" w:rsidRPr="0057666D" w:rsidTr="007A7DC5">
        <w:trPr>
          <w:trHeight w:val="282"/>
        </w:trPr>
        <w:tc>
          <w:tcPr>
            <w:tcW w:w="982" w:type="dxa"/>
            <w:shd w:val="clear" w:color="auto" w:fill="auto"/>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Garlic</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bulbs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Allium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sativum</w:t>
            </w:r>
            <w:proofErr w:type="spellEnd"/>
            <w:r w:rsidRPr="000E7DFF">
              <w:rPr>
                <w:rFonts w:ascii="Times New Roman" w:eastAsia="等线" w:hAnsi="Times New Roman" w:cs="Times New Roman"/>
                <w:i/>
                <w:kern w:val="0"/>
                <w:sz w:val="24"/>
                <w:szCs w:val="24"/>
              </w:rPr>
              <w:t xml:space="preserve"> L.</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Allioideae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SPME</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DB-5ms</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{"citationItems":[{"id":"ITEM-1","itemData":{"DOI":"10.1007/s10068-011-0108-4","ISSN":"12267708","author":[{"dropping-particle":"","family":"Kim","given":"Na Young","non-dropping-particle":"","parse-names":false,"suffix":""},{"dropping-particle":"","family":"Park","given":"Min Hee","non-dropping-particle":"","parse-names":false,"suffix":""},{"dropping-particle":"","family":"Jang","given":"Eun Yeong","non-dropping-particle":"","parse-names":false,"suffix":""},{"dropping-particle":"","family":"Lee","given":"JaeHwan","non-dropping-particle":"","parse-names":false,"suffix":""}],"container-title":"Food Science and Biotechnology","id":"ITEM-1","issue":"3","issued":{"date-parts":[["2011"]]},"page":"775-782","title":"Volatile distribution in garlic (Allium sativum L.) by solid phase microextraction (SPME) with different processing conditions","type":"article-journal","volume":"20"},"uris":["http://www.mendeley.com/documents/?uuid=ce6df2e3-2219-4d93-8a20-075110bd64ae"]}],"mendeley":{"formattedCitation":"(Kim, Park, Jang, &amp; Lee, 2011)","plainTextFormattedCitation":"(Kim, Park, Jang, &amp; Lee, 2011)","previouslyFormattedCitation":"&lt;sup&gt;3&lt;/sup&gt;"},"properties":{"noteIndex":0},"schema":"https://github.com/citation-style-language/schema/raw/master/csl-citation.json"}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(Kim, Park, Jang, &amp; Lee, 2011)</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Cilantro</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leaves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Coriandrum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sativum</w:t>
            </w:r>
            <w:proofErr w:type="spellEnd"/>
            <w:r w:rsidRPr="0057666D">
              <w:rPr>
                <w:rFonts w:ascii="Times New Roman" w:eastAsia="等线" w:hAnsi="Times New Roman" w:cs="Times New Roman"/>
                <w:i/>
                <w:kern w:val="0"/>
                <w:sz w:val="24"/>
                <w:szCs w:val="24"/>
              </w:rPr>
              <w:t xml:space="preserve"> L.</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w:t>
            </w:r>
            <w:r w:rsidR="004B6ED2" w:rsidRPr="0057666D">
              <w:rPr>
                <w:rFonts w:ascii="Times New Roman" w:eastAsia="Times New Roman" w:hAnsi="Times New Roman" w:cs="Times New Roman"/>
                <w:kern w:val="0"/>
                <w:sz w:val="24"/>
                <w:szCs w:val="24"/>
              </w:rPr>
              <w:t>istillation</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HP-5 fused silica capillary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{"citationItems":[{"id":"ITEM-1","itemData":{"DOI":"10.1021/jf950814c","ISBN":"0021-8561","ISSN":"00218561","abstract":"Leaf oil was isolated from two commercial samples of cilantro (Coriandrum sativum L.) and from growth-chamber-grown plants at five different stages of growth. The oils were analyzed by GC/MS. They were found to be composed mainly of C10−C16 aldehydes. (E)-2-Alkenals predominated. Substantial quantitative differences were observed between the two cilantro samples and in the leaf oils isolated at different growth stages. The data indicate that cilantro oil may exhibit significant variation in composition due to ontogenic factors. The data also suggest a possible link among growth stage, oil composition, and consumer preference. Keywords: Cilantro; Coriandrum sativuum; essential oil; ontogeny","author":[{"dropping-particle":"","family":"Potter","given":"Thomas L.","non-dropping-particle":"","parse-names":false,"suffix":""}],"container-title":"Journal of Agricultural and Food Chemistry","id":"ITEM-1","issue":"7","issued":{"date-parts":[["1996"]]},"page":"1824-1826","title":"Essential oil composition of cilantro","type":"article-journal","volume":"44"},"uris":["http://www.mendeley.com/documents/?uuid=436e894a-b1ee-4675-b4d9-d2417246cc46"]}],"mendeley":{"formattedCitation":"(Potter, 1996)","plainTextFormattedCitation":"(Potter, 1996)","previouslyFormattedCitation":"&lt;sup&gt;4&lt;/sup&gt;"},"properties":{"noteIndex":0},"schema":"https://github.com/citation-style-language/schema/raw/master/csl-citation.json"}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(Potter, 1996)</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proofErr w:type="spellStart"/>
            <w:r w:rsidRPr="0057666D">
              <w:rPr>
                <w:rFonts w:ascii="Times New Roman" w:eastAsia="等线" w:hAnsi="Times New Roman" w:cs="Times New Roman"/>
                <w:kern w:val="0"/>
                <w:sz w:val="24"/>
                <w:szCs w:val="24"/>
              </w:rPr>
              <w:t>Cerely</w:t>
            </w:r>
            <w:proofErr w:type="spellEnd"/>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Apium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graveolens</w:t>
            </w:r>
            <w:proofErr w:type="spellEnd"/>
            <w:r w:rsidRPr="000E7DFF">
              <w:rPr>
                <w:rFonts w:ascii="Times New Roman" w:eastAsia="等线" w:hAnsi="Times New Roman" w:cs="Times New Roman"/>
                <w:i/>
                <w:kern w:val="0"/>
                <w:sz w:val="24"/>
                <w:szCs w:val="24"/>
              </w:rPr>
              <w:t xml:space="preserve"> L. (cv.</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hAnsi="Times New Roman" w:cs="Times New Roman"/>
                <w:kern w:val="0"/>
                <w:sz w:val="24"/>
                <w:szCs w:val="24"/>
              </w:rPr>
              <w:t>SPME</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HP-5 capillary column (30</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author":[{"dropping-particle":"","family":"Organica","given":"Chimica","non-dropping-particle":"","parse-names":false,"suffix":""},{"dropping-particle":"","family":"Chimica","given":"Dipartimento","non-dropping-particle":"","parse-names":false,"suffix":""},{"dropping-particle":"","family":"Perugia","given":"Università","non-dropping-particle":"","parse-names":false,"suffix":""},{"dropping-particle":"","family":"Elce","given":"Via","non-dropping-particle":"","parse-names":false,"suffix":""},{"dropping-particle":"","family":"Vegetale","given":"Biologia","non-dropping-particle":"","parse-names":false,"suffix":""},{"dropping-particle":"","family":"Giugno","given":"Borgo X X","non-dropping-particle":"","parse-names":false,"suffix":""},{"dropping-particle":"","family":"Chieti-pescara","given":"Università","non-dropping-particle":"","parse-names":false,"suffix":""}],"container-title":"Italian Journal of Food Science","id":"ITEM-1","issue":"4","issued":{"date-parts":[["2004"]]},"page":"477-483","title":"Volatile compounds in different cultivars of Apium Graveolens L .","type":"article-journal","volume":"16"},"uris":["http://www.mendeley.com/documents/?uuid=ff91f062-e5d0-4667-9300-8280bd5e7847"]}],"mendeley":{"formattedCitation":"(Organica et al., 2004)","plainTextFormattedCitation":"(Organica et al., 2004)","previouslyFormattedCitation":"&lt;sup&gt;5&lt;/sup&gt;"},"properties":{"noteIndex":0},"schema":"https://github.com/citation-style-language/schema/raw/master/csl-citation.json"}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(Organica et al., 2004)</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Caraway</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Carum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carvi</w:t>
            </w:r>
            <w:proofErr w:type="spellEnd"/>
            <w:r w:rsidRPr="0057666D">
              <w:rPr>
                <w:rFonts w:ascii="Times New Roman" w:eastAsia="等线" w:hAnsi="Times New Roman" w:cs="Times New Roman"/>
                <w:i/>
                <w:kern w:val="0"/>
                <w:sz w:val="24"/>
                <w:szCs w:val="24"/>
              </w:rPr>
              <w:t xml:space="preserve"> L.</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Microwave assistant</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DB-1</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{"citationItems":[{"id":"ITEM-1","itemData":{"DOI":"10.1016/j.cep.2005.03.011","ISBN":"0255-2701","ISSN":"02552701","abstract":"The process conditions during the extraction of carvone and limonene from caraway seed (Carum carvi L.) with microwave-assisted extraction have been studied with respect to microwave power, radiation dose and extraction time in order to obtain the secondary metabolites selectively. Using classical solid-liquid extraction, limonene, carvone and fatty oils in both the raw material and the residual matrix material were extracted. Yields of limonene, carvone and total oil (C16, C18) were determined by GC and GC/MS analysis for both extracts. The effects of microwaves on cell walls and cells destruction could be seen on SEM micrographs. © 2005 Published by Elsevier B.V.","author":[{"dropping-particle":"","family":"Chemat","given":"Smain","non-dropping-particle":"","parse-names":false,"suffix":""},{"dropping-particle":"","family":"Aït-Amar","given":"Hamid","non-dropping-particle":"","parse-names":false,"suffix":""},{"dropping-particle":"","family":"Lagha","given":"Ahcène","non-dropping-particle":"","parse-names":false,"suffix":""},{"dropping-particle":"","family":"Esveld","given":"D. C.","non-dropping-particle":"","parse-names":false,"suffix":""}],"container-title":"Chemical Engineering and Processing: Process Intensification","id":"ITEM-1","issue":"12","issued":{"date-parts":[["2005"]]},"page":"1320-1326","title":"Microwave-assisted extraction kinetics of terpenes from caraway seeds","type":"article-journal","volume":"44"},"uris":["http://www.mendeley.com/documents/?uuid=7d47aa53-4ea7-4a28-9c19-c2c0486c1821"]}],"mendeley":{"formattedCitation":"(Chemat, Aït-Amar, Lagha, &amp; Esveld, 2005)","plainTextFormattedCitation":"(Chemat, Aït-Amar, Lagha, &amp; Esveld, 2005)","previouslyFormattedCitation":"&lt;sup&gt;6&lt;/sup&gt;"},"properties":{"noteIndex":0},"schema":"https://github.com/citation-style-language/schema/raw/master/csl-citation.json"}</w:instrText>
            </w:r>
            <w:r w:rsidRPr="0057666D">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(Chemat, Aït-Amar, Lagha, &amp; Esveld, 2005)</w:t>
            </w:r>
            <w:r w:rsidRPr="0057666D">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lastRenderedPageBreak/>
              <w:t>Anise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Pimpinella</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anisum</w:t>
            </w:r>
            <w:proofErr w:type="spellEnd"/>
            <w:r w:rsidRPr="000E7DFF">
              <w:rPr>
                <w:rFonts w:ascii="Times New Roman" w:eastAsia="等线" w:hAnsi="Times New Roman" w:cs="Times New Roman"/>
                <w:i/>
                <w:kern w:val="0"/>
                <w:sz w:val="24"/>
                <w:szCs w:val="24"/>
              </w:rPr>
              <w:t xml:space="preserve"> L.</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Perkin Elmer Elite-5MS capillary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{"citationItems":[{"id":"ITEM-1","itemData":{"ISSN":"19614209","abstract":"Recently, interest in plant-derived food additives has grown, mainly because of toxic effects associated with synthetic antioxidants. In the present study, the chemical composition and antioxidant properties of essential oil and oleoresins of the seeds of anise (Pimpinella anisum) was investigated. Trans-anethole (90.1%) was the major component in anise oil while oleic acid was the major compound in all the oleoresins. The antioxidant activities were assessed by inhibition of linoleic acid peroxidation, 1,1-diphenyl-2-picrylhydrazyl (DPPH) radical scavenging, Fe3+ reducing power and various lipid peroxidation assays. The anise oil and its methanol oleoresin showed highest antioxidant activity, even higher than BHA and BHT. However, the antioxidant activities of other oleoresins were somewhat lower. The results obtained from various experiments clearly establish the antioxidant potency of anise oil and its methanol and ethanol oleoresins, which can be utilized for protecting fat-containing foods. © Essential Oil Resource Consultants.","author":[{"dropping-particle":"","family":"Singh","given":"G.","non-dropping-particle":"","parse-names":false,"suffix":""},{"dropping-particle":"","family":"Kapoor","given":"IPS","non-dropping-particle":"","parse-names":false,"suffix":""},{"dropping-particle":"","family":"Singh","given":"P","non-dropping-particle":"","parse-names":false,"suffix":""},{"dropping-particle":"","family":"Heluani","given":"CS","non-dropping-particle":"","parse-names":false,"suffix":""},{"dropping-particle":"","family":"Catalan","given":"CAN","non-dropping-particle":"","parse-names":false,"suffix":""}],"container-title":"International Journal of Essential Oil Therapeutics","id":"ITEM-1","issue":"September","issued":{"date-parts":[["2008"]]},"page":"122-130","title":"Chemical composition and antioxidant potential of essential oil and oleoresins from anise seeds (Pimpinella anisum L.)","type":"article-journal","volume":"2"},"uris":["http://www.mendeley.com/documents/?uuid=ee3b9738-5c25-43bd-914f-644a5a73da2f"]}],"mendeley":{"formattedCitation":"(G. Singh, Kapoor, Singh, Heluani, &amp; Catalan, 2008)","plainTextFormattedCitation":"(G. Singh, Kapoor, Singh, Heluani, &amp; Catalan, 2008)","previouslyFormattedCitation":"&lt;sup&gt;7&lt;/sup&gt;"},"properties":{"noteIndex":0},"schema":"https://github.com/citation-style-language/schema/raw/master/csl-citation.json"}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(G. Singh, Kapoor, Singh, Heluani, &amp; Catalan, 2008)</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Fennel</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Foeniculum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vulgare</w:t>
            </w:r>
            <w:proofErr w:type="spellEnd"/>
            <w:r w:rsidRPr="000E7DFF">
              <w:rPr>
                <w:rFonts w:ascii="Times New Roman" w:eastAsia="等线" w:hAnsi="Times New Roman" w:cs="Times New Roman"/>
                <w:i/>
                <w:kern w:val="0"/>
                <w:sz w:val="24"/>
                <w:szCs w:val="24"/>
              </w:rPr>
              <w:t xml:space="preserve"> Mill.</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S</w:t>
            </w:r>
            <w:r w:rsidR="004B6ED2" w:rsidRPr="0057666D">
              <w:rPr>
                <w:rFonts w:ascii="Times New Roman" w:eastAsia="Times New Roman" w:hAnsi="Times New Roman" w:cs="Times New Roman"/>
                <w:kern w:val="0"/>
                <w:sz w:val="24"/>
                <w:szCs w:val="24"/>
              </w:rPr>
              <w:t>imultaneous distillation-extraction (SDE)</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SPB-1 (</w:t>
            </w:r>
            <w:proofErr w:type="spellStart"/>
            <w:r w:rsidRPr="0057666D">
              <w:rPr>
                <w:rFonts w:ascii="Times New Roman" w:eastAsia="Times New Roman" w:hAnsi="Times New Roman" w:cs="Times New Roman"/>
                <w:kern w:val="0"/>
                <w:sz w:val="24"/>
                <w:szCs w:val="24"/>
              </w:rPr>
              <w:t>Supelco</w:t>
            </w:r>
            <w:proofErr w:type="spellEnd"/>
            <w:r w:rsidRPr="0057666D">
              <w:rPr>
                <w:rFonts w:ascii="Times New Roman" w:eastAsia="Times New Roman" w:hAnsi="Times New Roman" w:cs="Times New Roman"/>
                <w:kern w:val="0"/>
                <w:sz w:val="24"/>
                <w:szCs w:val="24"/>
              </w:rPr>
              <w:t xml:space="preserve">) methyl silicone column </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{"citationItems":[{"id":"ITEM-1","itemData":{"ISBN":"0034926295318","author":[{"dropping-particle":"","family":"Idalgo","given":"Ä A Z Aroto H","non-dropping-particle":"","parse-names":false,"suffix":""}],"container-title":"Journal of Agricultural and Food Chemistry","id":"ITEM-1","issue":"53","issued":{"date-parts":[["2005"]]},"page":"5385-5389","title":"Volatile components and key odorants of fennel ( Feniculum vulgare Mill.) and thyme (Thymus vulgaris L.) oil extracts obtained by simultaneous distillation − extraction and supercritical fluid extraction","type":"article-journal"},"uris":["http://www.mendeley.com/documents/?uuid=c2c453d2-507e-4d1c-b197-415519a7ffff"]}],"mendeley":{"formattedCitation":"(Idalgo, 2005)","plainTextFormattedCitation":"(Idalgo, 2005)","previouslyFormattedCitation":"&lt;sup&gt;8&lt;/sup&gt;"},"properties":{"noteIndex":0},"schema":"https://github.com/citation-style-language/schema/raw/master/csl-citation.json"}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(Idalgo, 2005)</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proofErr w:type="spellStart"/>
            <w:r w:rsidRPr="0057666D">
              <w:rPr>
                <w:rFonts w:ascii="Times New Roman" w:eastAsia="等线" w:hAnsi="Times New Roman" w:cs="Times New Roman"/>
                <w:kern w:val="0"/>
                <w:sz w:val="24"/>
                <w:szCs w:val="24"/>
              </w:rPr>
              <w:t>Bunium</w:t>
            </w:r>
            <w:proofErr w:type="spellEnd"/>
            <w:r w:rsidRPr="0057666D">
              <w:rPr>
                <w:rFonts w:ascii="Times New Roman" w:eastAsia="等线" w:hAnsi="Times New Roman" w:cs="Times New Roman"/>
                <w:kern w:val="0"/>
                <w:sz w:val="24"/>
                <w:szCs w:val="24"/>
              </w:rPr>
              <w:t xml:space="preserve"> </w:t>
            </w:r>
            <w:proofErr w:type="spellStart"/>
            <w:r w:rsidRPr="0057666D">
              <w:rPr>
                <w:rFonts w:ascii="Times New Roman" w:eastAsia="等线" w:hAnsi="Times New Roman" w:cs="Times New Roman"/>
                <w:kern w:val="0"/>
                <w:sz w:val="24"/>
                <w:szCs w:val="24"/>
              </w:rPr>
              <w:t>persicum</w:t>
            </w:r>
            <w:proofErr w:type="spellEnd"/>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Bunium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persicum</w:t>
            </w:r>
            <w:proofErr w:type="spellEnd"/>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vMerge w:val="restart"/>
            <w:shd w:val="clear" w:color="auto" w:fill="auto"/>
            <w:noWrap/>
            <w:vAlign w:val="bottom"/>
            <w:hideMark/>
          </w:tcPr>
          <w:p w:rsidR="004B6ED2" w:rsidRPr="0057666D" w:rsidRDefault="00805F4C" w:rsidP="00175022">
            <w:pPr>
              <w:spacing w:beforeLines="50"/>
              <w:rPr>
                <w:rFonts w:ascii="Times New Roman" w:hAnsi="Times New Roman" w:cs="Times New Roman"/>
                <w:kern w:val="0"/>
                <w:sz w:val="24"/>
                <w:szCs w:val="24"/>
              </w:rPr>
            </w:pPr>
            <w:proofErr w:type="spellStart"/>
            <w:r w:rsidRPr="0057666D">
              <w:rPr>
                <w:rFonts w:ascii="Times New Roman" w:hAnsi="Times New Roman" w:cs="Times New Roman"/>
                <w:kern w:val="0"/>
                <w:sz w:val="24"/>
                <w:szCs w:val="24"/>
              </w:rPr>
              <w:t>H</w:t>
            </w:r>
            <w:r w:rsidR="004B6ED2" w:rsidRPr="0057666D">
              <w:rPr>
                <w:rFonts w:ascii="Times New Roman" w:hAnsi="Times New Roman" w:cs="Times New Roman"/>
                <w:kern w:val="0"/>
                <w:sz w:val="24"/>
                <w:szCs w:val="24"/>
              </w:rPr>
              <w:t>ydrodistillation</w:t>
            </w:r>
            <w:proofErr w:type="spellEnd"/>
          </w:p>
        </w:tc>
        <w:tc>
          <w:tcPr>
            <w:tcW w:w="1241" w:type="dxa"/>
            <w:vMerge w:val="restart"/>
            <w:shd w:val="clear" w:color="auto" w:fill="auto"/>
            <w:noWrap/>
            <w:vAlign w:val="bottom"/>
            <w:hideMark/>
          </w:tcPr>
          <w:p w:rsidR="004B6ED2" w:rsidRPr="0057666D" w:rsidRDefault="004B6ED2" w:rsidP="00175022">
            <w:pPr>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DB-5</w:t>
            </w:r>
          </w:p>
        </w:tc>
        <w:tc>
          <w:tcPr>
            <w:tcW w:w="1178" w:type="dxa"/>
            <w:vMerge w:val="restart"/>
            <w:shd w:val="clear" w:color="auto" w:fill="auto"/>
            <w:noWrap/>
            <w:vAlign w:val="bottom"/>
          </w:tcPr>
          <w:p w:rsidR="004B6ED2" w:rsidRPr="0057666D" w:rsidRDefault="003F09CC" w:rsidP="00175022">
            <w:pPr>
              <w:spacing w:beforeLines="50"/>
              <w:rPr>
                <w:rFonts w:ascii="Times New Roman" w:hAnsi="Times New Roman" w:cs="Times New Roman"/>
                <w:kern w:val="0"/>
                <w:sz w:val="24"/>
                <w:szCs w:val="24"/>
              </w:rPr>
            </w:pPr>
            <w:r w:rsidRPr="000E7DFF">
              <w:rPr>
                <w:rFonts w:ascii="Times New Roman" w:hAnsi="Times New Roman" w:cs="Times New Roman"/>
                <w:kern w:val="0"/>
                <w:sz w:val="24"/>
                <w:szCs w:val="24"/>
              </w:rPr>
              <w:fldChar w:fldCharType="begin" w:fldLock="1"/>
            </w:r>
            <w:r w:rsidR="009A5B12" w:rsidRPr="0057666D">
              <w:rPr>
                <w:rFonts w:ascii="Times New Roman" w:hAnsi="Times New Roman" w:cs="Times New Roman"/>
                <w:kern w:val="0"/>
                <w:sz w:val="24"/>
                <w:szCs w:val="24"/>
              </w:rPr>
              <w:instrText>ADDIN CSL_CITATION {"citationItems":[{"id":"ITEM-1","itemData":{"DOI":"10.1016/j.foodchem.2009.11.008","ISBN":"0308-8146","ISSN":"03088146","abstract":"Essential oils (EOs) of three Apiaceae species, including Bunium persicum, Cuminum cyminum and Carum copticum, extracted by hydrodistillation, were analyzed by gas chromatography (GC) and GC/mass spectrometry. The main components of EOs of B. persicum were ??-terpinene (44.2%), cuminaldehyde (16.9%), ??-terpinen-7-al (10.5%), and ??-cymene (8%). The major constituents of Cu. cyminum were cuminaldehyde (30.2%), ??-cymene (14.1%), ??-terpinene (12.8%), and safranal (9.4%), while those of Ca. copticum were thymol (48.4%), ??-cymene (21.8%) and ??-terpinene (21.3%). The antibacterial effects of the EOs were assessed on several food-borne pathogens, namely Staphylococcus aureus, Bacillus cereus, Escherichia coli O157:H7, Salmonella enteritidis, and Listeria monocytogenes. The ranges of minimum inhibitory concentration (MIC) of the oils were 0.03-0.5, 0.18-3.0, and 0.37-3.0 mg/ml, respectively, for Ca. copticum, B. persicum and Cu. cyminum. Moreover, the combination of B. persicum and Cu. cyminum EOs confirmed synergistic and additive activities against the pathogens. ?? 2009 Elsevier Ltd. All rights reserved.","author":[{"dropping-particle":"","family":"Oroojalian","given":"F.","non-dropping-particle":"","parse-names":false,"suffix":""},{"dropping-particle":"","family":"Kasra-Kermanshahi","given":"R.","non-dropping-particle":"","parse-names":false,"suffix":""},{"dropping-particle":"","family":"Azizi","given":"M.","non-dropping-particle":"","parse-names":false,"suffix":""},{"dropping-particle":"","family":"Bassami","given":"M. R.","non-dropping-particle":"","parse-names":false,"suffix":""}],"container-title":"Food Chemistry","id":"ITEM-1","issue":"3","issued":{"date-parts":[["2010"]]},"page":"765-770","publisher":"Elsevier Ltd","title":"Phytochemical composition of the essential oils from three Apiaceae species and their antibacterial effects on food-borne pathogens","type":"article-journal","volume":"120"},"uris":["http://www.mendeley.com/documents/?uuid=09085af2-97ae-4e21-ad69-a8b4c8175dc8"]}],"mendeley":{"formattedCitation":"(Oroojalian, Kasra-Kermanshahi, Azizi, &amp; Bassami, 2010)","plainTextFormattedCitation":"(Oroojalian, Kasra-Kermanshahi, Azizi, &amp; Bassami, 2010)","previouslyFormattedCitation":"&lt;sup&gt;9&lt;/sup&gt;"},"properties":{"noteIndex":0},"schema":"https://github.com/citation-style-language/schema/raw/master/csl-citation.json"}</w:instrText>
            </w:r>
            <w:r w:rsidRPr="000E7DFF">
              <w:rPr>
                <w:rFonts w:ascii="Times New Roman" w:hAnsi="Times New Roman" w:cs="Times New Roman"/>
                <w:kern w:val="0"/>
                <w:sz w:val="24"/>
                <w:szCs w:val="24"/>
              </w:rPr>
              <w:fldChar w:fldCharType="separate"/>
            </w:r>
            <w:r w:rsidR="009A5B12" w:rsidRPr="000E7DFF">
              <w:rPr>
                <w:rFonts w:ascii="Times New Roman" w:hAnsi="Times New Roman" w:cs="Times New Roman"/>
                <w:noProof/>
                <w:kern w:val="0"/>
                <w:sz w:val="24"/>
                <w:szCs w:val="24"/>
              </w:rPr>
              <w:t>(Oroojalian, Kasra-Kermanshahi, Azizi, &amp; Bassami, 2010)</w:t>
            </w:r>
            <w:r w:rsidRPr="000E7DFF">
              <w:rPr>
                <w:rFonts w:ascii="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Cumin</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Cuminum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cyminum</w:t>
            </w:r>
            <w:proofErr w:type="spellEnd"/>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vMerge/>
            <w:shd w:val="clear" w:color="auto" w:fill="auto"/>
            <w:noWrap/>
            <w:vAlign w:val="bottom"/>
            <w:hideMark/>
          </w:tcPr>
          <w:p w:rsidR="004B6ED2" w:rsidRPr="0057666D" w:rsidRDefault="004B6ED2" w:rsidP="00175022">
            <w:pPr>
              <w:spacing w:beforeLines="50"/>
              <w:rPr>
                <w:rFonts w:ascii="Times New Roman" w:hAnsi="Times New Roman" w:cs="Times New Roman"/>
                <w:kern w:val="0"/>
                <w:sz w:val="24"/>
                <w:szCs w:val="24"/>
              </w:rPr>
            </w:pPr>
          </w:p>
        </w:tc>
        <w:tc>
          <w:tcPr>
            <w:tcW w:w="1241" w:type="dxa"/>
            <w:vMerge/>
            <w:shd w:val="clear" w:color="auto" w:fill="auto"/>
            <w:noWrap/>
            <w:vAlign w:val="bottom"/>
            <w:hideMark/>
          </w:tcPr>
          <w:p w:rsidR="004B6ED2" w:rsidRPr="0057666D" w:rsidRDefault="004B6ED2" w:rsidP="00175022">
            <w:pPr>
              <w:spacing w:beforeLines="50"/>
              <w:rPr>
                <w:rFonts w:ascii="Times New Roman" w:hAnsi="Times New Roman" w:cs="Times New Roman"/>
                <w:kern w:val="0"/>
                <w:sz w:val="24"/>
                <w:szCs w:val="24"/>
              </w:rPr>
            </w:pPr>
          </w:p>
        </w:tc>
        <w:tc>
          <w:tcPr>
            <w:tcW w:w="1178" w:type="dxa"/>
            <w:vMerge/>
            <w:shd w:val="clear" w:color="auto" w:fill="auto"/>
            <w:noWrap/>
            <w:vAlign w:val="bottom"/>
            <w:hideMark/>
          </w:tcPr>
          <w:p w:rsidR="004B6ED2" w:rsidRPr="0057666D" w:rsidRDefault="004B6ED2" w:rsidP="00175022">
            <w:pPr>
              <w:spacing w:beforeLines="50"/>
              <w:rPr>
                <w:rFonts w:ascii="Times New Roman" w:hAnsi="Times New Roman" w:cs="Times New Roman"/>
                <w:kern w:val="0"/>
                <w:sz w:val="24"/>
                <w:szCs w:val="24"/>
              </w:rPr>
            </w:pP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proofErr w:type="spellStart"/>
            <w:r w:rsidRPr="0057666D">
              <w:rPr>
                <w:rFonts w:ascii="Times New Roman" w:eastAsia="等线" w:hAnsi="Times New Roman" w:cs="Times New Roman"/>
                <w:kern w:val="0"/>
                <w:sz w:val="24"/>
                <w:szCs w:val="24"/>
              </w:rPr>
              <w:t>Carum</w:t>
            </w:r>
            <w:proofErr w:type="spellEnd"/>
            <w:r w:rsidRPr="0057666D">
              <w:rPr>
                <w:rFonts w:ascii="Times New Roman" w:eastAsia="等线" w:hAnsi="Times New Roman" w:cs="Times New Roman"/>
                <w:kern w:val="0"/>
                <w:sz w:val="24"/>
                <w:szCs w:val="24"/>
              </w:rPr>
              <w:t xml:space="preserve"> </w:t>
            </w:r>
            <w:proofErr w:type="spellStart"/>
            <w:r w:rsidRPr="0057666D">
              <w:rPr>
                <w:rFonts w:ascii="Times New Roman" w:eastAsia="等线" w:hAnsi="Times New Roman" w:cs="Times New Roman"/>
                <w:kern w:val="0"/>
                <w:sz w:val="24"/>
                <w:szCs w:val="24"/>
              </w:rPr>
              <w:t>copticum</w:t>
            </w:r>
            <w:proofErr w:type="spellEnd"/>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Carum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copticum</w:t>
            </w:r>
            <w:proofErr w:type="spellEnd"/>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vMerge/>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p>
        </w:tc>
        <w:tc>
          <w:tcPr>
            <w:tcW w:w="1241" w:type="dxa"/>
            <w:vMerge/>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p>
        </w:tc>
        <w:tc>
          <w:tcPr>
            <w:tcW w:w="1178" w:type="dxa"/>
            <w:vMerge/>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 xml:space="preserve">Dill </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Anethum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graveolens</w:t>
            </w:r>
            <w:proofErr w:type="spellEnd"/>
            <w:r w:rsidRPr="000E7DFF">
              <w:rPr>
                <w:rFonts w:ascii="Times New Roman" w:eastAsia="等线" w:hAnsi="Times New Roman" w:cs="Times New Roman"/>
                <w:i/>
                <w:kern w:val="0"/>
                <w:sz w:val="24"/>
                <w:szCs w:val="24"/>
              </w:rPr>
              <w:t xml:space="preserve"> L.</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W</w:t>
            </w:r>
            <w:r w:rsidR="004B6ED2" w:rsidRPr="0057666D">
              <w:rPr>
                <w:rFonts w:ascii="Times New Roman" w:eastAsia="Times New Roman" w:hAnsi="Times New Roman" w:cs="Times New Roman"/>
                <w:kern w:val="0"/>
                <w:sz w:val="24"/>
                <w:szCs w:val="24"/>
              </w:rPr>
              <w:t>ater distillation</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FSOT-RSL-200 or FS-HYDRODEX-β-PM fused silica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10.1021/jf030004y","ISBN":"4314277955","ISSN":"0021-8561","PMID":"12797755","author":[{"dropping-particle":"","family":"Jirovetz","given":"Leopold","non-dropping-particle":"","parse-names":false,"suffix":""},{"dropping-particle":"","family":"Buchbauer","given":"Gerhard","non-dropping-particle":"","parse-names":false,"suffix":""},{"dropping-particle":"","family":"Stoyanova","given":"Albena S.","non-dropping-particle":"","parse-names":false,"suffix":""},{"dropping-particle":"V.","family":"Georgiev","given":"Evgenii","non-dropping-particle":"","parse-names":false,"suffix":""},{"dropping-particle":"","family":"Damianova","given":"Stanka T.","non-dropping-particle":"","parse-names":false,"suffix":""}],"container-title":"Journal of Agricultural and Food Chemistry","id":"ITEM-1","issue":"13","issued":{"date-parts":[["2003"]]},"page":"3854-3857","title":"Composition, quality control, and antimicrobial activity of the essential oil of long-time stored dill ( Anethum graveolens L.) seeds from bulgaria","type":"article-journal","volume":"51"},"uris":["http://www.mendeley.com/documents/?uuid=56301d85-dc8b-40ed-b2f5-479b782aaf32"]}],"mendeley":{"formattedCitation":"(Jirovetz, Buchbauer, Stoyanova, Georgiev, &amp; Damianova, 2003)","plainTextFormattedCitation":"(Jirovetz, Buchbauer, Stoyanova, Georgiev, &amp; Damianova, 2003)","previouslyFormattedCitation":"&lt;sup&gt;10&lt;/sup&gt;"},"properties":{"noteIndex":0},"schema":"https://github.com/citation-style-language/schema/raw/master/csl-citation.json"}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(Jirovetz, Buchbauer, Stoyanova, Georgiev, &amp; Damianova, 2003)</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 xml:space="preserve">Coriander </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Coriandrum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sativum</w:t>
            </w:r>
            <w:proofErr w:type="spellEnd"/>
            <w:r w:rsidRPr="0057666D">
              <w:rPr>
                <w:rFonts w:ascii="Times New Roman" w:eastAsia="等线" w:hAnsi="Times New Roman" w:cs="Times New Roman"/>
                <w:i/>
                <w:kern w:val="0"/>
                <w:sz w:val="24"/>
                <w:szCs w:val="24"/>
              </w:rPr>
              <w:t xml:space="preserve"> L.</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Apiaceae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DB-5</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{"citationItems":[{"id":"ITEM-1","itemData":{"DOI":"10.3329/bjp.v4i2.2800","ISSN":"1991007X","abstract":"The essential oils from leaves and fruits of Coriandrum sativum L. were analyzed by gas chromatography mass spectroscopy (GC-MS). The leaf oil contained 44 compounds mostly of aromatic acids containing 2-decenoic acid (30.8%), E-11-tetradecenoic acid (13.4%), capric acid (12.7%), undecyl alcohol (6.4%), tridecanoic acid (5.5%) and undecanoic acid (7.1%) as major constituents. The seed oil contains 53 compounds where the major compounds are linalool (37.7%), geranyl acetate (17.6%) and γ-terpinene (14.4%). The compositions of both oils varied qualitatively and quantitatively.\\n","author":[{"dropping-particle":"","family":"Bhuiyan","given":"Md Nazrul Islam","non-dropping-particle":"","parse-names":false,"suffix":""},{"dropping-particle":"","family":"Begum","given":"Jaripa","non-dropping-particle":"","parse-names":false,"suffix":""},{"dropping-particle":"","family":"Sultana","given":"Mahbuba","non-dropping-particle":"","parse-names":false,"suffix":""}],"container-title":"Bangladesh Journal of Pharmacology","id":"ITEM-1","issue":"2","issued":{"date-parts":[["2009"]]},"page":"150-153","title":"Chemical composition of leaf and seed essential oil of Coriandrum sativum L. from Bangladesh","type":"article-journal","volume":"4"},"uris":["http://www.mendeley.com/documents/?uuid=07f42c80-f5b0-4554-bf3f-8efa021629a6"]}],"mendeley":{"formattedCitation":"(Bhuiyan, Begum, &amp; Sultana, 2009)","plainTextFormattedCitation":"(Bhuiyan, Begum, &amp; Sultana, 2009)","previouslyFormattedCitation":"&lt;sup&gt;11&lt;/sup&gt;"},"properties":{"noteIndex":0},"schema":"https://github.com/citation-style-language/schema/raw/master/csl-citation.json"}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(Bhuiyan, Begum, &amp; Sultana, 2009)</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Basil</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leaves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Ocimum</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basilicum</w:t>
            </w:r>
            <w:proofErr w:type="spellEnd"/>
            <w:r w:rsidRPr="000E7DFF">
              <w:rPr>
                <w:rFonts w:ascii="Times New Roman" w:eastAsia="等线" w:hAnsi="Times New Roman" w:cs="Times New Roman"/>
                <w:i/>
                <w:kern w:val="0"/>
                <w:sz w:val="24"/>
                <w:szCs w:val="24"/>
              </w:rPr>
              <w:t xml:space="preserve"> L.</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Lamiaceae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HP-20M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{"citationItems":[{"id":"ITEM-1","itemData":{"DOI":"10.1016/j.foodchem.2006.01.045","ISBN":"0308-8146","ISSN":"03088146","PMID":"18351727","abstract":"The present paper examines the chemical composition and antioxidant capacity of free volatile aglycones from basil compared to their essential oil. The comparison of chemical composition of volatile aglycones with the chemical composition of essential oil reveals four common compounds: eugenol, chavicol, linalool and α-terpineol. For the evaluation of the mentioned antioxidant capacities, two different methods were performed: the 2,2</w:instrText>
            </w:r>
            <w:r w:rsidR="009A5B12" w:rsidRPr="0057666D">
              <w:rPr>
                <w:rFonts w:ascii="Times New Roman" w:eastAsia="Times New Roman" w:hAnsi="Times New Roman" w:cs="Times New Roman" w:hint="eastAsia"/>
                <w:kern w:val="0"/>
                <w:sz w:val="24"/>
                <w:szCs w:val="24"/>
              </w:rPr>
              <w:instrText>′</w:instrText>
            </w:r>
            <w:r w:rsidR="009A5B12" w:rsidRPr="0057666D">
              <w:rPr>
                <w:rFonts w:ascii="Times New Roman" w:eastAsia="Times New Roman" w:hAnsi="Times New Roman" w:cs="Times New Roman"/>
                <w:kern w:val="0"/>
                <w:sz w:val="24"/>
                <w:szCs w:val="24"/>
              </w:rPr>
              <w:instrText xml:space="preserve">-diphenyl-1-picrylhydrazyl radical scavenging method (DPPH) and ferric reducing/antioxidant power assay (FRAP). DPPH method shows that free volatile aglycones possess good antioxidant properties comparable with that of the essential oil and well-known antioxidant butylated hydroxytoluene (BHT), but less than pure eugenol. The results obtained by FRAP method show that these compounds are some less effective antioxidants than essential oil and BHT. </w:instrText>
            </w:r>
            <w:r w:rsidR="009A5B12" w:rsidRPr="0057666D">
              <w:rPr>
                <w:rFonts w:ascii="Times New Roman" w:eastAsia="Times New Roman" w:hAnsi="Times New Roman" w:cs="Times New Roman" w:hint="eastAsia"/>
                <w:kern w:val="0"/>
                <w:sz w:val="24"/>
                <w:szCs w:val="24"/>
              </w:rPr>
              <w:instrText>©</w:instrText>
            </w:r>
            <w:r w:rsidR="009A5B12" w:rsidRPr="0057666D">
              <w:rPr>
                <w:rFonts w:ascii="Times New Roman" w:eastAsia="Times New Roman" w:hAnsi="Times New Roman" w:cs="Times New Roman"/>
                <w:kern w:val="0"/>
                <w:sz w:val="24"/>
                <w:szCs w:val="24"/>
              </w:rPr>
              <w:instrText xml:space="preserve"> 2006 Elsevier Ltd. All rights reserved.","author":[{"dropping-particle":"","family":"Politeo","given":"O.","non-dropping-particle":"","parse-names":false,"suffix":""},{"dropping-particle":"","family":"Jukic","given":"M.","non-dropping-particle":"","parse-names":false,"suffix":""},{"dropping-particle":"","family":"Milos","given":"M.","non-dropping-particle":"","parse-names":false,"suffix":""}],"container-title":"Food Chemistry","id":"ITEM-1","issue":"1","issued":{"date-parts":[["2006"]]},"page":"379-385","title":"Chemical composition and antioxidant capacity of free volatile aglycones from basil (Ocimum basilicum L.) compared with its essential oil","type":"article-journal","volume":"101"},"uris":["http://www.mendeley.com/documents/?uuid=fef0f6aa-ba8b-4b9c-84e5-307e7fd6fbec"]}],"mendeley":{"formattedCitation":"(Politeo, Jukic, &amp; Milos, 2006)","plainTextFormattedCitation":"(Politeo, Jukic, &amp; Milos, 2006)","previouslyFormattedCitation":"&lt;sup&gt;12&lt;/sup&gt;"},"properties":{"noteIndex":0},"schema":"https://github.com/citation-style-language/schema/raw/master/csl-citation.json"}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(Politeo, Jukic, &amp; Milos, 2006)</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Thyme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leaves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r w:rsidRPr="000E7DFF">
              <w:rPr>
                <w:rFonts w:ascii="Times New Roman" w:eastAsia="等线" w:hAnsi="Times New Roman" w:cs="Times New Roman"/>
                <w:i/>
                <w:kern w:val="0"/>
                <w:sz w:val="24"/>
                <w:szCs w:val="24"/>
              </w:rPr>
              <w:t xml:space="preserve">Thymus </w:t>
            </w:r>
            <w:proofErr w:type="spellStart"/>
            <w:r w:rsidRPr="000E7DFF">
              <w:rPr>
                <w:rFonts w:ascii="Times New Roman" w:eastAsia="等线" w:hAnsi="Times New Roman" w:cs="Times New Roman"/>
                <w:i/>
                <w:kern w:val="0"/>
                <w:sz w:val="24"/>
                <w:szCs w:val="24"/>
              </w:rPr>
              <w:t>vulgaris</w:t>
            </w:r>
            <w:proofErr w:type="spellEnd"/>
            <w:r w:rsidRPr="000E7DFF">
              <w:rPr>
                <w:rFonts w:ascii="Times New Roman" w:eastAsia="等线" w:hAnsi="Times New Roman" w:cs="Times New Roman"/>
                <w:i/>
                <w:kern w:val="0"/>
                <w:sz w:val="24"/>
                <w:szCs w:val="24"/>
              </w:rPr>
              <w:t xml:space="preserve"> L.</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Lamiaceae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S</w:t>
            </w:r>
            <w:r w:rsidR="004B6ED2" w:rsidRPr="0057666D">
              <w:rPr>
                <w:rFonts w:ascii="Times New Roman" w:eastAsia="Times New Roman" w:hAnsi="Times New Roman" w:cs="Times New Roman"/>
                <w:kern w:val="0"/>
                <w:sz w:val="24"/>
                <w:szCs w:val="24"/>
              </w:rPr>
              <w:t>imultaneous distillation-extraction (SDE)</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SPB-1 (</w:t>
            </w:r>
            <w:proofErr w:type="spellStart"/>
            <w:r w:rsidRPr="0057666D">
              <w:rPr>
                <w:rFonts w:ascii="Times New Roman" w:eastAsia="Times New Roman" w:hAnsi="Times New Roman" w:cs="Times New Roman"/>
                <w:kern w:val="0"/>
                <w:sz w:val="24"/>
                <w:szCs w:val="24"/>
              </w:rPr>
              <w:t>Supelco</w:t>
            </w:r>
            <w:proofErr w:type="spellEnd"/>
            <w:r w:rsidRPr="0057666D">
              <w:rPr>
                <w:rFonts w:ascii="Times New Roman" w:eastAsia="Times New Roman" w:hAnsi="Times New Roman" w:cs="Times New Roman"/>
                <w:kern w:val="0"/>
                <w:sz w:val="24"/>
                <w:szCs w:val="24"/>
              </w:rPr>
              <w:t xml:space="preserve">) methyl silicone column </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{"citationItems":[{"id":"ITEM-1","itemData":{"ISBN":"0034926295318","author":[{"dropping-particle":"","family":"Idalgo","given":"Ä A Z Aroto H","non-dropping-particle":"","parse-names":false,"suffix":""}],"container-title":"Journal of Agricultural and Food Chemistry","id":"ITEM-1","issue":"53","issued":{"date-parts":[["2005"]]},"page":"5385-5389","title":"Volatile components and key odorants of fennel ( Feniculum vulgare Mill.) and thyme (Thymus vulgaris L.) oil extracts obtained by simultaneous distillation − extraction and supercritical fluid extraction","type":"article-journal"},"uris":["http://www.mendeley.com/documents/?uuid=c2c453d2-507e-4d1c-b197-415519a7ffff"]}],"mendeley":{"formattedCitation":"(Idalgo, 2005)","plainTextFormattedCitation":"(Idalgo, 2005)","previouslyFormattedCitation":"&lt;sup&gt;8&lt;/sup&gt;"},"properties":{"noteIndex":0},"schema":"https://github.com/citation-style-language/schema/raw/master/csl-citation.json"}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(Idalgo, 2005)</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lastRenderedPageBreak/>
              <w:t>Savory</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proofErr w:type="spellStart"/>
            <w:r w:rsidRPr="000E7DFF">
              <w:rPr>
                <w:rFonts w:ascii="Times New Roman" w:eastAsia="等线" w:hAnsi="Times New Roman" w:cs="Times New Roman"/>
                <w:kern w:val="0"/>
                <w:sz w:val="24"/>
                <w:szCs w:val="24"/>
              </w:rPr>
              <w:t>Aeiral</w:t>
            </w:r>
            <w:proofErr w:type="spellEnd"/>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Satureja</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montana</w:t>
            </w:r>
            <w:proofErr w:type="spellEnd"/>
            <w:r w:rsidRPr="0057666D">
              <w:rPr>
                <w:rFonts w:ascii="Times New Roman" w:eastAsia="等线" w:hAnsi="Times New Roman" w:cs="Times New Roman"/>
                <w:i/>
                <w:kern w:val="0"/>
                <w:sz w:val="24"/>
                <w:szCs w:val="24"/>
              </w:rPr>
              <w:t xml:space="preserve"> L.</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Lamiaceae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 xml:space="preserve">CP </w:t>
            </w:r>
            <w:proofErr w:type="spellStart"/>
            <w:r w:rsidRPr="0057666D">
              <w:rPr>
                <w:rFonts w:ascii="Times New Roman" w:eastAsia="Times New Roman" w:hAnsi="Times New Roman" w:cs="Times New Roman"/>
                <w:kern w:val="0"/>
                <w:sz w:val="24"/>
                <w:szCs w:val="24"/>
              </w:rPr>
              <w:t>Sil</w:t>
            </w:r>
            <w:proofErr w:type="spellEnd"/>
            <w:r w:rsidRPr="0057666D">
              <w:rPr>
                <w:rFonts w:ascii="Times New Roman" w:eastAsia="Times New Roman" w:hAnsi="Times New Roman" w:cs="Times New Roman"/>
                <w:kern w:val="0"/>
                <w:sz w:val="24"/>
                <w:szCs w:val="24"/>
              </w:rPr>
              <w:t xml:space="preserve"> 8 CB capillary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{"citationItems":[{"id":"ITEM-1","itemData":{"DOI":"10.3390/molecules14030925","ISBN":"1420-3049 (Electronic)","ISSN":"14203049","PMID":"19255551","abstract":"The purpose of this study was to compare the essential oil profiles of four South-Croatian Satureja species, as determined by GC/FID and GC/MS, with their DNA sequences for an internal transcribed spacer (ITS1-5.8S-ITS2) of the nuclear ribosomal DNA. A phylogenetic analysis showed that S. montana and S. cuneifolia, characterized by a similar essential oil composition, rich in the monoterpene hydrocarbon carvacrol, clustered together with high and moderate bootstrap support. On the contrary, S. subspicata and S. visianii, characterized by quite unique essential oil compositions, clustered together with the moderate bootstrap support. All four Croatian Satureja species clustered in one clade, separately from Macaronesian S. hortensis,although it had essential oil composition similar to that of S. montana and S. cuneifolia. This is the first report on the comparison between the phytochemical and DNA sequence data in Satureja species and useful contribution to the better understanding of interspecies relationships in this genus.","author":[{"dropping-particle":"","family":"Bezić","given":"Nada","non-dropping-particle":"","parse-names":false,"suffix":""},{"dropping-particle":"","family":"Šamanić","given":"Ivica","non-dropping-particle":"","parse-names":false,"suffix":""},{"dropping-particle":"","family":"Dunkić","given":"Valerija","non-dropping-particle":"","parse-names":false,"suffix":""},{"dropping-particle":"","family":"Besendorfer","given":"Višnja","non-dropping-particle":"","parse-names":false,"suffix":""},{"dropping-particle":"","family":"Puizina","given":"Jasna","non-dropping-particle":"","parse-names":false,"suffix":""}],"container-title":"Molecules","id":"ITEM-1","issue":"3","issued":{"date-parts":[["2009"]]},"page":"925-938","title":"Essential oil composition and internal transcribed spacer (ITS) sequence variability of four South-Croatian Satureja species (Lamiaceae)","type":"article-journal","volume":"14"},"uris":["http://www.mendeley.com/documents/?uuid=617b60ca-8935-4a78-a007-2f71386dd25b"]}],"mendeley":{"formattedCitation":"(Bezić, Šamanić, Dunkić, Besendorfer, &amp; Puizina, 2009)","plainTextFormattedCitation":"(Bezić, Šamanić, Dunkić, Besendorfer, &amp; Puizina, 2009)","previouslyFormattedCitation":"&lt;sup&gt;13&lt;/sup&gt;"},"properties":{"noteIndex":0},"schema":"https://github.com/citation-style-language/schema/raw/master/csl-citation.json"}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(Bezić, Šamanić, Dunkić, Besendorfer, &amp; Puizina, 2009)</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proofErr w:type="spellStart"/>
            <w:r w:rsidRPr="0057666D">
              <w:rPr>
                <w:rFonts w:ascii="Times New Roman" w:eastAsia="等线" w:hAnsi="Times New Roman" w:cs="Times New Roman"/>
                <w:kern w:val="0"/>
                <w:sz w:val="24"/>
                <w:szCs w:val="24"/>
              </w:rPr>
              <w:t>Majoran</w:t>
            </w:r>
            <w:proofErr w:type="spellEnd"/>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Fresh flower</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Origanum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majorana</w:t>
            </w:r>
            <w:proofErr w:type="spellEnd"/>
            <w:r w:rsidRPr="0057666D">
              <w:rPr>
                <w:rFonts w:ascii="Times New Roman" w:eastAsia="等线" w:hAnsi="Times New Roman" w:cs="Times New Roman"/>
                <w:i/>
                <w:kern w:val="0"/>
                <w:sz w:val="24"/>
                <w:szCs w:val="24"/>
              </w:rPr>
              <w:t xml:space="preserve"> L.</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Lamiaceae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 xml:space="preserve">BP-1fused silica capillary </w:t>
            </w:r>
            <w:proofErr w:type="spellStart"/>
            <w:r w:rsidRPr="0057666D">
              <w:rPr>
                <w:rFonts w:ascii="Times New Roman" w:hAnsi="Times New Roman" w:cs="Times New Roman"/>
                <w:kern w:val="0"/>
                <w:sz w:val="24"/>
                <w:szCs w:val="24"/>
              </w:rPr>
              <w:t>colum</w:t>
            </w:r>
            <w:proofErr w:type="spellEnd"/>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{"citationItems":[{"id":"ITEM-1","itemData":{"author":[{"dropping-particle":"","family":"Vera","given":"R R","non-dropping-particle":"","parse-names":false,"suffix":""},{"dropping-particle":"","family":"Chane-Ming","given":"J","non-dropping-particle":"","parse-names":false,"suffix":""}],"container-title":"Food Chemistry","id":"ITEM-1","issue":"2","issued":{"date-parts":[["1999"]]},"page":"143-145","title":"Chemical composition of the essential oil of marjoram (&lt; i&gt; Origanum majorana&lt;/i&gt; L.) from Reunion Island","type":"article-journal","volume":"66"},"uris":["http://www.mendeley.com/documents/?uuid=399f3cbe-7090-44a8-b1c6-50700a8754d0"]}],"mendeley":{"formattedCitation":"(Vera &amp; Chane-Ming, 1999)","plainTextFormattedCitation":"(Vera &amp; Chane-Ming, 1999)","previouslyFormattedCitation":"&lt;sup&gt;14&lt;/sup&gt;"},"properties":{"noteIndex":0},"schema":"https://github.com/citation-style-language/schema/raw/master/csl-citation.json"}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(Vera &amp; Chane-Ming, 1999)</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Rosemary</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Plants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Rosmarinus</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officinalis</w:t>
            </w:r>
            <w:proofErr w:type="spellEnd"/>
            <w:r w:rsidRPr="0057666D">
              <w:rPr>
                <w:rFonts w:ascii="Times New Roman" w:eastAsia="等线" w:hAnsi="Times New Roman" w:cs="Times New Roman"/>
                <w:i/>
                <w:kern w:val="0"/>
                <w:sz w:val="24"/>
                <w:szCs w:val="24"/>
              </w:rPr>
              <w:t xml:space="preserve"> L.</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Lamiaceae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TRACE TR-5</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{"citationItems":[{"id":"ITEM-1","itemData":{"DOI":"10.1016/j.jfoodeng.2009.10.019","ISBN":"0260-8774","ISSN":"02608774","abstract":"The influence of the drying method on volatile compounds of Rosmarinus officinalis was evaluated. The drying methods tested were convective (CD) and vacuum-microwave (VMD), as well as a combination of convective pre-drying and VM finish-drying (CPD-VMFD). Rosemary drying kinetics was described by a simple exponential model for CD and VMD, while VMFD kinetics consisted of two periods: linear until a critical point and exponential beyond that point. Volatile compounds of rosemary samples were extracted by steam-hydrodistillation and analyzed by GC-MS. Thirty-four compounds were tentatively identified, with α-pinene, bornyl acetate, camphene and 1,8-cineole being the major components. The total volatiles concentration of fresh rosemary (135 g kg-1) decreased considerably during both CD (87.2 g kg-1) and VMD (61.9 g kg-1). CPD-VMFD was the best option for drying rosemary because the time required was relatively short (30 min), and the aroma quality was good according to both instrumental (100 g kg-1) and sensory analyses. © 2009 Elsevier Ltd. All rights reserved.","author":[{"dropping-particle":"","family":"Szumny","given":"Antoni","non-dropping-particle":"","parse-names":false,"suffix":""},{"dropping-particle":"","family":"Figiel","given":"Adam","non-dropping-particle":"","parse-names":false,"suffix":""},{"dropping-particle":"","family":"Gutiérrez-Ortíz","given":"Antonio","non-dropping-particle":"","parse-names":false,"suffix":""},{"dropping-particle":"","family":"Carbonell-Barrachina","given":"Ángel A.","non-dropping-particle":"","parse-names":false,"suffix":""}],"container-title":"Journal of Food Engineering","id":"ITEM-1","issue":"2","issued":{"date-parts":[["2010"]]},"page":"253-260","publisher":"Elsevier Ltd","title":"Composition of rosemary essential oil (Rosmarinus officinalis) as affected by drying method","type":"article-journal","volume":"97"},"uris":["http://www.mendeley.com/documents/?uuid=eca810f4-165e-4b16-8166-a7d0c7fa5da4"]}],"mendeley":{"formattedCitation":"(Szumny, Figiel, Gutiérrez-Ortíz, &amp; Carbonell-Barrachina, 2010)","plainTextFormattedCitation":"(Szumny, Figiel, Gutiérrez-Ortíz, &amp; Carbonell-Barrachina, 2010)","previouslyFormattedCitation":"&lt;sup&gt;15&lt;/sup&gt;"},"properties":{"noteIndex":0},"schema":"https://github.com/citation-style-language/schema/raw/master/csl-citation.json"}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(Szumny, Figiel, Gutiérrez-Ortíz, &amp; Carbonell-Barrachina, 2010)</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Oregano</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Plants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Origanum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vulgare</w:t>
            </w:r>
            <w:proofErr w:type="spellEnd"/>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Lamiaceae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TRACE TR-5</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{"citationItems":[{"id":"ITEM-1","itemData":{"DOI":"10.1016/j.jfoodeng.2010.01.002","ISBN":"0260-8774","ISSN":"02608774","abstract":"The influence of the drying method on volatile compounds of Origanum vulgare was evaluated. The drying methods tested were convective (CD) at 60 °C and vacuum-microwave (VMD), as well as a combination of convective pre-drying and VM finish-drying (CPD-VMFD). The volatile compounds of fresh and dried oregano were extracted by steam-hydrodistillation and analyzed by GC-MS. Oregano drying kinetics was described by a simple exponential model for CD and CPD-VMFD, while VMD kinetics consisted of two periods: linear until a critical point and exponential beyond that point. Thirty-four compounds were tentatively identified, with carvacrol, thymol, and γ-terpinene, being the major components. The total volatiles concentration of fresh oregano (33.0 g kg-1) decreased significantly during drying, independently of the method used (CD: 10.2 g kg-1, CPD-VMFD: 13.1 g kg-1, and VMD: 27.9 g kg-1). The final conclusion was that VM dehydrated Polish oregano was of better aromatic quality than that dried using hot air. © 2010 Elsevier Ltd. All rights reserved.","author":[{"dropping-particle":"","family":"Figiel","given":"Adam","non-dropping-particle":"","parse-names":false,"suffix":""},{"dropping-particle":"","family":"Szumny","given":"Antoni","non-dropping-particle":"","parse-names":false,"suffix":""},{"dropping-particle":"","family":"Gutiérrez-Ortíz","given":"Antonio","non-dropping-particle":"","parse-names":false,"suffix":""},{"dropping-particle":"","family":"Carbonell-Barrachina","given":"Ángel A.","non-dropping-particle":"","parse-names":false,"suffix":""}],"container-title":"Journal of Food Engineering","id":"ITEM-1","issue":"2","issued":{"date-parts":[["2010"]]},"page":"240-247","publisher":"Elsevier Ltd","title":"Composition of oregano essential oil (Origanum vulgare) as affected by drying method","type":"article-journal","volume":"98"},"uris":["http://www.mendeley.com/documents/?uuid=6de9d49c-69c3-4a66-89d8-3c0f2fbb1d03"]}],"mendeley":{"formattedCitation":"(Figiel, Szumny, Gutiérrez-Ortíz, &amp; Carbonell-Barrachina, 2010)","plainTextFormattedCitation":"(Figiel, Szumny, Gutiérrez-Ortíz, &amp; Carbonell-Barrachina, 2010)","previouslyFormattedCitation":"&lt;sup&gt;16&lt;/sup&gt;"},"properties":{"noteIndex":0},"schema":"https://github.com/citation-style-language/schema/raw/master/csl-citation.json"}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(Figiel, Szumny, Gutiérrez-Ortíz, &amp; Carbonell-Barrachina, 2010)</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Sage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aerial</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r w:rsidRPr="000E7DFF">
              <w:rPr>
                <w:rFonts w:ascii="Times New Roman" w:eastAsia="等线" w:hAnsi="Times New Roman" w:cs="Times New Roman"/>
                <w:i/>
                <w:kern w:val="0"/>
                <w:sz w:val="24"/>
                <w:szCs w:val="24"/>
              </w:rPr>
              <w:t xml:space="preserve">Salvia </w:t>
            </w:r>
            <w:proofErr w:type="spellStart"/>
            <w:r w:rsidRPr="000E7DFF">
              <w:rPr>
                <w:rFonts w:ascii="Times New Roman" w:eastAsia="等线" w:hAnsi="Times New Roman" w:cs="Times New Roman"/>
                <w:i/>
                <w:kern w:val="0"/>
                <w:sz w:val="24"/>
                <w:szCs w:val="24"/>
              </w:rPr>
              <w:t>officinalis</w:t>
            </w:r>
            <w:proofErr w:type="spellEnd"/>
            <w:r w:rsidRPr="000E7DFF">
              <w:rPr>
                <w:rFonts w:ascii="Times New Roman" w:eastAsia="等线" w:hAnsi="Times New Roman" w:cs="Times New Roman"/>
                <w:i/>
                <w:kern w:val="0"/>
                <w:sz w:val="24"/>
                <w:szCs w:val="24"/>
              </w:rPr>
              <w:t xml:space="preserve"> L.</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Lamiaceae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DB-5MS</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{"citationItems":[{"id":"ITEM-1","itemData":{"DOI":"10.1016/j.fct.2009.08.005","ISBN":"0278-6915","ISSN":"02786915","PMID":"19682532","abstract":"The essential oils were obtained by hydro-distillation of the aerial part of Salvia officinalis L. cultivated in Sfax gardens, Tunisia. The obtained oils were analyzed by gas chromatography-mass spectrometry (GC-MS) and 44 compounds were identified. Strong bactericidal and fungicidal effects were shown using the NCCLS broth dilution, EN 1275 and EN 1276 standard methods. The minimal cidal concentrations (MCCs) values ranged from 0.031 to 0.25 μL mL-1. The essential oils concentrations of 0.5% and 1% (v/v) resulted in a reduction in viability higher than 5 and 4 log units per mL for the standard bacteria and fungi, respectively, within a contact time of 5 min. Using an air sampler and an aroma dispenser, vaporisation of 0.25 mL m-3of S. officinalis essential oils resulted in (72%, 73% and 70%) and (54%, 55% and 55%) reduction of the total microbial count and the total count of yeasts and moulds, after a residence time of 1 h, 6 h and 24 h in a selected testing room, respectively. S. officinalis essential oils showed a potent vapour activity against a panel of bacteria, yeasts and fungi. This supported their use as a natural eco-friendly disinfectant to manage airborne microbes. © 2009 Elsevier Ltd. All rights reserved.","author":[{"dropping-particle":"","family":"Bouaziz","given":"Mohamed","non-dropping-particle":"","parse-names":false,"suffix":""},{"dropping-particle":"","family":"Yangui","given":"Thabèt","non-dropping-particle":"","parse-names":false,"suffix":""},{"dropping-particle":"","family":"Sayadi","given":"Sami","non-dropping-particle":"","parse-names":false,"suffix":""},{"dropping-particle":"","family":"Dhouib","given":"Abdelhafidh","non-dropping-particle":"","parse-names":false,"suffix":""}],"container-title":"Food and Chemical Toxicology","id":"ITEM-1","issue":"11","issued":{"date-parts":[["2009"]]},"page":"2755-2760","publisher":"Elsevier Ltd","title":"Disinfectant properties of essential oils from Salvia officinalis L. cultivated in Tunisia","type":"article-journal","volume":"47"},"uris":["http://www.mendeley.com/documents/?uuid=f92805bb-5069-40b0-b5b3-7cb4a2468b55"]}],"mendeley":{"formattedCitation":"(Bouaziz, Yangui, Sayadi, &amp; Dhouib, 2009)","plainTextFormattedCitation":"(Bouaziz, Yangui, Sayadi, &amp; Dhouib, 2009)","previouslyFormattedCitation":"&lt;sup&gt;17&lt;/sup&gt;"},"properties":{"noteIndex":0},"schema":"https://github.com/citation-style-language/schema/raw/master/csl-citation.json"}</w:instrText>
            </w:r>
            <w:r w:rsidRPr="0057666D">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(Bouaziz, Yangui, Sayadi, &amp; Dhouib, 2009)</w:t>
            </w:r>
            <w:r w:rsidRPr="0057666D">
              <w:rPr>
                <w:rFonts w:ascii="Times New Roman" w:eastAsia="Times New Roman" w:hAnsi="Times New Roman" w:cs="Times New Roman"/>
                <w:kern w:val="0"/>
                <w:sz w:val="24"/>
                <w:szCs w:val="24"/>
              </w:rPr>
              <w:fldChar w:fldCharType="end"/>
            </w:r>
          </w:p>
        </w:tc>
      </w:tr>
      <w:tr w:rsidR="004B6ED2" w:rsidRPr="0057666D" w:rsidTr="007A7DC5">
        <w:trPr>
          <w:trHeight w:val="95"/>
        </w:trPr>
        <w:tc>
          <w:tcPr>
            <w:tcW w:w="982" w:type="dxa"/>
            <w:shd w:val="clear" w:color="auto" w:fill="auto"/>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 xml:space="preserve">Cinnamon </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bark</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Cinnamomum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altissimum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Kosterm</w:t>
            </w:r>
            <w:proofErr w:type="spellEnd"/>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Lauraceae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w:t>
            </w:r>
            <w:r w:rsidRPr="0057666D">
              <w:rPr>
                <w:rFonts w:ascii="Times New Roman" w:eastAsia="Times New Roman" w:hAnsi="Times New Roman" w:cs="Times New Roman"/>
                <w:kern w:val="0"/>
                <w:sz w:val="24"/>
                <w:szCs w:val="24"/>
              </w:rPr>
              <w:t>ation</w:t>
            </w:r>
            <w:proofErr w:type="spellEnd"/>
            <w:r w:rsidR="004B6ED2" w:rsidRPr="0057666D">
              <w:rPr>
                <w:rFonts w:ascii="Times New Roman" w:eastAsia="Times New Roman" w:hAnsi="Times New Roman" w:cs="Times New Roman"/>
                <w:kern w:val="0"/>
                <w:sz w:val="24"/>
                <w:szCs w:val="24"/>
              </w:rPr>
              <w:t xml:space="preserve"> </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HP-5MS UI fused-silica capillary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{"citationItems":[{"id":"ITEM-1","itemData":{"DOI":"10.1016/j.arabjc.2014.02.001","ISSN":"18785352","abstract":"The essential oil of the bark of Cinnamomum altissimum Kosterm. obtained by hydrodistillation was analyzed by capillary GC and GC–MS. The oil was characterized by linalool (36.0%), methyl eugenol (12.8%), limonene (8.3%), α-terpineol (7.8%) and terpinen-4-ol (6.4%). The content of total phenolics in the extracts was determined spectrometrically according to the Folin–Ciocalteu procedure and calculated as gallic acid equivalents (GAE). A total phenolic compound was 50.41 ± 0.98 μg GAE/mg oil. The extract displayed antioxidant activities, with an IC50 value of 38.5 ± 4.72 μg/ml, using 1,1-diphenyl-2-picrylhydrazyl (DPPH) assay, and 345.2 ± 14.8 μM Fe (II)/g dry mass using ferric reducing/antioxidant power (FRAP) assay.","author":[{"dropping-particle":"","family":"Abdelwahab","given":"Siddig Ibrahim","non-dropping-particle":"","parse-names":false,"suffix":""},{"dropping-particle":"","family":"Mariod","given":"Abdalbasit Adam","non-dropping-particle":"","parse-names":false,"suffix":""},{"dropping-particle":"","family":"Taha","given":"Manal Mohamed Elhassan","non-dropping-particle":"","parse-names":false,"suffix":""},{"dropping-particle":"","family":"Zaman","given":"Faridah Qamaruz","non-dropping-particle":"","parse-names":false,"suffix":""},{"dropping-particle":"","family":"Abdelmageed","given":"Adil Hassan Ahmed","non-dropping-particle":"","parse-names":false,"suffix":""},{"dropping-particle":"","family":"Khamis","given":"Shamsul","non-dropping-particle":"","parse-names":false,"suffix":""},{"dropping-particle":"","family":"Sivasothy","given":"Yasodha","non-dropping-particle":"","parse-names":false,"suffix":""},{"dropping-particle":"","family":"Awang","given":"Khalijah","non-dropping-particle":"","parse-names":false,"suffix":""}],"container-title":"Arabian Journal of Chemistry","id":"ITEM-1","issue":"1","issued":{"date-parts":[["2017"]]},"page":"131-135","publisher":"King Saud University","title":"Chemical composition and antioxidant properties of the essential oil of Cinnamomum altissimum Kosterm.(Lauraceae)","type":"article-journal","volume":"10"},"uris":["http://www.mendeley.com/documents/?uuid=94e3824b-5fb9-429c-927e-ba5d8b0405c4"]}],"mendeley":{"formattedCitation":"(Abdelwahab et al., 2017)","plainTextFormattedCitation":"(Abdelwahab et al., 2017)","previouslyFormattedCitation":"&lt;sup&gt;18&lt;/sup&gt;"},"properties":{"noteIndex":0},"schema":"https://github.com/citation-style-language/schema/raw/master/csl-citation.json"}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(Abdelwahab et al., 2017)</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Bay</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leaves</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0E7DFF">
              <w:rPr>
                <w:rFonts w:ascii="Times New Roman" w:eastAsia="等线" w:hAnsi="Times New Roman" w:cs="Times New Roman"/>
                <w:i/>
                <w:kern w:val="0"/>
                <w:sz w:val="24"/>
                <w:szCs w:val="24"/>
              </w:rPr>
              <w:t>Laurus</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nobilis</w:t>
            </w:r>
            <w:proofErr w:type="spellEnd"/>
            <w:r w:rsidRPr="000E7DFF">
              <w:rPr>
                <w:rFonts w:ascii="Times New Roman" w:eastAsia="等线" w:hAnsi="Times New Roman" w:cs="Times New Roman"/>
                <w:i/>
                <w:kern w:val="0"/>
                <w:sz w:val="24"/>
                <w:szCs w:val="24"/>
              </w:rPr>
              <w:t xml:space="preserve"> L. leaves</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Lauraceae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HP-5MS capillary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{"citationItems":[{"id":"ITEM-1","itemData":{"DOI":"10.1016/j.foodchem.2010.11.022","ISBN":"0308-8146","ISSN":"03088146","abstract":"The effect of six different drying methods on the content and chemical composition of the essential oil of Laurus nobilis L. leaves was studied. The essential oils from fresh and dried samples were isolated by hydrodistillation in a Clevenger apparatus and analysed by gas chromatography-mass spectrometry (GC-MS). Results showed that air drying at ambient temperature and infrared drying at 45 °C increased significantly the essential oil content. Forty-seven components were determined in essential oils, which were mostly oxygenated monoterpenes. This class of compounds is not significantly affected by the method of drying except for air drying at ambient temperature. The main components 1,8-cineole, methyl eugenol, terpinen-4-ol, linalool and eugenol showed significant variations with drying methods. The concentrations of these compounds increased significantly in the case of air drying at ambient temperature. These results allowed considering this method of drying as the method that produced the best results in terms of essential oil and bioactive compounds contents. © 2010 Elsevier Ltd. All rights reserved.","author":[{"dropping-particle":"","family":"Sellami","given":"Ibtissem Hamrouni","non-dropping-particle":"","parse-names":false,"suffix":""},{"dropping-particle":"","family":"Wannes","given":"Wissem Aidi","non-dropping-particle":"","parse-names":false,"suffix":""},{"dropping-particle":"","family":"Bettaieb","given":"Iness","non-dropping-particle":"","parse-names":false,"suffix":""},{"dropping-particle":"","family":"Berrima","given":"Sarra","non-dropping-particle":"","parse-names":false,"suffix":""},{"dropping-particle":"","family":"Chahed","given":"Thouraya","non-dropping-particle":"","parse-names":false,"suffix":""},{"dropping-particle":"","family":"Marzouk","given":"Brahim","non-dropping-particle":"","parse-names":false,"suffix":""},{"dropping-particle":"","family":"Limam","given":"Ferid","non-dropping-particle":"","parse-names":false,"suffix":""}],"container-title":"Food Chemistry","id":"ITEM-1","issue":"2","issued":{"date-parts":[["2011"]]},"page":"691-697","publisher":"Elsevier Ltd","title":"Qualitative and quantitative changes in the essential oil of Laurus nobilis L. leaves as affected by different drying methods","type":"article-journal","volume":"126"},"uris":["http://www.mendeley.com/documents/?uuid=fc0fdcec-8116-4428-a019-0ac71dafb2ba"]}],"mendeley":{"formattedCitation":"(Sellami et al., 2011)","plainTextFormattedCitation":"(Sellami et al., 2011)","previouslyFormattedCitation":"&lt;sup&gt;19&lt;/sup&gt;"},"properties":{"noteIndex":0},"schema":"https://github.com/citation-style-language/schema/raw/master/csl-citation.json"}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(Sellami et al., 2011)</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Allspice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fruit</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Pimenta</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dioica</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lastRenderedPageBreak/>
              <w:t>Lindl</w:t>
            </w:r>
            <w:proofErr w:type="spellEnd"/>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lastRenderedPageBreak/>
              <w:t>Myrtaceae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VF-1 ms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{"citationItems":[{"id":"ITEM-1","itemData":{"DOI":"10.1007/s10973-011-1438-4","ISSN":"13886150","abstract":"Root development of hardwood cuttings of Plumeria rubra was investigated in relation to basal heat and the size of cuttings. Terminal cuttings of a clone grown in Sicily were trimmed to various lengths, ranging from 10 to 26 cm. To verify the cutting rooting response to basal heat, half of the cuttings were placed on a basal heated bench (28±3 °C, constant temperature) while the remaining were placed on an unheated bench (16-18 °C during the night and 20-22 °C during the day). Percent rooting and cutting survival were not affected by basal heat and cutting length. However, basal heat positively affected number of roots, length of longest root and bud growth. Increases in the length of the cutting resulted in a parallel increase in adventitious root formation. Medium (16-20 cm) and long (22-26 cm) length cuttings exposed to basal heat exhibited the best development in terms of number of roots, root length and bud growth. We suggest that in the Mediterranean region the use of basal heat and of medium/long size cuttings may be beneficial to propagators wishing to produce P. rubra rooted cuttings with well-developed root system. [ABSTRACT FROM AUTHOR] Copyright of Journal of Applied Horticulture is the property of Society for the Advancement of Horticulture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Abstracts.)","author":[{"dropping-particle":"","family":"Monteiro","given":"O. S.","non-dropping-particle":"","parse-names":false,"suffix":""},{"dropping-particle":"","family":"Souza","given":"A. G.","non-dropping-particle":"","parse-names":false,"suffix":""},{"dropping-particle":"","family":"Soledade","given":"L. E B","non-dropping-particle":"","parse-names":false,"suffix":""},{"dropping-particle":"","family":"Queiroz","given":"N.","non-dropping-particle":"","parse-names":false,"suffix":""},{"dropping-particle":"","family":"Souza","given":"A. L.","non-dropping-particle":"","parse-names":false,"suffix":""},{"dropping-particle":"","family":"Mouchrek Filho","given":"V. E.","non-dropping-particle":"","parse-names":false,"suffix":""},{"dropping-particle":"","family":"Vasconcelos","given":"A. F F","non-dropping-particle":"","parse-names":false,"suffix":""}],"container-title":"Journal of Thermal Analysis and Calorimetry","id":"ITEM-1","issue":"2","issued":{"date-parts":[["2011"]]},"page":"595-600","title":"Chemical evaluation and thermal analysis of the essential oil from the fruits of the vegetable species Pimenta dioica Lindl","type":"article-journal","volume":"106"},"uris":["http://www.mendeley.com/documents/?uuid=69ed75db-336b-4a6e-b24c-778adcbbb9e4"]}],"mendeley":{"formattedCitation":"(Monteiro et al., 2011)","plainTextFormattedCitation":"(Monteiro et al., 2011)","previouslyFormattedCitation":"&lt;sup&gt;20&lt;/sup&gt;"},"properties":{"noteIndex":0},"schema":"https://github.com/citation-style-language/schema/raw/master/csl-citation.json"}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(Monteiro et al., 2011)</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lastRenderedPageBreak/>
              <w:t>Clove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bud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r w:rsidRPr="000E7DFF">
              <w:rPr>
                <w:rFonts w:ascii="Times New Roman" w:eastAsia="等线" w:hAnsi="Times New Roman" w:cs="Times New Roman"/>
                <w:i/>
                <w:kern w:val="0"/>
                <w:sz w:val="24"/>
                <w:szCs w:val="24"/>
              </w:rPr>
              <w:t xml:space="preserve">Eugenia </w:t>
            </w:r>
            <w:proofErr w:type="spellStart"/>
            <w:r w:rsidRPr="000E7DFF">
              <w:rPr>
                <w:rFonts w:ascii="Times New Roman" w:eastAsia="等线" w:hAnsi="Times New Roman" w:cs="Times New Roman"/>
                <w:i/>
                <w:kern w:val="0"/>
                <w:sz w:val="24"/>
                <w:szCs w:val="24"/>
              </w:rPr>
              <w:t>caryophyllata</w:t>
            </w:r>
            <w:proofErr w:type="spellEnd"/>
            <w:r w:rsidRPr="000E7DFF">
              <w:rPr>
                <w:rFonts w:ascii="Times New Roman" w:eastAsia="等线" w:hAnsi="Times New Roman" w:cs="Times New Roman"/>
                <w:i/>
                <w:kern w:val="0"/>
                <w:sz w:val="24"/>
                <w:szCs w:val="24"/>
              </w:rPr>
              <w:t xml:space="preserve"> </w:t>
            </w:r>
            <w:proofErr w:type="spellStart"/>
            <w:r w:rsidRPr="000E7DFF">
              <w:rPr>
                <w:rFonts w:ascii="Times New Roman" w:eastAsia="等线" w:hAnsi="Times New Roman" w:cs="Times New Roman"/>
                <w:i/>
                <w:kern w:val="0"/>
                <w:sz w:val="24"/>
                <w:szCs w:val="24"/>
              </w:rPr>
              <w:t>Thun</w:t>
            </w:r>
            <w:proofErr w:type="spellEnd"/>
            <w:r w:rsidRPr="000E7DFF">
              <w:rPr>
                <w:rFonts w:ascii="Times New Roman" w:eastAsia="等线" w:hAnsi="Times New Roman" w:cs="Times New Roman"/>
                <w:i/>
                <w:kern w:val="0"/>
                <w:sz w:val="24"/>
                <w:szCs w:val="24"/>
              </w:rPr>
              <w:t>.</w:t>
            </w:r>
          </w:p>
        </w:tc>
        <w:tc>
          <w:tcPr>
            <w:tcW w:w="1307" w:type="dxa"/>
            <w:shd w:val="clear" w:color="auto" w:fill="auto"/>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Myrtaceae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S</w:t>
            </w:r>
            <w:r w:rsidR="004B6ED2" w:rsidRPr="0057666D">
              <w:rPr>
                <w:rFonts w:ascii="Times New Roman" w:eastAsia="Times New Roman" w:hAnsi="Times New Roman" w:cs="Times New Roman"/>
                <w:kern w:val="0"/>
                <w:sz w:val="24"/>
                <w:szCs w:val="24"/>
              </w:rPr>
              <w:t>upercritical fluid extraction</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DB-5</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{"citationItems":[{"id":"ITEM-1","itemData":{"DOI":"10.1006/fstl.1998.0381","ISBN":"0023-6438","ISSN":"00236438","PMID":"199800509575","abstract":"Clove bud and star anise volatile oils were isolated by supercritical CO2extraction coupled to a fractional separation technique. Gas chromatography-mass spectrometry analysis of the various fractions obtained in different extraction and fractionation conditions allowed the identification of the best operating conditions for the isolation of essential oil. A good extraction performance was obtained operating at 90 bar and 50°C (for 630 min) for both the treated materials. The optimum fractionation was achieved in both cases by operating at 90 bar and -10°C in the first separator and at 15 bar and 10°C in the second. The influence of the extraction pressure and of the extraction time on the essential oil composition was also evaluated. A considerable difference in volatile oil composition was observed at increasing extraction times. ©1998 Academic Press.","author":[{"dropping-particle":"","family":"Porta","given":"G.","non-dropping-particle":"Della","parse-names":false,"suffix":""},{"dropping-particle":"","family":"Taddeo","given":"R.","non-dropping-particle":"","parse-names":false,"suffix":""},{"dropping-particle":"","family":"D'Urso","given":"E.","non-dropping-particle":"","parse-names":false,"suffix":""},{"dropping-particle":"","family":"Reverchon","given":"E.","non-dropping-particle":"","parse-names":false,"suffix":""}],"container-title":"LWT - Food Science and Technology","id":"ITEM-1","issue":"5","issued":{"date-parts":[["1998"]]},"page":"454-460","title":"Isolation of clove bud and star anise essential oil by supercritical CO2extraction","type":"article-journal","volume":"31"},"uris":["http://www.mendeley.com/documents/?uuid=9dc521cd-79bd-4392-be9f-5ea2557c3122"]}],"mendeley":{"formattedCitation":"(Della Porta, Taddeo, D’Urso, &amp; Reverchon, 1998)","plainTextFormattedCitation":"(Della Porta, Taddeo, D’Urso, &amp; Reverchon, 1998)","previouslyFormattedCitation":"&lt;sup&gt;21&lt;/sup&gt;"},"properties":{"noteIndex":0},"schema":"https://github.com/citation-style-language/schema/raw/master/csl-citation.json"}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(Della Porta, Taddeo, D’Urso, &amp; Reverchon, 1998)</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White pepper</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berry</w:t>
            </w:r>
          </w:p>
        </w:tc>
        <w:tc>
          <w:tcPr>
            <w:tcW w:w="1370" w:type="dxa"/>
            <w:vAlign w:val="bottom"/>
          </w:tcPr>
          <w:p w:rsidR="004B6ED2" w:rsidRPr="000E7DFF" w:rsidRDefault="004B6ED2" w:rsidP="00175022">
            <w:pPr>
              <w:widowControl/>
              <w:spacing w:beforeLines="50"/>
              <w:rPr>
                <w:rFonts w:ascii="Times New Roman" w:eastAsia="等线" w:hAnsi="Times New Roman" w:cs="Times New Roman"/>
                <w:i/>
                <w:kern w:val="0"/>
                <w:sz w:val="24"/>
                <w:szCs w:val="24"/>
              </w:rPr>
            </w:pPr>
            <w:bookmarkStart w:id="3" w:name="_Hlk39974729"/>
            <w:r w:rsidRPr="000E7DFF">
              <w:rPr>
                <w:rFonts w:ascii="Times New Roman" w:eastAsia="等线" w:hAnsi="Times New Roman" w:cs="Times New Roman"/>
                <w:i/>
                <w:kern w:val="0"/>
                <w:sz w:val="24"/>
                <w:szCs w:val="24"/>
              </w:rPr>
              <w:t xml:space="preserve">Piper </w:t>
            </w:r>
            <w:proofErr w:type="spellStart"/>
            <w:r w:rsidRPr="000E7DFF">
              <w:rPr>
                <w:rFonts w:ascii="Times New Roman" w:eastAsia="等线" w:hAnsi="Times New Roman" w:cs="Times New Roman"/>
                <w:i/>
                <w:kern w:val="0"/>
                <w:sz w:val="24"/>
                <w:szCs w:val="24"/>
              </w:rPr>
              <w:t>nigrum</w:t>
            </w:r>
            <w:proofErr w:type="spellEnd"/>
            <w:r w:rsidRPr="000E7DFF">
              <w:rPr>
                <w:rFonts w:ascii="Times New Roman" w:eastAsia="等线" w:hAnsi="Times New Roman" w:cs="Times New Roman"/>
                <w:i/>
                <w:kern w:val="0"/>
                <w:sz w:val="24"/>
                <w:szCs w:val="24"/>
              </w:rPr>
              <w:t xml:space="preserve"> </w:t>
            </w:r>
            <w:r w:rsidRPr="008555B2">
              <w:rPr>
                <w:rFonts w:ascii="Times New Roman" w:eastAsia="等线" w:hAnsi="Times New Roman" w:cs="Times New Roman"/>
                <w:iCs/>
                <w:kern w:val="0"/>
                <w:sz w:val="24"/>
                <w:szCs w:val="24"/>
              </w:rPr>
              <w:t>L.</w:t>
            </w:r>
            <w:bookmarkEnd w:id="3"/>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Piperaceae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r w:rsidR="004B6ED2" w:rsidRPr="0057666D">
              <w:rPr>
                <w:rFonts w:ascii="Times New Roman" w:eastAsia="Times New Roman" w:hAnsi="Times New Roman" w:cs="Times New Roman"/>
                <w:kern w:val="0"/>
                <w:sz w:val="24"/>
                <w:szCs w:val="24"/>
              </w:rPr>
              <w:t xml:space="preserve"> </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Perkins Elmer Elite-5MS capillary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{"citationItems":[{"id":"ITEM-1","itemData":{"DOI":"10.1007/s40011-012-0148-4","ISBN":"03698211 (ISSN)","ISSN":"0369-8211","abstract":"The antioxidant and antimicrobial potentials of volatile oil and oleoresins of white pepper (Piper nigrum L.) was investigated in the present study. The white pepper essential oil has shown strong activity for the inhibition of primary and secondary oxidation products in mustard oil added at 0.02 % concentration which was evaluated using peroxide value and thiobarbituric acid value. Moreover it was further supported by complementary antioxidant assays such as ferric thiocyanate method in linoleic acid system, chelating and scavenging effects on 1,1-diphenyl-2-picrylhydrazyl radical. In antimicrobial investigations, using inverted petriplate and food poison techniques, white pepper essential oil showed strong inhibition for Fusarium graminearum and Penicillium viridicatum. The white pepper ethanol and n-hexane oleoresin showed moderate inhibition for all tested fungal strains. Gas chromatography-Mass spectrometry (GC-MS) technique was used to analyze 40 different components constituting approximately 97.7 % of the volatile oil. Among them β-caryophyllene (16.0 %), sabinene (12.6 %), limonene (11.9 %) and torreyol (9.3 %) were the major components with many minor components. Both ethanol and n-hexane oleoresins comprise of 26 components having piperine, as the major component. © 2013 The National Academy of Sciences, India.","author":[{"dropping-particle":"","family":"Singh","given":"Sunita","non-dropping-particle":"","parse-names":false,"suffix":""},{"dropping-particle":"","family":"Kapoor","given":"I. P. S.","non-dropping-particle":"","parse-names":false,"suffix":""},{"dropping-particle":"","family":"Singh","given":"Gurdip","non-dropping-particle":"","parse-names":false,"suffix":""},{"dropping-particle":"","family":"Schuff","given":"Carola","non-dropping-particle":"","parse-names":false,"suffix":""},{"dropping-particle":"","family":"Lampasona","given":"M. P.","non-dropping-particle":"De","parse-names":false,"suffix":""},{"dropping-particle":"","family":"Catalan","given":"Cesar A. N.","non-dropping-particle":"","parse-names":false,"suffix":""}],"container-title":"Proceedings of the National Academy of Sciences, India Section B: Biological Sciences","id":"ITEM-1","issue":"3","issued":{"date-parts":[["2013"]]},"page":"357-366","title":"Chemistry, Antioxidant and Antimicrobial Potentials of White Pepper (Piper nigrum L.) Essential Oil and Oleoresins","type":"article-journal","volume":"83"},"uris":["http://www.mendeley.com/documents/?uuid=8030b26b-ee94-4ec3-a72c-a13d8b5b9258"]}],"mendeley":{"formattedCitation":"(S. Singh et al., 2013)","plainTextFormattedCitation":"(S. Singh et al., 2013)","previouslyFormattedCitation":"&lt;sup&gt;22&lt;/sup&gt;"},"properties":{"noteIndex":0},"schema":"https://github.com/citation-style-language/schema/raw/master/csl-citation.json"}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(S. Singh et al., 2013)</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Black pepper</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0E7DFF" w:rsidRDefault="004B6ED2" w:rsidP="00175022">
            <w:pPr>
              <w:widowControl/>
              <w:spacing w:beforeLines="50"/>
              <w:rPr>
                <w:rFonts w:ascii="Times New Roman" w:eastAsia="等线" w:hAnsi="Times New Roman" w:cs="Times New Roman"/>
                <w:i/>
                <w:kern w:val="0"/>
                <w:sz w:val="24"/>
                <w:szCs w:val="24"/>
              </w:rPr>
            </w:pPr>
            <w:r w:rsidRPr="000E7DFF">
              <w:rPr>
                <w:rFonts w:ascii="Times New Roman" w:eastAsia="等线" w:hAnsi="Times New Roman" w:cs="Times New Roman"/>
                <w:i/>
                <w:kern w:val="0"/>
                <w:sz w:val="24"/>
                <w:szCs w:val="24"/>
              </w:rPr>
              <w:t xml:space="preserve">Piper </w:t>
            </w:r>
            <w:proofErr w:type="spellStart"/>
            <w:r w:rsidRPr="000E7DFF">
              <w:rPr>
                <w:rFonts w:ascii="Times New Roman" w:eastAsia="等线" w:hAnsi="Times New Roman" w:cs="Times New Roman"/>
                <w:i/>
                <w:kern w:val="0"/>
                <w:sz w:val="24"/>
                <w:szCs w:val="24"/>
              </w:rPr>
              <w:t>nigrum</w:t>
            </w:r>
            <w:proofErr w:type="spellEnd"/>
            <w:r w:rsidR="000E7DFF">
              <w:rPr>
                <w:rFonts w:ascii="Times New Roman" w:eastAsia="等线" w:hAnsi="Times New Roman" w:cs="Times New Roman"/>
                <w:i/>
                <w:kern w:val="0"/>
                <w:sz w:val="24"/>
                <w:szCs w:val="24"/>
              </w:rPr>
              <w:t xml:space="preserve"> </w:t>
            </w:r>
            <w:r w:rsidR="000E7DFF" w:rsidRPr="008555B2">
              <w:rPr>
                <w:rFonts w:ascii="Times New Roman" w:eastAsia="等线" w:hAnsi="Times New Roman" w:cs="Times New Roman"/>
                <w:iCs/>
                <w:kern w:val="0"/>
                <w:sz w:val="24"/>
                <w:szCs w:val="24"/>
              </w:rPr>
              <w:t>L.</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Piperaceae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Hydrodistillation</w:t>
            </w:r>
            <w:proofErr w:type="spellEnd"/>
            <w:r w:rsidRPr="0057666D">
              <w:rPr>
                <w:rFonts w:ascii="Times New Roman" w:eastAsia="Times New Roman" w:hAnsi="Times New Roman" w:cs="Times New Roman"/>
                <w:kern w:val="0"/>
                <w:sz w:val="24"/>
                <w:szCs w:val="24"/>
              </w:rPr>
              <w:t>, SPME</w:t>
            </w:r>
          </w:p>
        </w:tc>
        <w:tc>
          <w:tcPr>
            <w:tcW w:w="1241" w:type="dxa"/>
            <w:vMerge w:val="restart"/>
            <w:shd w:val="clear" w:color="auto" w:fill="auto"/>
            <w:noWrap/>
            <w:vAlign w:val="bottom"/>
          </w:tcPr>
          <w:p w:rsidR="004B6ED2" w:rsidRPr="0057666D" w:rsidRDefault="004B6ED2" w:rsidP="00175022">
            <w:pPr>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RSL-200 or HP-5MS</w:t>
            </w:r>
          </w:p>
        </w:tc>
        <w:tc>
          <w:tcPr>
            <w:tcW w:w="1178" w:type="dxa"/>
            <w:vMerge w:val="restart"/>
            <w:shd w:val="clear" w:color="auto" w:fill="auto"/>
            <w:noWrap/>
            <w:vAlign w:val="bottom"/>
            <w:hideMark/>
          </w:tcPr>
          <w:p w:rsidR="004B6ED2" w:rsidRPr="0057666D" w:rsidRDefault="003F09CC" w:rsidP="00175022">
            <w:pPr>
              <w:spacing w:beforeLines="50"/>
              <w:rPr>
                <w:rFonts w:ascii="Times New Roman" w:hAnsi="Times New Roman" w:cs="Times New Roman"/>
                <w:kern w:val="0"/>
                <w:sz w:val="24"/>
                <w:szCs w:val="24"/>
              </w:rPr>
            </w:pPr>
            <w:r w:rsidRPr="000E7DFF">
              <w:rPr>
                <w:rFonts w:ascii="Times New Roman" w:hAnsi="Times New Roman" w:cs="Times New Roman"/>
                <w:kern w:val="0"/>
                <w:sz w:val="24"/>
                <w:szCs w:val="24"/>
              </w:rPr>
              <w:fldChar w:fldCharType="begin" w:fldLock="1"/>
            </w:r>
            <w:r w:rsidR="009A5B12" w:rsidRPr="0057666D">
              <w:rPr>
                <w:rFonts w:ascii="Times New Roman" w:hAnsi="Times New Roman" w:cs="Times New Roman"/>
                <w:kern w:val="0"/>
                <w:sz w:val="24"/>
                <w:szCs w:val="24"/>
              </w:rPr>
              <w:instrText>ADDIN CSL_CITATION {"citationItems":[{"id":"ITEM-1","itemData":{"DOI":"10.1016/S0021-9673(02)00376-X","ISBN":"0021-9673 (Print)\\r0021-9673 (Linking)","ISSN":"00219673","PMID":"12462618","abstract":"The investigation of aroma compounds of the essential oils of dried fruits of black pepper (Piper nigrum) and black and white \"Ashanti pepper\" (Piper guineense) from Cameroon by means of solid-phase microextraction (SPME) was carried out for the first time to identify the odorous target components responsible for the characteristic odor of these valuable spices and food flavoring products. By means of GC-flame ionization detection (FID) and GC-MS (using different polar columns) the main compounds (concentration &gt;3.0%, calculated as % peak area of GC-FID analysis using a non-polar fused-silica open tubular RSL-200 column) of the SPME headspace samples of P. nigrum (black) and P. guineense (black and white) were found to be: P. nigrum (black) - germacrene D (11.01%), limonene (10.26%), β-pinene (10.02%), α-phellandrene (8.56%), β-caryophyllene (7.29%), α-pinene (6.40%) and cis-β-ocimene (3.19%); P. guineense (black) - β-caryophyllene (57.59%), β-elemene (5.10%), bicyclogermacrene (5.05%) and α-humulene (4.86%); and P. guineense (white) - β-caryophyllene (51.75%), cis-β-ocimene (6.61%), limonene (5.88%), β-pinene (4.56%), linalool (3.97%) and α-humulene (3.29%). The most intense odor impressions of the essential oils of the various dried pepper fruits were given by professional perfumers as follows: P. nigrum (black) - fine, pleasant black pepper note; P. guineense (black) - black pepper top-note; and P. guineense (white) - pleasant white pepper note. These analytical results for the SPME headspace samples of three different pepper species from Cameroon are in accordance with the olfactoric data of the corresponding essential oils. A GC-sniffing technique was used to correlate the single odor impression of the identified SPME headspace volatiles of the three investigated pepper samples with the following results: the main compounds such as β-caryophyllene, germacrene D, limonene, β-pinene, α-phellandrene and α-humulene, as well as minor constituents such as δ-carene, β-phellandrene, isoborneol, α-guaiene, sarisan, elemicin, calamenene, caryophyllene alcohol, isoelemicin, T-muurolol, cubenol and bulnesol, are of greatest importance for the characteristic pepper odor notes of these three Piper samples. Further aroma impressions can be attributed to mono- and sesquiterpenes, hexane, octane and nonane derivatives. © 2002 Elsevier Science B.V. All rights reserved.","author":[{"dropping-particle":"","family":"Jirovetz","given":"Leopold","non-dropping-particle":"","parse-names":false,"suffix":""},{"dropping-particle":"","family":"Buchbauer","given":"Gerhard","non-dropping-particle":"","parse-names":false,"suffix":""},{"dropping-particle":"","family":"Ngassoum","given":"Martin Benoit","non-dropping-particle":"","parse-names":false,"suffix":""},{"dropping-particle":"","family":"Geissler","given":"Margit","non-dropping-particle":"","parse-names":false,"suffix":""}],"container-title":"Journal of Chromatography A","id":"ITEM-1","issue":"1-2","issued":{"date-parts":[["2002"]]},"page":"265-275","title":"Aroma compound analysis of Piper nigrum and Piper guineense essential oils from Cameroon using solid-phase microextraction-gas chromatography, solid-phase microextraction-gas chromatography-mass spectrometry and olfactometry","type":"article-journal","volume":"976"},"uris":["http://www.mendeley.com/documents/?uuid=c08aa545-4cc1-4c3b-a095-1e3417ceaf1d"]}],"mendeley":{"formattedCitation":"(Jirovetz, Buchbauer, Ngassoum, &amp; Geissler, 2002)","plainTextFormattedCitation":"(Jirovetz, Buchbauer, Ngassoum, &amp; Geissler, 2002)","previouslyFormattedCitation":"&lt;sup&gt;23&lt;/sup&gt;"},"properties":{"noteIndex":0},"schema":"https://github.com/citation-style-language/schema/raw/master/csl-citation.json"}</w:instrText>
            </w:r>
            <w:r w:rsidRPr="000E7DFF">
              <w:rPr>
                <w:rFonts w:ascii="Times New Roman" w:hAnsi="Times New Roman" w:cs="Times New Roman"/>
                <w:kern w:val="0"/>
                <w:sz w:val="24"/>
                <w:szCs w:val="24"/>
              </w:rPr>
              <w:fldChar w:fldCharType="separate"/>
            </w:r>
            <w:r w:rsidR="009A5B12" w:rsidRPr="000E7DFF">
              <w:rPr>
                <w:rFonts w:ascii="Times New Roman" w:hAnsi="Times New Roman" w:cs="Times New Roman"/>
                <w:noProof/>
                <w:kern w:val="0"/>
                <w:sz w:val="24"/>
                <w:szCs w:val="24"/>
              </w:rPr>
              <w:t>(Jirovetz, Buchbauer, Ngassoum, &amp; Geissler, 2002)</w:t>
            </w:r>
            <w:r w:rsidRPr="000E7DFF">
              <w:rPr>
                <w:rFonts w:ascii="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Ashanti pepper (black)</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r w:rsidRPr="0057666D">
              <w:rPr>
                <w:rFonts w:ascii="Times New Roman" w:eastAsia="等线" w:hAnsi="Times New Roman" w:cs="Times New Roman"/>
                <w:i/>
                <w:kern w:val="0"/>
                <w:sz w:val="24"/>
                <w:szCs w:val="24"/>
              </w:rPr>
              <w:t xml:space="preserve">Piper </w:t>
            </w:r>
            <w:proofErr w:type="spellStart"/>
            <w:r w:rsidRPr="0057666D">
              <w:rPr>
                <w:rFonts w:ascii="Times New Roman" w:eastAsia="等线" w:hAnsi="Times New Roman" w:cs="Times New Roman"/>
                <w:i/>
                <w:kern w:val="0"/>
                <w:sz w:val="24"/>
                <w:szCs w:val="24"/>
              </w:rPr>
              <w:t>guineense</w:t>
            </w:r>
            <w:proofErr w:type="spellEnd"/>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Piperaceae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Hydrodistillation</w:t>
            </w:r>
            <w:proofErr w:type="spellEnd"/>
            <w:r w:rsidRPr="0057666D">
              <w:rPr>
                <w:rFonts w:ascii="Times New Roman" w:eastAsia="Times New Roman" w:hAnsi="Times New Roman" w:cs="Times New Roman"/>
                <w:kern w:val="0"/>
                <w:sz w:val="24"/>
                <w:szCs w:val="24"/>
              </w:rPr>
              <w:t>, SPME</w:t>
            </w:r>
          </w:p>
        </w:tc>
        <w:tc>
          <w:tcPr>
            <w:tcW w:w="1241" w:type="dxa"/>
            <w:vMerge/>
            <w:shd w:val="clear" w:color="auto" w:fill="auto"/>
            <w:noWrap/>
            <w:vAlign w:val="bottom"/>
            <w:hideMark/>
          </w:tcPr>
          <w:p w:rsidR="004B6ED2" w:rsidRPr="0057666D" w:rsidRDefault="004B6ED2" w:rsidP="00175022">
            <w:pPr>
              <w:spacing w:beforeLines="50"/>
              <w:rPr>
                <w:rFonts w:ascii="Times New Roman" w:hAnsi="Times New Roman" w:cs="Times New Roman"/>
                <w:kern w:val="0"/>
                <w:sz w:val="24"/>
                <w:szCs w:val="24"/>
              </w:rPr>
            </w:pPr>
          </w:p>
        </w:tc>
        <w:tc>
          <w:tcPr>
            <w:tcW w:w="1178" w:type="dxa"/>
            <w:vMerge/>
            <w:shd w:val="clear" w:color="auto" w:fill="auto"/>
            <w:noWrap/>
            <w:vAlign w:val="bottom"/>
            <w:hideMark/>
          </w:tcPr>
          <w:p w:rsidR="004B6ED2" w:rsidRPr="0057666D" w:rsidRDefault="004B6ED2" w:rsidP="00175022">
            <w:pPr>
              <w:spacing w:beforeLines="50"/>
              <w:rPr>
                <w:rFonts w:ascii="Times New Roman" w:hAnsi="Times New Roman" w:cs="Times New Roman"/>
                <w:kern w:val="0"/>
                <w:sz w:val="24"/>
                <w:szCs w:val="24"/>
              </w:rPr>
            </w:pP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Ashanti pepper (white).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r w:rsidRPr="0057666D">
              <w:rPr>
                <w:rFonts w:ascii="Times New Roman" w:eastAsia="等线" w:hAnsi="Times New Roman" w:cs="Times New Roman"/>
                <w:i/>
                <w:kern w:val="0"/>
                <w:sz w:val="24"/>
                <w:szCs w:val="24"/>
              </w:rPr>
              <w:t xml:space="preserve">Piper </w:t>
            </w:r>
            <w:proofErr w:type="spellStart"/>
            <w:r w:rsidRPr="0057666D">
              <w:rPr>
                <w:rFonts w:ascii="Times New Roman" w:eastAsia="等线" w:hAnsi="Times New Roman" w:cs="Times New Roman"/>
                <w:i/>
                <w:kern w:val="0"/>
                <w:sz w:val="24"/>
                <w:szCs w:val="24"/>
              </w:rPr>
              <w:t>guineense</w:t>
            </w:r>
            <w:proofErr w:type="spellEnd"/>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Piperaceae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Hydrodistillation</w:t>
            </w:r>
            <w:proofErr w:type="spellEnd"/>
            <w:r w:rsidRPr="0057666D">
              <w:rPr>
                <w:rFonts w:ascii="Times New Roman" w:eastAsia="Times New Roman" w:hAnsi="Times New Roman" w:cs="Times New Roman"/>
                <w:kern w:val="0"/>
                <w:sz w:val="24"/>
                <w:szCs w:val="24"/>
              </w:rPr>
              <w:t>, SPME</w:t>
            </w:r>
          </w:p>
        </w:tc>
        <w:tc>
          <w:tcPr>
            <w:tcW w:w="1241" w:type="dxa"/>
            <w:vMerge/>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p>
        </w:tc>
        <w:tc>
          <w:tcPr>
            <w:tcW w:w="1178" w:type="dxa"/>
            <w:vMerge/>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Orange</w:t>
            </w:r>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juice</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sz w:val="24"/>
                <w:szCs w:val="24"/>
              </w:rPr>
            </w:pPr>
            <w:r w:rsidRPr="000E7DFF">
              <w:rPr>
                <w:rFonts w:ascii="Times New Roman" w:eastAsia="等线" w:hAnsi="Times New Roman" w:cs="Times New Roman"/>
                <w:i/>
                <w:sz w:val="24"/>
                <w:szCs w:val="24"/>
              </w:rPr>
              <w:t xml:space="preserve">Citrus </w:t>
            </w:r>
            <w:proofErr w:type="spellStart"/>
            <w:r w:rsidRPr="000E7DFF">
              <w:rPr>
                <w:rFonts w:ascii="Times New Roman" w:eastAsia="等线" w:hAnsi="Times New Roman" w:cs="Times New Roman"/>
                <w:i/>
                <w:sz w:val="24"/>
                <w:szCs w:val="24"/>
              </w:rPr>
              <w:t>sinensis</w:t>
            </w:r>
            <w:proofErr w:type="spellEnd"/>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Ruteceae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DB-wax</w:t>
            </w:r>
          </w:p>
        </w:tc>
        <w:tc>
          <w:tcPr>
            <w:tcW w:w="1178" w:type="dxa"/>
            <w:shd w:val="clear" w:color="auto" w:fill="auto"/>
            <w:noWrap/>
            <w:vAlign w:val="bottom"/>
            <w:hideMark/>
          </w:tcPr>
          <w:p w:rsidR="004B6ED2" w:rsidRPr="0057666D" w:rsidRDefault="003F09CC" w:rsidP="00175022">
            <w:pPr>
              <w:widowControl/>
              <w:spacing w:beforeLines="50"/>
              <w:rPr>
                <w:rFonts w:ascii="Times New Roman" w:hAnsi="Times New Roman" w:cs="Times New Roman"/>
                <w:kern w:val="0"/>
                <w:sz w:val="24"/>
                <w:szCs w:val="24"/>
              </w:rPr>
            </w:pPr>
            <w:r w:rsidRPr="000E7DFF">
              <w:rPr>
                <w:rFonts w:ascii="Times New Roman" w:hAnsi="Times New Roman" w:cs="Times New Roman"/>
                <w:kern w:val="0"/>
                <w:sz w:val="24"/>
                <w:szCs w:val="24"/>
              </w:rPr>
              <w:fldChar w:fldCharType="begin" w:fldLock="1"/>
            </w:r>
            <w:r w:rsidR="009A5B12" w:rsidRPr="0057666D">
              <w:rPr>
                <w:rFonts w:ascii="Times New Roman" w:hAnsi="Times New Roman" w:cs="Times New Roman"/>
                <w:kern w:val="0"/>
                <w:sz w:val="24"/>
                <w:szCs w:val="24"/>
              </w:rPr>
              <w:instrText>ADDIN CSL_CITATION {"citationItems":[{"id":"ITEM-1","itemData":{"DOI":"10.1016/S0021-9673(03)00524-7","ISBN":"1186395311","ISSN":"00219673","PMID":"12862384","abstract":"Using GC-MS and GC-flame ionization detection (FID)/olfactometry, 95 volatile components were detected in orange essence oil, of which 55 were aroma active. In terms of FID peak area the most abundant compounds were: limonene, 94.5%; myrcene, 1%; valencene, 0.8%; linalool, 0.7%, and octanal, decanal, and ethyl butyrate, 0.3% each. One hundred percent of the aroma activity was generated by slightly more than 4% of the total volatiles. The most intense aromas were produced by octanal, wine lactone, linalool, decanal, β-ionone, citronellal, and β-sinensal. Potent aroma components reported for the first time in orange essence oil include: E-2-octenal, 1-octen-3-ol, Z-4-decenal, E,E-2,4-nonadienal, guaiacol, γ-octalactone, and m-cresol. Over 20 compounds were identified for the first time in orange essence oil using MS, however, most did not exhibit aroma activity. © 2003 Elsevier Science B.V. All rights reserved.","author":[{"dropping-particle":"","family":"Högnadóttir","given":"Áslaug","non-dropping-particle":"","parse-names":false,"suffix":""},{"dropping-particle":"","family":"Rouseff","given":"Russell L.","non-dropping-particle":"","parse-names":false,"suffix":""}],"container-title":"Journal of Chromatography A","id":"ITEM-1","issue":"1-2","issued":{"date-parts":[["2003"]]},"page":"201-211","title":"Identification of aroma active compounds in orange essence oil using gas chromatography-olfactometry and gas chromatography-mass spectrometry","type":"article-journal","volume":"998"},"uris":["http://www.mendeley.com/documents/?uuid=f0e780a9-2ef2-4d42-8b5a-0f19287c8cbf"]}],"mendeley":{"formattedCitation":"(Högnadóttir &amp; Rouseff, 2003)","plainTextFormattedCitation":"(Högnadóttir &amp; Rouseff, 2003)","previouslyFormattedCitation":"&lt;sup&gt;24&lt;/sup&gt;"},"properties":{"noteIndex":0},"schema":"https://github.com/citation-style-language/schema/raw/master/csl-citation.json"}</w:instrText>
            </w:r>
            <w:r w:rsidRPr="000E7DFF">
              <w:rPr>
                <w:rFonts w:ascii="Times New Roman" w:hAnsi="Times New Roman" w:cs="Times New Roman"/>
                <w:kern w:val="0"/>
                <w:sz w:val="24"/>
                <w:szCs w:val="24"/>
              </w:rPr>
              <w:fldChar w:fldCharType="separate"/>
            </w:r>
            <w:r w:rsidR="009A5B12" w:rsidRPr="000E7DFF">
              <w:rPr>
                <w:rFonts w:ascii="Times New Roman" w:hAnsi="Times New Roman" w:cs="Times New Roman"/>
                <w:noProof/>
                <w:kern w:val="0"/>
                <w:sz w:val="24"/>
                <w:szCs w:val="24"/>
              </w:rPr>
              <w:t>(Högnadóttir &amp; Rouseff, 2003)</w:t>
            </w:r>
            <w:r w:rsidRPr="000E7DFF">
              <w:rPr>
                <w:rFonts w:ascii="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proofErr w:type="spellStart"/>
            <w:r w:rsidRPr="0057666D">
              <w:rPr>
                <w:rFonts w:ascii="Times New Roman" w:eastAsia="等线" w:hAnsi="Times New Roman" w:cs="Times New Roman"/>
                <w:kern w:val="0"/>
                <w:sz w:val="24"/>
                <w:szCs w:val="24"/>
              </w:rPr>
              <w:t>Japenese</w:t>
            </w:r>
            <w:proofErr w:type="spellEnd"/>
            <w:r w:rsidRPr="0057666D">
              <w:rPr>
                <w:rFonts w:ascii="Times New Roman" w:eastAsia="等线" w:hAnsi="Times New Roman" w:cs="Times New Roman"/>
                <w:kern w:val="0"/>
                <w:sz w:val="24"/>
                <w:szCs w:val="24"/>
              </w:rPr>
              <w:t xml:space="preserve"> </w:t>
            </w:r>
            <w:proofErr w:type="spellStart"/>
            <w:r w:rsidRPr="0057666D">
              <w:rPr>
                <w:rFonts w:ascii="Times New Roman" w:eastAsia="等线" w:hAnsi="Times New Roman" w:cs="Times New Roman"/>
                <w:kern w:val="0"/>
                <w:sz w:val="24"/>
                <w:szCs w:val="24"/>
              </w:rPr>
              <w:t>peper</w:t>
            </w:r>
            <w:proofErr w:type="spellEnd"/>
          </w:p>
        </w:tc>
        <w:tc>
          <w:tcPr>
            <w:tcW w:w="781" w:type="dxa"/>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fruit</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Xanthoxylum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piperitum</w:t>
            </w:r>
            <w:proofErr w:type="spellEnd"/>
            <w:r w:rsidRPr="0057666D">
              <w:rPr>
                <w:rFonts w:ascii="Times New Roman" w:eastAsia="等线" w:hAnsi="Times New Roman" w:cs="Times New Roman"/>
                <w:i/>
                <w:kern w:val="0"/>
                <w:sz w:val="24"/>
                <w:szCs w:val="24"/>
              </w:rPr>
              <w:t xml:space="preserve"> DC.</w:t>
            </w:r>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Ruteceae</w:t>
            </w:r>
            <w:proofErr w:type="spellEnd"/>
          </w:p>
        </w:tc>
        <w:tc>
          <w:tcPr>
            <w:tcW w:w="1437" w:type="dxa"/>
            <w:shd w:val="clear" w:color="auto" w:fill="auto"/>
            <w:noWrap/>
            <w:vAlign w:val="bottom"/>
            <w:hideMark/>
          </w:tcPr>
          <w:p w:rsidR="004B6ED2" w:rsidRPr="0057666D" w:rsidRDefault="004B6ED2" w:rsidP="00175022">
            <w:pPr>
              <w:widowControl/>
              <w:spacing w:beforeLines="50"/>
              <w:rPr>
                <w:rFonts w:ascii="Times New Roman" w:hAnsi="Times New Roman" w:cs="Times New Roman"/>
                <w:kern w:val="0"/>
                <w:sz w:val="24"/>
                <w:szCs w:val="24"/>
              </w:rPr>
            </w:pPr>
            <w:r w:rsidRPr="0057666D">
              <w:rPr>
                <w:rFonts w:ascii="Times New Roman" w:hAnsi="Times New Roman" w:cs="Times New Roman"/>
                <w:kern w:val="0"/>
                <w:sz w:val="24"/>
                <w:szCs w:val="24"/>
              </w:rPr>
              <w:t>Methanol extraction</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DB-wax</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{"citationItems":[{"id":"ITEM-1","itemData":{"DOI":"10.1021/jf030663a","ISBN":"0021-8561 (Print)","ISSN":"00218561","PMID":"15212469","abstract":"The essential oils of green and ripe fruits and dried pericarp of Japanese pepper (Xanthoxylum piperitum DC.), which are commonly used in Japanese dishes as spices, were extracted with methanol, followed by adsorption to Porapak Q resin. Their aroma profiles were characterized by a sensory evaluation, and their chemical constituents were investigated by using gas chromatography (GC), gas chromatography-mass spectrometry, and aroma extract dilution analysis. Geraniol, citronellal, linalool, and methyl cinnamate were perceived to be important to the basic flavor of the three samples of Japanese pepper by GC-sniffing at high flavor dilution (FD) factors. Monoterpene hydrocarbons constituting almost 76% of the essential oil are the major flavor compounds in the green fruit, and the stronger green and pine leaf notes in the green fruit were considered to be imparted mainly by the large amount of d-limonene, beta-phellandrene, and myrcene due to their high FD factors. On the other hand, the oxygenated terpenes including citronellal, geraniol, and geranial are predominant for the potent odorant in the ripe fruit. The marked citrus-like note in the ripe fruit was thought to be due to the amounts of geranial and citronellal, being 20% of the essential oil. In the dried pericarp, the ratio of oxygenated terpenoids was almost equal to that of monoterpene hydrocarbons. These seemed to induce the flavor character of the dried pericarp to be milder than that of the ripe fruit.","author":[{"dropping-particle":"","family":"Jiang","given":"Lihua","non-dropping-particle":"","parse-names":false,"suffix":""},{"dropping-particle":"","family":"Kubota","given":"Kikue","non-dropping-particle":"","parse-names":false,"suffix":""}],"container-title":"Journal of Agricultural and Food Chemistry","id":"ITEM-1","issue":"13","issued":{"date-parts":[["2004"]]},"page":"4197-4203","title":"Differences in the volatile components and their odor characteristics of green and ripe fruits and dried pericarp of Japanese pepper (Xanthoxylum piperitum DC.)","type":"article-journal","volume":"52"},"uris":["http://www.mendeley.com/documents/?uuid=d3e7c9f6-ef8b-453e-b017-d7388c3ea241"]}],"mendeley":{"formattedCitation":"(Jiang &amp; Kubota, 2004)","plainTextFormattedCitation":"(Jiang &amp; Kubota, 2004)","previouslyFormattedCitation":"&lt;sup&gt;25&lt;/sup&gt;"},"properties":{"noteIndex":0},"schema":"https://github.com/citation-style-language/schema/raw/master/csl-citation.json"}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(Jiang &amp; Kubota, 2004)</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FFFFFF" w:themeFill="background1"/>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Sichuan pepper</w:t>
            </w:r>
          </w:p>
        </w:tc>
        <w:tc>
          <w:tcPr>
            <w:tcW w:w="781" w:type="dxa"/>
            <w:shd w:val="clear" w:color="auto" w:fill="FFFFFF" w:themeFill="background1"/>
            <w:vAlign w:val="bottom"/>
          </w:tcPr>
          <w:p w:rsidR="004B6ED2" w:rsidRPr="000E7DFF" w:rsidRDefault="004B6ED2" w:rsidP="00175022">
            <w:pPr>
              <w:widowControl/>
              <w:spacing w:beforeLines="50"/>
              <w:rPr>
                <w:rFonts w:ascii="Times New Roman" w:eastAsia="等线" w:hAnsi="Times New Roman" w:cs="Times New Roman"/>
                <w:kern w:val="0"/>
                <w:sz w:val="24"/>
                <w:szCs w:val="24"/>
              </w:rPr>
            </w:pPr>
            <w:r w:rsidRPr="000E7DFF">
              <w:rPr>
                <w:rFonts w:ascii="Times New Roman" w:eastAsia="等线" w:hAnsi="Times New Roman" w:cs="Times New Roman"/>
                <w:kern w:val="0"/>
                <w:sz w:val="24"/>
                <w:szCs w:val="24"/>
              </w:rPr>
              <w:t>seed</w:t>
            </w:r>
          </w:p>
        </w:tc>
        <w:tc>
          <w:tcPr>
            <w:tcW w:w="1370" w:type="dxa"/>
            <w:shd w:val="clear" w:color="auto" w:fill="FFFFFF" w:themeFill="background1"/>
            <w:vAlign w:val="bottom"/>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Zanthoxylum</w:t>
            </w:r>
            <w:proofErr w:type="spellEnd"/>
            <w:r w:rsidRPr="0057666D">
              <w:rPr>
                <w:rFonts w:ascii="Times New Roman" w:eastAsia="等线" w:hAnsi="Times New Roman" w:cs="Times New Roman"/>
                <w:i/>
                <w:kern w:val="0"/>
                <w:sz w:val="24"/>
                <w:szCs w:val="24"/>
              </w:rPr>
              <w:t xml:space="preserve"> </w:t>
            </w:r>
            <w:proofErr w:type="spellStart"/>
            <w:r w:rsidRPr="0057666D">
              <w:rPr>
                <w:rFonts w:ascii="Times New Roman" w:eastAsia="等线" w:hAnsi="Times New Roman" w:cs="Times New Roman"/>
                <w:i/>
                <w:kern w:val="0"/>
                <w:sz w:val="24"/>
                <w:szCs w:val="24"/>
              </w:rPr>
              <w:t>bungeanum</w:t>
            </w:r>
            <w:proofErr w:type="spellEnd"/>
            <w:r w:rsidRPr="0057666D">
              <w:rPr>
                <w:rFonts w:ascii="Times New Roman" w:eastAsia="等线" w:hAnsi="Times New Roman" w:cs="Times New Roman"/>
                <w:i/>
                <w:kern w:val="0"/>
                <w:sz w:val="24"/>
                <w:szCs w:val="24"/>
              </w:rPr>
              <w:t xml:space="preserve"> Maxim</w:t>
            </w:r>
          </w:p>
        </w:tc>
        <w:tc>
          <w:tcPr>
            <w:tcW w:w="1307" w:type="dxa"/>
            <w:shd w:val="clear" w:color="auto" w:fill="FFFFFF" w:themeFill="background1"/>
            <w:noWrap/>
            <w:vAlign w:val="bottom"/>
            <w:hideMark/>
          </w:tcPr>
          <w:p w:rsidR="004B6ED2" w:rsidRPr="0057666D" w:rsidRDefault="004B6ED2" w:rsidP="00175022">
            <w:pPr>
              <w:widowControl/>
              <w:spacing w:beforeLines="50"/>
              <w:rPr>
                <w:rFonts w:ascii="Times New Roman" w:eastAsia="等线" w:hAnsi="Times New Roman" w:cs="Times New Roman"/>
                <w:i/>
                <w:kern w:val="0"/>
                <w:sz w:val="24"/>
                <w:szCs w:val="24"/>
              </w:rPr>
            </w:pPr>
            <w:proofErr w:type="spellStart"/>
            <w:r w:rsidRPr="0057666D">
              <w:rPr>
                <w:rFonts w:ascii="Times New Roman" w:eastAsia="等线" w:hAnsi="Times New Roman" w:cs="Times New Roman"/>
                <w:i/>
                <w:kern w:val="0"/>
                <w:sz w:val="24"/>
                <w:szCs w:val="24"/>
              </w:rPr>
              <w:t>Ruteceae</w:t>
            </w:r>
            <w:proofErr w:type="spellEnd"/>
          </w:p>
        </w:tc>
        <w:tc>
          <w:tcPr>
            <w:tcW w:w="1437" w:type="dxa"/>
            <w:shd w:val="clear" w:color="auto" w:fill="auto"/>
            <w:noWrap/>
            <w:vAlign w:val="bottom"/>
            <w:hideMark/>
          </w:tcPr>
          <w:p w:rsidR="004B6ED2" w:rsidRPr="0057666D" w:rsidRDefault="00805F4C" w:rsidP="00175022">
            <w:pPr>
              <w:widowControl/>
              <w:spacing w:beforeLines="50"/>
              <w:rPr>
                <w:rFonts w:ascii="Times New Roman" w:eastAsia="Times New Roman" w:hAnsi="Times New Roman" w:cs="Times New Roman"/>
                <w:kern w:val="0"/>
                <w:sz w:val="24"/>
                <w:szCs w:val="24"/>
              </w:rPr>
            </w:pPr>
            <w:proofErr w:type="spellStart"/>
            <w:r w:rsidRPr="0057666D">
              <w:rPr>
                <w:rFonts w:ascii="Times New Roman" w:eastAsia="Times New Roman" w:hAnsi="Times New Roman" w:cs="Times New Roman"/>
                <w:kern w:val="0"/>
                <w:sz w:val="24"/>
                <w:szCs w:val="24"/>
              </w:rPr>
              <w:t>H</w:t>
            </w:r>
            <w:r w:rsidR="004B6ED2" w:rsidRPr="0057666D">
              <w:rPr>
                <w:rFonts w:ascii="Times New Roman" w:eastAsia="Times New Roman" w:hAnsi="Times New Roman" w:cs="Times New Roman"/>
                <w:kern w:val="0"/>
                <w:sz w:val="24"/>
                <w:szCs w:val="24"/>
              </w:rPr>
              <w:t>ydrodistillation</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DB-5</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{"citationItems":[{"id":"ITEM-1","itemData":{"DOI":"10.1021/jf0728101","ISBN":"0021-8561 (Print)","ISSN":"00218561","PMID":"18271544","abstract":"Huajiao denotes the fruits of various species of Zanthoxylum in the plant family Rutaceare used for cooking. The two most commercially popular species are bungeanum (red huajiao) and schinifolium (green huajiao). Fresh huajiao has a very high content of essential oil, up to 11%, which is described as having fresh, spicy, floral, cooling, and green aroma notes. A comprehensive analysis of the essential oils by GC-MS using advanced peak deconvolution and data processing software, revealed many overlapping components. A total of 120 aroma compounds for each species has been found. In the essential oils, linalyl acetate (15%), linalool (13%), and limonene (12%) are the major components of red huajiao, whereas linalool (29%), limonene (14%), and sabinene (13%) are the major components of green huajiao. For estimation of the aroma contribution of individual components, a new concept, \"aroma character impact value\" (ACI), is introduced as the percentage of the ratio of the concentration of an aroma component to its odor threshold value. Despite the differences in major components, both species have six common compounds of top aroma character impact: linalool, alpha-terpineol, myrcene, 1,8-cineole, limonene, and geraniol. The tingling sensation of huajiao is caused mainly by the alkylamide hydroxy-alpha-sanshool. The tingling compound decomposes easily under hydrolytic conditions or under UV light.","author":[{"dropping-particle":"","family":"Yang","given":"Xiaogen","non-dropping-particle":"","parse-names":false,"suffix":""}],"container-title":"Journal of Agricultural and Food Chemistry","id":"ITEM-1","issue":"5","issued":{"date-parts":[["2008"]]},"page":"1689-1696","title":"Aroma constituents and alkylamides of red and green huajiao (Zanthoxylum bungeanum and Zanthoxylum schinifolium)","type":"article-journal","volume":"56"},"uris":["http://www.mendeley.com/documents/?uuid=cac0fc37-a1f1-4fc7-a575-02714f911715"]}],"mendeley":{"formattedCitation":"(X. Yang, 2008)","plainTextFormattedCitation":"(X. Yang, 2008)","previouslyFormattedCitation":"&lt;sup&gt;26&lt;/sup&gt;"},"properties":{"noteIndex":0},"schema":"https://github.com/citation-style-language/schema/raw/master/csl-citation.json"}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(X. Yang, 2008)</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Star anise</w:t>
            </w:r>
          </w:p>
        </w:tc>
        <w:tc>
          <w:tcPr>
            <w:tcW w:w="781" w:type="dxa"/>
            <w:vAlign w:val="bottom"/>
          </w:tcPr>
          <w:p w:rsidR="004B6ED2" w:rsidRPr="000E7DFF" w:rsidRDefault="004B6ED2" w:rsidP="00175022">
            <w:pPr>
              <w:widowControl/>
              <w:spacing w:beforeLines="50"/>
              <w:rPr>
                <w:rFonts w:ascii="Times New Roman" w:eastAsia="等线" w:hAnsi="Times New Roman" w:cs="Times New Roman"/>
                <w:sz w:val="24"/>
                <w:szCs w:val="24"/>
              </w:rPr>
            </w:pPr>
            <w:r w:rsidRPr="000E7DFF">
              <w:rPr>
                <w:rFonts w:ascii="Times New Roman" w:eastAsia="等线" w:hAnsi="Times New Roman" w:cs="Times New Roman"/>
                <w:sz w:val="24"/>
                <w:szCs w:val="24"/>
              </w:rPr>
              <w:t>fruit</w:t>
            </w:r>
          </w:p>
        </w:tc>
        <w:tc>
          <w:tcPr>
            <w:tcW w:w="1370" w:type="dxa"/>
            <w:vAlign w:val="bottom"/>
          </w:tcPr>
          <w:p w:rsidR="004B6ED2" w:rsidRPr="0057666D" w:rsidRDefault="004B6ED2" w:rsidP="00175022">
            <w:pPr>
              <w:widowControl/>
              <w:spacing w:beforeLines="50"/>
              <w:rPr>
                <w:rFonts w:ascii="Times New Roman" w:eastAsia="等线" w:hAnsi="Times New Roman" w:cs="Times New Roman"/>
                <w:i/>
                <w:sz w:val="24"/>
                <w:szCs w:val="24"/>
              </w:rPr>
            </w:pPr>
            <w:proofErr w:type="spellStart"/>
            <w:r w:rsidRPr="0057666D">
              <w:rPr>
                <w:rFonts w:ascii="Times New Roman" w:eastAsia="等线" w:hAnsi="Times New Roman" w:cs="Times New Roman"/>
                <w:i/>
                <w:sz w:val="24"/>
                <w:szCs w:val="24"/>
              </w:rPr>
              <w:t>Illicium</w:t>
            </w:r>
            <w:proofErr w:type="spellEnd"/>
            <w:r w:rsidRPr="0057666D">
              <w:rPr>
                <w:rFonts w:ascii="Times New Roman" w:eastAsia="等线" w:hAnsi="Times New Roman" w:cs="Times New Roman"/>
                <w:i/>
                <w:sz w:val="24"/>
                <w:szCs w:val="24"/>
              </w:rPr>
              <w:t xml:space="preserve"> </w:t>
            </w:r>
            <w:proofErr w:type="spellStart"/>
            <w:r w:rsidRPr="0057666D">
              <w:rPr>
                <w:rFonts w:ascii="Times New Roman" w:eastAsia="等线" w:hAnsi="Times New Roman" w:cs="Times New Roman"/>
                <w:i/>
                <w:sz w:val="24"/>
                <w:szCs w:val="24"/>
              </w:rPr>
              <w:t>verum</w:t>
            </w:r>
            <w:proofErr w:type="spellEnd"/>
            <w:r w:rsidRPr="0057666D">
              <w:rPr>
                <w:rFonts w:ascii="Times New Roman" w:eastAsia="等线" w:hAnsi="Times New Roman" w:cs="Times New Roman"/>
                <w:i/>
                <w:sz w:val="24"/>
                <w:szCs w:val="24"/>
              </w:rPr>
              <w:t xml:space="preserve"> Hooker </w:t>
            </w:r>
            <w:proofErr w:type="spellStart"/>
            <w:r w:rsidRPr="0057666D">
              <w:rPr>
                <w:rFonts w:ascii="Times New Roman" w:eastAsia="等线" w:hAnsi="Times New Roman" w:cs="Times New Roman"/>
                <w:i/>
                <w:sz w:val="24"/>
                <w:szCs w:val="24"/>
              </w:rPr>
              <w:lastRenderedPageBreak/>
              <w:t>fil</w:t>
            </w:r>
            <w:proofErr w:type="spellEnd"/>
          </w:p>
        </w:tc>
        <w:tc>
          <w:tcPr>
            <w:tcW w:w="1307" w:type="dxa"/>
            <w:shd w:val="clear" w:color="auto" w:fill="auto"/>
            <w:noWrap/>
            <w:vAlign w:val="bottom"/>
            <w:hideMark/>
          </w:tcPr>
          <w:p w:rsidR="004B6ED2" w:rsidRPr="0057666D" w:rsidRDefault="004B6ED2" w:rsidP="00175022">
            <w:pPr>
              <w:widowControl/>
              <w:spacing w:beforeLines="50"/>
              <w:rPr>
                <w:rFonts w:ascii="Times New Roman" w:eastAsia="等线" w:hAnsi="Times New Roman" w:cs="Times New Roman"/>
                <w:i/>
                <w:sz w:val="24"/>
                <w:szCs w:val="24"/>
              </w:rPr>
            </w:pPr>
            <w:proofErr w:type="spellStart"/>
            <w:r w:rsidRPr="0057666D">
              <w:rPr>
                <w:rFonts w:ascii="Times New Roman" w:eastAsia="等线" w:hAnsi="Times New Roman" w:cs="Times New Roman"/>
                <w:i/>
                <w:sz w:val="24"/>
                <w:szCs w:val="24"/>
              </w:rPr>
              <w:lastRenderedPageBreak/>
              <w:t>Schisandraceae</w:t>
            </w:r>
            <w:proofErr w:type="spellEnd"/>
            <w:r w:rsidRPr="0057666D">
              <w:rPr>
                <w:rFonts w:ascii="Times New Roman" w:eastAsia="等线" w:hAnsi="Times New Roman" w:cs="Times New Roman"/>
                <w:i/>
                <w:sz w:val="24"/>
                <w:szCs w:val="24"/>
              </w:rPr>
              <w:t xml:space="preserve"> </w:t>
            </w:r>
          </w:p>
        </w:tc>
        <w:tc>
          <w:tcPr>
            <w:tcW w:w="1437" w:type="dxa"/>
            <w:shd w:val="clear" w:color="auto" w:fill="auto"/>
            <w:vAlign w:val="bottom"/>
          </w:tcPr>
          <w:p w:rsidR="004B6ED2" w:rsidRPr="0057666D" w:rsidRDefault="00805F4C"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S</w:t>
            </w:r>
            <w:r w:rsidR="004B6ED2" w:rsidRPr="0057666D">
              <w:rPr>
                <w:rFonts w:ascii="Times New Roman" w:eastAsia="Times New Roman" w:hAnsi="Times New Roman" w:cs="Times New Roman"/>
                <w:kern w:val="0"/>
                <w:sz w:val="24"/>
                <w:szCs w:val="24"/>
              </w:rPr>
              <w:t>upercritical fluid extraction</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DB-5</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{"citationItems":[{"id":"ITEM-1","itemData":{"DOI":"10.1006/fstl.1998.0381","ISBN":"0023-6438","ISSN":"00236438","PMID":"199800509575","abstract":"Clove bud and star anise volatile oils were isolated by supercritical CO2extraction coupled to a fractional separation technique. Gas chromatography-mass spectrometry analysis of the various fractions obtained in different extraction and fractionation conditions allowed the identification of the best operating conditions for the isolation of essential oil. A good extraction performance was obtained operating at 90 bar and 50°C (for 630 min) for both the treated materials. The optimum fractionation was achieved in both cases by operating at 90 bar and -10°C in the first separator and at 15 bar and 10°C in the second. The influence of the extraction pressure and of the extraction time on the essential oil composition was also evaluated. A considerable difference in volatile oil composition was observed at increasing extraction times. ©1998 Academic Press.","author":[{"dropping-particle":"","family":"Porta","given":"G.","non-dropping-particle":"Della","parse-names":false,"suffix":""},{"dropping-particle":"","family":"Taddeo","given":"R.","non-dropping-particle":"","parse-names":false,"suffix":""},{"dropping-particle":"","family":"D'Urso","given":"E.","non-dropping-particle":"","parse-names":false,"suffix":""},{"dropping-particle":"","family":"Reverchon","given":"E.","non-dropping-particle":"","parse-names":false,"suffix":""}],"container-title":"LWT - Food Science and Technology","id":"ITEM-1","issue":"5","issued":{"date-parts":[["1998"]]},"page":"454-460","title":"Isolation of clove bud and star anise essential oil by supercritical CO2extraction","type":"article-journal","volume":"31"},"uris":["http://www.mendeley.com/documents/?uuid=9dc521cd-79bd-4392-be9f-5ea2557c3122"]}],"mendeley":{"formattedCitation":"(Della Porta et al., 1998)","plainTextFormattedCitation":"(Della Porta et al., 1998)","previouslyFormattedCitation":"&lt;sup&gt;21&lt;/sup&gt;"},"properties":{"noteIndex":0},"schema":"https://github.com/citation-style-language/schema/raw/master/csl-citation.json"}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(Della Porta et al., 1998)</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lastRenderedPageBreak/>
              <w:t>Turmeric</w:t>
            </w:r>
          </w:p>
        </w:tc>
        <w:tc>
          <w:tcPr>
            <w:tcW w:w="781" w:type="dxa"/>
            <w:vAlign w:val="bottom"/>
          </w:tcPr>
          <w:p w:rsidR="004B6ED2" w:rsidRPr="000E7DFF" w:rsidRDefault="004B6ED2" w:rsidP="00175022">
            <w:pPr>
              <w:spacing w:beforeLines="50"/>
              <w:rPr>
                <w:rFonts w:ascii="Times New Roman" w:eastAsia="等线" w:hAnsi="Times New Roman" w:cs="Times New Roman"/>
                <w:sz w:val="24"/>
                <w:szCs w:val="24"/>
              </w:rPr>
            </w:pPr>
            <w:r w:rsidRPr="000E7DFF">
              <w:rPr>
                <w:rFonts w:ascii="Times New Roman" w:eastAsia="等线" w:hAnsi="Times New Roman" w:cs="Times New Roman"/>
                <w:sz w:val="24"/>
                <w:szCs w:val="24"/>
              </w:rPr>
              <w:t>rhizome</w:t>
            </w:r>
          </w:p>
        </w:tc>
        <w:tc>
          <w:tcPr>
            <w:tcW w:w="1370" w:type="dxa"/>
            <w:vAlign w:val="bottom"/>
          </w:tcPr>
          <w:p w:rsidR="004B6ED2" w:rsidRPr="0057666D" w:rsidRDefault="004B6ED2" w:rsidP="00175022">
            <w:pPr>
              <w:spacing w:beforeLines="50"/>
              <w:rPr>
                <w:rFonts w:ascii="Times New Roman" w:eastAsia="等线" w:hAnsi="Times New Roman" w:cs="Times New Roman"/>
                <w:i/>
                <w:sz w:val="24"/>
                <w:szCs w:val="24"/>
              </w:rPr>
            </w:pPr>
            <w:r w:rsidRPr="0057666D">
              <w:rPr>
                <w:rFonts w:ascii="Times New Roman" w:eastAsia="等线" w:hAnsi="Times New Roman" w:cs="Times New Roman"/>
                <w:i/>
                <w:sz w:val="24"/>
                <w:szCs w:val="24"/>
              </w:rPr>
              <w:t xml:space="preserve">Curcuma </w:t>
            </w:r>
            <w:proofErr w:type="spellStart"/>
            <w:r w:rsidRPr="0057666D">
              <w:rPr>
                <w:rFonts w:ascii="Times New Roman" w:eastAsia="等线" w:hAnsi="Times New Roman" w:cs="Times New Roman"/>
                <w:i/>
                <w:sz w:val="24"/>
                <w:szCs w:val="24"/>
              </w:rPr>
              <w:t>longa</w:t>
            </w:r>
            <w:proofErr w:type="spellEnd"/>
            <w:r w:rsidRPr="0057666D">
              <w:rPr>
                <w:rFonts w:ascii="Times New Roman" w:eastAsia="等线" w:hAnsi="Times New Roman" w:cs="Times New Roman"/>
                <w:i/>
                <w:sz w:val="24"/>
                <w:szCs w:val="24"/>
              </w:rPr>
              <w:t xml:space="preserve"> Linn.</w:t>
            </w:r>
          </w:p>
        </w:tc>
        <w:tc>
          <w:tcPr>
            <w:tcW w:w="1307" w:type="dxa"/>
            <w:shd w:val="clear" w:color="auto" w:fill="auto"/>
            <w:noWrap/>
            <w:vAlign w:val="bottom"/>
            <w:hideMark/>
          </w:tcPr>
          <w:p w:rsidR="004B6ED2" w:rsidRPr="0057666D" w:rsidRDefault="004B6ED2" w:rsidP="00175022">
            <w:pPr>
              <w:spacing w:beforeLines="50"/>
              <w:rPr>
                <w:rFonts w:ascii="Times New Roman" w:eastAsia="等线" w:hAnsi="Times New Roman" w:cs="Times New Roman"/>
                <w:i/>
                <w:sz w:val="24"/>
                <w:szCs w:val="24"/>
              </w:rPr>
            </w:pPr>
            <w:proofErr w:type="spellStart"/>
            <w:r w:rsidRPr="0057666D">
              <w:rPr>
                <w:rFonts w:ascii="Times New Roman" w:eastAsia="等线" w:hAnsi="Times New Roman" w:cs="Times New Roman"/>
                <w:i/>
                <w:sz w:val="24"/>
                <w:szCs w:val="24"/>
              </w:rPr>
              <w:t>Zingiberaceae</w:t>
            </w:r>
            <w:proofErr w:type="spellEnd"/>
          </w:p>
        </w:tc>
        <w:tc>
          <w:tcPr>
            <w:tcW w:w="1437" w:type="dxa"/>
            <w:shd w:val="clear" w:color="auto" w:fill="auto"/>
            <w:vAlign w:val="bottom"/>
          </w:tcPr>
          <w:p w:rsidR="004B6ED2" w:rsidRPr="0057666D" w:rsidRDefault="00805F4C" w:rsidP="00175022">
            <w:pPr>
              <w:spacing w:beforeLines="50"/>
              <w:rPr>
                <w:rFonts w:ascii="Times New Roman" w:eastAsia="等线" w:hAnsi="Times New Roman" w:cs="Times New Roman"/>
                <w:sz w:val="24"/>
                <w:szCs w:val="24"/>
              </w:rPr>
            </w:pPr>
            <w:r w:rsidRPr="0057666D">
              <w:rPr>
                <w:rFonts w:ascii="Times New Roman" w:eastAsia="等线" w:hAnsi="Times New Roman" w:cs="Times New Roman"/>
                <w:sz w:val="24"/>
                <w:szCs w:val="24"/>
              </w:rPr>
              <w:t>H</w:t>
            </w:r>
            <w:r w:rsidR="004B6ED2" w:rsidRPr="0057666D">
              <w:rPr>
                <w:rFonts w:ascii="Times New Roman" w:eastAsia="等线" w:hAnsi="Times New Roman" w:cs="Times New Roman"/>
                <w:sz w:val="24"/>
                <w:szCs w:val="24"/>
              </w:rPr>
              <w:t>ydro distillation</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Elite-</w:t>
            </w:r>
          </w:p>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1 fused silica column</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{"citationItems":[{"id":"ITEM-1","itemData":{"DOI":"10.1016/j.indcrop.2012.01.014","ISBN":"0926-6690","ISSN":"09266690","abstract":"The present work was conducted to assess and compare the chemical composition of volatile oils from fresh, dried and cured turmeric (Curcuma longa) rhizomes from a selected single source. In addition, their antioxidant and radical scavenging potentials were correlated with chemical composition. Major components were ar-turmerone (21.0-30.3%), α-turmerone (26.5-33.5%) and β-turmerone (18.9-21.1%). Trolox equivalent antioxidant capacity (TEAC) values were 38.9, 68.0 and 66.9μM at 1mg of oil/ml for fresh, dried and cured rhizome respectively in ABTS assay. IC50values for fresh, dried and cured rhizome oil to quench DPPH radicals were 4.4, 3.5 and 3.9mg of oil/ml respectively. Fresh, dried and cured rhizome oils showed antioxidant capacity of 358, 686 and 638mM of ascorbic acid equivalents per 1mg of oil respectively. The rhizome oil shows good reducing potential and was concentration dependent. It is inferred that the cured rhizomes provided high yield of volatile oil with appreciably high antioxidant potential. © 2012 Elsevier B.V.","author":[{"dropping-particle":"","family":"Kutti Gounder","given":"Dhanalakshmi","non-dropping-particle":"","parse-names":false,"suffix":""},{"dropping-particle":"","family":"Lingamallu","given":"Jaganmohanrao","non-dropping-particle":"","parse-names":false,"suffix":""}],"container-title":"Industrial Crops and Products","id":"ITEM-1","issue":"1","issued":{"date-parts":[["2012"]]},"page":"124-131","publisher":"Elsevier B.V.","title":"Comparison of chemical composition and antioxidant potential of volatile oil from fresh, dried and cured turmeric (Curcuma longa) rhizomes","type":"article-journal","volume":"38"},"uris":["http://www.mendeley.com/documents/?uuid=07c13efa-60f4-4550-9e34-4c4dc63457dd"]}],"mendeley":{"formattedCitation":"(Kutti Gounder &amp; Lingamallu, 2012)","plainTextFormattedCitation":"(Kutti Gounder &amp; Lingamallu, 2012)","previouslyFormattedCitation":"&lt;sup&gt;27&lt;/sup&gt;"},"properties":{"noteIndex":0},"schema":"https://github.com/citation-style-language/schema/raw/master/csl-citation.json"}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(Kutti Gounder &amp; Lingamallu, 2012)</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 xml:space="preserve">Cardamom </w:t>
            </w:r>
          </w:p>
        </w:tc>
        <w:tc>
          <w:tcPr>
            <w:tcW w:w="781" w:type="dxa"/>
            <w:vAlign w:val="bottom"/>
          </w:tcPr>
          <w:p w:rsidR="004B6ED2" w:rsidRPr="000E7DFF" w:rsidRDefault="004B6ED2" w:rsidP="00175022">
            <w:pPr>
              <w:spacing w:beforeLines="50"/>
              <w:rPr>
                <w:rFonts w:ascii="Times New Roman" w:eastAsia="等线" w:hAnsi="Times New Roman" w:cs="Times New Roman"/>
                <w:sz w:val="24"/>
                <w:szCs w:val="24"/>
              </w:rPr>
            </w:pPr>
            <w:r w:rsidRPr="000E7DFF">
              <w:rPr>
                <w:rFonts w:ascii="Times New Roman" w:eastAsia="等线" w:hAnsi="Times New Roman" w:cs="Times New Roman"/>
                <w:sz w:val="24"/>
                <w:szCs w:val="24"/>
              </w:rPr>
              <w:t>fruit</w:t>
            </w:r>
          </w:p>
        </w:tc>
        <w:tc>
          <w:tcPr>
            <w:tcW w:w="1370" w:type="dxa"/>
            <w:vAlign w:val="bottom"/>
          </w:tcPr>
          <w:p w:rsidR="004B6ED2" w:rsidRPr="0057666D" w:rsidRDefault="004B6ED2" w:rsidP="00175022">
            <w:pPr>
              <w:spacing w:beforeLines="50"/>
              <w:rPr>
                <w:rFonts w:ascii="Times New Roman" w:eastAsia="等线" w:hAnsi="Times New Roman" w:cs="Times New Roman"/>
                <w:i/>
                <w:sz w:val="24"/>
                <w:szCs w:val="24"/>
              </w:rPr>
            </w:pPr>
            <w:proofErr w:type="spellStart"/>
            <w:r w:rsidRPr="0057666D">
              <w:rPr>
                <w:rFonts w:ascii="Times New Roman" w:eastAsia="等线" w:hAnsi="Times New Roman" w:cs="Times New Roman"/>
                <w:i/>
                <w:sz w:val="24"/>
                <w:szCs w:val="24"/>
              </w:rPr>
              <w:t>Elettaria</w:t>
            </w:r>
            <w:proofErr w:type="spellEnd"/>
            <w:r w:rsidRPr="0057666D">
              <w:rPr>
                <w:rFonts w:ascii="Times New Roman" w:eastAsia="等线" w:hAnsi="Times New Roman" w:cs="Times New Roman"/>
                <w:i/>
                <w:sz w:val="24"/>
                <w:szCs w:val="24"/>
              </w:rPr>
              <w:t xml:space="preserve"> </w:t>
            </w:r>
            <w:proofErr w:type="spellStart"/>
            <w:r w:rsidRPr="0057666D">
              <w:rPr>
                <w:rFonts w:ascii="Times New Roman" w:eastAsia="等线" w:hAnsi="Times New Roman" w:cs="Times New Roman"/>
                <w:i/>
                <w:sz w:val="24"/>
                <w:szCs w:val="24"/>
              </w:rPr>
              <w:t>cardamomum</w:t>
            </w:r>
            <w:proofErr w:type="spellEnd"/>
            <w:r w:rsidRPr="0057666D">
              <w:rPr>
                <w:rFonts w:ascii="Times New Roman" w:eastAsia="等线" w:hAnsi="Times New Roman" w:cs="Times New Roman"/>
                <w:i/>
                <w:sz w:val="24"/>
                <w:szCs w:val="24"/>
              </w:rPr>
              <w:t xml:space="preserve"> (L.)</w:t>
            </w:r>
          </w:p>
        </w:tc>
        <w:tc>
          <w:tcPr>
            <w:tcW w:w="1307" w:type="dxa"/>
            <w:shd w:val="clear" w:color="auto" w:fill="auto"/>
            <w:noWrap/>
            <w:vAlign w:val="bottom"/>
            <w:hideMark/>
          </w:tcPr>
          <w:p w:rsidR="004B6ED2" w:rsidRPr="0057666D" w:rsidRDefault="004B6ED2" w:rsidP="00175022">
            <w:pPr>
              <w:spacing w:beforeLines="50"/>
              <w:rPr>
                <w:rFonts w:ascii="Times New Roman" w:eastAsia="等线" w:hAnsi="Times New Roman" w:cs="Times New Roman"/>
                <w:i/>
                <w:sz w:val="24"/>
                <w:szCs w:val="24"/>
              </w:rPr>
            </w:pPr>
            <w:proofErr w:type="spellStart"/>
            <w:r w:rsidRPr="0057666D">
              <w:rPr>
                <w:rFonts w:ascii="Times New Roman" w:eastAsia="等线" w:hAnsi="Times New Roman" w:cs="Times New Roman"/>
                <w:i/>
                <w:sz w:val="24"/>
                <w:szCs w:val="24"/>
              </w:rPr>
              <w:t>Zingiberaceae</w:t>
            </w:r>
            <w:proofErr w:type="spellEnd"/>
          </w:p>
        </w:tc>
        <w:tc>
          <w:tcPr>
            <w:tcW w:w="1437" w:type="dxa"/>
            <w:shd w:val="clear" w:color="auto" w:fill="auto"/>
            <w:vAlign w:val="bottom"/>
          </w:tcPr>
          <w:p w:rsidR="004B6ED2" w:rsidRPr="0057666D" w:rsidRDefault="00805F4C" w:rsidP="00175022">
            <w:pPr>
              <w:spacing w:beforeLines="50"/>
              <w:rPr>
                <w:rFonts w:ascii="Times New Roman" w:eastAsia="等线" w:hAnsi="Times New Roman" w:cs="Times New Roman"/>
                <w:sz w:val="24"/>
                <w:szCs w:val="24"/>
              </w:rPr>
            </w:pPr>
            <w:proofErr w:type="spellStart"/>
            <w:r w:rsidRPr="0057666D">
              <w:rPr>
                <w:rFonts w:ascii="Times New Roman" w:eastAsia="等线" w:hAnsi="Times New Roman" w:cs="Times New Roman"/>
                <w:sz w:val="24"/>
                <w:szCs w:val="24"/>
              </w:rPr>
              <w:t>H</w:t>
            </w:r>
            <w:r w:rsidR="004B6ED2" w:rsidRPr="0057666D">
              <w:rPr>
                <w:rFonts w:ascii="Times New Roman" w:eastAsia="等线" w:hAnsi="Times New Roman" w:cs="Times New Roman"/>
                <w:sz w:val="24"/>
                <w:szCs w:val="24"/>
              </w:rPr>
              <w:t>ydrodistilled</w:t>
            </w:r>
            <w:proofErr w:type="spellEnd"/>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 xml:space="preserve">a fused silica column </w:t>
            </w:r>
            <w:proofErr w:type="spellStart"/>
            <w:r w:rsidRPr="0057666D">
              <w:rPr>
                <w:rFonts w:ascii="Times New Roman" w:eastAsia="Times New Roman" w:hAnsi="Times New Roman" w:cs="Times New Roman"/>
                <w:kern w:val="0"/>
                <w:sz w:val="24"/>
                <w:szCs w:val="24"/>
              </w:rPr>
              <w:t>Ulbon</w:t>
            </w:r>
            <w:proofErr w:type="spellEnd"/>
            <w:r w:rsidRPr="0057666D">
              <w:rPr>
                <w:rFonts w:ascii="Times New Roman" w:eastAsia="Times New Roman" w:hAnsi="Times New Roman" w:cs="Times New Roman"/>
                <w:kern w:val="0"/>
                <w:sz w:val="24"/>
                <w:szCs w:val="24"/>
              </w:rPr>
              <w:t xml:space="preserve"> HR-1</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{"citationItems":[{"id":"ITEM-1","itemData":{"author":[{"dropping-particle":"","family":"Husain","given":"Shahnaz S","non-dropping-particle":"","parse-names":false,"suffix":""},{"dropping-particle":"","family":"Ali","given":"Mohammed","non-dropping-particle":"","parse-names":false,"suffix":""}],"container-title":"World J of Pharmacy and Pharmaceutical Science","id":"ITEM-1","issue":"2","issued":{"date-parts":[["2014"]]},"page":"1798-1808","title":"Analysis of volatile oil of the fruits of Elettaria cardamomum (L) Maton and its antimicrobial activity","type":"article-journal","volume":"3"},"uris":["http://www.mendeley.com/documents/?uuid=6c8c357c-dd7d-48ee-819d-b8329c476f6c"]}],"mendeley":{"formattedCitation":"(Husain &amp; Ali, 2014)","plainTextFormattedCitation":"(Husain &amp; Ali, 2014)","previouslyFormattedCitation":"&lt;sup&gt;28&lt;/sup&gt;"},"properties":{"noteIndex":0},"schema":"https://github.com/citation-style-language/schema/raw/master/csl-citation.json"}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(Husain &amp; Ali, 2014)</w:t>
            </w:r>
            <w:r w:rsidRPr="000E7DFF">
              <w:rPr>
                <w:rFonts w:ascii="Times New Roman" w:eastAsia="Times New Roman" w:hAnsi="Times New Roman" w:cs="Times New Roman"/>
                <w:kern w:val="0"/>
                <w:sz w:val="24"/>
                <w:szCs w:val="24"/>
              </w:rPr>
              <w:fldChar w:fldCharType="end"/>
            </w:r>
          </w:p>
        </w:tc>
      </w:tr>
      <w:tr w:rsidR="004B6ED2" w:rsidRPr="0057666D" w:rsidTr="007A7DC5">
        <w:trPr>
          <w:trHeight w:val="282"/>
        </w:trPr>
        <w:tc>
          <w:tcPr>
            <w:tcW w:w="982" w:type="dxa"/>
            <w:shd w:val="clear" w:color="auto" w:fill="auto"/>
            <w:noWrap/>
            <w:vAlign w:val="bottom"/>
            <w:hideMark/>
          </w:tcPr>
          <w:p w:rsidR="004B6ED2" w:rsidRPr="000E7DFF" w:rsidRDefault="004B6ED2" w:rsidP="00175022">
            <w:pPr>
              <w:widowControl/>
              <w:spacing w:beforeLines="50"/>
              <w:rPr>
                <w:rFonts w:ascii="Times New Roman" w:eastAsia="等线" w:hAnsi="Times New Roman" w:cs="Times New Roman"/>
                <w:kern w:val="0"/>
                <w:sz w:val="24"/>
                <w:szCs w:val="24"/>
              </w:rPr>
            </w:pPr>
            <w:r w:rsidRPr="0057666D">
              <w:rPr>
                <w:rFonts w:ascii="Times New Roman" w:eastAsia="等线" w:hAnsi="Times New Roman" w:cs="Times New Roman"/>
                <w:kern w:val="0"/>
                <w:sz w:val="24"/>
                <w:szCs w:val="24"/>
              </w:rPr>
              <w:t>Ginger</w:t>
            </w:r>
          </w:p>
        </w:tc>
        <w:tc>
          <w:tcPr>
            <w:tcW w:w="781" w:type="dxa"/>
            <w:vAlign w:val="bottom"/>
          </w:tcPr>
          <w:p w:rsidR="004B6ED2" w:rsidRPr="000E7DFF" w:rsidRDefault="004B6ED2" w:rsidP="00175022">
            <w:pPr>
              <w:spacing w:beforeLines="50"/>
              <w:rPr>
                <w:rFonts w:ascii="Times New Roman" w:eastAsia="等线" w:hAnsi="Times New Roman" w:cs="Times New Roman"/>
                <w:sz w:val="24"/>
                <w:szCs w:val="24"/>
              </w:rPr>
            </w:pPr>
            <w:r w:rsidRPr="000E7DFF">
              <w:rPr>
                <w:rFonts w:ascii="Times New Roman" w:eastAsia="等线" w:hAnsi="Times New Roman" w:cs="Times New Roman"/>
                <w:sz w:val="24"/>
                <w:szCs w:val="24"/>
              </w:rPr>
              <w:t>rhizome</w:t>
            </w:r>
          </w:p>
        </w:tc>
        <w:tc>
          <w:tcPr>
            <w:tcW w:w="1370" w:type="dxa"/>
            <w:vAlign w:val="bottom"/>
          </w:tcPr>
          <w:p w:rsidR="004B6ED2" w:rsidRPr="0057666D" w:rsidRDefault="004B6ED2" w:rsidP="00175022">
            <w:pPr>
              <w:spacing w:beforeLines="50"/>
              <w:rPr>
                <w:rFonts w:ascii="Times New Roman" w:eastAsia="等线" w:hAnsi="Times New Roman" w:cs="Times New Roman"/>
                <w:i/>
                <w:sz w:val="24"/>
                <w:szCs w:val="24"/>
              </w:rPr>
            </w:pPr>
            <w:proofErr w:type="spellStart"/>
            <w:r w:rsidRPr="000E7DFF">
              <w:rPr>
                <w:rFonts w:ascii="Times New Roman" w:eastAsia="等线" w:hAnsi="Times New Roman" w:cs="Times New Roman"/>
                <w:i/>
                <w:sz w:val="24"/>
                <w:szCs w:val="24"/>
              </w:rPr>
              <w:t>Zingiber</w:t>
            </w:r>
            <w:proofErr w:type="spellEnd"/>
            <w:r w:rsidRPr="000E7DFF">
              <w:rPr>
                <w:rFonts w:ascii="Times New Roman" w:eastAsia="等线" w:hAnsi="Times New Roman" w:cs="Times New Roman"/>
                <w:i/>
                <w:sz w:val="24"/>
                <w:szCs w:val="24"/>
              </w:rPr>
              <w:t xml:space="preserve"> </w:t>
            </w:r>
            <w:proofErr w:type="spellStart"/>
            <w:r w:rsidRPr="000E7DFF">
              <w:rPr>
                <w:rFonts w:ascii="Times New Roman" w:eastAsia="等线" w:hAnsi="Times New Roman" w:cs="Times New Roman"/>
                <w:i/>
                <w:sz w:val="24"/>
                <w:szCs w:val="24"/>
              </w:rPr>
              <w:t>officinale</w:t>
            </w:r>
            <w:proofErr w:type="spellEnd"/>
            <w:r w:rsidRPr="000E7DFF">
              <w:rPr>
                <w:rFonts w:ascii="Times New Roman" w:eastAsia="等线" w:hAnsi="Times New Roman" w:cs="Times New Roman"/>
                <w:i/>
                <w:sz w:val="24"/>
                <w:szCs w:val="24"/>
              </w:rPr>
              <w:t xml:space="preserve"> </w:t>
            </w:r>
            <w:proofErr w:type="spellStart"/>
            <w:r w:rsidRPr="000E7DFF">
              <w:rPr>
                <w:rFonts w:ascii="Times New Roman" w:eastAsia="等线" w:hAnsi="Times New Roman" w:cs="Times New Roman"/>
                <w:i/>
                <w:sz w:val="24"/>
                <w:szCs w:val="24"/>
              </w:rPr>
              <w:t>Rosc</w:t>
            </w:r>
            <w:proofErr w:type="spellEnd"/>
            <w:r w:rsidRPr="000E7DFF">
              <w:rPr>
                <w:rFonts w:ascii="Times New Roman" w:eastAsia="等线" w:hAnsi="Times New Roman" w:cs="Times New Roman"/>
                <w:i/>
                <w:sz w:val="24"/>
                <w:szCs w:val="24"/>
              </w:rPr>
              <w:t>. (</w:t>
            </w:r>
            <w:proofErr w:type="spellStart"/>
            <w:r w:rsidRPr="000E7DFF">
              <w:rPr>
                <w:rFonts w:ascii="Times New Roman" w:eastAsia="等线" w:hAnsi="Times New Roman" w:cs="Times New Roman"/>
                <w:i/>
                <w:sz w:val="24"/>
                <w:szCs w:val="24"/>
              </w:rPr>
              <w:t>Zingiberaceae</w:t>
            </w:r>
            <w:proofErr w:type="spellEnd"/>
            <w:r w:rsidRPr="000E7DFF">
              <w:rPr>
                <w:rFonts w:ascii="Times New Roman" w:eastAsia="等线" w:hAnsi="Times New Roman" w:cs="Times New Roman"/>
                <w:i/>
                <w:sz w:val="24"/>
                <w:szCs w:val="24"/>
              </w:rPr>
              <w:t>),</w:t>
            </w:r>
          </w:p>
        </w:tc>
        <w:tc>
          <w:tcPr>
            <w:tcW w:w="1307" w:type="dxa"/>
            <w:shd w:val="clear" w:color="auto" w:fill="auto"/>
            <w:noWrap/>
            <w:vAlign w:val="bottom"/>
            <w:hideMark/>
          </w:tcPr>
          <w:p w:rsidR="004B6ED2" w:rsidRPr="0057666D" w:rsidRDefault="004B6ED2" w:rsidP="00175022">
            <w:pPr>
              <w:spacing w:beforeLines="50"/>
              <w:rPr>
                <w:rFonts w:ascii="Times New Roman" w:eastAsia="等线" w:hAnsi="Times New Roman" w:cs="Times New Roman"/>
                <w:i/>
                <w:sz w:val="24"/>
                <w:szCs w:val="24"/>
              </w:rPr>
            </w:pPr>
            <w:proofErr w:type="spellStart"/>
            <w:r w:rsidRPr="0057666D">
              <w:rPr>
                <w:rFonts w:ascii="Times New Roman" w:eastAsia="等线" w:hAnsi="Times New Roman" w:cs="Times New Roman"/>
                <w:i/>
                <w:sz w:val="24"/>
                <w:szCs w:val="24"/>
              </w:rPr>
              <w:t>Zingiberaceae</w:t>
            </w:r>
            <w:proofErr w:type="spellEnd"/>
          </w:p>
        </w:tc>
        <w:tc>
          <w:tcPr>
            <w:tcW w:w="1437" w:type="dxa"/>
            <w:shd w:val="clear" w:color="auto" w:fill="auto"/>
            <w:vAlign w:val="bottom"/>
          </w:tcPr>
          <w:p w:rsidR="004B6ED2" w:rsidRPr="0057666D" w:rsidRDefault="004B6ED2" w:rsidP="00175022">
            <w:pPr>
              <w:spacing w:beforeLines="50"/>
              <w:rPr>
                <w:rFonts w:ascii="Times New Roman" w:eastAsia="等线" w:hAnsi="Times New Roman" w:cs="Times New Roman"/>
                <w:sz w:val="24"/>
                <w:szCs w:val="24"/>
              </w:rPr>
            </w:pPr>
            <w:r w:rsidRPr="0057666D">
              <w:rPr>
                <w:rFonts w:ascii="Times New Roman" w:eastAsia="等线" w:hAnsi="Times New Roman" w:cs="Times New Roman"/>
                <w:sz w:val="24"/>
                <w:szCs w:val="24"/>
              </w:rPr>
              <w:t>HS-SPME:</w:t>
            </w:r>
          </w:p>
        </w:tc>
        <w:tc>
          <w:tcPr>
            <w:tcW w:w="1241" w:type="dxa"/>
            <w:shd w:val="clear" w:color="auto" w:fill="auto"/>
            <w:noWrap/>
            <w:vAlign w:val="bottom"/>
            <w:hideMark/>
          </w:tcPr>
          <w:p w:rsidR="004B6ED2" w:rsidRPr="0057666D" w:rsidRDefault="004B6ED2" w:rsidP="00175022">
            <w:pPr>
              <w:widowControl/>
              <w:spacing w:beforeLines="50"/>
              <w:rPr>
                <w:rFonts w:ascii="Times New Roman" w:eastAsia="Times New Roman" w:hAnsi="Times New Roman" w:cs="Times New Roman"/>
                <w:kern w:val="0"/>
                <w:sz w:val="24"/>
                <w:szCs w:val="24"/>
              </w:rPr>
            </w:pPr>
            <w:r w:rsidRPr="0057666D">
              <w:rPr>
                <w:rFonts w:ascii="Times New Roman" w:eastAsia="Times New Roman" w:hAnsi="Times New Roman" w:cs="Times New Roman"/>
                <w:kern w:val="0"/>
                <w:sz w:val="24"/>
                <w:szCs w:val="24"/>
              </w:rPr>
              <w:t>DB - 5</w:t>
            </w:r>
          </w:p>
        </w:tc>
        <w:tc>
          <w:tcPr>
            <w:tcW w:w="1178" w:type="dxa"/>
            <w:shd w:val="clear" w:color="auto" w:fill="auto"/>
            <w:noWrap/>
            <w:vAlign w:val="bottom"/>
            <w:hideMark/>
          </w:tcPr>
          <w:p w:rsidR="004B6ED2" w:rsidRPr="0057666D" w:rsidRDefault="003F09CC" w:rsidP="00175022">
            <w:pPr>
              <w:widowControl/>
              <w:spacing w:beforeLines="50"/>
              <w:rPr>
                <w:rFonts w:ascii="Times New Roman" w:eastAsia="Times New Roman" w:hAnsi="Times New Roman" w:cs="Times New Roman"/>
                <w:kern w:val="0"/>
                <w:sz w:val="24"/>
                <w:szCs w:val="24"/>
              </w:rPr>
            </w:pPr>
            <w:r w:rsidRPr="000E7DFF">
              <w:rPr>
                <w:rFonts w:ascii="Times New Roman" w:eastAsia="Times New Roman" w:hAnsi="Times New Roman" w:cs="Times New Roman"/>
                <w:kern w:val="0"/>
                <w:sz w:val="24"/>
                <w:szCs w:val="24"/>
              </w:rPr>
              <w:fldChar w:fldCharType="begin" w:fldLock="1"/>
            </w:r>
            <w:r w:rsidR="009A5B12" w:rsidRPr="0057666D">
              <w:rPr>
                <w:rFonts w:ascii="Times New Roman" w:eastAsia="Times New Roman" w:hAnsi="Times New Roman" w:cs="Times New Roman"/>
                <w:kern w:val="0"/>
                <w:sz w:val="24"/>
                <w:szCs w:val="24"/>
              </w:rPr>
              <w:instrText>ADDIN CSL_CITATION {"citationItems":[{"id":"ITEM-1","itemData":{"DOI":"10.3329/bjp.v4i2.3232","ISBN":"1991-007X","ISSN":"1991007X","abstract":"The sampling techniques headspace solid-phase microextraction (HS-SPME), petrol ether extraction (PEE) and steam distillation extraction (SDE) were compared for the GC-MS of volatile constituents present in ginger (Zingiber officinale). The effects of different parameters, such as extraction fibers, extraction time, extraction temperature and particle size ranges, on the HSSPME of rhizome of ginger were investigated. Zingiberene (53.12%) were predominant components of ginger samples obtained by HS-SPME whereas those levels were 39.01% in the same samples by PEE and 35.05% in those by SDE, respectively. HS-SPME with polydimethylsiloxane (PDMS) fiber was more selective and particularly efficient for the isolation of volatile phytochemical composition and afforded a higher yield of total compounds than PEE and SDE. The specifically compound isolated by SPME, which due to effective fiber, was much larger than that isolated by PEE or SDE. HS-SPME is a powerful tool for determining the volatile constitutes present in the traditional Chinese medicines.","author":[{"dropping-particle":"","family":"Yang","given":"Zhannan","non-dropping-particle":"","parse-names":false,"suffix":""},{"dropping-particle":"","family":"Yang","given":"Weiping","non-dropping-particle":"","parse-names":false,"suffix":""},{"dropping-particle":"","family":"Peng","given":"Quancai","non-dropping-particle":"","parse-names":false,"suffix":""},{"dropping-particle":"","family":"He","given":"Qiansong","non-dropping-particle":"","parse-names":false,"suffix":""},{"dropping-particle":"","family":"Feng","given":"Yong","non-dropping-particle":"","parse-names":false,"suffix":""},{"dropping-particle":"","family":"Luo","given":"Shiqiong","non-dropping-particle":"","parse-names":false,"suffix":""},{"dropping-particle":"","family":"Yu","given":"Zhengwen","non-dropping-particle":"","parse-names":false,"suffix":""}],"container-title":"Bangladesh Journal of Pharmacology","id":"ITEM-1","issue":"2","issued":{"date-parts":[["2009"]]},"page":"136-143","title":"Volatile phytochemical composition of rhizome of ginger after extraction by headspace solid-phase microextraction, petrol ether extraction and steam distillation extraction","type":"article-journal","volume":"4"},"uris":["http://www.mendeley.com/documents/?uuid=0fe96e50-e534-4d91-ab4a-994f006541db"]}],"mendeley":{"formattedCitation":"(Z. Yang et al., 2009)","plainTextFormattedCitation":"(Z. Yang et al., 2009)","previouslyFormattedCitation":"&lt;sup&gt;29&lt;/sup&gt;"},"properties":{"noteIndex":0},"schema":"https://github.com/citation-style-language/schema/raw/master/csl-citation.json"}</w:instrText>
            </w:r>
            <w:r w:rsidRPr="000E7DFF">
              <w:rPr>
                <w:rFonts w:ascii="Times New Roman" w:eastAsia="Times New Roman" w:hAnsi="Times New Roman" w:cs="Times New Roman"/>
                <w:kern w:val="0"/>
                <w:sz w:val="24"/>
                <w:szCs w:val="24"/>
              </w:rPr>
              <w:fldChar w:fldCharType="separate"/>
            </w:r>
            <w:r w:rsidR="009A5B12" w:rsidRPr="000E7DFF">
              <w:rPr>
                <w:rFonts w:ascii="Times New Roman" w:eastAsia="Times New Roman" w:hAnsi="Times New Roman" w:cs="Times New Roman"/>
                <w:noProof/>
                <w:kern w:val="0"/>
                <w:sz w:val="24"/>
                <w:szCs w:val="24"/>
              </w:rPr>
              <w:t>(Z. Yang et al., 2009)</w:t>
            </w:r>
            <w:r w:rsidRPr="000E7DFF">
              <w:rPr>
                <w:rFonts w:ascii="Times New Roman" w:eastAsia="Times New Roman" w:hAnsi="Times New Roman" w:cs="Times New Roman"/>
                <w:kern w:val="0"/>
                <w:sz w:val="24"/>
                <w:szCs w:val="24"/>
              </w:rPr>
              <w:fldChar w:fldCharType="end"/>
            </w:r>
          </w:p>
        </w:tc>
      </w:tr>
    </w:tbl>
    <w:p w:rsidR="00DD0EE6" w:rsidRPr="0057666D" w:rsidRDefault="00DD0EE6" w:rsidP="00175022">
      <w:pPr>
        <w:autoSpaceDE w:val="0"/>
        <w:autoSpaceDN w:val="0"/>
        <w:adjustRightInd w:val="0"/>
        <w:spacing w:beforeLines="50"/>
        <w:ind w:leftChars="50" w:left="105"/>
        <w:rPr>
          <w:rFonts w:ascii="Times New Roman" w:hAnsi="Times New Roman" w:cs="Times New Roman"/>
          <w:sz w:val="24"/>
          <w:szCs w:val="24"/>
        </w:rPr>
      </w:pPr>
    </w:p>
    <w:p w:rsidR="00872DAD" w:rsidRPr="000E7DFF" w:rsidRDefault="00872DAD">
      <w:pPr>
        <w:widowControl/>
        <w:jc w:val="left"/>
        <w:rPr>
          <w:rFonts w:ascii="Times New Roman" w:hAnsi="Times New Roman" w:cs="Times New Roman"/>
          <w:sz w:val="24"/>
          <w:szCs w:val="24"/>
        </w:rPr>
      </w:pPr>
      <w:r w:rsidRPr="000E7DFF">
        <w:rPr>
          <w:rFonts w:ascii="Times New Roman" w:hAnsi="Times New Roman" w:cs="Times New Roman"/>
          <w:sz w:val="24"/>
          <w:szCs w:val="24"/>
        </w:rPr>
        <w:br w:type="page"/>
      </w:r>
    </w:p>
    <w:p w:rsidR="008E1D17" w:rsidRPr="0057666D" w:rsidRDefault="008E1D17" w:rsidP="008E1D17">
      <w:pPr>
        <w:widowControl/>
        <w:jc w:val="left"/>
        <w:rPr>
          <w:rFonts w:ascii="Times New Roman" w:hAnsi="Times New Roman" w:cs="Times New Roman"/>
          <w:b/>
          <w:sz w:val="24"/>
          <w:szCs w:val="24"/>
        </w:rPr>
      </w:pPr>
      <w:r w:rsidRPr="000E7DFF">
        <w:rPr>
          <w:rFonts w:ascii="Times New Roman" w:hAnsi="Times New Roman" w:cs="Times New Roman"/>
          <w:b/>
          <w:sz w:val="24"/>
          <w:szCs w:val="24"/>
        </w:rPr>
        <w:lastRenderedPageBreak/>
        <w:t xml:space="preserve">Table </w:t>
      </w:r>
      <w:r w:rsidRPr="00CA5042">
        <w:rPr>
          <w:rFonts w:ascii="Times New Roman" w:hAnsi="Times New Roman" w:cs="Times New Roman"/>
          <w:b/>
          <w:sz w:val="24"/>
          <w:szCs w:val="24"/>
        </w:rPr>
        <w:t>S</w:t>
      </w:r>
      <w:r w:rsidRPr="0057666D">
        <w:rPr>
          <w:rFonts w:ascii="Times New Roman" w:hAnsi="Times New Roman" w:cs="Times New Roman"/>
          <w:b/>
          <w:sz w:val="24"/>
          <w:szCs w:val="24"/>
        </w:rPr>
        <w:t>2</w:t>
      </w:r>
    </w:p>
    <w:p w:rsidR="008E1D17" w:rsidRPr="0057666D" w:rsidRDefault="008E1D17" w:rsidP="008E1D17">
      <w:pPr>
        <w:widowControl/>
        <w:jc w:val="left"/>
        <w:rPr>
          <w:rFonts w:ascii="Times New Roman" w:hAnsi="Times New Roman" w:cs="Times New Roman"/>
          <w:sz w:val="24"/>
          <w:szCs w:val="24"/>
        </w:rPr>
      </w:pPr>
      <w:r w:rsidRPr="001D4D10">
        <w:rPr>
          <w:rFonts w:ascii="Times New Roman" w:hAnsi="Times New Roman" w:cs="Times New Roman"/>
          <w:color w:val="000000"/>
          <w:sz w:val="24"/>
          <w:szCs w:val="24"/>
          <w:shd w:val="clear" w:color="auto" w:fill="FFFFFF"/>
        </w:rPr>
        <w:t>Enzymes or genes involved in the metabolic engineering biosynthesis of spice flavor compound</w:t>
      </w:r>
      <w:r w:rsidR="008E1C5F" w:rsidRPr="001D4D10">
        <w:rPr>
          <w:rFonts w:ascii="Times New Roman" w:hAnsi="Times New Roman" w:cs="Times New Roman"/>
          <w:color w:val="000000"/>
          <w:sz w:val="24"/>
          <w:szCs w:val="24"/>
          <w:shd w:val="clear" w:color="auto" w:fill="FFFFFF"/>
        </w:rPr>
        <w:t>s.</w:t>
      </w:r>
    </w:p>
    <w:tbl>
      <w:tblPr>
        <w:tblStyle w:val="TableGrid"/>
        <w:tblW w:w="0" w:type="auto"/>
        <w:tblLook w:val="04A0"/>
      </w:tblPr>
      <w:tblGrid>
        <w:gridCol w:w="1438"/>
        <w:gridCol w:w="2382"/>
        <w:gridCol w:w="2114"/>
        <w:gridCol w:w="1011"/>
        <w:gridCol w:w="1577"/>
      </w:tblGrid>
      <w:tr w:rsidR="008E1D17" w:rsidRPr="0057666D" w:rsidTr="00D06A7A">
        <w:tc>
          <w:tcPr>
            <w:tcW w:w="1757" w:type="dxa"/>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Compound type</w:t>
            </w:r>
          </w:p>
        </w:tc>
        <w:tc>
          <w:tcPr>
            <w:tcW w:w="1494" w:type="dxa"/>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Flavor compound</w:t>
            </w:r>
          </w:p>
        </w:tc>
        <w:tc>
          <w:tcPr>
            <w:tcW w:w="2609" w:type="dxa"/>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 xml:space="preserve">Enzyme </w:t>
            </w:r>
          </w:p>
        </w:tc>
        <w:tc>
          <w:tcPr>
            <w:tcW w:w="1218" w:type="dxa"/>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Gene</w:t>
            </w:r>
          </w:p>
        </w:tc>
        <w:tc>
          <w:tcPr>
            <w:tcW w:w="1218" w:type="dxa"/>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Reference</w:t>
            </w:r>
          </w:p>
        </w:tc>
      </w:tr>
      <w:tr w:rsidR="008E1D17" w:rsidRPr="0057666D" w:rsidTr="00D06A7A">
        <w:tc>
          <w:tcPr>
            <w:tcW w:w="1757" w:type="dxa"/>
            <w:vMerge w:val="restart"/>
            <w:vAlign w:val="center"/>
          </w:tcPr>
          <w:p w:rsidR="008E1D17" w:rsidRPr="001D4D10" w:rsidRDefault="008E1D17" w:rsidP="008E1D17">
            <w:pPr>
              <w:jc w:val="center"/>
              <w:rPr>
                <w:rFonts w:ascii="Times New Roman" w:hAnsi="Times New Roman" w:cs="Times New Roman"/>
                <w:sz w:val="24"/>
                <w:szCs w:val="24"/>
              </w:rPr>
            </w:pPr>
            <w:proofErr w:type="spellStart"/>
            <w:r w:rsidRPr="001D4D10">
              <w:rPr>
                <w:rFonts w:ascii="Times New Roman" w:hAnsi="Times New Roman" w:cs="Times New Roman"/>
                <w:sz w:val="24"/>
                <w:szCs w:val="24"/>
              </w:rPr>
              <w:t>Terpene</w:t>
            </w:r>
            <w:proofErr w:type="spellEnd"/>
          </w:p>
        </w:tc>
        <w:tc>
          <w:tcPr>
            <w:tcW w:w="1494" w:type="dxa"/>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 (+)-</w:t>
            </w:r>
            <w:proofErr w:type="spellStart"/>
            <w:r w:rsidRPr="001D4D10">
              <w:rPr>
                <w:rFonts w:ascii="Times New Roman" w:hAnsi="Times New Roman" w:cs="Times New Roman"/>
                <w:sz w:val="24"/>
                <w:szCs w:val="24"/>
              </w:rPr>
              <w:t>Valencene</w:t>
            </w:r>
            <w:proofErr w:type="spellEnd"/>
            <w:r w:rsidRPr="001D4D10">
              <w:rPr>
                <w:rFonts w:ascii="Times New Roman" w:hAnsi="Times New Roman" w:cs="Times New Roman"/>
                <w:sz w:val="24"/>
                <w:szCs w:val="24"/>
              </w:rPr>
              <w:t> </w:t>
            </w:r>
          </w:p>
        </w:tc>
        <w:tc>
          <w:tcPr>
            <w:tcW w:w="2609"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Terpene</w:t>
            </w:r>
            <w:proofErr w:type="spellEnd"/>
            <w:r w:rsidRPr="001D4D10">
              <w:rPr>
                <w:rFonts w:ascii="Times New Roman" w:hAnsi="Times New Roman" w:cs="Times New Roman"/>
                <w:sz w:val="24"/>
                <w:szCs w:val="24"/>
              </w:rPr>
              <w:t xml:space="preserve"> </w:t>
            </w:r>
            <w:proofErr w:type="spellStart"/>
            <w:r w:rsidRPr="001D4D10">
              <w:rPr>
                <w:rFonts w:ascii="Times New Roman" w:hAnsi="Times New Roman" w:cs="Times New Roman"/>
                <w:sz w:val="24"/>
                <w:szCs w:val="24"/>
              </w:rPr>
              <w:t>synthase</w:t>
            </w:r>
            <w:proofErr w:type="spellEnd"/>
            <w:r w:rsidRPr="001D4D10">
              <w:rPr>
                <w:rFonts w:ascii="Times New Roman" w:hAnsi="Times New Roman" w:cs="Times New Roman"/>
                <w:sz w:val="24"/>
                <w:szCs w:val="24"/>
              </w:rPr>
              <w:t xml:space="preserve"> CsTPS1</w:t>
            </w:r>
          </w:p>
        </w:tc>
        <w:tc>
          <w:tcPr>
            <w:tcW w:w="1218" w:type="dxa"/>
          </w:tcPr>
          <w:p w:rsidR="008E1D17" w:rsidRPr="001D4D10" w:rsidRDefault="008E1D17" w:rsidP="008E1D17">
            <w:pPr>
              <w:rPr>
                <w:rFonts w:ascii="Times New Roman" w:hAnsi="Times New Roman" w:cs="Times New Roman"/>
                <w:i/>
                <w:iCs/>
                <w:sz w:val="24"/>
                <w:szCs w:val="24"/>
              </w:rPr>
            </w:pPr>
            <w:r w:rsidRPr="001D4D10">
              <w:rPr>
                <w:rFonts w:ascii="Times New Roman" w:hAnsi="Times New Roman" w:cs="Times New Roman"/>
                <w:i/>
                <w:iCs/>
                <w:sz w:val="24"/>
                <w:szCs w:val="24"/>
              </w:rPr>
              <w:t> CitAP2.10</w:t>
            </w:r>
          </w:p>
        </w:tc>
        <w:tc>
          <w:tcPr>
            <w:tcW w:w="1218" w:type="dxa"/>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Chang et al. 2007</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i/>
                <w:iCs/>
                <w:kern w:val="0"/>
                <w:sz w:val="24"/>
                <w:szCs w:val="24"/>
              </w:rPr>
              <w:t>S</w:t>
            </w:r>
            <w:r w:rsidRPr="004B4B4D">
              <w:rPr>
                <w:rFonts w:ascii="Times New Roman" w:hAnsi="Times New Roman" w:cs="Times New Roman"/>
                <w:kern w:val="0"/>
                <w:sz w:val="24"/>
                <w:szCs w:val="24"/>
              </w:rPr>
              <w:t>-Linalool</w:t>
            </w:r>
          </w:p>
        </w:tc>
        <w:tc>
          <w:tcPr>
            <w:tcW w:w="2609" w:type="dxa"/>
          </w:tcPr>
          <w:p w:rsidR="008E1D17" w:rsidRPr="004B4B4D" w:rsidRDefault="008E1D17" w:rsidP="008E1D17">
            <w:pPr>
              <w:autoSpaceDE w:val="0"/>
              <w:autoSpaceDN w:val="0"/>
              <w:adjustRightInd w:val="0"/>
              <w:jc w:val="left"/>
              <w:rPr>
                <w:rFonts w:ascii="Times New Roman" w:hAnsi="Times New Roman" w:cs="Times New Roman"/>
                <w:kern w:val="0"/>
                <w:sz w:val="24"/>
                <w:szCs w:val="24"/>
              </w:rPr>
            </w:pPr>
            <w:bookmarkStart w:id="4" w:name="OLE_LINK1"/>
            <w:r w:rsidRPr="004B4B4D">
              <w:rPr>
                <w:rFonts w:ascii="Times New Roman" w:hAnsi="Times New Roman" w:cs="Times New Roman"/>
                <w:i/>
                <w:iCs/>
                <w:kern w:val="0"/>
                <w:sz w:val="24"/>
                <w:szCs w:val="24"/>
              </w:rPr>
              <w:t>S</w:t>
            </w:r>
            <w:r w:rsidRPr="004B4B4D">
              <w:rPr>
                <w:rFonts w:ascii="Times New Roman" w:hAnsi="Times New Roman" w:cs="Times New Roman"/>
                <w:kern w:val="0"/>
                <w:sz w:val="24"/>
                <w:szCs w:val="24"/>
              </w:rPr>
              <w:t>-linalool</w:t>
            </w:r>
            <w:bookmarkEnd w:id="4"/>
          </w:p>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kern w:val="0"/>
                <w:sz w:val="24"/>
                <w:szCs w:val="24"/>
              </w:rPr>
              <w:t>synthase</w:t>
            </w:r>
            <w:proofErr w:type="spellEnd"/>
            <w:r w:rsidRPr="004B4B4D">
              <w:rPr>
                <w:rFonts w:ascii="Times New Roman" w:hAnsi="Times New Roman" w:cs="Times New Roman"/>
                <w:kern w:val="0"/>
                <w:sz w:val="24"/>
                <w:szCs w:val="24"/>
              </w:rPr>
              <w:t xml:space="preserve"> (</w:t>
            </w:r>
            <w:r w:rsidRPr="004B4B4D">
              <w:rPr>
                <w:rFonts w:ascii="Times New Roman" w:hAnsi="Times New Roman" w:cs="Times New Roman"/>
                <w:i/>
                <w:iCs/>
                <w:kern w:val="0"/>
                <w:sz w:val="24"/>
                <w:szCs w:val="24"/>
              </w:rPr>
              <w:t>LIS</w:t>
            </w:r>
            <w:r w:rsidRPr="004B4B4D">
              <w:rPr>
                <w:rFonts w:ascii="Times New Roman" w:hAnsi="Times New Roman" w:cs="Times New Roman"/>
                <w:kern w:val="0"/>
                <w:sz w:val="24"/>
                <w:szCs w:val="24"/>
              </w:rPr>
              <w:t xml:space="preserve">) </w:t>
            </w:r>
          </w:p>
        </w:tc>
        <w:tc>
          <w:tcPr>
            <w:tcW w:w="1218" w:type="dxa"/>
          </w:tcPr>
          <w:p w:rsidR="008E1D17" w:rsidRPr="004B4B4D" w:rsidRDefault="008E1D17" w:rsidP="008E1D17">
            <w:pPr>
              <w:autoSpaceDE w:val="0"/>
              <w:autoSpaceDN w:val="0"/>
              <w:adjustRightInd w:val="0"/>
              <w:jc w:val="left"/>
              <w:rPr>
                <w:rFonts w:ascii="Times New Roman" w:hAnsi="Times New Roman" w:cs="Times New Roman"/>
                <w:i/>
                <w:iCs/>
                <w:kern w:val="0"/>
                <w:sz w:val="24"/>
                <w:szCs w:val="24"/>
              </w:rPr>
            </w:pPr>
            <w:r w:rsidRPr="004B4B4D">
              <w:rPr>
                <w:rFonts w:ascii="Times New Roman" w:hAnsi="Times New Roman" w:cs="Times New Roman"/>
                <w:i/>
                <w:iCs/>
                <w:kern w:val="0"/>
                <w:sz w:val="24"/>
                <w:szCs w:val="24"/>
              </w:rPr>
              <w:t>S-linalool</w:t>
            </w:r>
          </w:p>
          <w:p w:rsidR="008E1D17" w:rsidRPr="004B4B4D" w:rsidRDefault="008E1D17" w:rsidP="008E1D17">
            <w:pPr>
              <w:rPr>
                <w:rFonts w:ascii="Times New Roman" w:hAnsi="Times New Roman" w:cs="Times New Roman"/>
                <w:i/>
                <w:iCs/>
                <w:sz w:val="24"/>
                <w:szCs w:val="24"/>
              </w:rPr>
            </w:pPr>
            <w:proofErr w:type="spellStart"/>
            <w:r w:rsidRPr="004B4B4D">
              <w:rPr>
                <w:rFonts w:ascii="Times New Roman" w:hAnsi="Times New Roman" w:cs="Times New Roman"/>
                <w:i/>
                <w:iCs/>
                <w:kern w:val="0"/>
                <w:sz w:val="24"/>
                <w:szCs w:val="24"/>
              </w:rPr>
              <w:t>synthase</w:t>
            </w:r>
            <w:proofErr w:type="spellEnd"/>
            <w:r w:rsidRPr="004B4B4D">
              <w:rPr>
                <w:rFonts w:ascii="Times New Roman" w:hAnsi="Times New Roman" w:cs="Times New Roman"/>
                <w:i/>
                <w:iCs/>
                <w:kern w:val="0"/>
                <w:sz w:val="24"/>
                <w:szCs w:val="24"/>
              </w:rPr>
              <w:t xml:space="preserve"> (LIS) gene</w:t>
            </w:r>
          </w:p>
        </w:tc>
        <w:tc>
          <w:tcPr>
            <w:tcW w:w="1218"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Lewinsohn</w:t>
            </w:r>
            <w:proofErr w:type="spellEnd"/>
            <w:r w:rsidRPr="004B4B4D">
              <w:rPr>
                <w:rFonts w:ascii="Times New Roman" w:hAnsi="Times New Roman" w:cs="Times New Roman"/>
                <w:sz w:val="24"/>
                <w:szCs w:val="24"/>
              </w:rPr>
              <w:t xml:space="preserve"> et al. 2001</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vMerge w:val="restart"/>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kern w:val="0"/>
                <w:sz w:val="24"/>
                <w:szCs w:val="24"/>
              </w:rPr>
              <w:t>Linalool</w:t>
            </w:r>
          </w:p>
        </w:tc>
        <w:tc>
          <w:tcPr>
            <w:tcW w:w="2609"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 xml:space="preserve">Linalool </w:t>
            </w:r>
            <w:proofErr w:type="spellStart"/>
            <w:r w:rsidRPr="004B4B4D">
              <w:rPr>
                <w:rFonts w:ascii="Times New Roman" w:hAnsi="Times New Roman" w:cs="Times New Roman"/>
                <w:sz w:val="24"/>
                <w:szCs w:val="24"/>
              </w:rPr>
              <w:t>synthases</w:t>
            </w:r>
            <w:proofErr w:type="spellEnd"/>
          </w:p>
        </w:tc>
        <w:tc>
          <w:tcPr>
            <w:tcW w:w="1218" w:type="dxa"/>
          </w:tcPr>
          <w:p w:rsidR="008E1D17" w:rsidRPr="004B4B4D" w:rsidRDefault="008E1D17" w:rsidP="008E1D17">
            <w:pPr>
              <w:rPr>
                <w:rFonts w:ascii="Times New Roman" w:hAnsi="Times New Roman" w:cs="Times New Roman"/>
                <w:i/>
                <w:iCs/>
                <w:sz w:val="24"/>
                <w:szCs w:val="24"/>
              </w:rPr>
            </w:pPr>
            <w:r w:rsidRPr="004B4B4D">
              <w:rPr>
                <w:rFonts w:ascii="Times New Roman" w:hAnsi="Times New Roman" w:cs="Times New Roman"/>
                <w:i/>
                <w:iCs/>
                <w:sz w:val="24"/>
                <w:szCs w:val="24"/>
              </w:rPr>
              <w:t>CuSTS3-1</w:t>
            </w:r>
            <w:r w:rsidRPr="004B4B4D">
              <w:rPr>
                <w:rFonts w:ascii="Times New Roman" w:eastAsia="OPKJE I+ Gulliver RM" w:hAnsi="Times New Roman" w:cs="Times New Roman"/>
                <w:i/>
                <w:iCs/>
                <w:sz w:val="24"/>
                <w:szCs w:val="24"/>
              </w:rPr>
              <w:t xml:space="preserve">, </w:t>
            </w:r>
            <w:r w:rsidRPr="004B4B4D">
              <w:rPr>
                <w:rFonts w:ascii="Times New Roman" w:hAnsi="Times New Roman" w:cs="Times New Roman"/>
                <w:i/>
                <w:iCs/>
                <w:sz w:val="24"/>
                <w:szCs w:val="24"/>
              </w:rPr>
              <w:t>CuSTS3-2</w:t>
            </w:r>
          </w:p>
        </w:tc>
        <w:tc>
          <w:tcPr>
            <w:tcW w:w="1218" w:type="dxa"/>
            <w:vMerge w:val="restart"/>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Shimada et al. 2014</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vMerge/>
          </w:tcPr>
          <w:p w:rsidR="008E1D17" w:rsidRPr="004B4B4D" w:rsidRDefault="008E1D17" w:rsidP="008E1D17">
            <w:pPr>
              <w:rPr>
                <w:rFonts w:ascii="Times New Roman" w:hAnsi="Times New Roman" w:cs="Times New Roman"/>
                <w:sz w:val="24"/>
                <w:szCs w:val="24"/>
              </w:rPr>
            </w:pPr>
          </w:p>
        </w:tc>
        <w:tc>
          <w:tcPr>
            <w:tcW w:w="2609"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Nerolidol</w:t>
            </w:r>
            <w:proofErr w:type="spellEnd"/>
            <w:r w:rsidRPr="004B4B4D">
              <w:rPr>
                <w:rFonts w:ascii="Times New Roman" w:hAnsi="Times New Roman" w:cs="Times New Roman"/>
                <w:sz w:val="24"/>
                <w:szCs w:val="24"/>
              </w:rPr>
              <w:t>/</w:t>
            </w:r>
            <w:proofErr w:type="spellStart"/>
            <w:r w:rsidRPr="004B4B4D">
              <w:rPr>
                <w:rFonts w:ascii="Times New Roman" w:hAnsi="Times New Roman" w:cs="Times New Roman"/>
                <w:sz w:val="24"/>
                <w:szCs w:val="24"/>
              </w:rPr>
              <w:t>linaloolsynthase</w:t>
            </w:r>
            <w:proofErr w:type="spellEnd"/>
          </w:p>
        </w:tc>
        <w:tc>
          <w:tcPr>
            <w:tcW w:w="1218" w:type="dxa"/>
          </w:tcPr>
          <w:p w:rsidR="008E1D17" w:rsidRPr="004B4B4D" w:rsidRDefault="008E1D17" w:rsidP="008E1D17">
            <w:pPr>
              <w:rPr>
                <w:rFonts w:ascii="Times New Roman" w:hAnsi="Times New Roman" w:cs="Times New Roman"/>
                <w:i/>
                <w:iCs/>
                <w:sz w:val="24"/>
                <w:szCs w:val="24"/>
              </w:rPr>
            </w:pPr>
            <w:r w:rsidRPr="004B4B4D">
              <w:rPr>
                <w:rFonts w:ascii="Times New Roman" w:hAnsi="Times New Roman" w:cs="Times New Roman"/>
                <w:i/>
                <w:iCs/>
                <w:sz w:val="24"/>
                <w:szCs w:val="24"/>
              </w:rPr>
              <w:t>CuSTS4</w:t>
            </w:r>
          </w:p>
        </w:tc>
        <w:tc>
          <w:tcPr>
            <w:tcW w:w="1218" w:type="dxa"/>
            <w:vMerge/>
          </w:tcPr>
          <w:p w:rsidR="008E1D17" w:rsidRPr="004B4B4D" w:rsidRDefault="008E1D17" w:rsidP="008E1D17">
            <w:pPr>
              <w:rPr>
                <w:rFonts w:ascii="Times New Roman" w:hAnsi="Times New Roman" w:cs="Times New Roman"/>
                <w:sz w:val="24"/>
                <w:szCs w:val="24"/>
              </w:rPr>
            </w:pP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Bisabolene</w:t>
            </w:r>
            <w:proofErr w:type="spellEnd"/>
          </w:p>
        </w:tc>
        <w:tc>
          <w:tcPr>
            <w:tcW w:w="2609"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Bisabolene</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synthases</w:t>
            </w:r>
            <w:proofErr w:type="spellEnd"/>
          </w:p>
        </w:tc>
        <w:tc>
          <w:tcPr>
            <w:tcW w:w="1218" w:type="dxa"/>
          </w:tcPr>
          <w:p w:rsidR="008E1D17" w:rsidRPr="004B4B4D" w:rsidRDefault="008E1D17" w:rsidP="008E1D17">
            <w:pPr>
              <w:rPr>
                <w:rFonts w:ascii="Times New Roman" w:hAnsi="Times New Roman" w:cs="Times New Roman"/>
                <w:i/>
                <w:iCs/>
                <w:sz w:val="24"/>
                <w:szCs w:val="24"/>
              </w:rPr>
            </w:pPr>
            <w:r w:rsidRPr="004B4B4D">
              <w:rPr>
                <w:rFonts w:ascii="Times New Roman" w:hAnsi="Times New Roman" w:cs="Times New Roman"/>
                <w:i/>
                <w:iCs/>
                <w:sz w:val="24"/>
                <w:szCs w:val="24"/>
              </w:rPr>
              <w:t>ZoTps1</w:t>
            </w:r>
          </w:p>
        </w:tc>
        <w:tc>
          <w:tcPr>
            <w:tcW w:w="1218"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Fujisawa et al. 2010</w:t>
            </w:r>
          </w:p>
        </w:tc>
      </w:tr>
      <w:tr w:rsidR="008E1D17" w:rsidRPr="0057666D" w:rsidTr="00D06A7A">
        <w:tc>
          <w:tcPr>
            <w:tcW w:w="1757" w:type="dxa"/>
            <w:vMerge w:val="restart"/>
            <w:vAlign w:val="center"/>
          </w:tcPr>
          <w:p w:rsidR="008E1D17" w:rsidRPr="001D4D10" w:rsidRDefault="008E1D17" w:rsidP="008E1D17">
            <w:pPr>
              <w:jc w:val="center"/>
              <w:rPr>
                <w:rFonts w:ascii="Times New Roman" w:hAnsi="Times New Roman" w:cs="Times New Roman"/>
                <w:sz w:val="24"/>
                <w:szCs w:val="24"/>
              </w:rPr>
            </w:pPr>
            <w:proofErr w:type="spellStart"/>
            <w:r w:rsidRPr="001D4D10">
              <w:rPr>
                <w:rFonts w:ascii="Times New Roman" w:hAnsi="Times New Roman" w:cs="Times New Roman"/>
                <w:sz w:val="24"/>
                <w:szCs w:val="24"/>
              </w:rPr>
              <w:t>Phenylpropanoid</w:t>
            </w:r>
            <w:proofErr w:type="spellEnd"/>
          </w:p>
        </w:tc>
        <w:tc>
          <w:tcPr>
            <w:tcW w:w="1494"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Eugenol</w:t>
            </w:r>
            <w:proofErr w:type="spellEnd"/>
          </w:p>
        </w:tc>
        <w:tc>
          <w:tcPr>
            <w:tcW w:w="2609"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Eugenol</w:t>
            </w:r>
            <w:proofErr w:type="spellEnd"/>
            <w:r w:rsidRPr="001D4D10">
              <w:rPr>
                <w:rFonts w:ascii="Times New Roman" w:hAnsi="Times New Roman" w:cs="Times New Roman"/>
                <w:sz w:val="24"/>
                <w:szCs w:val="24"/>
              </w:rPr>
              <w:t xml:space="preserve"> </w:t>
            </w:r>
            <w:proofErr w:type="spellStart"/>
            <w:r w:rsidRPr="001D4D10">
              <w:rPr>
                <w:rFonts w:ascii="Times New Roman" w:hAnsi="Times New Roman" w:cs="Times New Roman"/>
                <w:sz w:val="24"/>
                <w:szCs w:val="24"/>
              </w:rPr>
              <w:t>synthase</w:t>
            </w:r>
            <w:proofErr w:type="spellEnd"/>
          </w:p>
        </w:tc>
        <w:tc>
          <w:tcPr>
            <w:tcW w:w="1218" w:type="dxa"/>
          </w:tcPr>
          <w:p w:rsidR="008E1D17" w:rsidRPr="001D4D10" w:rsidRDefault="008E1D17" w:rsidP="008E1D17">
            <w:pPr>
              <w:rPr>
                <w:rFonts w:ascii="Times New Roman" w:hAnsi="Times New Roman" w:cs="Times New Roman"/>
                <w:i/>
                <w:iCs/>
                <w:sz w:val="24"/>
                <w:szCs w:val="24"/>
              </w:rPr>
            </w:pPr>
          </w:p>
        </w:tc>
        <w:tc>
          <w:tcPr>
            <w:tcW w:w="1218"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Ferrer</w:t>
            </w:r>
            <w:proofErr w:type="spellEnd"/>
            <w:r w:rsidRPr="001D4D10">
              <w:rPr>
                <w:rFonts w:ascii="Times New Roman" w:hAnsi="Times New Roman" w:cs="Times New Roman"/>
                <w:sz w:val="24"/>
                <w:szCs w:val="24"/>
              </w:rPr>
              <w:t xml:space="preserve"> et al. 2008</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Estragole</w:t>
            </w:r>
            <w:proofErr w:type="spellEnd"/>
            <w:r w:rsidRPr="004B4B4D">
              <w:rPr>
                <w:rFonts w:ascii="Times New Roman" w:hAnsi="Times New Roman" w:cs="Times New Roman"/>
                <w:sz w:val="24"/>
                <w:szCs w:val="24"/>
              </w:rPr>
              <w:t xml:space="preserve">, methyl </w:t>
            </w:r>
            <w:proofErr w:type="spellStart"/>
            <w:r w:rsidRPr="004B4B4D">
              <w:rPr>
                <w:rFonts w:ascii="Times New Roman" w:hAnsi="Times New Roman" w:cs="Times New Roman"/>
                <w:sz w:val="24"/>
                <w:szCs w:val="24"/>
              </w:rPr>
              <w:t>eugenol</w:t>
            </w:r>
            <w:proofErr w:type="spellEnd"/>
          </w:p>
        </w:tc>
        <w:tc>
          <w:tcPr>
            <w:tcW w:w="2609"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i/>
                <w:sz w:val="24"/>
                <w:szCs w:val="24"/>
              </w:rPr>
              <w:t>O</w:t>
            </w:r>
            <w:r w:rsidRPr="004B4B4D">
              <w:rPr>
                <w:rFonts w:ascii="Times New Roman" w:hAnsi="Times New Roman" w:cs="Times New Roman"/>
                <w:sz w:val="24"/>
                <w:szCs w:val="24"/>
              </w:rPr>
              <w:t>-</w:t>
            </w:r>
            <w:proofErr w:type="spellStart"/>
            <w:r w:rsidRPr="004B4B4D">
              <w:rPr>
                <w:rFonts w:ascii="Times New Roman" w:hAnsi="Times New Roman" w:cs="Times New Roman"/>
                <w:sz w:val="24"/>
                <w:szCs w:val="24"/>
              </w:rPr>
              <w:t>methyltransferase</w:t>
            </w:r>
            <w:proofErr w:type="spellEnd"/>
          </w:p>
        </w:tc>
        <w:tc>
          <w:tcPr>
            <w:tcW w:w="1218" w:type="dxa"/>
          </w:tcPr>
          <w:p w:rsidR="008E1D17" w:rsidRPr="004B4B4D" w:rsidRDefault="008E1D17" w:rsidP="008E1D17">
            <w:pPr>
              <w:rPr>
                <w:rFonts w:ascii="Times New Roman" w:hAnsi="Times New Roman" w:cs="Times New Roman"/>
                <w:i/>
                <w:iCs/>
                <w:sz w:val="24"/>
                <w:szCs w:val="24"/>
              </w:rPr>
            </w:pPr>
          </w:p>
        </w:tc>
        <w:tc>
          <w:tcPr>
            <w:tcW w:w="1218"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Lewinsohn</w:t>
            </w:r>
            <w:proofErr w:type="spellEnd"/>
            <w:r w:rsidRPr="004B4B4D">
              <w:rPr>
                <w:rFonts w:ascii="Times New Roman" w:hAnsi="Times New Roman" w:cs="Times New Roman"/>
                <w:sz w:val="24"/>
                <w:szCs w:val="24"/>
              </w:rPr>
              <w:t xml:space="preserve"> et al. 2000</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Eugenol</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isoeugenol</w:t>
            </w:r>
            <w:proofErr w:type="spellEnd"/>
          </w:p>
        </w:tc>
        <w:tc>
          <w:tcPr>
            <w:tcW w:w="2609"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Eugenol</w:t>
            </w:r>
            <w:proofErr w:type="spellEnd"/>
            <w:r w:rsidRPr="004B4B4D">
              <w:rPr>
                <w:rFonts w:ascii="Times New Roman" w:hAnsi="Times New Roman" w:cs="Times New Roman"/>
                <w:sz w:val="24"/>
                <w:szCs w:val="24"/>
              </w:rPr>
              <w:t>/</w:t>
            </w:r>
            <w:proofErr w:type="spellStart"/>
            <w:r w:rsidRPr="004B4B4D">
              <w:rPr>
                <w:rFonts w:ascii="Times New Roman" w:hAnsi="Times New Roman" w:cs="Times New Roman"/>
                <w:sz w:val="24"/>
                <w:szCs w:val="24"/>
              </w:rPr>
              <w:t>isoeugenol</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synthase</w:t>
            </w:r>
            <w:proofErr w:type="spellEnd"/>
          </w:p>
        </w:tc>
        <w:tc>
          <w:tcPr>
            <w:tcW w:w="1218" w:type="dxa"/>
          </w:tcPr>
          <w:p w:rsidR="008E1D17" w:rsidRPr="004B4B4D" w:rsidRDefault="008E1D17" w:rsidP="008E1D17">
            <w:pPr>
              <w:rPr>
                <w:rFonts w:ascii="Times New Roman" w:hAnsi="Times New Roman" w:cs="Times New Roman"/>
                <w:i/>
                <w:iCs/>
                <w:sz w:val="24"/>
                <w:szCs w:val="24"/>
              </w:rPr>
            </w:pPr>
            <w:r w:rsidRPr="004B4B4D">
              <w:rPr>
                <w:rFonts w:ascii="Times New Roman" w:hAnsi="Times New Roman" w:cs="Times New Roman"/>
                <w:i/>
                <w:iCs/>
                <w:sz w:val="24"/>
                <w:szCs w:val="24"/>
              </w:rPr>
              <w:t>EGS1, IGS1</w:t>
            </w:r>
          </w:p>
        </w:tc>
        <w:tc>
          <w:tcPr>
            <w:tcW w:w="1218"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Koeduka</w:t>
            </w:r>
            <w:proofErr w:type="spellEnd"/>
            <w:r w:rsidRPr="004B4B4D">
              <w:rPr>
                <w:rFonts w:ascii="Times New Roman" w:hAnsi="Times New Roman" w:cs="Times New Roman"/>
                <w:sz w:val="24"/>
                <w:szCs w:val="24"/>
              </w:rPr>
              <w:t xml:space="preserve"> et al. 2006</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Cinnamic</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acid,p-coumaric</w:t>
            </w:r>
            <w:proofErr w:type="spellEnd"/>
            <w:r w:rsidRPr="004B4B4D">
              <w:rPr>
                <w:rFonts w:ascii="Times New Roman" w:hAnsi="Times New Roman" w:cs="Times New Roman"/>
                <w:sz w:val="24"/>
                <w:szCs w:val="24"/>
              </w:rPr>
              <w:t xml:space="preserve"> acid, </w:t>
            </w:r>
            <w:proofErr w:type="spellStart"/>
            <w:r w:rsidRPr="004B4B4D">
              <w:rPr>
                <w:rFonts w:ascii="Times New Roman" w:hAnsi="Times New Roman" w:cs="Times New Roman"/>
                <w:sz w:val="24"/>
                <w:szCs w:val="24"/>
              </w:rPr>
              <w:t>caffeic</w:t>
            </w:r>
            <w:proofErr w:type="spellEnd"/>
            <w:r w:rsidRPr="004B4B4D">
              <w:rPr>
                <w:rFonts w:ascii="Times New Roman" w:hAnsi="Times New Roman" w:cs="Times New Roman"/>
                <w:sz w:val="24"/>
                <w:szCs w:val="24"/>
              </w:rPr>
              <w:t xml:space="preserve"> acid, and </w:t>
            </w:r>
            <w:proofErr w:type="spellStart"/>
            <w:r w:rsidRPr="004B4B4D">
              <w:rPr>
                <w:rFonts w:ascii="Times New Roman" w:hAnsi="Times New Roman" w:cs="Times New Roman"/>
                <w:sz w:val="24"/>
                <w:szCs w:val="24"/>
              </w:rPr>
              <w:t>ferulicacid</w:t>
            </w:r>
            <w:proofErr w:type="spellEnd"/>
          </w:p>
        </w:tc>
        <w:tc>
          <w:tcPr>
            <w:tcW w:w="2609" w:type="dxa"/>
          </w:tcPr>
          <w:p w:rsidR="008E1D17" w:rsidRPr="006A6C46"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Phenylalanine ammonia-</w:t>
            </w:r>
            <w:proofErr w:type="spellStart"/>
            <w:r w:rsidRPr="004B4B4D">
              <w:rPr>
                <w:rFonts w:ascii="Times New Roman" w:hAnsi="Times New Roman" w:cs="Times New Roman"/>
                <w:sz w:val="24"/>
                <w:szCs w:val="24"/>
              </w:rPr>
              <w:t>lyase</w:t>
            </w:r>
            <w:proofErr w:type="spellEnd"/>
            <w:r w:rsidRPr="004B4B4D">
              <w:rPr>
                <w:rFonts w:ascii="Times New Roman" w:hAnsi="Times New Roman" w:cs="Times New Roman"/>
                <w:sz w:val="24"/>
                <w:szCs w:val="24"/>
              </w:rPr>
              <w:t>, tyrosine ammonia-</w:t>
            </w:r>
            <w:proofErr w:type="spellStart"/>
            <w:r w:rsidRPr="004B4B4D">
              <w:rPr>
                <w:rFonts w:ascii="Times New Roman" w:hAnsi="Times New Roman" w:cs="Times New Roman"/>
                <w:sz w:val="24"/>
                <w:szCs w:val="24"/>
              </w:rPr>
              <w:t>lyase</w:t>
            </w:r>
            <w:proofErr w:type="spellEnd"/>
            <w:r w:rsidRPr="004B4B4D">
              <w:rPr>
                <w:rFonts w:ascii="Times New Roman" w:hAnsi="Times New Roman" w:cs="Times New Roman"/>
                <w:sz w:val="24"/>
                <w:szCs w:val="24"/>
              </w:rPr>
              <w:t xml:space="preserve">, 4-coumarate: </w:t>
            </w:r>
            <w:proofErr w:type="spellStart"/>
            <w:r w:rsidRPr="004B4B4D">
              <w:rPr>
                <w:rFonts w:ascii="Times New Roman" w:hAnsi="Times New Roman" w:cs="Times New Roman"/>
                <w:sz w:val="24"/>
                <w:szCs w:val="24"/>
              </w:rPr>
              <w:t>CoA</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ligase</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stilbene</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synthase</w:t>
            </w:r>
            <w:proofErr w:type="spellEnd"/>
            <w:r w:rsidRPr="004B4B4D">
              <w:rPr>
                <w:rFonts w:ascii="Times New Roman" w:hAnsi="Times New Roman" w:cs="Times New Roman"/>
                <w:sz w:val="24"/>
                <w:szCs w:val="24"/>
              </w:rPr>
              <w:t>, 4-coumarate 3-</w:t>
            </w:r>
            <w:r w:rsidR="006A6C46" w:rsidRPr="006A6C46">
              <w:rPr>
                <w:rFonts w:ascii="Times New Roman" w:hAnsi="Times New Roman" w:cs="Times New Roman"/>
                <w:sz w:val="24"/>
                <w:szCs w:val="24"/>
              </w:rPr>
              <w:t>hydroxylase,</w:t>
            </w:r>
            <w:r w:rsidRPr="006A6C46">
              <w:rPr>
                <w:rFonts w:ascii="Times New Roman" w:hAnsi="Times New Roman" w:cs="Times New Roman"/>
                <w:sz w:val="24"/>
                <w:szCs w:val="24"/>
              </w:rPr>
              <w:t xml:space="preserve"> </w:t>
            </w:r>
            <w:proofErr w:type="spellStart"/>
            <w:r w:rsidRPr="006A6C46">
              <w:rPr>
                <w:rFonts w:ascii="Times New Roman" w:hAnsi="Times New Roman" w:cs="Times New Roman"/>
                <w:sz w:val="24"/>
                <w:szCs w:val="24"/>
              </w:rPr>
              <w:t>caffeic</w:t>
            </w:r>
            <w:proofErr w:type="spellEnd"/>
            <w:r w:rsidRPr="006A6C46">
              <w:rPr>
                <w:rFonts w:ascii="Times New Roman" w:hAnsi="Times New Roman" w:cs="Times New Roman"/>
                <w:sz w:val="24"/>
                <w:szCs w:val="24"/>
              </w:rPr>
              <w:t xml:space="preserve"> acid 3-O-methyltrans-ferase, and </w:t>
            </w:r>
            <w:proofErr w:type="spellStart"/>
            <w:r w:rsidRPr="006A6C46">
              <w:rPr>
                <w:rFonts w:ascii="Times New Roman" w:hAnsi="Times New Roman" w:cs="Times New Roman"/>
                <w:sz w:val="24"/>
                <w:szCs w:val="24"/>
              </w:rPr>
              <w:t>aflavin</w:t>
            </w:r>
            <w:proofErr w:type="spellEnd"/>
            <w:r w:rsidRPr="006A6C46">
              <w:rPr>
                <w:rFonts w:ascii="Times New Roman" w:hAnsi="Times New Roman" w:cs="Times New Roman"/>
                <w:sz w:val="24"/>
                <w:szCs w:val="24"/>
              </w:rPr>
              <w:t xml:space="preserve">-dependent </w:t>
            </w:r>
            <w:proofErr w:type="spellStart"/>
            <w:r w:rsidRPr="006A6C46">
              <w:rPr>
                <w:rFonts w:ascii="Times New Roman" w:hAnsi="Times New Roman" w:cs="Times New Roman"/>
                <w:sz w:val="24"/>
                <w:szCs w:val="24"/>
              </w:rPr>
              <w:t>halogenase</w:t>
            </w:r>
            <w:proofErr w:type="spellEnd"/>
            <w:r w:rsidRPr="006A6C46">
              <w:rPr>
                <w:rFonts w:ascii="Times New Roman" w:hAnsi="Times New Roman" w:cs="Times New Roman"/>
                <w:sz w:val="24"/>
                <w:szCs w:val="24"/>
              </w:rPr>
              <w:t xml:space="preserve"> </w:t>
            </w:r>
          </w:p>
        </w:tc>
        <w:tc>
          <w:tcPr>
            <w:tcW w:w="1218" w:type="dxa"/>
          </w:tcPr>
          <w:p w:rsidR="008E1D17" w:rsidRPr="006A6C46" w:rsidRDefault="008E1D17" w:rsidP="008E1D17">
            <w:pPr>
              <w:rPr>
                <w:rFonts w:ascii="Times New Roman" w:hAnsi="Times New Roman" w:cs="Times New Roman"/>
                <w:i/>
                <w:iCs/>
                <w:sz w:val="24"/>
                <w:szCs w:val="24"/>
              </w:rPr>
            </w:pPr>
            <w:r w:rsidRPr="006A6C46">
              <w:rPr>
                <w:rFonts w:ascii="Times New Roman" w:hAnsi="Times New Roman" w:cs="Times New Roman"/>
                <w:i/>
                <w:iCs/>
                <w:sz w:val="24"/>
                <w:szCs w:val="24"/>
              </w:rPr>
              <w:t>PAL, TAL, 4CL, STS, C3H, COMT, Rdc2</w:t>
            </w:r>
          </w:p>
        </w:tc>
        <w:tc>
          <w:tcPr>
            <w:tcW w:w="1218" w:type="dxa"/>
          </w:tcPr>
          <w:p w:rsidR="008E1D17" w:rsidRPr="006A6C46" w:rsidRDefault="008E1D17" w:rsidP="008E1D17">
            <w:pPr>
              <w:rPr>
                <w:rFonts w:ascii="Times New Roman" w:hAnsi="Times New Roman" w:cs="Times New Roman"/>
                <w:sz w:val="24"/>
                <w:szCs w:val="24"/>
              </w:rPr>
            </w:pPr>
            <w:r w:rsidRPr="006A6C46">
              <w:rPr>
                <w:rFonts w:ascii="Times New Roman" w:hAnsi="Times New Roman" w:cs="Times New Roman"/>
                <w:sz w:val="24"/>
                <w:szCs w:val="24"/>
              </w:rPr>
              <w:t>Wang et al. 2015</w:t>
            </w:r>
          </w:p>
        </w:tc>
      </w:tr>
      <w:tr w:rsidR="008E1D17" w:rsidRPr="0057666D" w:rsidTr="00D06A7A">
        <w:tc>
          <w:tcPr>
            <w:tcW w:w="1757" w:type="dxa"/>
            <w:vMerge w:val="restart"/>
            <w:vAlign w:val="center"/>
          </w:tcPr>
          <w:p w:rsidR="008E1D17" w:rsidRPr="001D4D10" w:rsidRDefault="008E1D17" w:rsidP="008E1D17">
            <w:pPr>
              <w:jc w:val="center"/>
              <w:rPr>
                <w:rFonts w:ascii="Times New Roman" w:eastAsia="SimSun" w:hAnsi="Times New Roman" w:cs="Times New Roman"/>
                <w:b/>
                <w:bCs/>
                <w:color w:val="333333"/>
                <w:kern w:val="36"/>
                <w:sz w:val="24"/>
                <w:szCs w:val="24"/>
              </w:rPr>
            </w:pPr>
            <w:proofErr w:type="spellStart"/>
            <w:r w:rsidRPr="001D4D10">
              <w:rPr>
                <w:rFonts w:ascii="Times New Roman" w:hAnsi="Times New Roman" w:cs="Times New Roman"/>
                <w:sz w:val="24"/>
                <w:szCs w:val="24"/>
              </w:rPr>
              <w:t>Sulfocompound</w:t>
            </w:r>
            <w:proofErr w:type="spellEnd"/>
          </w:p>
          <w:p w:rsidR="008E1D17" w:rsidRPr="001D4D10" w:rsidRDefault="008E1D17" w:rsidP="008E1D17">
            <w:pPr>
              <w:jc w:val="center"/>
              <w:rPr>
                <w:rFonts w:ascii="Times New Roman" w:hAnsi="Times New Roman" w:cs="Times New Roman"/>
                <w:sz w:val="24"/>
                <w:szCs w:val="24"/>
              </w:rPr>
            </w:pPr>
          </w:p>
        </w:tc>
        <w:tc>
          <w:tcPr>
            <w:tcW w:w="1494"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Cysteine</w:t>
            </w:r>
            <w:proofErr w:type="spellEnd"/>
          </w:p>
        </w:tc>
        <w:tc>
          <w:tcPr>
            <w:tcW w:w="2609"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Cysteine</w:t>
            </w:r>
            <w:proofErr w:type="spellEnd"/>
            <w:r w:rsidRPr="001D4D10">
              <w:rPr>
                <w:rFonts w:ascii="Times New Roman" w:hAnsi="Times New Roman" w:cs="Times New Roman"/>
                <w:sz w:val="24"/>
                <w:szCs w:val="24"/>
              </w:rPr>
              <w:t xml:space="preserve"> </w:t>
            </w:r>
            <w:proofErr w:type="spellStart"/>
            <w:r w:rsidRPr="001D4D10">
              <w:rPr>
                <w:rFonts w:ascii="Times New Roman" w:hAnsi="Times New Roman" w:cs="Times New Roman"/>
                <w:sz w:val="24"/>
                <w:szCs w:val="24"/>
              </w:rPr>
              <w:t>synthase</w:t>
            </w:r>
            <w:proofErr w:type="spellEnd"/>
          </w:p>
        </w:tc>
        <w:tc>
          <w:tcPr>
            <w:tcW w:w="1218" w:type="dxa"/>
          </w:tcPr>
          <w:p w:rsidR="008E1D17" w:rsidRPr="001D4D10" w:rsidRDefault="008E1D17" w:rsidP="008E1D17">
            <w:pPr>
              <w:rPr>
                <w:rFonts w:ascii="Times New Roman" w:hAnsi="Times New Roman" w:cs="Times New Roman"/>
                <w:i/>
                <w:iCs/>
                <w:sz w:val="24"/>
                <w:szCs w:val="24"/>
              </w:rPr>
            </w:pPr>
          </w:p>
        </w:tc>
        <w:tc>
          <w:tcPr>
            <w:tcW w:w="1218" w:type="dxa"/>
            <w:vMerge w:val="restart"/>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Urano</w:t>
            </w:r>
            <w:proofErr w:type="spellEnd"/>
            <w:r w:rsidRPr="001D4D10">
              <w:rPr>
                <w:rFonts w:ascii="Times New Roman" w:hAnsi="Times New Roman" w:cs="Times New Roman"/>
                <w:sz w:val="24"/>
                <w:szCs w:val="24"/>
              </w:rPr>
              <w:t xml:space="preserve"> et al. 2000</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i/>
                <w:iCs/>
                <w:kern w:val="0"/>
                <w:sz w:val="24"/>
                <w:szCs w:val="24"/>
              </w:rPr>
              <w:t>O</w:t>
            </w:r>
            <w:r w:rsidRPr="004B4B4D">
              <w:rPr>
                <w:rFonts w:ascii="Times New Roman" w:hAnsi="Times New Roman" w:cs="Times New Roman"/>
                <w:kern w:val="0"/>
                <w:sz w:val="24"/>
                <w:szCs w:val="24"/>
              </w:rPr>
              <w:t>-</w:t>
            </w:r>
            <w:proofErr w:type="spellStart"/>
            <w:r w:rsidRPr="004B4B4D">
              <w:rPr>
                <w:rFonts w:ascii="Times New Roman" w:hAnsi="Times New Roman" w:cs="Times New Roman"/>
                <w:kern w:val="0"/>
                <w:sz w:val="24"/>
                <w:szCs w:val="24"/>
              </w:rPr>
              <w:t>Acetylserine</w:t>
            </w:r>
            <w:proofErr w:type="spellEnd"/>
          </w:p>
        </w:tc>
        <w:tc>
          <w:tcPr>
            <w:tcW w:w="2609"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kern w:val="0"/>
                <w:sz w:val="24"/>
                <w:szCs w:val="24"/>
              </w:rPr>
              <w:t xml:space="preserve">Serine </w:t>
            </w:r>
            <w:proofErr w:type="spellStart"/>
            <w:r w:rsidRPr="004B4B4D">
              <w:rPr>
                <w:rFonts w:ascii="Times New Roman" w:hAnsi="Times New Roman" w:cs="Times New Roman"/>
                <w:kern w:val="0"/>
                <w:sz w:val="24"/>
                <w:szCs w:val="24"/>
              </w:rPr>
              <w:t>acetyltransferase</w:t>
            </w:r>
            <w:proofErr w:type="spellEnd"/>
          </w:p>
        </w:tc>
        <w:tc>
          <w:tcPr>
            <w:tcW w:w="1218" w:type="dxa"/>
          </w:tcPr>
          <w:p w:rsidR="008E1D17" w:rsidRPr="004B4B4D" w:rsidRDefault="008E1D17" w:rsidP="008E1D17">
            <w:pPr>
              <w:rPr>
                <w:rFonts w:ascii="Times New Roman" w:hAnsi="Times New Roman" w:cs="Times New Roman"/>
                <w:i/>
                <w:iCs/>
                <w:sz w:val="24"/>
                <w:szCs w:val="24"/>
              </w:rPr>
            </w:pPr>
          </w:p>
        </w:tc>
        <w:tc>
          <w:tcPr>
            <w:tcW w:w="1218" w:type="dxa"/>
            <w:vMerge/>
          </w:tcPr>
          <w:p w:rsidR="008E1D17" w:rsidRPr="004B4B4D" w:rsidRDefault="008E1D17" w:rsidP="008E1D17">
            <w:pPr>
              <w:rPr>
                <w:rFonts w:ascii="Times New Roman" w:hAnsi="Times New Roman" w:cs="Times New Roman"/>
                <w:sz w:val="24"/>
                <w:szCs w:val="24"/>
              </w:rPr>
            </w:pP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r w:rsidRPr="004B4B4D">
              <w:rPr>
                <w:rFonts w:ascii="Times New Roman" w:eastAsia="等线" w:hAnsi="Times New Roman" w:cs="Times New Roman"/>
                <w:sz w:val="24"/>
                <w:szCs w:val="24"/>
              </w:rPr>
              <w:t>γ</w:t>
            </w:r>
            <w:r w:rsidRPr="004B4B4D">
              <w:rPr>
                <w:rFonts w:ascii="Times New Roman" w:hAnsi="Times New Roman" w:cs="Times New Roman"/>
                <w:sz w:val="24"/>
                <w:szCs w:val="24"/>
              </w:rPr>
              <w:t>-</w:t>
            </w:r>
            <w:proofErr w:type="spellStart"/>
            <w:r w:rsidRPr="004B4B4D">
              <w:rPr>
                <w:rFonts w:ascii="Times New Roman" w:hAnsi="Times New Roman" w:cs="Times New Roman"/>
                <w:sz w:val="24"/>
                <w:szCs w:val="24"/>
              </w:rPr>
              <w:t>G</w:t>
            </w:r>
            <w:r w:rsidRPr="004B4B4D">
              <w:rPr>
                <w:rFonts w:ascii="Times New Roman" w:eastAsia="AdvPSTim" w:hAnsi="Times New Roman" w:cs="Times New Roman"/>
                <w:kern w:val="0"/>
                <w:sz w:val="24"/>
                <w:szCs w:val="24"/>
              </w:rPr>
              <w:t>lutamyl</w:t>
            </w:r>
            <w:proofErr w:type="spellEnd"/>
            <w:r w:rsidRPr="004B4B4D">
              <w:rPr>
                <w:rFonts w:ascii="Times New Roman" w:eastAsia="AdvPSTim" w:hAnsi="Times New Roman" w:cs="Times New Roman"/>
                <w:kern w:val="0"/>
                <w:sz w:val="24"/>
                <w:szCs w:val="24"/>
              </w:rPr>
              <w:t xml:space="preserve"> peptide</w:t>
            </w:r>
          </w:p>
        </w:tc>
        <w:tc>
          <w:tcPr>
            <w:tcW w:w="2609" w:type="dxa"/>
          </w:tcPr>
          <w:p w:rsidR="008E1D17" w:rsidRPr="004B4B4D" w:rsidRDefault="008E1D17" w:rsidP="008E1D17">
            <w:pPr>
              <w:rPr>
                <w:rFonts w:ascii="Times New Roman" w:hAnsi="Times New Roman" w:cs="Times New Roman"/>
                <w:sz w:val="24"/>
                <w:szCs w:val="24"/>
              </w:rPr>
            </w:pPr>
            <w:r w:rsidRPr="004B4B4D">
              <w:rPr>
                <w:rFonts w:ascii="Times New Roman" w:eastAsia="等线" w:hAnsi="Times New Roman" w:cs="Times New Roman"/>
                <w:sz w:val="24"/>
                <w:szCs w:val="24"/>
              </w:rPr>
              <w:t>γ</w:t>
            </w:r>
            <w:r w:rsidRPr="004B4B4D">
              <w:rPr>
                <w:rFonts w:ascii="Times New Roman" w:hAnsi="Times New Roman" w:cs="Times New Roman"/>
                <w:sz w:val="24"/>
                <w:szCs w:val="24"/>
              </w:rPr>
              <w:t>-</w:t>
            </w:r>
            <w:proofErr w:type="spellStart"/>
            <w:r w:rsidRPr="004B4B4D">
              <w:rPr>
                <w:rFonts w:ascii="Times New Roman" w:hAnsi="Times New Roman" w:cs="Times New Roman"/>
                <w:sz w:val="24"/>
                <w:szCs w:val="24"/>
              </w:rPr>
              <w:t>Glutamyl</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transpeptidase</w:t>
            </w:r>
            <w:proofErr w:type="spellEnd"/>
          </w:p>
        </w:tc>
        <w:tc>
          <w:tcPr>
            <w:tcW w:w="1218" w:type="dxa"/>
          </w:tcPr>
          <w:p w:rsidR="008E1D17" w:rsidRPr="004B4B4D" w:rsidRDefault="008E1D17" w:rsidP="008E1D17">
            <w:pPr>
              <w:rPr>
                <w:rFonts w:ascii="Times New Roman" w:hAnsi="Times New Roman" w:cs="Times New Roman"/>
                <w:i/>
                <w:iCs/>
                <w:sz w:val="24"/>
                <w:szCs w:val="24"/>
              </w:rPr>
            </w:pPr>
          </w:p>
        </w:tc>
        <w:tc>
          <w:tcPr>
            <w:tcW w:w="1218"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Shaw et al. 2005</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Allicin</w:t>
            </w:r>
            <w:proofErr w:type="spellEnd"/>
          </w:p>
        </w:tc>
        <w:tc>
          <w:tcPr>
            <w:tcW w:w="2609"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Alliinase</w:t>
            </w:r>
            <w:proofErr w:type="spellEnd"/>
          </w:p>
        </w:tc>
        <w:tc>
          <w:tcPr>
            <w:tcW w:w="1218" w:type="dxa"/>
          </w:tcPr>
          <w:p w:rsidR="008E1D17" w:rsidRPr="004B4B4D" w:rsidRDefault="008E1D17" w:rsidP="008E1D17">
            <w:pPr>
              <w:rPr>
                <w:rFonts w:ascii="Times New Roman" w:hAnsi="Times New Roman" w:cs="Times New Roman"/>
                <w:i/>
                <w:iCs/>
                <w:sz w:val="24"/>
                <w:szCs w:val="24"/>
              </w:rPr>
            </w:pPr>
          </w:p>
        </w:tc>
        <w:tc>
          <w:tcPr>
            <w:tcW w:w="1218"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Thomson et al. 2013</w:t>
            </w:r>
          </w:p>
        </w:tc>
      </w:tr>
      <w:tr w:rsidR="008E1D17" w:rsidRPr="0057666D" w:rsidTr="00D06A7A">
        <w:tc>
          <w:tcPr>
            <w:tcW w:w="1757" w:type="dxa"/>
            <w:vMerge/>
            <w:vAlign w:val="center"/>
          </w:tcPr>
          <w:p w:rsidR="008E1D17" w:rsidRPr="004B4B4D" w:rsidRDefault="008E1D17" w:rsidP="008E1D17">
            <w:pPr>
              <w:jc w:val="center"/>
              <w:rPr>
                <w:rFonts w:ascii="Times New Roman" w:hAnsi="Times New Roman" w:cs="Times New Roman"/>
                <w:sz w:val="24"/>
                <w:szCs w:val="24"/>
              </w:rPr>
            </w:pPr>
          </w:p>
        </w:tc>
        <w:tc>
          <w:tcPr>
            <w:tcW w:w="1494" w:type="dxa"/>
          </w:tcPr>
          <w:p w:rsidR="008E1D17" w:rsidRPr="004B4B4D" w:rsidRDefault="008E1D17" w:rsidP="008E1D17">
            <w:pPr>
              <w:autoSpaceDE w:val="0"/>
              <w:autoSpaceDN w:val="0"/>
              <w:adjustRightInd w:val="0"/>
              <w:jc w:val="left"/>
              <w:rPr>
                <w:rFonts w:ascii="Times New Roman" w:hAnsi="Times New Roman" w:cs="Times New Roman"/>
                <w:kern w:val="0"/>
                <w:sz w:val="24"/>
                <w:szCs w:val="24"/>
              </w:rPr>
            </w:pPr>
            <w:r w:rsidRPr="004B4B4D">
              <w:rPr>
                <w:rFonts w:ascii="Times New Roman" w:hAnsi="Times New Roman" w:cs="Times New Roman"/>
                <w:kern w:val="0"/>
                <w:sz w:val="24"/>
                <w:szCs w:val="24"/>
              </w:rPr>
              <w:t>trans-S-1-propenyl-L-cysteine</w:t>
            </w:r>
          </w:p>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kern w:val="0"/>
                <w:sz w:val="24"/>
                <w:szCs w:val="24"/>
              </w:rPr>
              <w:t>sulfoxide</w:t>
            </w:r>
            <w:proofErr w:type="spellEnd"/>
          </w:p>
        </w:tc>
        <w:tc>
          <w:tcPr>
            <w:tcW w:w="2609"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kern w:val="0"/>
                <w:sz w:val="24"/>
                <w:szCs w:val="24"/>
              </w:rPr>
              <w:t xml:space="preserve">Lachrymatory factor </w:t>
            </w:r>
            <w:proofErr w:type="spellStart"/>
            <w:r w:rsidRPr="004B4B4D">
              <w:rPr>
                <w:rFonts w:ascii="Times New Roman" w:hAnsi="Times New Roman" w:cs="Times New Roman"/>
                <w:kern w:val="0"/>
                <w:sz w:val="24"/>
                <w:szCs w:val="24"/>
              </w:rPr>
              <w:t>synthase</w:t>
            </w:r>
            <w:proofErr w:type="spellEnd"/>
          </w:p>
        </w:tc>
        <w:tc>
          <w:tcPr>
            <w:tcW w:w="1218" w:type="dxa"/>
          </w:tcPr>
          <w:p w:rsidR="008E1D17" w:rsidRPr="004B4B4D" w:rsidRDefault="008E1D17" w:rsidP="008E1D17">
            <w:pPr>
              <w:rPr>
                <w:rFonts w:ascii="Times New Roman" w:hAnsi="Times New Roman" w:cs="Times New Roman"/>
                <w:i/>
                <w:iCs/>
                <w:sz w:val="24"/>
                <w:szCs w:val="24"/>
              </w:rPr>
            </w:pPr>
          </w:p>
        </w:tc>
        <w:tc>
          <w:tcPr>
            <w:tcW w:w="1218"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Oa</w:t>
            </w:r>
            <w:proofErr w:type="spellEnd"/>
            <w:r w:rsidRPr="004B4B4D">
              <w:rPr>
                <w:rFonts w:ascii="Times New Roman" w:hAnsi="Times New Roman" w:cs="Times New Roman"/>
                <w:sz w:val="24"/>
                <w:szCs w:val="24"/>
              </w:rPr>
              <w:t xml:space="preserve"> et al. 2008</w:t>
            </w:r>
          </w:p>
        </w:tc>
      </w:tr>
      <w:tr w:rsidR="008E1D17" w:rsidRPr="0057666D" w:rsidTr="00D06A7A">
        <w:tc>
          <w:tcPr>
            <w:tcW w:w="1757" w:type="dxa"/>
            <w:vMerge w:val="restart"/>
            <w:vAlign w:val="center"/>
          </w:tcPr>
          <w:p w:rsidR="008E1D17" w:rsidRPr="001D4D10" w:rsidRDefault="008E1D17" w:rsidP="008E1D17">
            <w:pPr>
              <w:jc w:val="center"/>
              <w:rPr>
                <w:rFonts w:ascii="Times New Roman" w:hAnsi="Times New Roman" w:cs="Times New Roman"/>
                <w:sz w:val="24"/>
                <w:szCs w:val="24"/>
              </w:rPr>
            </w:pPr>
            <w:r w:rsidRPr="001D4D10">
              <w:rPr>
                <w:rFonts w:ascii="Times New Roman" w:hAnsi="Times New Roman" w:cs="Times New Roman"/>
                <w:sz w:val="24"/>
                <w:szCs w:val="24"/>
              </w:rPr>
              <w:t>Pungent compounds</w:t>
            </w:r>
          </w:p>
        </w:tc>
        <w:tc>
          <w:tcPr>
            <w:tcW w:w="1494"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Curcuminoids</w:t>
            </w:r>
            <w:proofErr w:type="spellEnd"/>
          </w:p>
        </w:tc>
        <w:tc>
          <w:tcPr>
            <w:tcW w:w="2609" w:type="dxa"/>
          </w:tcPr>
          <w:p w:rsidR="008E1D17" w:rsidRPr="001D4D10" w:rsidRDefault="008E1D17" w:rsidP="008E1D17">
            <w:pPr>
              <w:rPr>
                <w:rFonts w:ascii="Times New Roman" w:hAnsi="Times New Roman" w:cs="Times New Roman"/>
                <w:sz w:val="24"/>
                <w:szCs w:val="24"/>
              </w:rPr>
            </w:pPr>
            <w:proofErr w:type="spellStart"/>
            <w:r w:rsidRPr="001D4D10">
              <w:rPr>
                <w:rFonts w:ascii="Times New Roman" w:hAnsi="Times New Roman" w:cs="Times New Roman"/>
                <w:sz w:val="24"/>
                <w:szCs w:val="24"/>
              </w:rPr>
              <w:t>Curcuminoid</w:t>
            </w:r>
            <w:proofErr w:type="spellEnd"/>
            <w:r w:rsidRPr="001D4D10">
              <w:rPr>
                <w:rFonts w:ascii="Times New Roman" w:hAnsi="Times New Roman" w:cs="Times New Roman"/>
                <w:sz w:val="24"/>
                <w:szCs w:val="24"/>
              </w:rPr>
              <w:t xml:space="preserve"> </w:t>
            </w:r>
            <w:proofErr w:type="spellStart"/>
            <w:r w:rsidRPr="001D4D10">
              <w:rPr>
                <w:rFonts w:ascii="Times New Roman" w:hAnsi="Times New Roman" w:cs="Times New Roman"/>
                <w:sz w:val="24"/>
                <w:szCs w:val="24"/>
              </w:rPr>
              <w:t>synthase</w:t>
            </w:r>
            <w:proofErr w:type="spellEnd"/>
          </w:p>
        </w:tc>
        <w:tc>
          <w:tcPr>
            <w:tcW w:w="1218" w:type="dxa"/>
          </w:tcPr>
          <w:p w:rsidR="008E1D17" w:rsidRPr="001D4D10" w:rsidRDefault="008E1D17" w:rsidP="008E1D17">
            <w:pPr>
              <w:rPr>
                <w:rFonts w:ascii="Times New Roman" w:hAnsi="Times New Roman" w:cs="Times New Roman"/>
                <w:i/>
                <w:iCs/>
                <w:sz w:val="24"/>
                <w:szCs w:val="24"/>
              </w:rPr>
            </w:pPr>
          </w:p>
        </w:tc>
        <w:tc>
          <w:tcPr>
            <w:tcW w:w="1218" w:type="dxa"/>
            <w:vMerge w:val="restart"/>
          </w:tcPr>
          <w:p w:rsidR="008E1D17" w:rsidRPr="001D4D10" w:rsidRDefault="008E1D17" w:rsidP="008E1D17">
            <w:pPr>
              <w:rPr>
                <w:rFonts w:ascii="Times New Roman" w:hAnsi="Times New Roman" w:cs="Times New Roman"/>
                <w:sz w:val="24"/>
                <w:szCs w:val="24"/>
              </w:rPr>
            </w:pPr>
            <w:r w:rsidRPr="001D4D10">
              <w:rPr>
                <w:rFonts w:ascii="Times New Roman" w:hAnsi="Times New Roman" w:cs="Times New Roman"/>
                <w:sz w:val="24"/>
                <w:szCs w:val="24"/>
              </w:rPr>
              <w:t>Ramirez-</w:t>
            </w:r>
            <w:proofErr w:type="spellStart"/>
            <w:r w:rsidRPr="001D4D10">
              <w:rPr>
                <w:rFonts w:ascii="Times New Roman" w:hAnsi="Times New Roman" w:cs="Times New Roman"/>
                <w:sz w:val="24"/>
                <w:szCs w:val="24"/>
              </w:rPr>
              <w:t>Ahumada</w:t>
            </w:r>
            <w:proofErr w:type="spellEnd"/>
            <w:r w:rsidRPr="001D4D10">
              <w:rPr>
                <w:rFonts w:ascii="Times New Roman" w:hAnsi="Times New Roman" w:cs="Times New Roman"/>
                <w:sz w:val="24"/>
                <w:szCs w:val="24"/>
              </w:rPr>
              <w:t xml:space="preserve"> et al. 2006</w:t>
            </w:r>
          </w:p>
        </w:tc>
      </w:tr>
      <w:tr w:rsidR="008E1D17" w:rsidRPr="0057666D" w:rsidTr="00D06A7A">
        <w:tc>
          <w:tcPr>
            <w:tcW w:w="1757" w:type="dxa"/>
            <w:vMerge/>
          </w:tcPr>
          <w:p w:rsidR="008E1D17" w:rsidRPr="004B4B4D" w:rsidRDefault="008E1D17" w:rsidP="008E1D17">
            <w:pP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Gingerol</w:t>
            </w:r>
            <w:proofErr w:type="spellEnd"/>
          </w:p>
        </w:tc>
        <w:tc>
          <w:tcPr>
            <w:tcW w:w="2609"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Hydroxycinnamoyl-CoA</w:t>
            </w:r>
            <w:proofErr w:type="spellEnd"/>
            <w:r w:rsidRPr="004B4B4D">
              <w:rPr>
                <w:rFonts w:ascii="Times New Roman" w:hAnsi="Times New Roman" w:cs="Times New Roman"/>
                <w:sz w:val="24"/>
                <w:szCs w:val="24"/>
              </w:rPr>
              <w:t xml:space="preserve"> </w:t>
            </w:r>
            <w:proofErr w:type="spellStart"/>
            <w:r w:rsidRPr="004B4B4D">
              <w:rPr>
                <w:rFonts w:ascii="Times New Roman" w:hAnsi="Times New Roman" w:cs="Times New Roman"/>
                <w:sz w:val="24"/>
                <w:szCs w:val="24"/>
              </w:rPr>
              <w:t>thioesterases</w:t>
            </w:r>
            <w:proofErr w:type="spellEnd"/>
          </w:p>
        </w:tc>
        <w:tc>
          <w:tcPr>
            <w:tcW w:w="1218" w:type="dxa"/>
          </w:tcPr>
          <w:p w:rsidR="008E1D17" w:rsidRPr="004B4B4D" w:rsidRDefault="008E1D17" w:rsidP="008E1D17">
            <w:pPr>
              <w:rPr>
                <w:rFonts w:ascii="Times New Roman" w:hAnsi="Times New Roman" w:cs="Times New Roman"/>
                <w:i/>
                <w:iCs/>
                <w:sz w:val="24"/>
                <w:szCs w:val="24"/>
              </w:rPr>
            </w:pPr>
          </w:p>
        </w:tc>
        <w:tc>
          <w:tcPr>
            <w:tcW w:w="1218" w:type="dxa"/>
            <w:vMerge/>
          </w:tcPr>
          <w:p w:rsidR="008E1D17" w:rsidRPr="004B4B4D" w:rsidRDefault="008E1D17" w:rsidP="008E1D17">
            <w:pPr>
              <w:rPr>
                <w:rFonts w:ascii="Times New Roman" w:hAnsi="Times New Roman" w:cs="Times New Roman"/>
                <w:sz w:val="24"/>
                <w:szCs w:val="24"/>
              </w:rPr>
            </w:pPr>
          </w:p>
        </w:tc>
      </w:tr>
      <w:tr w:rsidR="008E1D17" w:rsidRPr="0057666D" w:rsidTr="00D06A7A">
        <w:tc>
          <w:tcPr>
            <w:tcW w:w="1757" w:type="dxa"/>
            <w:vMerge/>
          </w:tcPr>
          <w:p w:rsidR="008E1D17" w:rsidRPr="004B4B4D" w:rsidRDefault="008E1D17" w:rsidP="008E1D17">
            <w:pPr>
              <w:rPr>
                <w:rFonts w:ascii="Times New Roman" w:hAnsi="Times New Roman" w:cs="Times New Roman"/>
                <w:sz w:val="24"/>
                <w:szCs w:val="24"/>
              </w:rPr>
            </w:pPr>
          </w:p>
        </w:tc>
        <w:tc>
          <w:tcPr>
            <w:tcW w:w="1494"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Capsaicin</w:t>
            </w:r>
          </w:p>
        </w:tc>
        <w:tc>
          <w:tcPr>
            <w:tcW w:w="2609" w:type="dxa"/>
          </w:tcPr>
          <w:p w:rsidR="008E1D17" w:rsidRPr="004B4B4D" w:rsidRDefault="008E1D17" w:rsidP="008E1D17">
            <w:pPr>
              <w:rPr>
                <w:rFonts w:ascii="Times New Roman" w:hAnsi="Times New Roman" w:cs="Times New Roman"/>
                <w:sz w:val="24"/>
                <w:szCs w:val="24"/>
              </w:rPr>
            </w:pPr>
            <w:r w:rsidRPr="004B4B4D">
              <w:rPr>
                <w:rFonts w:ascii="Times New Roman" w:hAnsi="Times New Roman" w:cs="Times New Roman"/>
                <w:sz w:val="24"/>
                <w:szCs w:val="24"/>
              </w:rPr>
              <w:t xml:space="preserve">Capsaicin </w:t>
            </w:r>
            <w:proofErr w:type="spellStart"/>
            <w:r w:rsidRPr="004B4B4D">
              <w:rPr>
                <w:rFonts w:ascii="Times New Roman" w:hAnsi="Times New Roman" w:cs="Times New Roman"/>
                <w:sz w:val="24"/>
                <w:szCs w:val="24"/>
              </w:rPr>
              <w:t>synthase</w:t>
            </w:r>
            <w:proofErr w:type="spellEnd"/>
          </w:p>
        </w:tc>
        <w:tc>
          <w:tcPr>
            <w:tcW w:w="1218" w:type="dxa"/>
          </w:tcPr>
          <w:p w:rsidR="008E1D17" w:rsidRPr="004B4B4D" w:rsidRDefault="008E1D17" w:rsidP="008E1D17">
            <w:pPr>
              <w:rPr>
                <w:rFonts w:ascii="Times New Roman" w:hAnsi="Times New Roman" w:cs="Times New Roman"/>
                <w:i/>
                <w:iCs/>
                <w:sz w:val="24"/>
                <w:szCs w:val="24"/>
              </w:rPr>
            </w:pPr>
            <w:r w:rsidRPr="004B4B4D">
              <w:rPr>
                <w:rFonts w:ascii="Times New Roman" w:hAnsi="Times New Roman" w:cs="Times New Roman"/>
                <w:i/>
                <w:iCs/>
                <w:sz w:val="24"/>
                <w:szCs w:val="24"/>
              </w:rPr>
              <w:t>Csy1</w:t>
            </w:r>
          </w:p>
        </w:tc>
        <w:tc>
          <w:tcPr>
            <w:tcW w:w="1218" w:type="dxa"/>
          </w:tcPr>
          <w:p w:rsidR="008E1D17" w:rsidRPr="004B4B4D" w:rsidRDefault="008E1D17" w:rsidP="008E1D17">
            <w:pPr>
              <w:rPr>
                <w:rFonts w:ascii="Times New Roman" w:hAnsi="Times New Roman" w:cs="Times New Roman"/>
                <w:sz w:val="24"/>
                <w:szCs w:val="24"/>
              </w:rPr>
            </w:pPr>
            <w:proofErr w:type="spellStart"/>
            <w:r w:rsidRPr="004B4B4D">
              <w:rPr>
                <w:rFonts w:ascii="Times New Roman" w:hAnsi="Times New Roman" w:cs="Times New Roman"/>
                <w:sz w:val="24"/>
                <w:szCs w:val="24"/>
              </w:rPr>
              <w:t>Narasimha</w:t>
            </w:r>
            <w:proofErr w:type="spellEnd"/>
            <w:r w:rsidRPr="004B4B4D">
              <w:rPr>
                <w:rFonts w:ascii="Times New Roman" w:hAnsi="Times New Roman" w:cs="Times New Roman"/>
                <w:sz w:val="24"/>
                <w:szCs w:val="24"/>
              </w:rPr>
              <w:t xml:space="preserve"> Prasad et al. 2006</w:t>
            </w:r>
          </w:p>
        </w:tc>
      </w:tr>
    </w:tbl>
    <w:p w:rsidR="008E1D17" w:rsidRPr="0057666D" w:rsidRDefault="008E1D17" w:rsidP="00175022">
      <w:pPr>
        <w:autoSpaceDE w:val="0"/>
        <w:autoSpaceDN w:val="0"/>
        <w:adjustRightInd w:val="0"/>
        <w:spacing w:beforeLines="50"/>
        <w:ind w:leftChars="50" w:left="105"/>
        <w:rPr>
          <w:rFonts w:ascii="Times New Roman" w:hAnsi="Times New Roman" w:cs="Times New Roman"/>
          <w:sz w:val="24"/>
          <w:szCs w:val="24"/>
        </w:rPr>
      </w:pPr>
    </w:p>
    <w:p w:rsidR="0070205A" w:rsidRPr="0057666D" w:rsidRDefault="0070205A" w:rsidP="001D4D10">
      <w:pPr>
        <w:widowControl/>
        <w:jc w:val="left"/>
        <w:rPr>
          <w:rFonts w:ascii="Times New Roman" w:hAnsi="Times New Roman" w:cs="Times New Roman"/>
          <w:sz w:val="24"/>
          <w:szCs w:val="24"/>
        </w:rPr>
      </w:pPr>
    </w:p>
    <w:p w:rsidR="00C539CF" w:rsidRPr="0057666D" w:rsidRDefault="00C539CF">
      <w:pPr>
        <w:widowControl/>
        <w:jc w:val="left"/>
        <w:rPr>
          <w:rFonts w:ascii="Times New Roman" w:hAnsi="Times New Roman" w:cs="Times New Roman"/>
          <w:b/>
          <w:sz w:val="24"/>
          <w:szCs w:val="24"/>
        </w:rPr>
      </w:pPr>
      <w:r w:rsidRPr="0057666D">
        <w:rPr>
          <w:rFonts w:ascii="Times New Roman" w:hAnsi="Times New Roman" w:cs="Times New Roman"/>
          <w:b/>
          <w:sz w:val="24"/>
          <w:szCs w:val="24"/>
        </w:rPr>
        <w:br w:type="page"/>
      </w:r>
    </w:p>
    <w:p w:rsidR="00390643" w:rsidRPr="0057666D" w:rsidRDefault="00390643" w:rsidP="00175022">
      <w:pPr>
        <w:autoSpaceDE w:val="0"/>
        <w:autoSpaceDN w:val="0"/>
        <w:adjustRightInd w:val="0"/>
        <w:spacing w:beforeLines="50" w:line="480" w:lineRule="auto"/>
        <w:ind w:left="640" w:hanging="640"/>
        <w:rPr>
          <w:rFonts w:ascii="Times New Roman" w:hAnsi="Times New Roman" w:cs="Times New Roman"/>
          <w:b/>
          <w:sz w:val="24"/>
          <w:szCs w:val="24"/>
        </w:rPr>
      </w:pPr>
      <w:r w:rsidRPr="0057666D">
        <w:rPr>
          <w:rFonts w:ascii="Times New Roman" w:hAnsi="Times New Roman" w:cs="Times New Roman"/>
          <w:b/>
          <w:sz w:val="24"/>
          <w:szCs w:val="24"/>
        </w:rPr>
        <w:lastRenderedPageBreak/>
        <w:t>References</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Abdelwahab, S.I., A.A. Mariod, M.M.E. Taha, F.Q. Zaman, A.H.A. Abdelmageed, S. Khamis, Y. Sivasothy, and K. Awang. 2017. Chemical composition and antioxidant properties of the essential oil of </w:t>
      </w:r>
      <w:r w:rsidRPr="0057666D">
        <w:rPr>
          <w:rFonts w:ascii="Times New Roman" w:hAnsi="Times New Roman" w:cs="Times New Roman"/>
          <w:i/>
          <w:noProof/>
          <w:sz w:val="24"/>
          <w:szCs w:val="24"/>
        </w:rPr>
        <w:t xml:space="preserve">cinnamomum altissimum </w:t>
      </w:r>
      <w:r w:rsidRPr="0057666D">
        <w:rPr>
          <w:rFonts w:ascii="Times New Roman" w:hAnsi="Times New Roman" w:cs="Times New Roman"/>
          <w:noProof/>
          <w:sz w:val="24"/>
          <w:szCs w:val="24"/>
        </w:rPr>
        <w:t>kosterm.(</w:t>
      </w:r>
      <w:r w:rsidRPr="0057666D">
        <w:rPr>
          <w:rFonts w:ascii="Times New Roman" w:hAnsi="Times New Roman" w:cs="Times New Roman"/>
          <w:i/>
          <w:noProof/>
          <w:sz w:val="24"/>
          <w:szCs w:val="24"/>
        </w:rPr>
        <w:t>Lauraceae</w:t>
      </w:r>
      <w:r w:rsidRPr="0057666D">
        <w:rPr>
          <w:rFonts w:ascii="Times New Roman" w:hAnsi="Times New Roman" w:cs="Times New Roman"/>
          <w:noProof/>
          <w:sz w:val="24"/>
          <w:szCs w:val="24"/>
        </w:rPr>
        <w:t xml:space="preserve">). </w:t>
      </w:r>
      <w:r w:rsidRPr="0057666D">
        <w:rPr>
          <w:rFonts w:ascii="Times New Roman" w:hAnsi="Times New Roman" w:cs="Times New Roman"/>
          <w:i/>
          <w:iCs/>
          <w:noProof/>
          <w:sz w:val="24"/>
          <w:szCs w:val="24"/>
        </w:rPr>
        <w:t>Arabian Journal of Chemistry</w:t>
      </w:r>
      <w:r w:rsidRPr="0057666D">
        <w:rPr>
          <w:rFonts w:ascii="Times New Roman" w:hAnsi="Times New Roman" w:cs="Times New Roman"/>
          <w:noProof/>
          <w:sz w:val="24"/>
          <w:szCs w:val="24"/>
        </w:rPr>
        <w:t xml:space="preserve"> 10(1): 131–135. http://dx.doi.org/10.1016/j.arabjc.2014.02.001.</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Bezić, N., I. Šamanić, V. Dunkić, V. Besendorfer, and J. Puizina. 2009. Essential oil composition and internal transcribed spacer (its) sequence variability of four south-croatian </w:t>
      </w:r>
      <w:r w:rsidRPr="0057666D">
        <w:rPr>
          <w:rFonts w:ascii="Times New Roman" w:hAnsi="Times New Roman" w:cs="Times New Roman"/>
          <w:i/>
          <w:noProof/>
          <w:sz w:val="24"/>
          <w:szCs w:val="24"/>
        </w:rPr>
        <w:t>satureja</w:t>
      </w:r>
      <w:r w:rsidRPr="0057666D">
        <w:rPr>
          <w:rFonts w:ascii="Times New Roman" w:hAnsi="Times New Roman" w:cs="Times New Roman"/>
          <w:noProof/>
          <w:sz w:val="24"/>
          <w:szCs w:val="24"/>
        </w:rPr>
        <w:t xml:space="preserve"> species (</w:t>
      </w:r>
      <w:r w:rsidRPr="0057666D">
        <w:rPr>
          <w:rFonts w:ascii="Times New Roman" w:hAnsi="Times New Roman" w:cs="Times New Roman"/>
          <w:i/>
          <w:noProof/>
          <w:sz w:val="24"/>
          <w:szCs w:val="24"/>
        </w:rPr>
        <w:t>Lamiaceae</w:t>
      </w:r>
      <w:r w:rsidRPr="0057666D">
        <w:rPr>
          <w:rFonts w:ascii="Times New Roman" w:hAnsi="Times New Roman" w:cs="Times New Roman"/>
          <w:noProof/>
          <w:sz w:val="24"/>
          <w:szCs w:val="24"/>
        </w:rPr>
        <w:t xml:space="preserve">). </w:t>
      </w:r>
      <w:r w:rsidRPr="0057666D">
        <w:rPr>
          <w:rFonts w:ascii="Times New Roman" w:hAnsi="Times New Roman" w:cs="Times New Roman"/>
          <w:i/>
          <w:iCs/>
          <w:noProof/>
          <w:sz w:val="24"/>
          <w:szCs w:val="24"/>
        </w:rPr>
        <w:t>Molecules</w:t>
      </w:r>
      <w:r w:rsidRPr="0057666D">
        <w:rPr>
          <w:rFonts w:ascii="Times New Roman" w:hAnsi="Times New Roman" w:cs="Times New Roman"/>
          <w:noProof/>
          <w:sz w:val="24"/>
          <w:szCs w:val="24"/>
        </w:rPr>
        <w:t xml:space="preserve"> 14(3): 925–938. doi: 10.3390/molecules14030925</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Bhuiyan, M.N.I., J. Begum, and M. Sultana. 2009. Chemical composition of leaf and seed essential oil of </w:t>
      </w:r>
      <w:r w:rsidRPr="0057666D">
        <w:rPr>
          <w:rFonts w:ascii="Times New Roman" w:hAnsi="Times New Roman" w:cs="Times New Roman"/>
          <w:i/>
          <w:noProof/>
          <w:sz w:val="24"/>
          <w:szCs w:val="24"/>
        </w:rPr>
        <w:t>Coriandrum Sativum</w:t>
      </w:r>
      <w:r w:rsidRPr="0057666D">
        <w:rPr>
          <w:rFonts w:ascii="Times New Roman" w:hAnsi="Times New Roman" w:cs="Times New Roman"/>
          <w:noProof/>
          <w:sz w:val="24"/>
          <w:szCs w:val="24"/>
        </w:rPr>
        <w:t xml:space="preserve"> L. from Bangladesh. </w:t>
      </w:r>
      <w:r w:rsidRPr="0057666D">
        <w:rPr>
          <w:rFonts w:ascii="Times New Roman" w:hAnsi="Times New Roman" w:cs="Times New Roman"/>
          <w:i/>
          <w:iCs/>
          <w:noProof/>
          <w:sz w:val="24"/>
          <w:szCs w:val="24"/>
        </w:rPr>
        <w:t>Bangladesh Journal of Pharmacology</w:t>
      </w:r>
      <w:r w:rsidRPr="0057666D">
        <w:rPr>
          <w:rFonts w:ascii="Times New Roman" w:hAnsi="Times New Roman" w:cs="Times New Roman"/>
          <w:noProof/>
          <w:sz w:val="24"/>
          <w:szCs w:val="24"/>
        </w:rPr>
        <w:t xml:space="preserve"> 4(2): 150–153. doi: 10.3329/bjp.v4i2.2800</w:t>
      </w:r>
    </w:p>
    <w:p w:rsidR="00C81AAF" w:rsidRPr="000E7DFF" w:rsidRDefault="00C81AAF" w:rsidP="009A5B12">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Bouaziz, M., T. Yangui, S. Sayadi, and A. Dhouib. 2009. Disinfectant properties of essential oils from </w:t>
      </w:r>
      <w:r w:rsidRPr="0057666D">
        <w:rPr>
          <w:rFonts w:ascii="Times New Roman" w:hAnsi="Times New Roman" w:cs="Times New Roman"/>
          <w:i/>
          <w:noProof/>
          <w:sz w:val="24"/>
          <w:szCs w:val="24"/>
        </w:rPr>
        <w:t>Salvia Officinalis</w:t>
      </w:r>
      <w:r w:rsidRPr="0057666D">
        <w:rPr>
          <w:rFonts w:ascii="Times New Roman" w:hAnsi="Times New Roman" w:cs="Times New Roman"/>
          <w:noProof/>
          <w:sz w:val="24"/>
          <w:szCs w:val="24"/>
        </w:rPr>
        <w:t xml:space="preserve"> L. cultivated in Tunisia. </w:t>
      </w:r>
      <w:r w:rsidRPr="0057666D">
        <w:rPr>
          <w:rFonts w:ascii="Times New Roman" w:hAnsi="Times New Roman" w:cs="Times New Roman"/>
          <w:i/>
          <w:iCs/>
          <w:noProof/>
          <w:sz w:val="24"/>
          <w:szCs w:val="24"/>
        </w:rPr>
        <w:t>Food and Chemical Toxicology</w:t>
      </w:r>
      <w:r w:rsidRPr="0057666D">
        <w:rPr>
          <w:rFonts w:ascii="Times New Roman" w:hAnsi="Times New Roman" w:cs="Times New Roman"/>
          <w:noProof/>
          <w:sz w:val="24"/>
          <w:szCs w:val="24"/>
        </w:rPr>
        <w:t xml:space="preserve"> 47(11): 2755–2760. </w:t>
      </w:r>
      <w:hyperlink r:id="rId9" w:history="1">
        <w:r w:rsidRPr="0057666D">
          <w:rPr>
            <w:rStyle w:val="Hyperlink"/>
            <w:rFonts w:ascii="Times New Roman" w:hAnsi="Times New Roman" w:cs="Times New Roman"/>
            <w:noProof/>
            <w:sz w:val="24"/>
            <w:szCs w:val="24"/>
          </w:rPr>
          <w:t>http://dx.doi.org/10.1016/j.fct.2009.08.005</w:t>
        </w:r>
      </w:hyperlink>
      <w:r w:rsidRPr="0057666D">
        <w:rPr>
          <w:rFonts w:ascii="Times New Roman" w:hAnsi="Times New Roman" w:cs="Times New Roman"/>
          <w:noProof/>
          <w:sz w:val="24"/>
          <w:szCs w:val="24"/>
        </w:rPr>
        <w:t>.</w:t>
      </w:r>
    </w:p>
    <w:p w:rsidR="009128F3" w:rsidRPr="006A6C46" w:rsidRDefault="009128F3" w:rsidP="009128F3">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Chang, M.C.Y., R.A. Eachus, W. Trieu, D.K. Ro, and J.D. Keasling. 2007. Engineering </w:t>
      </w:r>
      <w:r w:rsidRPr="006A6C46">
        <w:rPr>
          <w:rFonts w:ascii="Times New Roman" w:hAnsi="Times New Roman" w:cs="Times New Roman"/>
          <w:i/>
          <w:noProof/>
        </w:rPr>
        <w:t>Escherichia Coli</w:t>
      </w:r>
      <w:r w:rsidRPr="006A6C46">
        <w:rPr>
          <w:rFonts w:ascii="Times New Roman" w:hAnsi="Times New Roman" w:cs="Times New Roman"/>
          <w:noProof/>
        </w:rPr>
        <w:t xml:space="preserve"> for production of functionalized terpenoids using plant P450s. </w:t>
      </w:r>
      <w:r w:rsidRPr="006A6C46">
        <w:rPr>
          <w:rFonts w:ascii="Times New Roman" w:hAnsi="Times New Roman" w:cs="Times New Roman"/>
          <w:i/>
          <w:iCs/>
          <w:noProof/>
        </w:rPr>
        <w:t>Nature Chemical Biology</w:t>
      </w:r>
      <w:r w:rsidRPr="006A6C46">
        <w:rPr>
          <w:rFonts w:ascii="Times New Roman" w:hAnsi="Times New Roman" w:cs="Times New Roman"/>
          <w:noProof/>
        </w:rPr>
        <w:t xml:space="preserve"> 3(5): 274–277. doi: 10.1038/nchembio875</w:t>
      </w:r>
    </w:p>
    <w:p w:rsidR="009128F3" w:rsidRPr="0057666D" w:rsidRDefault="009128F3" w:rsidP="006A6C46">
      <w:pPr>
        <w:autoSpaceDE w:val="0"/>
        <w:autoSpaceDN w:val="0"/>
        <w:adjustRightInd w:val="0"/>
        <w:spacing w:before="160" w:line="480" w:lineRule="auto"/>
        <w:rPr>
          <w:rFonts w:ascii="Times New Roman" w:hAnsi="Times New Roman" w:cs="Times New Roman"/>
          <w:noProof/>
          <w:sz w:val="24"/>
          <w:szCs w:val="24"/>
        </w:rPr>
      </w:pPr>
    </w:p>
    <w:p w:rsidR="009A5B12" w:rsidRPr="000E7DFF"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lastRenderedPageBreak/>
        <w:t xml:space="preserve">Chemat, S., H. Aït-Amar, A. Lagha, and D.C. Esveld. 2005. Microwave-assisted extraction kinetics of terpenes from caraway seeds. </w:t>
      </w:r>
      <w:r w:rsidRPr="000E7DFF">
        <w:rPr>
          <w:rFonts w:ascii="Times New Roman" w:hAnsi="Times New Roman" w:cs="Times New Roman"/>
          <w:i/>
          <w:iCs/>
          <w:noProof/>
          <w:sz w:val="24"/>
          <w:szCs w:val="24"/>
        </w:rPr>
        <w:t>Chemical Engineering and Processing: Proce</w:t>
      </w:r>
      <w:r w:rsidRPr="0057666D">
        <w:rPr>
          <w:rFonts w:ascii="Times New Roman" w:hAnsi="Times New Roman" w:cs="Times New Roman"/>
          <w:i/>
          <w:iCs/>
          <w:noProof/>
          <w:sz w:val="24"/>
          <w:szCs w:val="24"/>
        </w:rPr>
        <w:t>ss Intensification</w:t>
      </w:r>
      <w:r w:rsidRPr="0057666D">
        <w:rPr>
          <w:rFonts w:ascii="Times New Roman" w:hAnsi="Times New Roman" w:cs="Times New Roman"/>
          <w:noProof/>
          <w:sz w:val="24"/>
          <w:szCs w:val="24"/>
        </w:rPr>
        <w:t xml:space="preserve"> 44(12): 1320–1326. https://doi.org/10.1016/j.cep.2005.03.011</w:t>
      </w:r>
      <w:r w:rsidR="003F09CC" w:rsidRPr="0057666D">
        <w:rPr>
          <w:rFonts w:ascii="Times New Roman" w:hAnsi="Times New Roman" w:cs="Times New Roman"/>
          <w:sz w:val="24"/>
          <w:szCs w:val="24"/>
        </w:rPr>
        <w:fldChar w:fldCharType="begin" w:fldLock="1"/>
      </w:r>
      <w:r w:rsidR="004B6ED2" w:rsidRPr="0057666D">
        <w:rPr>
          <w:rFonts w:ascii="Times New Roman" w:hAnsi="Times New Roman" w:cs="Times New Roman"/>
          <w:sz w:val="24"/>
          <w:szCs w:val="24"/>
        </w:rPr>
        <w:instrText xml:space="preserve">ADDIN Mendeley Bibliography CSL_BIBLIOGRAPHY </w:instrText>
      </w:r>
      <w:r w:rsidR="003F09CC" w:rsidRPr="0057666D">
        <w:rPr>
          <w:rFonts w:ascii="Times New Roman" w:hAnsi="Times New Roman" w:cs="Times New Roman"/>
          <w:sz w:val="24"/>
          <w:szCs w:val="24"/>
        </w:rPr>
        <w:fldChar w:fldCharType="separate"/>
      </w:r>
    </w:p>
    <w:p w:rsidR="009A5B12" w:rsidRPr="0057666D" w:rsidRDefault="009A5B12" w:rsidP="009A5B12">
      <w:pPr>
        <w:autoSpaceDE w:val="0"/>
        <w:autoSpaceDN w:val="0"/>
        <w:adjustRightInd w:val="0"/>
        <w:spacing w:line="480" w:lineRule="auto"/>
        <w:ind w:left="480" w:hanging="480"/>
        <w:jc w:val="left"/>
        <w:rPr>
          <w:rFonts w:ascii="Times New Roman" w:eastAsia="等线" w:hAnsi="Times New Roman" w:cs="Times New Roman"/>
          <w:noProof/>
          <w:kern w:val="0"/>
          <w:sz w:val="24"/>
          <w:szCs w:val="24"/>
        </w:rPr>
      </w:pPr>
      <w:r w:rsidRPr="0057666D">
        <w:rPr>
          <w:rFonts w:ascii="Times New Roman" w:eastAsia="等线" w:hAnsi="Times New Roman" w:cs="Times New Roman"/>
          <w:noProof/>
          <w:kern w:val="0"/>
          <w:sz w:val="24"/>
          <w:szCs w:val="24"/>
        </w:rPr>
        <w:t xml:space="preserve">Della Porta, G., Taddeo, R., D’Urso, E., &amp; Reverchon, E. (1998). Isolation of clove bud and star anise essential oil by supercritical CO2extraction. </w:t>
      </w:r>
      <w:r w:rsidRPr="0057666D">
        <w:rPr>
          <w:rFonts w:ascii="Times New Roman" w:eastAsia="等线" w:hAnsi="Times New Roman" w:cs="Times New Roman"/>
          <w:i/>
          <w:iCs/>
          <w:noProof/>
          <w:kern w:val="0"/>
          <w:sz w:val="24"/>
          <w:szCs w:val="24"/>
        </w:rPr>
        <w:t>LWT - Food Science and Technology</w:t>
      </w:r>
      <w:r w:rsidRPr="0057666D">
        <w:rPr>
          <w:rFonts w:ascii="Times New Roman" w:eastAsia="等线" w:hAnsi="Times New Roman" w:cs="Times New Roman"/>
          <w:noProof/>
          <w:kern w:val="0"/>
          <w:sz w:val="24"/>
          <w:szCs w:val="24"/>
        </w:rPr>
        <w:t xml:space="preserve">, </w:t>
      </w:r>
      <w:r w:rsidRPr="0057666D">
        <w:rPr>
          <w:rFonts w:ascii="Times New Roman" w:eastAsia="等线" w:hAnsi="Times New Roman" w:cs="Times New Roman"/>
          <w:i/>
          <w:iCs/>
          <w:noProof/>
          <w:kern w:val="0"/>
          <w:sz w:val="24"/>
          <w:szCs w:val="24"/>
        </w:rPr>
        <w:t xml:space="preserve">31 </w:t>
      </w:r>
      <w:r w:rsidRPr="0057666D">
        <w:rPr>
          <w:rFonts w:ascii="Times New Roman" w:eastAsia="等线" w:hAnsi="Times New Roman" w:cs="Times New Roman"/>
          <w:noProof/>
          <w:kern w:val="0"/>
          <w:sz w:val="24"/>
          <w:szCs w:val="24"/>
        </w:rPr>
        <w:t>(5):454–460. doi:10.1006/fstl.1998.0381</w:t>
      </w:r>
    </w:p>
    <w:p w:rsidR="001E56AA" w:rsidRPr="006A6C46" w:rsidRDefault="001E56AA" w:rsidP="006A6C46">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Ferrer, J.L., M.B. Austin, C. Stewart, and J.P. Noel. 2008. </w:t>
      </w:r>
      <w:bookmarkStart w:id="5" w:name="OLE_LINK12"/>
      <w:bookmarkStart w:id="6" w:name="OLE_LINK13"/>
      <w:r w:rsidRPr="006A6C46">
        <w:rPr>
          <w:rFonts w:ascii="Times New Roman" w:hAnsi="Times New Roman" w:cs="Times New Roman"/>
          <w:noProof/>
        </w:rPr>
        <w:t>Structure and function of enzymes involved in the biosynthesis of phenylpropanoids.</w:t>
      </w:r>
      <w:bookmarkEnd w:id="5"/>
      <w:bookmarkEnd w:id="6"/>
      <w:r w:rsidRPr="006A6C46">
        <w:rPr>
          <w:rFonts w:ascii="Times New Roman" w:hAnsi="Times New Roman" w:cs="Times New Roman"/>
          <w:noProof/>
        </w:rPr>
        <w:t xml:space="preserve"> </w:t>
      </w:r>
      <w:r w:rsidRPr="006A6C46">
        <w:rPr>
          <w:rFonts w:ascii="Times New Roman" w:hAnsi="Times New Roman" w:cs="Times New Roman"/>
          <w:i/>
          <w:iCs/>
          <w:noProof/>
        </w:rPr>
        <w:t>Plant Physiology and Biochemistry</w:t>
      </w:r>
      <w:r w:rsidRPr="006A6C46">
        <w:rPr>
          <w:rFonts w:ascii="Times New Roman" w:hAnsi="Times New Roman" w:cs="Times New Roman"/>
          <w:noProof/>
        </w:rPr>
        <w:t xml:space="preserve"> 46(3): 356–370. doi: 10.1016/j.plaphy.2007.12.009</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0E7DFF">
        <w:rPr>
          <w:rFonts w:ascii="Times New Roman" w:hAnsi="Times New Roman" w:cs="Times New Roman"/>
          <w:noProof/>
          <w:sz w:val="24"/>
          <w:szCs w:val="24"/>
        </w:rPr>
        <w:t xml:space="preserve">Figiel, A., A. Szumny, A. Gutiérrez-Ortíz, and Á.A. Carbonell-Barrachina. 2010. Composition of oregano essential </w:t>
      </w:r>
      <w:r w:rsidRPr="0057666D">
        <w:rPr>
          <w:rFonts w:ascii="Times New Roman" w:hAnsi="Times New Roman" w:cs="Times New Roman"/>
          <w:noProof/>
          <w:sz w:val="24"/>
          <w:szCs w:val="24"/>
        </w:rPr>
        <w:t>oil (</w:t>
      </w:r>
      <w:r w:rsidRPr="0057666D">
        <w:rPr>
          <w:rFonts w:ascii="Times New Roman" w:hAnsi="Times New Roman" w:cs="Times New Roman"/>
          <w:i/>
          <w:noProof/>
          <w:sz w:val="24"/>
          <w:szCs w:val="24"/>
        </w:rPr>
        <w:t>Origanum Vulgare</w:t>
      </w:r>
      <w:r w:rsidRPr="0057666D">
        <w:rPr>
          <w:rFonts w:ascii="Times New Roman" w:hAnsi="Times New Roman" w:cs="Times New Roman"/>
          <w:noProof/>
          <w:sz w:val="24"/>
          <w:szCs w:val="24"/>
        </w:rPr>
        <w:t xml:space="preserve">) as affected by drying method. </w:t>
      </w:r>
      <w:r w:rsidRPr="0057666D">
        <w:rPr>
          <w:rFonts w:ascii="Times New Roman" w:hAnsi="Times New Roman" w:cs="Times New Roman"/>
          <w:i/>
          <w:iCs/>
          <w:noProof/>
          <w:sz w:val="24"/>
          <w:szCs w:val="24"/>
        </w:rPr>
        <w:t>Journal of Food Engineering</w:t>
      </w:r>
      <w:r w:rsidRPr="0057666D">
        <w:rPr>
          <w:rFonts w:ascii="Times New Roman" w:hAnsi="Times New Roman" w:cs="Times New Roman"/>
          <w:noProof/>
          <w:sz w:val="24"/>
          <w:szCs w:val="24"/>
        </w:rPr>
        <w:t xml:space="preserve"> 98(2): 240–247. http://dx.doi.org/10.1016/j.jfoodeng.2010.01.002.</w:t>
      </w:r>
    </w:p>
    <w:p w:rsidR="001E56AA" w:rsidRPr="006A6C46" w:rsidRDefault="001E56AA" w:rsidP="001E56AA">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Fujisawa, M., H. Harada, H. Kenmoku, S. Mizutani, and N. Misawa. 2010. Cloning and characterization of a novel gene that encodes (s)-β-bisabolene synthase from ginger, </w:t>
      </w:r>
      <w:r w:rsidRPr="006A6C46">
        <w:rPr>
          <w:rFonts w:ascii="Times New Roman" w:hAnsi="Times New Roman" w:cs="Times New Roman"/>
          <w:i/>
          <w:noProof/>
        </w:rPr>
        <w:t>Zingiber officinale</w:t>
      </w:r>
      <w:r w:rsidRPr="006A6C46">
        <w:rPr>
          <w:rFonts w:ascii="Times New Roman" w:hAnsi="Times New Roman" w:cs="Times New Roman"/>
          <w:noProof/>
        </w:rPr>
        <w:t xml:space="preserve">. </w:t>
      </w:r>
      <w:r w:rsidRPr="006A6C46">
        <w:rPr>
          <w:rFonts w:ascii="Times New Roman" w:hAnsi="Times New Roman" w:cs="Times New Roman"/>
          <w:i/>
          <w:iCs/>
          <w:noProof/>
        </w:rPr>
        <w:t>Planta</w:t>
      </w:r>
      <w:r w:rsidRPr="006A6C46">
        <w:rPr>
          <w:rFonts w:ascii="Times New Roman" w:hAnsi="Times New Roman" w:cs="Times New Roman"/>
          <w:noProof/>
        </w:rPr>
        <w:t xml:space="preserve"> 232(1): 121–130. doi: 10.1007/s00425-010-1137-6</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0E7DFF">
        <w:rPr>
          <w:rFonts w:ascii="Times New Roman" w:hAnsi="Times New Roman" w:cs="Times New Roman"/>
          <w:noProof/>
          <w:sz w:val="24"/>
          <w:szCs w:val="24"/>
        </w:rPr>
        <w:t xml:space="preserve">Högnadóttir, Á., and R.L. Rouseff. 2003. Identification of aroma active compounds in orange essence oil using gas chromatography-olfactometry and gas chromatography-mass spectrometry. </w:t>
      </w:r>
      <w:r w:rsidRPr="0057666D">
        <w:rPr>
          <w:rFonts w:ascii="Times New Roman" w:hAnsi="Times New Roman" w:cs="Times New Roman"/>
          <w:i/>
          <w:iCs/>
          <w:noProof/>
          <w:sz w:val="24"/>
          <w:szCs w:val="24"/>
        </w:rPr>
        <w:t>Journal of Chromatography A</w:t>
      </w:r>
      <w:r w:rsidRPr="0057666D">
        <w:rPr>
          <w:rFonts w:ascii="Times New Roman" w:hAnsi="Times New Roman" w:cs="Times New Roman"/>
          <w:noProof/>
          <w:sz w:val="24"/>
          <w:szCs w:val="24"/>
        </w:rPr>
        <w:t xml:space="preserve"> 998(1–2): 201–211. https://doi.org/10.1016/S0021-9673(03)00524-7</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lastRenderedPageBreak/>
        <w:t xml:space="preserve">Husain, S.S., and M. Ali. 2014. Analysis of volatile oil of the fruits of </w:t>
      </w:r>
      <w:r w:rsidRPr="0057666D">
        <w:rPr>
          <w:rFonts w:ascii="Times New Roman" w:hAnsi="Times New Roman" w:cs="Times New Roman"/>
          <w:i/>
          <w:noProof/>
          <w:sz w:val="24"/>
          <w:szCs w:val="24"/>
        </w:rPr>
        <w:t>Elettaria Cardamomum</w:t>
      </w:r>
      <w:r w:rsidRPr="0057666D">
        <w:rPr>
          <w:rFonts w:ascii="Times New Roman" w:hAnsi="Times New Roman" w:cs="Times New Roman"/>
          <w:noProof/>
          <w:sz w:val="24"/>
          <w:szCs w:val="24"/>
        </w:rPr>
        <w:t xml:space="preserve"> (L) maton and its antimicrobial activity. </w:t>
      </w:r>
      <w:r w:rsidRPr="0057666D">
        <w:rPr>
          <w:rFonts w:ascii="Times New Roman" w:hAnsi="Times New Roman" w:cs="Times New Roman"/>
          <w:i/>
          <w:iCs/>
          <w:noProof/>
          <w:sz w:val="24"/>
          <w:szCs w:val="24"/>
        </w:rPr>
        <w:t>World J of Pharmacy and Pharmaceutical Science</w:t>
      </w:r>
      <w:r w:rsidRPr="0057666D">
        <w:rPr>
          <w:rFonts w:ascii="Times New Roman" w:hAnsi="Times New Roman" w:cs="Times New Roman"/>
          <w:noProof/>
          <w:sz w:val="24"/>
          <w:szCs w:val="24"/>
        </w:rPr>
        <w:t xml:space="preserve"> 3(2): 1798–1808.</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Idalgo, Ä.A.Z.A.H. 2005. Volatile components and key odorants of fennel ( </w:t>
      </w:r>
      <w:r w:rsidRPr="0057666D">
        <w:rPr>
          <w:rFonts w:ascii="Times New Roman" w:hAnsi="Times New Roman" w:cs="Times New Roman"/>
          <w:i/>
          <w:noProof/>
          <w:sz w:val="24"/>
          <w:szCs w:val="24"/>
        </w:rPr>
        <w:t>Feniculum Vulgare</w:t>
      </w:r>
      <w:r w:rsidRPr="0057666D">
        <w:rPr>
          <w:rFonts w:ascii="Times New Roman" w:hAnsi="Times New Roman" w:cs="Times New Roman"/>
          <w:noProof/>
          <w:sz w:val="24"/>
          <w:szCs w:val="24"/>
        </w:rPr>
        <w:t xml:space="preserve"> Mill.) and Thyme (</w:t>
      </w:r>
      <w:r w:rsidRPr="0057666D">
        <w:rPr>
          <w:rFonts w:ascii="Times New Roman" w:hAnsi="Times New Roman" w:cs="Times New Roman"/>
          <w:i/>
          <w:noProof/>
          <w:sz w:val="24"/>
          <w:szCs w:val="24"/>
        </w:rPr>
        <w:t>Thymus Vulgaris</w:t>
      </w:r>
      <w:r w:rsidRPr="0057666D">
        <w:rPr>
          <w:rFonts w:ascii="Times New Roman" w:hAnsi="Times New Roman" w:cs="Times New Roman"/>
          <w:noProof/>
          <w:sz w:val="24"/>
          <w:szCs w:val="24"/>
        </w:rPr>
        <w:t xml:space="preserve"> L.) oil extracts obtained by simultaneous distillation − extraction and supercritical fluid extraction. </w:t>
      </w:r>
      <w:r w:rsidRPr="0057666D">
        <w:rPr>
          <w:rFonts w:ascii="Times New Roman" w:hAnsi="Times New Roman" w:cs="Times New Roman"/>
          <w:i/>
          <w:iCs/>
          <w:noProof/>
          <w:sz w:val="24"/>
          <w:szCs w:val="24"/>
        </w:rPr>
        <w:t>Journal of Agricultural and Food Chemistry</w:t>
      </w:r>
      <w:r w:rsidRPr="0057666D">
        <w:rPr>
          <w:rFonts w:ascii="Times New Roman" w:hAnsi="Times New Roman" w:cs="Times New Roman"/>
          <w:noProof/>
          <w:sz w:val="24"/>
          <w:szCs w:val="24"/>
        </w:rPr>
        <w:t>no. 53: 5385–5389. doi: 10.1021/jf050340+</w:t>
      </w:r>
    </w:p>
    <w:p w:rsidR="00C81AAF" w:rsidRPr="0057666D" w:rsidRDefault="00C81AAF" w:rsidP="009A5B12">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Jiang, L., and K. Kubota. 2004. Differences in the volatile components and their odor characteristics of green and ripe fruits and dried pericarp of Japanese pepper (</w:t>
      </w:r>
      <w:r w:rsidRPr="0057666D">
        <w:rPr>
          <w:rFonts w:ascii="Times New Roman" w:hAnsi="Times New Roman" w:cs="Times New Roman"/>
          <w:i/>
          <w:noProof/>
          <w:sz w:val="24"/>
          <w:szCs w:val="24"/>
        </w:rPr>
        <w:t>Xanthoxylum Piperitum</w:t>
      </w:r>
      <w:r w:rsidRPr="0057666D">
        <w:rPr>
          <w:rFonts w:ascii="Times New Roman" w:hAnsi="Times New Roman" w:cs="Times New Roman"/>
          <w:noProof/>
          <w:sz w:val="24"/>
          <w:szCs w:val="24"/>
        </w:rPr>
        <w:t xml:space="preserve"> DC.). </w:t>
      </w:r>
      <w:r w:rsidRPr="0057666D">
        <w:rPr>
          <w:rFonts w:ascii="Times New Roman" w:hAnsi="Times New Roman" w:cs="Times New Roman"/>
          <w:i/>
          <w:iCs/>
          <w:noProof/>
          <w:sz w:val="24"/>
          <w:szCs w:val="24"/>
        </w:rPr>
        <w:t>Journal of Agricultural and Food Chemistry</w:t>
      </w:r>
      <w:r w:rsidRPr="0057666D">
        <w:rPr>
          <w:rFonts w:ascii="Times New Roman" w:hAnsi="Times New Roman" w:cs="Times New Roman"/>
          <w:noProof/>
          <w:sz w:val="24"/>
          <w:szCs w:val="24"/>
        </w:rPr>
        <w:t xml:space="preserve"> 52(13): 4197–4203. doi: 10.1021/jf030663a</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Jirovetz, L., G. Buchbauer, M.B. Ngassoum, and M. Geissler. 2002. Aroma compound analysis of </w:t>
      </w:r>
      <w:r w:rsidRPr="0057666D">
        <w:rPr>
          <w:rFonts w:ascii="Times New Roman" w:hAnsi="Times New Roman" w:cs="Times New Roman"/>
          <w:i/>
          <w:noProof/>
          <w:sz w:val="24"/>
          <w:szCs w:val="24"/>
        </w:rPr>
        <w:t>Piper Nigrum</w:t>
      </w:r>
      <w:r w:rsidRPr="0057666D">
        <w:rPr>
          <w:rFonts w:ascii="Times New Roman" w:hAnsi="Times New Roman" w:cs="Times New Roman"/>
          <w:noProof/>
          <w:sz w:val="24"/>
          <w:szCs w:val="24"/>
        </w:rPr>
        <w:t xml:space="preserve"> and </w:t>
      </w:r>
      <w:r w:rsidRPr="0057666D">
        <w:rPr>
          <w:rFonts w:ascii="Times New Roman" w:hAnsi="Times New Roman" w:cs="Times New Roman"/>
          <w:i/>
          <w:noProof/>
          <w:sz w:val="24"/>
          <w:szCs w:val="24"/>
        </w:rPr>
        <w:t>Piper Guineense</w:t>
      </w:r>
      <w:r w:rsidRPr="0057666D">
        <w:rPr>
          <w:rFonts w:ascii="Times New Roman" w:hAnsi="Times New Roman" w:cs="Times New Roman"/>
          <w:noProof/>
          <w:sz w:val="24"/>
          <w:szCs w:val="24"/>
        </w:rPr>
        <w:t xml:space="preserve"> essential oils from cameroon using solid-phase microextraction-gas chromatography, solid-phase microextraction-gas chromatography-mass spectrometry and olfactometry. </w:t>
      </w:r>
      <w:r w:rsidRPr="0057666D">
        <w:rPr>
          <w:rFonts w:ascii="Times New Roman" w:hAnsi="Times New Roman" w:cs="Times New Roman"/>
          <w:i/>
          <w:iCs/>
          <w:noProof/>
          <w:sz w:val="24"/>
          <w:szCs w:val="24"/>
        </w:rPr>
        <w:t>Journal of Chromatography A</w:t>
      </w:r>
      <w:r w:rsidRPr="0057666D">
        <w:rPr>
          <w:rFonts w:ascii="Times New Roman" w:hAnsi="Times New Roman" w:cs="Times New Roman"/>
          <w:noProof/>
          <w:sz w:val="24"/>
          <w:szCs w:val="24"/>
        </w:rPr>
        <w:t xml:space="preserve"> 976(1–2): 265–275. https://doi.org/10.1016/S0021-9673(02)00376-X</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Jirovetz, L., G. Buchbauer, A.S. Stoyanova, E. V. Georgiev, and S.T. Damianova. 2003. Composition, quality control, and antimicrobial activity of the essential oil of long-time stored dill ( </w:t>
      </w:r>
      <w:r w:rsidRPr="0057666D">
        <w:rPr>
          <w:rFonts w:ascii="Times New Roman" w:hAnsi="Times New Roman" w:cs="Times New Roman"/>
          <w:i/>
          <w:noProof/>
          <w:sz w:val="24"/>
          <w:szCs w:val="24"/>
        </w:rPr>
        <w:t>Anethum Graveolens</w:t>
      </w:r>
      <w:r w:rsidRPr="0057666D">
        <w:rPr>
          <w:rFonts w:ascii="Times New Roman" w:hAnsi="Times New Roman" w:cs="Times New Roman"/>
          <w:noProof/>
          <w:sz w:val="24"/>
          <w:szCs w:val="24"/>
        </w:rPr>
        <w:t xml:space="preserve"> L.) seeds from Bulgaria. </w:t>
      </w:r>
      <w:r w:rsidRPr="0057666D">
        <w:rPr>
          <w:rFonts w:ascii="Times New Roman" w:hAnsi="Times New Roman" w:cs="Times New Roman"/>
          <w:i/>
          <w:iCs/>
          <w:noProof/>
          <w:sz w:val="24"/>
          <w:szCs w:val="24"/>
        </w:rPr>
        <w:t xml:space="preserve">Journal </w:t>
      </w:r>
      <w:r w:rsidRPr="0057666D">
        <w:rPr>
          <w:rFonts w:ascii="Times New Roman" w:hAnsi="Times New Roman" w:cs="Times New Roman"/>
          <w:i/>
          <w:iCs/>
          <w:noProof/>
          <w:sz w:val="24"/>
          <w:szCs w:val="24"/>
        </w:rPr>
        <w:lastRenderedPageBreak/>
        <w:t>of Agricultural and Food Chemistry</w:t>
      </w:r>
      <w:r w:rsidRPr="0057666D">
        <w:rPr>
          <w:rFonts w:ascii="Times New Roman" w:hAnsi="Times New Roman" w:cs="Times New Roman"/>
          <w:noProof/>
          <w:sz w:val="24"/>
          <w:szCs w:val="24"/>
        </w:rPr>
        <w:t xml:space="preserve"> 51(13): 3854–3857. http://pubs.acs.org/doi/abs/10.1021/jf030004y.</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Kim, N.Y., M.H. Park, E.Y. Jang, and J. Lee. 2011. Volatile distribution in garlic (</w:t>
      </w:r>
      <w:r w:rsidRPr="0057666D">
        <w:rPr>
          <w:rFonts w:ascii="Times New Roman" w:hAnsi="Times New Roman" w:cs="Times New Roman"/>
          <w:i/>
          <w:noProof/>
          <w:sz w:val="24"/>
          <w:szCs w:val="24"/>
        </w:rPr>
        <w:t>Allium Sativum</w:t>
      </w:r>
      <w:r w:rsidRPr="0057666D">
        <w:rPr>
          <w:rFonts w:ascii="Times New Roman" w:hAnsi="Times New Roman" w:cs="Times New Roman"/>
          <w:noProof/>
          <w:sz w:val="24"/>
          <w:szCs w:val="24"/>
        </w:rPr>
        <w:t xml:space="preserve"> L.) by solid phase microextraction (SPME) with different processing conditions. </w:t>
      </w:r>
      <w:r w:rsidRPr="0057666D">
        <w:rPr>
          <w:rFonts w:ascii="Times New Roman" w:hAnsi="Times New Roman" w:cs="Times New Roman"/>
          <w:i/>
          <w:iCs/>
          <w:noProof/>
          <w:sz w:val="24"/>
          <w:szCs w:val="24"/>
        </w:rPr>
        <w:t>Food Science and Biotechnology</w:t>
      </w:r>
      <w:r w:rsidRPr="0057666D">
        <w:rPr>
          <w:rFonts w:ascii="Times New Roman" w:hAnsi="Times New Roman" w:cs="Times New Roman"/>
          <w:noProof/>
          <w:sz w:val="24"/>
          <w:szCs w:val="24"/>
        </w:rPr>
        <w:t xml:space="preserve"> 20(3): 775–782. doi: 10.1007/s10068-011-0108-4</w:t>
      </w:r>
    </w:p>
    <w:p w:rsidR="00F07FF5" w:rsidRPr="0057666D" w:rsidRDefault="00F07FF5"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6A6C46">
        <w:rPr>
          <w:rFonts w:ascii="Times New Roman" w:hAnsi="Times New Roman" w:cs="Times New Roman"/>
          <w:noProof/>
        </w:rPr>
        <w:t xml:space="preserve">Koeduka, T. 2018. Functional evolution of biosynthetic enzymes that produce plant volatiles. </w:t>
      </w:r>
      <w:r w:rsidRPr="006A6C46">
        <w:rPr>
          <w:rFonts w:ascii="Times New Roman" w:hAnsi="Times New Roman" w:cs="Times New Roman"/>
          <w:i/>
          <w:iCs/>
          <w:noProof/>
        </w:rPr>
        <w:t>Bioscience, Biotechnology and Biochemistry</w:t>
      </w:r>
      <w:r w:rsidRPr="006A6C46">
        <w:rPr>
          <w:rFonts w:ascii="Times New Roman" w:hAnsi="Times New Roman" w:cs="Times New Roman"/>
          <w:noProof/>
        </w:rPr>
        <w:t xml:space="preserve"> 82(2): 192–199. https://doi.org/10.1080/09168451.2017.1422968.</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0E7DFF">
        <w:rPr>
          <w:rFonts w:ascii="Times New Roman" w:hAnsi="Times New Roman" w:cs="Times New Roman"/>
          <w:noProof/>
          <w:sz w:val="24"/>
          <w:szCs w:val="24"/>
        </w:rPr>
        <w:t>Kutti Gounder, D., and J. Lingamallu. 2012. Comparison of chemical composition and antioxidant potential of volatile oil from fresh, dried and cured turmeric (</w:t>
      </w:r>
      <w:r w:rsidRPr="0057666D">
        <w:rPr>
          <w:rFonts w:ascii="Times New Roman" w:hAnsi="Times New Roman" w:cs="Times New Roman"/>
          <w:i/>
          <w:noProof/>
          <w:sz w:val="24"/>
          <w:szCs w:val="24"/>
        </w:rPr>
        <w:t>Curcuma Longa</w:t>
      </w:r>
      <w:r w:rsidRPr="0057666D">
        <w:rPr>
          <w:rFonts w:ascii="Times New Roman" w:hAnsi="Times New Roman" w:cs="Times New Roman"/>
          <w:noProof/>
          <w:sz w:val="24"/>
          <w:szCs w:val="24"/>
        </w:rPr>
        <w:t xml:space="preserve">) rhizomes. </w:t>
      </w:r>
      <w:r w:rsidRPr="0057666D">
        <w:rPr>
          <w:rFonts w:ascii="Times New Roman" w:hAnsi="Times New Roman" w:cs="Times New Roman"/>
          <w:i/>
          <w:iCs/>
          <w:noProof/>
          <w:sz w:val="24"/>
          <w:szCs w:val="24"/>
        </w:rPr>
        <w:t>Industrial Crops and Products</w:t>
      </w:r>
      <w:r w:rsidRPr="0057666D">
        <w:rPr>
          <w:rFonts w:ascii="Times New Roman" w:hAnsi="Times New Roman" w:cs="Times New Roman"/>
          <w:noProof/>
          <w:sz w:val="24"/>
          <w:szCs w:val="24"/>
        </w:rPr>
        <w:t xml:space="preserve"> 38(1): 124–131. http://dx.doi.org/10.1016/j.indcrop.2012.01.014.</w:t>
      </w:r>
    </w:p>
    <w:p w:rsidR="009128F3" w:rsidRPr="006A6C46" w:rsidRDefault="009128F3" w:rsidP="009128F3">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Lewinsohn, E., F. Schalechet, J. Wilkinson, K. Matsui, Y. Tadmor, K. Nam, O. Amar, et al. 2001. Enhanced levels of the aroma and flavor compound. </w:t>
      </w:r>
      <w:r w:rsidRPr="006A6C46">
        <w:rPr>
          <w:rFonts w:ascii="Times New Roman" w:hAnsi="Times New Roman" w:cs="Times New Roman"/>
          <w:i/>
          <w:iCs/>
          <w:noProof/>
        </w:rPr>
        <w:t>Plant Physiology</w:t>
      </w:r>
      <w:r w:rsidRPr="006A6C46">
        <w:rPr>
          <w:rFonts w:ascii="Times New Roman" w:hAnsi="Times New Roman" w:cs="Times New Roman"/>
          <w:noProof/>
        </w:rPr>
        <w:t xml:space="preserve"> 127: 1256–1265.</w:t>
      </w:r>
    </w:p>
    <w:p w:rsidR="009128F3" w:rsidRPr="006A6C46" w:rsidRDefault="009128F3" w:rsidP="009128F3">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Lewinsohn, E., I. Ziv-raz, N. Dudai, Y. Tadmor, E. Lastochkin, O. Larkov, D. Chaimovitsh, et al. 2000. Biosynthesis of estragole and methyl-eugenol in sweet basil (</w:t>
      </w:r>
      <w:r w:rsidRPr="006A6C46">
        <w:rPr>
          <w:rFonts w:ascii="Times New Roman" w:hAnsi="Times New Roman" w:cs="Times New Roman"/>
          <w:i/>
          <w:noProof/>
        </w:rPr>
        <w:t xml:space="preserve">Ocimum Basilicum </w:t>
      </w:r>
      <w:r w:rsidRPr="006A6C46">
        <w:rPr>
          <w:rFonts w:ascii="Times New Roman" w:hAnsi="Times New Roman" w:cs="Times New Roman"/>
          <w:noProof/>
        </w:rPr>
        <w:t xml:space="preserve">L). developmental and chemotypic association of allylphenol o-methyltransferase activities. </w:t>
      </w:r>
      <w:r w:rsidRPr="006A6C46">
        <w:rPr>
          <w:rFonts w:ascii="Times New Roman" w:hAnsi="Times New Roman" w:cs="Times New Roman"/>
          <w:i/>
          <w:iCs/>
          <w:noProof/>
        </w:rPr>
        <w:t>Plant Science</w:t>
      </w:r>
      <w:r w:rsidRPr="006A6C46">
        <w:rPr>
          <w:rFonts w:ascii="Times New Roman" w:hAnsi="Times New Roman" w:cs="Times New Roman"/>
          <w:noProof/>
        </w:rPr>
        <w:t xml:space="preserve"> 160: 27–35. https://doi.org/10.1016/S0168-9452(00)00357-5</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Monteiro, O.S., A.G. Souza, L.E.B. Soledade, N. Queiroz, A.</w:t>
      </w:r>
      <w:r w:rsidRPr="000E7DFF">
        <w:rPr>
          <w:rFonts w:ascii="Times New Roman" w:hAnsi="Times New Roman" w:cs="Times New Roman"/>
          <w:noProof/>
          <w:sz w:val="24"/>
          <w:szCs w:val="24"/>
        </w:rPr>
        <w:t xml:space="preserve">L. Souza, V.E. Mouchrek </w:t>
      </w:r>
      <w:r w:rsidRPr="000E7DFF">
        <w:rPr>
          <w:rFonts w:ascii="Times New Roman" w:hAnsi="Times New Roman" w:cs="Times New Roman"/>
          <w:noProof/>
          <w:sz w:val="24"/>
          <w:szCs w:val="24"/>
        </w:rPr>
        <w:lastRenderedPageBreak/>
        <w:t xml:space="preserve">Filho, and A.F.F. Vasconcelos. 2011. Chemical evaluation </w:t>
      </w:r>
      <w:r w:rsidRPr="0057666D">
        <w:rPr>
          <w:rFonts w:ascii="Times New Roman" w:hAnsi="Times New Roman" w:cs="Times New Roman"/>
          <w:noProof/>
          <w:sz w:val="24"/>
          <w:szCs w:val="24"/>
        </w:rPr>
        <w:t xml:space="preserve">and thermal analysis of the essential oil from the fruits of the vegetable species </w:t>
      </w:r>
      <w:r w:rsidRPr="0057666D">
        <w:rPr>
          <w:rFonts w:ascii="Times New Roman" w:hAnsi="Times New Roman" w:cs="Times New Roman"/>
          <w:i/>
          <w:noProof/>
          <w:sz w:val="24"/>
          <w:szCs w:val="24"/>
        </w:rPr>
        <w:t>Pimenta Dioica</w:t>
      </w:r>
      <w:r w:rsidRPr="0057666D">
        <w:rPr>
          <w:rFonts w:ascii="Times New Roman" w:hAnsi="Times New Roman" w:cs="Times New Roman"/>
          <w:noProof/>
          <w:sz w:val="24"/>
          <w:szCs w:val="24"/>
        </w:rPr>
        <w:t xml:space="preserve"> Lindl. </w:t>
      </w:r>
      <w:r w:rsidRPr="0057666D">
        <w:rPr>
          <w:rFonts w:ascii="Times New Roman" w:hAnsi="Times New Roman" w:cs="Times New Roman"/>
          <w:i/>
          <w:iCs/>
          <w:noProof/>
          <w:sz w:val="24"/>
          <w:szCs w:val="24"/>
        </w:rPr>
        <w:t>Journal of Thermal Analysis and Calorimetry</w:t>
      </w:r>
      <w:r w:rsidRPr="0057666D">
        <w:rPr>
          <w:rFonts w:ascii="Times New Roman" w:hAnsi="Times New Roman" w:cs="Times New Roman"/>
          <w:noProof/>
          <w:sz w:val="24"/>
          <w:szCs w:val="24"/>
        </w:rPr>
        <w:t xml:space="preserve"> 106(2): 595–600. doi: 10.1007/s10973-011-1438-4</w:t>
      </w:r>
    </w:p>
    <w:p w:rsidR="00A55E5F" w:rsidRPr="0057666D" w:rsidRDefault="00A55E5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6A6C46">
        <w:rPr>
          <w:rFonts w:ascii="Times New Roman" w:hAnsi="Times New Roman" w:cs="Times New Roman"/>
          <w:noProof/>
        </w:rPr>
        <w:t>Narasimha Prasad, B.C., V. Kumar, H.B. Gururaj, R. Parimalan, P. Giridhar, and R. G.A. 2006. Characterization of capsaicin synthase and identification of its gene (csy1) for pungency factor capsaicin in pepper (</w:t>
      </w:r>
      <w:r w:rsidRPr="006A6C46">
        <w:rPr>
          <w:rFonts w:ascii="Times New Roman" w:hAnsi="Times New Roman" w:cs="Times New Roman"/>
          <w:i/>
          <w:noProof/>
        </w:rPr>
        <w:t>Capsicum Sp.</w:t>
      </w:r>
      <w:r w:rsidRPr="006A6C46">
        <w:rPr>
          <w:rFonts w:ascii="Times New Roman" w:hAnsi="Times New Roman" w:cs="Times New Roman"/>
          <w:noProof/>
        </w:rPr>
        <w:t xml:space="preserve">). </w:t>
      </w:r>
      <w:r w:rsidRPr="006A6C46">
        <w:rPr>
          <w:rFonts w:ascii="Times New Roman" w:hAnsi="Times New Roman" w:cs="Times New Roman"/>
          <w:i/>
          <w:iCs/>
          <w:noProof/>
        </w:rPr>
        <w:t>Proceedings of the National Academy of Sciences of the United States of America</w:t>
      </w:r>
      <w:r w:rsidRPr="006A6C46">
        <w:rPr>
          <w:rFonts w:ascii="Times New Roman" w:hAnsi="Times New Roman" w:cs="Times New Roman"/>
          <w:noProof/>
        </w:rPr>
        <w:t xml:space="preserve"> 103(36): 13315–13320.</w:t>
      </w:r>
      <w:r w:rsidRPr="006A6C46">
        <w:rPr>
          <w:rFonts w:ascii="Times New Roman" w:hAnsi="Times New Roman" w:cs="Times New Roman"/>
        </w:rPr>
        <w:t xml:space="preserve"> </w:t>
      </w:r>
      <w:r w:rsidRPr="006A6C46">
        <w:rPr>
          <w:rFonts w:ascii="Times New Roman" w:hAnsi="Times New Roman" w:cs="Times New Roman"/>
          <w:noProof/>
        </w:rPr>
        <w:t>https://doi.org/10.1073/pnas.0605805103</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0E7DFF">
        <w:rPr>
          <w:rFonts w:ascii="Times New Roman" w:hAnsi="Times New Roman" w:cs="Times New Roman"/>
          <w:noProof/>
          <w:sz w:val="24"/>
          <w:szCs w:val="24"/>
        </w:rPr>
        <w:t>Nielsen, G.S., and L. Poll. 2004. Determination of odor active aroma compounds in freshly cut leek (</w:t>
      </w:r>
      <w:r w:rsidRPr="0057666D">
        <w:rPr>
          <w:rFonts w:ascii="Times New Roman" w:hAnsi="Times New Roman" w:cs="Times New Roman"/>
          <w:i/>
          <w:noProof/>
          <w:sz w:val="24"/>
          <w:szCs w:val="24"/>
        </w:rPr>
        <w:t>Allium Ampeloprasum</w:t>
      </w:r>
      <w:r w:rsidRPr="0057666D">
        <w:rPr>
          <w:rFonts w:ascii="Times New Roman" w:hAnsi="Times New Roman" w:cs="Times New Roman"/>
          <w:noProof/>
          <w:sz w:val="24"/>
          <w:szCs w:val="24"/>
        </w:rPr>
        <w:t xml:space="preserve"> Var. Bulga) and in long-term stored frozen unblanched and blanched leek slices by gas chromatography olfactometry analysis. </w:t>
      </w:r>
      <w:r w:rsidRPr="0057666D">
        <w:rPr>
          <w:rFonts w:ascii="Times New Roman" w:hAnsi="Times New Roman" w:cs="Times New Roman"/>
          <w:i/>
          <w:iCs/>
          <w:noProof/>
          <w:sz w:val="24"/>
          <w:szCs w:val="24"/>
        </w:rPr>
        <w:t>Journal of Agricultural and Food Chemistry</w:t>
      </w:r>
      <w:r w:rsidRPr="0057666D">
        <w:rPr>
          <w:rFonts w:ascii="Times New Roman" w:hAnsi="Times New Roman" w:cs="Times New Roman"/>
          <w:noProof/>
          <w:sz w:val="24"/>
          <w:szCs w:val="24"/>
        </w:rPr>
        <w:t xml:space="preserve"> 52(6): 1642–1646.</w:t>
      </w:r>
      <w:r w:rsidRPr="0057666D">
        <w:rPr>
          <w:rFonts w:ascii="Times New Roman" w:hAnsi="Times New Roman" w:cs="Times New Roman"/>
          <w:sz w:val="24"/>
          <w:szCs w:val="24"/>
        </w:rPr>
        <w:t xml:space="preserve"> </w:t>
      </w:r>
      <w:r w:rsidRPr="0057666D">
        <w:rPr>
          <w:rFonts w:ascii="Times New Roman" w:hAnsi="Times New Roman" w:cs="Times New Roman"/>
          <w:noProof/>
          <w:sz w:val="24"/>
          <w:szCs w:val="24"/>
        </w:rPr>
        <w:t>doi: 10.1021/jf030682k</w:t>
      </w:r>
    </w:p>
    <w:p w:rsidR="00C81AAF" w:rsidRPr="0057666D" w:rsidRDefault="00DF14B8" w:rsidP="006A6C46">
      <w:pPr>
        <w:autoSpaceDE w:val="0"/>
        <w:autoSpaceDN w:val="0"/>
        <w:adjustRightInd w:val="0"/>
        <w:spacing w:before="160" w:line="480" w:lineRule="auto"/>
        <w:ind w:left="480" w:hanging="480"/>
        <w:rPr>
          <w:rFonts w:ascii="Times New Roman" w:hAnsi="Times New Roman" w:cs="Times New Roman"/>
          <w:noProof/>
          <w:sz w:val="24"/>
          <w:szCs w:val="24"/>
        </w:rPr>
      </w:pPr>
      <w:r w:rsidRPr="006A6C46">
        <w:rPr>
          <w:rFonts w:ascii="Times New Roman" w:hAnsi="Times New Roman" w:cs="Times New Roman"/>
          <w:noProof/>
        </w:rPr>
        <w:t xml:space="preserve">Oa, M.P.W., C.C. Eady, T. Kamoi, M. Kato, N.G. Porter, S. Davis, and M. Shaw. 2008. Silencing onion lachrymatory factor synthase causes a significant change in the sulfur secondary. </w:t>
      </w:r>
      <w:r w:rsidRPr="006A6C46">
        <w:rPr>
          <w:rFonts w:ascii="Times New Roman" w:hAnsi="Times New Roman" w:cs="Times New Roman"/>
          <w:i/>
          <w:iCs/>
          <w:noProof/>
        </w:rPr>
        <w:t>Plant Physiology</w:t>
      </w:r>
      <w:r w:rsidRPr="006A6C46">
        <w:rPr>
          <w:rFonts w:ascii="Times New Roman" w:hAnsi="Times New Roman" w:cs="Times New Roman"/>
          <w:noProof/>
        </w:rPr>
        <w:t xml:space="preserve"> 147(8): 2096–2106. doi: 10.1104/pp.108.123273.</w:t>
      </w:r>
      <w:r w:rsidR="006A6C46" w:rsidRPr="0057666D">
        <w:rPr>
          <w:rFonts w:ascii="Times New Roman" w:hAnsi="Times New Roman" w:cs="Times New Roman"/>
          <w:noProof/>
          <w:sz w:val="24"/>
          <w:szCs w:val="24"/>
        </w:rPr>
        <w:t xml:space="preserve"> </w:t>
      </w:r>
      <w:r w:rsidR="00C81AAF" w:rsidRPr="0057666D">
        <w:rPr>
          <w:rFonts w:ascii="Times New Roman" w:hAnsi="Times New Roman" w:cs="Times New Roman"/>
          <w:noProof/>
          <w:sz w:val="24"/>
          <w:szCs w:val="24"/>
        </w:rPr>
        <w:t xml:space="preserve">Organica, C., D. Chimica, U. Perugia, V. Elce, B. Vegetale, B.X.X. Giugno, and U. Chieti-pescara. 2004. Volatile compounds in different cultivars of </w:t>
      </w:r>
      <w:r w:rsidR="00C81AAF" w:rsidRPr="000E7DFF">
        <w:rPr>
          <w:rFonts w:ascii="Times New Roman" w:hAnsi="Times New Roman" w:cs="Times New Roman"/>
          <w:i/>
          <w:noProof/>
          <w:sz w:val="24"/>
          <w:szCs w:val="24"/>
        </w:rPr>
        <w:t>Apium Graveol</w:t>
      </w:r>
      <w:r w:rsidR="00C81AAF" w:rsidRPr="0057666D">
        <w:rPr>
          <w:rFonts w:ascii="Times New Roman" w:hAnsi="Times New Roman" w:cs="Times New Roman"/>
          <w:i/>
          <w:noProof/>
          <w:sz w:val="24"/>
          <w:szCs w:val="24"/>
        </w:rPr>
        <w:t>ens</w:t>
      </w:r>
      <w:r w:rsidR="00C81AAF" w:rsidRPr="0057666D">
        <w:rPr>
          <w:rFonts w:ascii="Times New Roman" w:hAnsi="Times New Roman" w:cs="Times New Roman"/>
          <w:noProof/>
          <w:sz w:val="24"/>
          <w:szCs w:val="24"/>
        </w:rPr>
        <w:t xml:space="preserve"> L . </w:t>
      </w:r>
      <w:r w:rsidR="00C81AAF" w:rsidRPr="0057666D">
        <w:rPr>
          <w:rFonts w:ascii="Times New Roman" w:hAnsi="Times New Roman" w:cs="Times New Roman"/>
          <w:i/>
          <w:iCs/>
          <w:noProof/>
          <w:sz w:val="24"/>
          <w:szCs w:val="24"/>
        </w:rPr>
        <w:t>Italian Journal of Food Science</w:t>
      </w:r>
      <w:r w:rsidR="00C81AAF" w:rsidRPr="0057666D">
        <w:rPr>
          <w:rFonts w:ascii="Times New Roman" w:hAnsi="Times New Roman" w:cs="Times New Roman"/>
          <w:noProof/>
          <w:sz w:val="24"/>
          <w:szCs w:val="24"/>
        </w:rPr>
        <w:t xml:space="preserve"> 16(4): 477–483.</w:t>
      </w:r>
    </w:p>
    <w:p w:rsidR="00540558"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Oroojalian, F., R. Kasra-Kermanshahi, M. Azizi, and M.R. Bassami. 2010. </w:t>
      </w:r>
      <w:r w:rsidRPr="0057666D">
        <w:rPr>
          <w:rFonts w:ascii="Times New Roman" w:hAnsi="Times New Roman" w:cs="Times New Roman"/>
          <w:noProof/>
          <w:sz w:val="24"/>
          <w:szCs w:val="24"/>
        </w:rPr>
        <w:lastRenderedPageBreak/>
        <w:t>Phytochemical composition of the essential oils from three</w:t>
      </w:r>
      <w:r w:rsidRPr="0057666D">
        <w:rPr>
          <w:rFonts w:ascii="Times New Roman" w:hAnsi="Times New Roman" w:cs="Times New Roman"/>
          <w:i/>
          <w:noProof/>
          <w:sz w:val="24"/>
          <w:szCs w:val="24"/>
        </w:rPr>
        <w:t xml:space="preserve"> Apiaceae</w:t>
      </w:r>
      <w:r w:rsidRPr="0057666D">
        <w:rPr>
          <w:rFonts w:ascii="Times New Roman" w:hAnsi="Times New Roman" w:cs="Times New Roman"/>
          <w:noProof/>
          <w:sz w:val="24"/>
          <w:szCs w:val="24"/>
        </w:rPr>
        <w:t xml:space="preserve"> species and their antibacterial effects on food-borne pathogens. </w:t>
      </w:r>
      <w:r w:rsidRPr="0057666D">
        <w:rPr>
          <w:rFonts w:ascii="Times New Roman" w:hAnsi="Times New Roman" w:cs="Times New Roman"/>
          <w:i/>
          <w:iCs/>
          <w:noProof/>
          <w:sz w:val="24"/>
          <w:szCs w:val="24"/>
        </w:rPr>
        <w:t>Food Chemistry</w:t>
      </w:r>
      <w:r w:rsidRPr="0057666D">
        <w:rPr>
          <w:rFonts w:ascii="Times New Roman" w:hAnsi="Times New Roman" w:cs="Times New Roman"/>
          <w:noProof/>
          <w:sz w:val="24"/>
          <w:szCs w:val="24"/>
        </w:rPr>
        <w:t xml:space="preserve"> 120(3): 765–770. http://dx.doi.org/10.1016/j.foodchem.2009.11.008.</w:t>
      </w:r>
    </w:p>
    <w:p w:rsidR="00540558"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Pino, J.A., V. Fuentes, and M.T. Correa. 2001. Volatile constituents of chinese chive (</w:t>
      </w:r>
      <w:r w:rsidRPr="0057666D">
        <w:rPr>
          <w:rFonts w:ascii="Times New Roman" w:hAnsi="Times New Roman" w:cs="Times New Roman"/>
          <w:i/>
          <w:noProof/>
          <w:sz w:val="24"/>
          <w:szCs w:val="24"/>
        </w:rPr>
        <w:t xml:space="preserve">Allium Tuberosum </w:t>
      </w:r>
      <w:r w:rsidRPr="0057666D">
        <w:rPr>
          <w:rFonts w:ascii="Times New Roman" w:hAnsi="Times New Roman" w:cs="Times New Roman"/>
          <w:noProof/>
          <w:sz w:val="24"/>
          <w:szCs w:val="24"/>
        </w:rPr>
        <w:t>Rottl. Ex Sprengel) and Rakkyo (</w:t>
      </w:r>
      <w:r w:rsidRPr="0057666D">
        <w:rPr>
          <w:rFonts w:ascii="Times New Roman" w:hAnsi="Times New Roman" w:cs="Times New Roman"/>
          <w:i/>
          <w:noProof/>
          <w:sz w:val="24"/>
          <w:szCs w:val="24"/>
        </w:rPr>
        <w:t>Allium Chinense</w:t>
      </w:r>
      <w:r w:rsidRPr="0057666D">
        <w:rPr>
          <w:rFonts w:ascii="Times New Roman" w:hAnsi="Times New Roman" w:cs="Times New Roman"/>
          <w:noProof/>
          <w:sz w:val="24"/>
          <w:szCs w:val="24"/>
        </w:rPr>
        <w:t xml:space="preserve"> G. Don). </w:t>
      </w:r>
      <w:r w:rsidRPr="0057666D">
        <w:rPr>
          <w:rFonts w:ascii="Times New Roman" w:hAnsi="Times New Roman" w:cs="Times New Roman"/>
          <w:i/>
          <w:iCs/>
          <w:noProof/>
          <w:sz w:val="24"/>
          <w:szCs w:val="24"/>
        </w:rPr>
        <w:t>Journal of Agricultural and Food Chemistry</w:t>
      </w:r>
      <w:r w:rsidRPr="0057666D">
        <w:rPr>
          <w:rFonts w:ascii="Times New Roman" w:hAnsi="Times New Roman" w:cs="Times New Roman"/>
          <w:noProof/>
          <w:sz w:val="24"/>
          <w:szCs w:val="24"/>
        </w:rPr>
        <w:t xml:space="preserve"> 49(3): 1328–1330.doi: 10.1021/jf9907034</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Politeo, O., M. Jukic, and M. Milos. 2006. Chemical composition and antioxidant capacity of free volatile aglycones from basil (</w:t>
      </w:r>
      <w:r w:rsidRPr="0057666D">
        <w:rPr>
          <w:rFonts w:ascii="Times New Roman" w:hAnsi="Times New Roman" w:cs="Times New Roman"/>
          <w:i/>
          <w:noProof/>
          <w:sz w:val="24"/>
          <w:szCs w:val="24"/>
        </w:rPr>
        <w:t>Ocimum Basilicum</w:t>
      </w:r>
      <w:r w:rsidRPr="0057666D">
        <w:rPr>
          <w:rFonts w:ascii="Times New Roman" w:hAnsi="Times New Roman" w:cs="Times New Roman"/>
          <w:noProof/>
          <w:sz w:val="24"/>
          <w:szCs w:val="24"/>
        </w:rPr>
        <w:t xml:space="preserve"> L.) compared with its essential oil. </w:t>
      </w:r>
      <w:r w:rsidRPr="0057666D">
        <w:rPr>
          <w:rFonts w:ascii="Times New Roman" w:hAnsi="Times New Roman" w:cs="Times New Roman"/>
          <w:i/>
          <w:iCs/>
          <w:noProof/>
          <w:sz w:val="24"/>
          <w:szCs w:val="24"/>
        </w:rPr>
        <w:t>Food Chemistry</w:t>
      </w:r>
      <w:r w:rsidRPr="0057666D">
        <w:rPr>
          <w:rFonts w:ascii="Times New Roman" w:hAnsi="Times New Roman" w:cs="Times New Roman"/>
          <w:noProof/>
          <w:sz w:val="24"/>
          <w:szCs w:val="24"/>
        </w:rPr>
        <w:t xml:space="preserve"> 101(1): 379–385.</w:t>
      </w:r>
      <w:r w:rsidRPr="0057666D">
        <w:rPr>
          <w:rFonts w:ascii="Times New Roman" w:hAnsi="Times New Roman" w:cs="Times New Roman"/>
          <w:sz w:val="24"/>
          <w:szCs w:val="24"/>
        </w:rPr>
        <w:t xml:space="preserve"> </w:t>
      </w:r>
      <w:r w:rsidRPr="0057666D">
        <w:rPr>
          <w:rFonts w:ascii="Times New Roman" w:hAnsi="Times New Roman" w:cs="Times New Roman"/>
          <w:noProof/>
          <w:sz w:val="24"/>
          <w:szCs w:val="24"/>
        </w:rPr>
        <w:t>https://doi.org/10.1016/j.foodchem.2006.01.045</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Potter, T.L. 1996. Essential oil composition of cilantro. </w:t>
      </w:r>
      <w:r w:rsidRPr="0057666D">
        <w:rPr>
          <w:rFonts w:ascii="Times New Roman" w:hAnsi="Times New Roman" w:cs="Times New Roman"/>
          <w:i/>
          <w:iCs/>
          <w:noProof/>
          <w:sz w:val="24"/>
          <w:szCs w:val="24"/>
        </w:rPr>
        <w:t>Journal of Agricultural and Food Chemistry</w:t>
      </w:r>
      <w:r w:rsidRPr="0057666D">
        <w:rPr>
          <w:rFonts w:ascii="Times New Roman" w:hAnsi="Times New Roman" w:cs="Times New Roman"/>
          <w:noProof/>
          <w:sz w:val="24"/>
          <w:szCs w:val="24"/>
        </w:rPr>
        <w:t xml:space="preserve"> 44(7): 1824–1826.</w:t>
      </w:r>
      <w:r w:rsidRPr="0057666D">
        <w:rPr>
          <w:rFonts w:ascii="Times New Roman" w:hAnsi="Times New Roman" w:cs="Times New Roman"/>
          <w:sz w:val="24"/>
          <w:szCs w:val="24"/>
        </w:rPr>
        <w:t xml:space="preserve"> </w:t>
      </w:r>
      <w:r w:rsidRPr="0057666D">
        <w:rPr>
          <w:rFonts w:ascii="Times New Roman" w:hAnsi="Times New Roman" w:cs="Times New Roman"/>
          <w:noProof/>
          <w:sz w:val="24"/>
          <w:szCs w:val="24"/>
        </w:rPr>
        <w:t>doi: 10.1021/jf950814c</w:t>
      </w:r>
    </w:p>
    <w:p w:rsidR="002E4C2B" w:rsidRPr="006A6C46" w:rsidRDefault="002E4C2B" w:rsidP="002E4C2B">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Ramirez-Ahumada, M. del C., B.N. Timmermann, and D.R. Gang. 2006. </w:t>
      </w:r>
      <w:bookmarkStart w:id="7" w:name="OLE_LINK11"/>
      <w:r w:rsidRPr="006A6C46">
        <w:rPr>
          <w:rFonts w:ascii="Times New Roman" w:hAnsi="Times New Roman" w:cs="Times New Roman"/>
          <w:noProof/>
        </w:rPr>
        <w:t>Biosynthesis of curcuminoids and gingerols in turmeric (</w:t>
      </w:r>
      <w:r w:rsidRPr="006A6C46">
        <w:rPr>
          <w:rFonts w:ascii="Times New Roman" w:hAnsi="Times New Roman" w:cs="Times New Roman"/>
          <w:i/>
          <w:noProof/>
        </w:rPr>
        <w:t>Curcuma Longa</w:t>
      </w:r>
      <w:r w:rsidRPr="006A6C46">
        <w:rPr>
          <w:rFonts w:ascii="Times New Roman" w:hAnsi="Times New Roman" w:cs="Times New Roman"/>
          <w:noProof/>
        </w:rPr>
        <w:t>) and ginger (</w:t>
      </w:r>
      <w:r w:rsidRPr="006A6C46">
        <w:rPr>
          <w:rFonts w:ascii="Times New Roman" w:hAnsi="Times New Roman" w:cs="Times New Roman"/>
          <w:i/>
          <w:noProof/>
        </w:rPr>
        <w:t>Zingiber Officinale</w:t>
      </w:r>
      <w:r w:rsidRPr="006A6C46">
        <w:rPr>
          <w:rFonts w:ascii="Times New Roman" w:hAnsi="Times New Roman" w:cs="Times New Roman"/>
          <w:noProof/>
        </w:rPr>
        <w:t xml:space="preserve">): identification of curcuminoid synthase and hydroxycinnamoyl-CoA thioesterases. </w:t>
      </w:r>
      <w:bookmarkEnd w:id="7"/>
      <w:r w:rsidRPr="006A6C46">
        <w:rPr>
          <w:rFonts w:ascii="Times New Roman" w:hAnsi="Times New Roman" w:cs="Times New Roman"/>
          <w:i/>
          <w:iCs/>
          <w:noProof/>
        </w:rPr>
        <w:t>Phytochemistry</w:t>
      </w:r>
      <w:r w:rsidRPr="006A6C46">
        <w:rPr>
          <w:rFonts w:ascii="Times New Roman" w:hAnsi="Times New Roman" w:cs="Times New Roman"/>
          <w:noProof/>
        </w:rPr>
        <w:t xml:space="preserve"> 67(18): 2017–2029.</w:t>
      </w:r>
      <w:r w:rsidRPr="006A6C46">
        <w:rPr>
          <w:rFonts w:ascii="Times New Roman" w:hAnsi="Times New Roman" w:cs="Times New Roman"/>
        </w:rPr>
        <w:t xml:space="preserve"> </w:t>
      </w:r>
      <w:r w:rsidRPr="006A6C46">
        <w:rPr>
          <w:rFonts w:ascii="Times New Roman" w:hAnsi="Times New Roman" w:cs="Times New Roman"/>
          <w:noProof/>
        </w:rPr>
        <w:t>https://doi.org/10.1016/j.phytochem.2006.06.028</w:t>
      </w:r>
    </w:p>
    <w:p w:rsidR="00C81AAF" w:rsidRPr="0057666D" w:rsidRDefault="00C81AAF" w:rsidP="00540558">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Sellami, I.H., W.A. Wannes, I. Bet</w:t>
      </w:r>
      <w:r w:rsidRPr="000E7DFF">
        <w:rPr>
          <w:rFonts w:ascii="Times New Roman" w:hAnsi="Times New Roman" w:cs="Times New Roman"/>
          <w:noProof/>
          <w:sz w:val="24"/>
          <w:szCs w:val="24"/>
        </w:rPr>
        <w:t>taieb, S. Berrima, T. Chahed, B. M</w:t>
      </w:r>
      <w:r w:rsidRPr="0057666D">
        <w:rPr>
          <w:rFonts w:ascii="Times New Roman" w:hAnsi="Times New Roman" w:cs="Times New Roman"/>
          <w:noProof/>
          <w:sz w:val="24"/>
          <w:szCs w:val="24"/>
        </w:rPr>
        <w:t>arzouk, and F. Limam. 2011. Qualitative and quantitative changes in the essential oil of</w:t>
      </w:r>
      <w:r w:rsidRPr="0057666D">
        <w:rPr>
          <w:rFonts w:ascii="Times New Roman" w:hAnsi="Times New Roman" w:cs="Times New Roman"/>
          <w:i/>
          <w:noProof/>
          <w:sz w:val="24"/>
          <w:szCs w:val="24"/>
        </w:rPr>
        <w:t xml:space="preserve"> Laurus Nobilis </w:t>
      </w:r>
      <w:r w:rsidRPr="0057666D">
        <w:rPr>
          <w:rFonts w:ascii="Times New Roman" w:hAnsi="Times New Roman" w:cs="Times New Roman"/>
          <w:noProof/>
          <w:sz w:val="24"/>
          <w:szCs w:val="24"/>
        </w:rPr>
        <w:t xml:space="preserve">L. leaves as affected by different drying methods. </w:t>
      </w:r>
      <w:r w:rsidRPr="0057666D">
        <w:rPr>
          <w:rFonts w:ascii="Times New Roman" w:hAnsi="Times New Roman" w:cs="Times New Roman"/>
          <w:i/>
          <w:iCs/>
          <w:noProof/>
          <w:sz w:val="24"/>
          <w:szCs w:val="24"/>
        </w:rPr>
        <w:t>Food Chemistry</w:t>
      </w:r>
      <w:r w:rsidRPr="0057666D">
        <w:rPr>
          <w:rFonts w:ascii="Times New Roman" w:hAnsi="Times New Roman" w:cs="Times New Roman"/>
          <w:noProof/>
          <w:sz w:val="24"/>
          <w:szCs w:val="24"/>
        </w:rPr>
        <w:t xml:space="preserve"> 126(2): 691–697. http://dx.doi.org/10.1016/j.foodchem.2010.11.022.</w:t>
      </w:r>
    </w:p>
    <w:p w:rsidR="00180C5B" w:rsidRPr="006A6C46" w:rsidRDefault="00180C5B" w:rsidP="00180C5B">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lastRenderedPageBreak/>
        <w:t>Shaw, M.L., M.D. Pither-joyce, and J.A. Mccallum. 2005. Purification and cloning of a γ-glutamyl transpeptidase from Onion (</w:t>
      </w:r>
      <w:r w:rsidRPr="006A6C46">
        <w:rPr>
          <w:rFonts w:ascii="Times New Roman" w:hAnsi="Times New Roman" w:cs="Times New Roman"/>
          <w:i/>
          <w:noProof/>
        </w:rPr>
        <w:t>Allium cepa</w:t>
      </w:r>
      <w:r w:rsidRPr="006A6C46">
        <w:rPr>
          <w:rFonts w:ascii="Times New Roman" w:hAnsi="Times New Roman" w:cs="Times New Roman"/>
          <w:noProof/>
        </w:rPr>
        <w:t xml:space="preserve">). </w:t>
      </w:r>
      <w:r w:rsidRPr="006A6C46">
        <w:rPr>
          <w:rFonts w:ascii="Times New Roman" w:hAnsi="Times New Roman" w:cs="Times New Roman"/>
          <w:i/>
          <w:iCs/>
          <w:noProof/>
        </w:rPr>
        <w:t>Phytochemistry</w:t>
      </w:r>
      <w:r w:rsidRPr="006A6C46">
        <w:rPr>
          <w:rFonts w:ascii="Times New Roman" w:hAnsi="Times New Roman" w:cs="Times New Roman"/>
          <w:noProof/>
        </w:rPr>
        <w:t xml:space="preserve"> 66(2005): 515–522.</w:t>
      </w:r>
      <w:r w:rsidRPr="006A6C46">
        <w:rPr>
          <w:rFonts w:ascii="Times New Roman" w:hAnsi="Times New Roman" w:cs="Times New Roman"/>
        </w:rPr>
        <w:t xml:space="preserve"> </w:t>
      </w:r>
      <w:r w:rsidRPr="006A6C46">
        <w:rPr>
          <w:rFonts w:ascii="Times New Roman" w:hAnsi="Times New Roman" w:cs="Times New Roman"/>
          <w:noProof/>
        </w:rPr>
        <w:t>doi: 10.1016/j.phytochem.2005.01.017</w:t>
      </w:r>
    </w:p>
    <w:p w:rsidR="000F5194" w:rsidRPr="006A6C46" w:rsidRDefault="000F5194" w:rsidP="000F5194">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Shimada, T., T. Endo, H. Fujii, A. Rodríguez, L. Peña, and M. Omura. 2014. Characterization of three linalool synthase genes from </w:t>
      </w:r>
      <w:r w:rsidRPr="006A6C46">
        <w:rPr>
          <w:rFonts w:ascii="Times New Roman" w:hAnsi="Times New Roman" w:cs="Times New Roman"/>
          <w:i/>
          <w:noProof/>
        </w:rPr>
        <w:t>Citrus unshiu</w:t>
      </w:r>
      <w:r w:rsidRPr="006A6C46">
        <w:rPr>
          <w:rFonts w:ascii="Times New Roman" w:hAnsi="Times New Roman" w:cs="Times New Roman"/>
          <w:noProof/>
        </w:rPr>
        <w:t xml:space="preserve"> Marc. and analysis of linalool-mediated resistance against</w:t>
      </w:r>
      <w:r w:rsidRPr="006A6C46">
        <w:rPr>
          <w:rFonts w:ascii="Times New Roman" w:hAnsi="Times New Roman" w:cs="Times New Roman"/>
          <w:i/>
          <w:noProof/>
        </w:rPr>
        <w:t xml:space="preserve"> Xanthomonas citri </w:t>
      </w:r>
      <w:r w:rsidRPr="006A6C46">
        <w:rPr>
          <w:rFonts w:ascii="Times New Roman" w:hAnsi="Times New Roman" w:cs="Times New Roman"/>
          <w:noProof/>
        </w:rPr>
        <w:t>Subsp. Citri and</w:t>
      </w:r>
      <w:r w:rsidRPr="006A6C46">
        <w:rPr>
          <w:rFonts w:ascii="Times New Roman" w:hAnsi="Times New Roman" w:cs="Times New Roman"/>
          <w:i/>
          <w:noProof/>
        </w:rPr>
        <w:t xml:space="preserve"> Penicilium italicum</w:t>
      </w:r>
      <w:r w:rsidRPr="006A6C46">
        <w:rPr>
          <w:rFonts w:ascii="Times New Roman" w:hAnsi="Times New Roman" w:cs="Times New Roman"/>
          <w:noProof/>
        </w:rPr>
        <w:t xml:space="preserve"> in citrus leaves and fruits. </w:t>
      </w:r>
      <w:r w:rsidRPr="006A6C46">
        <w:rPr>
          <w:rFonts w:ascii="Times New Roman" w:hAnsi="Times New Roman" w:cs="Times New Roman"/>
          <w:i/>
          <w:iCs/>
          <w:noProof/>
        </w:rPr>
        <w:t>Plant Science</w:t>
      </w:r>
      <w:r w:rsidRPr="006A6C46">
        <w:rPr>
          <w:rFonts w:ascii="Times New Roman" w:hAnsi="Times New Roman" w:cs="Times New Roman"/>
          <w:noProof/>
        </w:rPr>
        <w:t xml:space="preserve"> 229: 154–166. doi: 10.1016/j.plantsci.2014.09.008</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Singh, G., I. Kapoo</w:t>
      </w:r>
      <w:r w:rsidRPr="000E7DFF">
        <w:rPr>
          <w:rFonts w:ascii="Times New Roman" w:hAnsi="Times New Roman" w:cs="Times New Roman"/>
          <w:noProof/>
          <w:sz w:val="24"/>
          <w:szCs w:val="24"/>
        </w:rPr>
        <w:t>r, P. Singh, C. Heluani, and C. Catalan. 2008. Chemical composition and antioxidant potential of essential oil and oleoresins from anise seeds (</w:t>
      </w:r>
      <w:r w:rsidRPr="0057666D">
        <w:rPr>
          <w:rFonts w:ascii="Times New Roman" w:hAnsi="Times New Roman" w:cs="Times New Roman"/>
          <w:i/>
          <w:noProof/>
          <w:sz w:val="24"/>
          <w:szCs w:val="24"/>
        </w:rPr>
        <w:t>Pimpinella Anisum</w:t>
      </w:r>
      <w:r w:rsidRPr="0057666D">
        <w:rPr>
          <w:rFonts w:ascii="Times New Roman" w:hAnsi="Times New Roman" w:cs="Times New Roman"/>
          <w:noProof/>
          <w:sz w:val="24"/>
          <w:szCs w:val="24"/>
        </w:rPr>
        <w:t xml:space="preserve"> L.). </w:t>
      </w:r>
      <w:r w:rsidRPr="0057666D">
        <w:rPr>
          <w:rFonts w:ascii="Times New Roman" w:hAnsi="Times New Roman" w:cs="Times New Roman"/>
          <w:i/>
          <w:iCs/>
          <w:noProof/>
          <w:sz w:val="24"/>
          <w:szCs w:val="24"/>
        </w:rPr>
        <w:t>International Journal of Essential Oil Therapeutics</w:t>
      </w:r>
      <w:r w:rsidRPr="0057666D">
        <w:rPr>
          <w:rFonts w:ascii="Times New Roman" w:hAnsi="Times New Roman" w:cs="Times New Roman"/>
          <w:noProof/>
          <w:sz w:val="24"/>
          <w:szCs w:val="24"/>
        </w:rPr>
        <w:t xml:space="preserve"> 2(1): 122–130.</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Singh, S., I.P.S. Kapoor, G. Singh, C. Schuff, M.P. De Lampasona, and C.A.N. Catalan. 2013. Chemistry, antioxidant and antimicrobial potentials of white pepper (</w:t>
      </w:r>
      <w:r w:rsidRPr="0057666D">
        <w:rPr>
          <w:rFonts w:ascii="Times New Roman" w:hAnsi="Times New Roman" w:cs="Times New Roman"/>
          <w:i/>
          <w:noProof/>
          <w:sz w:val="24"/>
          <w:szCs w:val="24"/>
        </w:rPr>
        <w:t xml:space="preserve">Piper Nigrum </w:t>
      </w:r>
      <w:r w:rsidRPr="0057666D">
        <w:rPr>
          <w:rFonts w:ascii="Times New Roman" w:hAnsi="Times New Roman" w:cs="Times New Roman"/>
          <w:noProof/>
          <w:sz w:val="24"/>
          <w:szCs w:val="24"/>
        </w:rPr>
        <w:t xml:space="preserve">L.) essential oil and oleoresins. </w:t>
      </w:r>
      <w:r w:rsidRPr="0057666D">
        <w:rPr>
          <w:rFonts w:ascii="Times New Roman" w:hAnsi="Times New Roman" w:cs="Times New Roman"/>
          <w:i/>
          <w:iCs/>
          <w:noProof/>
          <w:sz w:val="24"/>
          <w:szCs w:val="24"/>
        </w:rPr>
        <w:t>Proceedings of the National Academy of Sciences, India Section B: Biological Sciences</w:t>
      </w:r>
      <w:r w:rsidRPr="0057666D">
        <w:rPr>
          <w:rFonts w:ascii="Times New Roman" w:hAnsi="Times New Roman" w:cs="Times New Roman"/>
          <w:noProof/>
          <w:sz w:val="24"/>
          <w:szCs w:val="24"/>
        </w:rPr>
        <w:t xml:space="preserve"> 83(3): 357–366. http://link.springer.com/10.1007/s40011-012-0148-4.</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Szumny, A., A. Figiel, A. Gutiérrez-Ortíz, and Á.A. Carbonell-Barrachina. 2010. Composition of rosemary essential oil (</w:t>
      </w:r>
      <w:r w:rsidRPr="0057666D">
        <w:rPr>
          <w:rFonts w:ascii="Times New Roman" w:hAnsi="Times New Roman" w:cs="Times New Roman"/>
          <w:i/>
          <w:noProof/>
          <w:sz w:val="24"/>
          <w:szCs w:val="24"/>
        </w:rPr>
        <w:t>Rosmarinus Officinalis</w:t>
      </w:r>
      <w:r w:rsidRPr="0057666D">
        <w:rPr>
          <w:rFonts w:ascii="Times New Roman" w:hAnsi="Times New Roman" w:cs="Times New Roman"/>
          <w:noProof/>
          <w:sz w:val="24"/>
          <w:szCs w:val="24"/>
        </w:rPr>
        <w:t xml:space="preserve">) as affected by drying method. </w:t>
      </w:r>
      <w:r w:rsidRPr="0057666D">
        <w:rPr>
          <w:rFonts w:ascii="Times New Roman" w:hAnsi="Times New Roman" w:cs="Times New Roman"/>
          <w:i/>
          <w:iCs/>
          <w:noProof/>
          <w:sz w:val="24"/>
          <w:szCs w:val="24"/>
        </w:rPr>
        <w:t>Journal of Food Engineering</w:t>
      </w:r>
      <w:r w:rsidRPr="0057666D">
        <w:rPr>
          <w:rFonts w:ascii="Times New Roman" w:hAnsi="Times New Roman" w:cs="Times New Roman"/>
          <w:noProof/>
          <w:sz w:val="24"/>
          <w:szCs w:val="24"/>
        </w:rPr>
        <w:t xml:space="preserve"> 97(2): 253–260. http://dx.doi.org/10.1016/j.jfoodeng.2009.10.019.</w:t>
      </w:r>
    </w:p>
    <w:p w:rsidR="0019330C" w:rsidRPr="0057666D" w:rsidRDefault="0019330C"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Thomson, S.J., P. Rippon, C. Butts, S. Olsen, M. Shaw, N. Joyce and C.C. Eady. 2013 </w:t>
      </w:r>
      <w:r w:rsidRPr="0057666D">
        <w:rPr>
          <w:rFonts w:ascii="Times New Roman" w:hAnsi="Times New Roman" w:cs="Times New Roman"/>
          <w:noProof/>
          <w:sz w:val="24"/>
          <w:szCs w:val="24"/>
        </w:rPr>
        <w:lastRenderedPageBreak/>
        <w:t>Inhibition of platelet activation by lachrymatory factor synthase (LFS)-silenced (tearless) onion juice. Journal of Agriculture and Food Chemistry 61</w:t>
      </w:r>
      <w:r w:rsidRPr="0057666D">
        <w:rPr>
          <w:rFonts w:ascii="Times New Roman" w:hAnsi="Times New Roman" w:cs="Times New Roman"/>
          <w:noProof/>
        </w:rPr>
        <w:t>(</w:t>
      </w:r>
      <w:r w:rsidRPr="0057666D">
        <w:rPr>
          <w:rFonts w:ascii="Times New Roman" w:hAnsi="Times New Roman" w:cs="Times New Roman"/>
          <w:noProof/>
          <w:sz w:val="24"/>
          <w:szCs w:val="24"/>
        </w:rPr>
        <w:t>44): 10574-10581</w:t>
      </w:r>
      <w:r w:rsidRPr="001D4D10">
        <w:rPr>
          <w:rFonts w:ascii="Times New Roman" w:hAnsi="Times New Roman" w:cs="Times New Roman"/>
          <w:noProof/>
        </w:rPr>
        <w:t xml:space="preserve">. </w:t>
      </w:r>
      <w:hyperlink r:id="rId10" w:tooltip="DOI URL" w:history="1">
        <w:r w:rsidRPr="0057666D">
          <w:rPr>
            <w:rFonts w:ascii="Times New Roman" w:hAnsi="Times New Roman" w:cs="Times New Roman"/>
            <w:noProof/>
          </w:rPr>
          <w:t>https://doi.org/10.1021/jf4030213</w:t>
        </w:r>
      </w:hyperlink>
    </w:p>
    <w:p w:rsidR="00430C62" w:rsidRPr="001D4D10" w:rsidRDefault="00430C62" w:rsidP="00430C62">
      <w:pPr>
        <w:autoSpaceDE w:val="0"/>
        <w:autoSpaceDN w:val="0"/>
        <w:adjustRightInd w:val="0"/>
        <w:spacing w:before="160" w:line="480" w:lineRule="auto"/>
        <w:ind w:left="480" w:hanging="480"/>
        <w:rPr>
          <w:rFonts w:ascii="Times New Roman" w:hAnsi="Times New Roman" w:cs="Times New Roman"/>
          <w:noProof/>
        </w:rPr>
      </w:pPr>
      <w:r w:rsidRPr="001D4D10">
        <w:rPr>
          <w:rFonts w:ascii="Times New Roman" w:hAnsi="Times New Roman" w:cs="Times New Roman"/>
          <w:noProof/>
        </w:rPr>
        <w:t>Urano, Y., T. Manabe, M. Noji, and K. Saito. 2000. Molecular cloning and functional characterization of CDNAs encoding cysteine synthase and serine acetyltransferase that may be responsible for high cellular cysteine content in</w:t>
      </w:r>
      <w:r w:rsidRPr="001D4D10">
        <w:rPr>
          <w:rFonts w:ascii="Times New Roman" w:hAnsi="Times New Roman" w:cs="Times New Roman"/>
          <w:i/>
          <w:noProof/>
        </w:rPr>
        <w:t xml:space="preserve"> Allium tuberosum</w:t>
      </w:r>
      <w:r w:rsidRPr="001D4D10">
        <w:rPr>
          <w:rFonts w:ascii="Times New Roman" w:hAnsi="Times New Roman" w:cs="Times New Roman"/>
          <w:noProof/>
        </w:rPr>
        <w:t xml:space="preserve">. </w:t>
      </w:r>
      <w:r w:rsidRPr="001D4D10">
        <w:rPr>
          <w:rFonts w:ascii="Times New Roman" w:hAnsi="Times New Roman" w:cs="Times New Roman"/>
          <w:i/>
          <w:iCs/>
          <w:noProof/>
        </w:rPr>
        <w:t>Gene</w:t>
      </w:r>
      <w:r w:rsidRPr="001D4D10">
        <w:rPr>
          <w:rFonts w:ascii="Times New Roman" w:hAnsi="Times New Roman" w:cs="Times New Roman"/>
          <w:noProof/>
        </w:rPr>
        <w:t xml:space="preserve"> 257(2): 269–277.</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Vera, R.R., and J. Chane-Ming. 1999. Chemical composition of the essential oil of marjoram (</w:t>
      </w:r>
      <w:r w:rsidRPr="000E7DFF">
        <w:rPr>
          <w:rFonts w:ascii="Times New Roman" w:hAnsi="Times New Roman" w:cs="Times New Roman"/>
          <w:i/>
          <w:noProof/>
          <w:sz w:val="24"/>
          <w:szCs w:val="24"/>
        </w:rPr>
        <w:t>Origanum Majorana</w:t>
      </w:r>
      <w:r w:rsidRPr="0057666D">
        <w:rPr>
          <w:rFonts w:ascii="Times New Roman" w:hAnsi="Times New Roman" w:cs="Times New Roman"/>
          <w:noProof/>
          <w:sz w:val="24"/>
          <w:szCs w:val="24"/>
        </w:rPr>
        <w:t xml:space="preserve"> L.) from reunion island. </w:t>
      </w:r>
      <w:r w:rsidRPr="0057666D">
        <w:rPr>
          <w:rFonts w:ascii="Times New Roman" w:hAnsi="Times New Roman" w:cs="Times New Roman"/>
          <w:i/>
          <w:iCs/>
          <w:noProof/>
          <w:sz w:val="24"/>
          <w:szCs w:val="24"/>
        </w:rPr>
        <w:t>Food Chemistry</w:t>
      </w:r>
      <w:r w:rsidRPr="0057666D">
        <w:rPr>
          <w:rFonts w:ascii="Times New Roman" w:hAnsi="Times New Roman" w:cs="Times New Roman"/>
          <w:noProof/>
          <w:sz w:val="24"/>
          <w:szCs w:val="24"/>
        </w:rPr>
        <w:t xml:space="preserve"> 66(2): 143–145. https://doi.org/10.1016/S0308-8146(98)00018-1</w:t>
      </w:r>
    </w:p>
    <w:p w:rsidR="00F07FF5" w:rsidRPr="006A6C46" w:rsidRDefault="00F07FF5" w:rsidP="00F07FF5">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Wang, S., S. Zhang, A. Xiao, M. Rasmussen, C. Skidmore, and J. Zhan. 2015. Metabolic engineering of </w:t>
      </w:r>
      <w:r w:rsidRPr="006A6C46">
        <w:rPr>
          <w:rFonts w:ascii="Times New Roman" w:hAnsi="Times New Roman" w:cs="Times New Roman"/>
          <w:i/>
          <w:noProof/>
        </w:rPr>
        <w:t>Escherichia coli</w:t>
      </w:r>
      <w:r w:rsidRPr="006A6C46">
        <w:rPr>
          <w:rFonts w:ascii="Times New Roman" w:hAnsi="Times New Roman" w:cs="Times New Roman"/>
          <w:noProof/>
        </w:rPr>
        <w:t xml:space="preserve"> for the biosynthesis of various phenylpropanoid derivatives. </w:t>
      </w:r>
      <w:r w:rsidRPr="006A6C46">
        <w:rPr>
          <w:rFonts w:ascii="Times New Roman" w:hAnsi="Times New Roman" w:cs="Times New Roman"/>
          <w:i/>
          <w:iCs/>
          <w:noProof/>
        </w:rPr>
        <w:t>Metabolic Engineering</w:t>
      </w:r>
      <w:r w:rsidRPr="006A6C46">
        <w:rPr>
          <w:rFonts w:ascii="Times New Roman" w:hAnsi="Times New Roman" w:cs="Times New Roman"/>
          <w:noProof/>
        </w:rPr>
        <w:t xml:space="preserve"> 29: 153–159. http://dx.doi.org/10.1016/j.ymben.2015.03.011.</w:t>
      </w:r>
    </w:p>
    <w:p w:rsidR="00A4732A" w:rsidRPr="00DA07EB" w:rsidRDefault="00A4732A" w:rsidP="00A4732A">
      <w:pPr>
        <w:autoSpaceDE w:val="0"/>
        <w:autoSpaceDN w:val="0"/>
        <w:adjustRightInd w:val="0"/>
        <w:spacing w:before="160" w:line="480" w:lineRule="auto"/>
        <w:ind w:left="480" w:hanging="480"/>
        <w:rPr>
          <w:rFonts w:ascii="Times New Roman" w:hAnsi="Times New Roman" w:cs="Times New Roman"/>
          <w:noProof/>
        </w:rPr>
      </w:pPr>
      <w:r w:rsidRPr="006A6C46">
        <w:rPr>
          <w:rFonts w:ascii="Times New Roman" w:hAnsi="Times New Roman" w:cs="Times New Roman"/>
          <w:noProof/>
        </w:rPr>
        <w:t xml:space="preserve">Xiong, D., S. Lu, J. Wu, C. Liang, W. Wang, W. Wang, J.M. Jin, and S.Y. Tang. 2017. Improving key enzyme activity in phenylpropanoid pathway with a designed biosensor. </w:t>
      </w:r>
      <w:r w:rsidRPr="006A6C46">
        <w:rPr>
          <w:rFonts w:ascii="Times New Roman" w:hAnsi="Times New Roman" w:cs="Times New Roman"/>
          <w:i/>
          <w:iCs/>
          <w:noProof/>
        </w:rPr>
        <w:t>Metabolic Engineering</w:t>
      </w:r>
      <w:r w:rsidRPr="006A6C46">
        <w:rPr>
          <w:rFonts w:ascii="Times New Roman" w:hAnsi="Times New Roman" w:cs="Times New Roman"/>
          <w:noProof/>
        </w:rPr>
        <w:t xml:space="preserve"> 40(11): 115–123. http://dx.doi.org/10.1016/j.ymben.2017.01.006.</w:t>
      </w:r>
    </w:p>
    <w:p w:rsidR="00C81AAF" w:rsidRPr="0057666D" w:rsidRDefault="00C81AAF" w:rsidP="00540558">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Yang, X. 2008. Aroma constituents and alkylamides of red and green Huajiao (</w:t>
      </w:r>
      <w:r w:rsidRPr="000E7DFF">
        <w:rPr>
          <w:rFonts w:ascii="Times New Roman" w:hAnsi="Times New Roman" w:cs="Times New Roman"/>
          <w:i/>
          <w:noProof/>
          <w:sz w:val="24"/>
          <w:szCs w:val="24"/>
        </w:rPr>
        <w:t>Zanthoxylum Bungeanum</w:t>
      </w:r>
      <w:r w:rsidRPr="0057666D">
        <w:rPr>
          <w:rFonts w:ascii="Times New Roman" w:hAnsi="Times New Roman" w:cs="Times New Roman"/>
          <w:noProof/>
          <w:sz w:val="24"/>
          <w:szCs w:val="24"/>
        </w:rPr>
        <w:t xml:space="preserve"> and </w:t>
      </w:r>
      <w:r w:rsidRPr="0057666D">
        <w:rPr>
          <w:rFonts w:ascii="Times New Roman" w:hAnsi="Times New Roman" w:cs="Times New Roman"/>
          <w:i/>
          <w:noProof/>
          <w:sz w:val="24"/>
          <w:szCs w:val="24"/>
        </w:rPr>
        <w:t>Zanthoxylum Schinifolium</w:t>
      </w:r>
      <w:r w:rsidRPr="0057666D">
        <w:rPr>
          <w:rFonts w:ascii="Times New Roman" w:hAnsi="Times New Roman" w:cs="Times New Roman"/>
          <w:noProof/>
          <w:sz w:val="24"/>
          <w:szCs w:val="24"/>
        </w:rPr>
        <w:t xml:space="preserve">). </w:t>
      </w:r>
      <w:r w:rsidRPr="0057666D">
        <w:rPr>
          <w:rFonts w:ascii="Times New Roman" w:hAnsi="Times New Roman" w:cs="Times New Roman"/>
          <w:i/>
          <w:iCs/>
          <w:noProof/>
          <w:sz w:val="24"/>
          <w:szCs w:val="24"/>
        </w:rPr>
        <w:t>Journal of Agricultural and Food Chemistry</w:t>
      </w:r>
      <w:r w:rsidRPr="0057666D">
        <w:rPr>
          <w:rFonts w:ascii="Times New Roman" w:hAnsi="Times New Roman" w:cs="Times New Roman"/>
          <w:noProof/>
          <w:sz w:val="24"/>
          <w:szCs w:val="24"/>
        </w:rPr>
        <w:t xml:space="preserve"> 56(5): 1689–1696.</w:t>
      </w:r>
      <w:r w:rsidRPr="0057666D">
        <w:rPr>
          <w:rFonts w:ascii="Times New Roman" w:hAnsi="Times New Roman" w:cs="Times New Roman"/>
          <w:sz w:val="24"/>
          <w:szCs w:val="24"/>
        </w:rPr>
        <w:t xml:space="preserve"> </w:t>
      </w:r>
      <w:r w:rsidRPr="0057666D">
        <w:rPr>
          <w:rFonts w:ascii="Times New Roman" w:hAnsi="Times New Roman" w:cs="Times New Roman"/>
          <w:noProof/>
          <w:sz w:val="24"/>
          <w:szCs w:val="24"/>
        </w:rPr>
        <w:t>doi: 10.1021/jf0728101</w:t>
      </w:r>
    </w:p>
    <w:p w:rsidR="00C81AAF" w:rsidRPr="0057666D" w:rsidRDefault="00C81AAF" w:rsidP="00C81AAF">
      <w:pPr>
        <w:autoSpaceDE w:val="0"/>
        <w:autoSpaceDN w:val="0"/>
        <w:adjustRightInd w:val="0"/>
        <w:spacing w:before="160" w:line="480" w:lineRule="auto"/>
        <w:ind w:left="480" w:hanging="480"/>
        <w:rPr>
          <w:rFonts w:ascii="Times New Roman" w:hAnsi="Times New Roman" w:cs="Times New Roman"/>
          <w:noProof/>
          <w:sz w:val="24"/>
          <w:szCs w:val="24"/>
        </w:rPr>
      </w:pPr>
      <w:r w:rsidRPr="0057666D">
        <w:rPr>
          <w:rFonts w:ascii="Times New Roman" w:hAnsi="Times New Roman" w:cs="Times New Roman"/>
          <w:noProof/>
          <w:sz w:val="24"/>
          <w:szCs w:val="24"/>
        </w:rPr>
        <w:t xml:space="preserve">Yang, Z., W. Yang, Q. Peng, Q. He, Y. Feng, S. Luo, and Z. Yu. 2009. Volatile </w:t>
      </w:r>
      <w:r w:rsidRPr="0057666D">
        <w:rPr>
          <w:rFonts w:ascii="Times New Roman" w:hAnsi="Times New Roman" w:cs="Times New Roman"/>
          <w:noProof/>
          <w:sz w:val="24"/>
          <w:szCs w:val="24"/>
        </w:rPr>
        <w:lastRenderedPageBreak/>
        <w:t xml:space="preserve">phytochemical composition of rhizome of ginger after extraction by headspace solid-phase microextraction, petrol ether extraction and steam distillation extraction. </w:t>
      </w:r>
      <w:r w:rsidRPr="0057666D">
        <w:rPr>
          <w:rFonts w:ascii="Times New Roman" w:hAnsi="Times New Roman" w:cs="Times New Roman"/>
          <w:i/>
          <w:iCs/>
          <w:noProof/>
          <w:sz w:val="24"/>
          <w:szCs w:val="24"/>
        </w:rPr>
        <w:t>Bangladesh Journal of Pharmacology</w:t>
      </w:r>
      <w:r w:rsidRPr="0057666D">
        <w:rPr>
          <w:rFonts w:ascii="Times New Roman" w:hAnsi="Times New Roman" w:cs="Times New Roman"/>
          <w:noProof/>
          <w:sz w:val="24"/>
          <w:szCs w:val="24"/>
        </w:rPr>
        <w:t xml:space="preserve"> 4(2): 136–143.</w:t>
      </w:r>
      <w:r w:rsidRPr="0057666D">
        <w:rPr>
          <w:rFonts w:ascii="Times New Roman" w:hAnsi="Times New Roman" w:cs="Times New Roman"/>
          <w:sz w:val="24"/>
          <w:szCs w:val="24"/>
        </w:rPr>
        <w:t xml:space="preserve"> </w:t>
      </w:r>
      <w:r w:rsidRPr="0057666D">
        <w:rPr>
          <w:rFonts w:ascii="Times New Roman" w:hAnsi="Times New Roman" w:cs="Times New Roman"/>
          <w:noProof/>
          <w:sz w:val="24"/>
          <w:szCs w:val="24"/>
        </w:rPr>
        <w:t>doi: 10.3329/bjp.v4i2.3232</w:t>
      </w:r>
    </w:p>
    <w:p w:rsidR="009A5B12" w:rsidRPr="0057666D" w:rsidRDefault="009A5B12" w:rsidP="009A5B12">
      <w:pPr>
        <w:autoSpaceDE w:val="0"/>
        <w:autoSpaceDN w:val="0"/>
        <w:adjustRightInd w:val="0"/>
        <w:spacing w:before="160" w:line="480" w:lineRule="auto"/>
        <w:ind w:left="480" w:hanging="480"/>
        <w:rPr>
          <w:rFonts w:ascii="Times New Roman" w:hAnsi="Times New Roman" w:cs="Times New Roman"/>
          <w:noProof/>
          <w:sz w:val="24"/>
          <w:szCs w:val="24"/>
        </w:rPr>
      </w:pPr>
    </w:p>
    <w:p w:rsidR="003D4AAC" w:rsidRPr="0057666D" w:rsidRDefault="003F09CC" w:rsidP="006A6C46">
      <w:pPr>
        <w:spacing w:line="480" w:lineRule="auto"/>
        <w:rPr>
          <w:rFonts w:ascii="Times New Roman" w:hAnsi="Times New Roman" w:cs="Times New Roman"/>
          <w:sz w:val="24"/>
          <w:szCs w:val="24"/>
        </w:rPr>
      </w:pPr>
      <w:r w:rsidRPr="0057666D">
        <w:rPr>
          <w:rFonts w:ascii="Times New Roman" w:hAnsi="Times New Roman" w:cs="Times New Roman"/>
          <w:sz w:val="24"/>
          <w:szCs w:val="24"/>
        </w:rPr>
        <w:fldChar w:fldCharType="end"/>
      </w:r>
    </w:p>
    <w:sectPr w:rsidR="003D4AAC" w:rsidRPr="0057666D" w:rsidSect="003F09C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8E" w:rsidRDefault="00A4738E" w:rsidP="00155E81">
      <w:r>
        <w:separator/>
      </w:r>
    </w:p>
  </w:endnote>
  <w:endnote w:type="continuationSeparator" w:id="0">
    <w:p w:rsidR="00A4738E" w:rsidRDefault="00A4738E" w:rsidP="00155E8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KJE I+ Gulliver RM">
    <w:altName w:val="Arial Unicode MS"/>
    <w:panose1 w:val="00000000000000000000"/>
    <w:charset w:val="86"/>
    <w:family w:val="roman"/>
    <w:notTrueType/>
    <w:pitch w:val="default"/>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dvPSTim">
    <w:altName w:val="Arial Unicode MS"/>
    <w:panose1 w:val="00000000000000000000"/>
    <w:charset w:val="86"/>
    <w:family w:val="auto"/>
    <w:notTrueType/>
    <w:pitch w:val="default"/>
    <w:sig w:usb0="00000000" w:usb1="080E0000" w:usb2="00000010" w:usb3="00000000" w:csb0="00040000" w:csb1="00000000"/>
  </w:font>
  <w:font w:name="等线 Light">
    <w:altName w:val="Arial Unicode MS"/>
    <w:charset w:val="86"/>
    <w:family w:val="script"/>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79560"/>
      <w:docPartObj>
        <w:docPartGallery w:val="Page Numbers (Bottom of Page)"/>
        <w:docPartUnique/>
      </w:docPartObj>
    </w:sdtPr>
    <w:sdtContent>
      <w:p w:rsidR="007A7DC5" w:rsidRDefault="003F09CC">
        <w:pPr>
          <w:pStyle w:val="Footer"/>
          <w:jc w:val="center"/>
        </w:pPr>
        <w:r>
          <w:fldChar w:fldCharType="begin"/>
        </w:r>
        <w:r w:rsidR="007A7DC5">
          <w:instrText>PAGE   \* MERGEFORMAT</w:instrText>
        </w:r>
        <w:r>
          <w:fldChar w:fldCharType="separate"/>
        </w:r>
        <w:r w:rsidR="00175022" w:rsidRPr="00175022">
          <w:rPr>
            <w:noProof/>
            <w:lang w:val="zh-CN"/>
          </w:rPr>
          <w:t>17</w:t>
        </w:r>
        <w:r>
          <w:fldChar w:fldCharType="end"/>
        </w:r>
      </w:p>
    </w:sdtContent>
  </w:sdt>
  <w:p w:rsidR="006A6C46" w:rsidRDefault="006A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8E" w:rsidRDefault="00A4738E" w:rsidP="00155E81">
      <w:r>
        <w:separator/>
      </w:r>
    </w:p>
  </w:footnote>
  <w:footnote w:type="continuationSeparator" w:id="0">
    <w:p w:rsidR="00A4738E" w:rsidRDefault="00A4738E" w:rsidP="00155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ED2"/>
    <w:rsid w:val="00054AED"/>
    <w:rsid w:val="000E7DFF"/>
    <w:rsid w:val="000F5194"/>
    <w:rsid w:val="001339AF"/>
    <w:rsid w:val="00154385"/>
    <w:rsid w:val="00155E81"/>
    <w:rsid w:val="00175022"/>
    <w:rsid w:val="00180C5B"/>
    <w:rsid w:val="001858FB"/>
    <w:rsid w:val="00191644"/>
    <w:rsid w:val="0019330C"/>
    <w:rsid w:val="001D481D"/>
    <w:rsid w:val="001D4D10"/>
    <w:rsid w:val="001E56AA"/>
    <w:rsid w:val="0027650A"/>
    <w:rsid w:val="00296C07"/>
    <w:rsid w:val="002C12AF"/>
    <w:rsid w:val="002D7DFA"/>
    <w:rsid w:val="002E4C2B"/>
    <w:rsid w:val="00367F25"/>
    <w:rsid w:val="00390643"/>
    <w:rsid w:val="003D4AAC"/>
    <w:rsid w:val="003F09CC"/>
    <w:rsid w:val="00404723"/>
    <w:rsid w:val="00430C62"/>
    <w:rsid w:val="004B4B4D"/>
    <w:rsid w:val="004B6ED2"/>
    <w:rsid w:val="00531690"/>
    <w:rsid w:val="00540558"/>
    <w:rsid w:val="0057666D"/>
    <w:rsid w:val="005B5E60"/>
    <w:rsid w:val="006A6C46"/>
    <w:rsid w:val="006B7D35"/>
    <w:rsid w:val="0070205A"/>
    <w:rsid w:val="007A7DC5"/>
    <w:rsid w:val="007D7848"/>
    <w:rsid w:val="007F2F7E"/>
    <w:rsid w:val="00805F4C"/>
    <w:rsid w:val="008555B2"/>
    <w:rsid w:val="008577A2"/>
    <w:rsid w:val="00872DAD"/>
    <w:rsid w:val="008E1C5F"/>
    <w:rsid w:val="008E1D17"/>
    <w:rsid w:val="009128F3"/>
    <w:rsid w:val="009802EE"/>
    <w:rsid w:val="009A5B12"/>
    <w:rsid w:val="00A4732A"/>
    <w:rsid w:val="00A4738E"/>
    <w:rsid w:val="00A53ACB"/>
    <w:rsid w:val="00A55E5F"/>
    <w:rsid w:val="00A76372"/>
    <w:rsid w:val="00A95240"/>
    <w:rsid w:val="00AD608D"/>
    <w:rsid w:val="00BA2638"/>
    <w:rsid w:val="00BF1AE7"/>
    <w:rsid w:val="00C539CF"/>
    <w:rsid w:val="00C81AAF"/>
    <w:rsid w:val="00C90DC9"/>
    <w:rsid w:val="00CA5042"/>
    <w:rsid w:val="00CE4B6B"/>
    <w:rsid w:val="00D0020E"/>
    <w:rsid w:val="00D06A7A"/>
    <w:rsid w:val="00DA07EB"/>
    <w:rsid w:val="00DD0EE6"/>
    <w:rsid w:val="00DF14B8"/>
    <w:rsid w:val="00E10A5E"/>
    <w:rsid w:val="00E93EEB"/>
    <w:rsid w:val="00E97E3A"/>
    <w:rsid w:val="00F0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D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E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5E81"/>
    <w:rPr>
      <w:sz w:val="18"/>
      <w:szCs w:val="18"/>
    </w:rPr>
  </w:style>
  <w:style w:type="paragraph" w:styleId="Footer">
    <w:name w:val="footer"/>
    <w:basedOn w:val="Normal"/>
    <w:link w:val="FooterChar"/>
    <w:uiPriority w:val="99"/>
    <w:unhideWhenUsed/>
    <w:rsid w:val="00155E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55E81"/>
    <w:rPr>
      <w:sz w:val="18"/>
      <w:szCs w:val="18"/>
    </w:rPr>
  </w:style>
  <w:style w:type="character" w:styleId="Hyperlink">
    <w:name w:val="Hyperlink"/>
    <w:basedOn w:val="DefaultParagraphFont"/>
    <w:uiPriority w:val="99"/>
    <w:unhideWhenUsed/>
    <w:rsid w:val="006B7D35"/>
    <w:rPr>
      <w:color w:val="0000FF"/>
      <w:u w:val="single"/>
    </w:rPr>
  </w:style>
  <w:style w:type="character" w:customStyle="1" w:styleId="UnresolvedMention">
    <w:name w:val="Unresolved Mention"/>
    <w:basedOn w:val="DefaultParagraphFont"/>
    <w:uiPriority w:val="99"/>
    <w:semiHidden/>
    <w:unhideWhenUsed/>
    <w:rsid w:val="00C81AAF"/>
    <w:rPr>
      <w:color w:val="605E5C"/>
      <w:shd w:val="clear" w:color="auto" w:fill="E1DFDD"/>
    </w:rPr>
  </w:style>
  <w:style w:type="table" w:styleId="TableGrid">
    <w:name w:val="Table Grid"/>
    <w:basedOn w:val="TableNormal"/>
    <w:uiPriority w:val="39"/>
    <w:rsid w:val="00872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D17"/>
    <w:rPr>
      <w:sz w:val="18"/>
      <w:szCs w:val="18"/>
    </w:rPr>
  </w:style>
  <w:style w:type="character" w:customStyle="1" w:styleId="BalloonTextChar">
    <w:name w:val="Balloon Text Char"/>
    <w:basedOn w:val="DefaultParagraphFont"/>
    <w:link w:val="BalloonText"/>
    <w:uiPriority w:val="99"/>
    <w:semiHidden/>
    <w:rsid w:val="008E1D1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tho@sebs.rutger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wang@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21/jf4030213" TargetMode="External"/><Relationship Id="rId4" Type="http://schemas.openxmlformats.org/officeDocument/2006/relationships/webSettings" Target="webSettings.xml"/><Relationship Id="rId9" Type="http://schemas.openxmlformats.org/officeDocument/2006/relationships/hyperlink" Target="http://dx.doi.org/10.1016/j.fct.2009.08.0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654F-7EAC-47ED-BDEC-C2291AE7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12772</Words>
  <Characters>72802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leance huang</dc:creator>
  <cp:lastModifiedBy>chandiran, Manikandan</cp:lastModifiedBy>
  <cp:revision>2</cp:revision>
  <dcterms:created xsi:type="dcterms:W3CDTF">2020-05-20T07:51:00Z</dcterms:created>
  <dcterms:modified xsi:type="dcterms:W3CDTF">2020-05-20T07:51:00Z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http://www.zotero.org/styles/taylor-and-francis-apa</vt:lpwstr>
  </property>
  <property fmtid="{D5CDD505-2E9C-101B-9397-08002B2CF9AE}" pid="4" name="Mendeley Unique User Id_1">
    <vt:lpwstr>dab5ab14-7204-300a-9ed1-63a24344d511</vt:lpwstr>
  </property>
  <property fmtid="{D5CDD505-2E9C-101B-9397-08002B2CF9AE}" pid="5" name="Mendeley Recent Style Id 0_1">
    <vt:lpwstr>http://www.zotero.org/styles/chicago-author-date-fr</vt:lpwstr>
  </property>
  <property fmtid="{D5CDD505-2E9C-101B-9397-08002B2CF9AE}" pid="6" name="Mendeley Recent Style Name 0_1">
    <vt:lpwstr>Chicago Manual of Style 16th edition (author-date, French)</vt:lpwstr>
  </property>
  <property fmtid="{D5CDD505-2E9C-101B-9397-08002B2CF9AE}" pid="7" name="Mendeley Recent Style Id 1_1">
    <vt:lpwstr>http://www.zotero.org/styles/chicago-figures</vt:lpwstr>
  </property>
  <property fmtid="{D5CDD505-2E9C-101B-9397-08002B2CF9AE}" pid="8" name="Mendeley Recent Style Name 1_1">
    <vt:lpwstr>Chicago Manual of Style 16th edition (figures and illustrations)</vt:lpwstr>
  </property>
  <property fmtid="{D5CDD505-2E9C-101B-9397-08002B2CF9AE}" pid="9" name="Mendeley Recent Style Id 2_1">
    <vt:lpwstr>http://www.zotero.org/styles/food-chemistry</vt:lpwstr>
  </property>
  <property fmtid="{D5CDD505-2E9C-101B-9397-08002B2CF9AE}" pid="10" name="Mendeley Recent Style Name 2_1">
    <vt:lpwstr>Food Chemistry</vt:lpwstr>
  </property>
  <property fmtid="{D5CDD505-2E9C-101B-9397-08002B2CF9AE}" pid="11" name="Mendeley Recent Style Id 3_1">
    <vt:lpwstr>http://www.zotero.org/styles/journal-of-agricultural-and-food-chemistry</vt:lpwstr>
  </property>
  <property fmtid="{D5CDD505-2E9C-101B-9397-08002B2CF9AE}" pid="12" name="Mendeley Recent Style Name 3_1">
    <vt:lpwstr>Journal of Agricultural and Food Chemistry</vt:lpwstr>
  </property>
  <property fmtid="{D5CDD505-2E9C-101B-9397-08002B2CF9AE}" pid="13" name="Mendeley Recent Style Id 4_1">
    <vt:lpwstr>http://www.zotero.org/styles/taylor-and-francis-apa</vt:lpwstr>
  </property>
  <property fmtid="{D5CDD505-2E9C-101B-9397-08002B2CF9AE}" pid="14" name="Mendeley Recent Style Name 4_1">
    <vt:lpwstr>Taylor &amp; Francis - APA</vt:lpwstr>
  </property>
  <property fmtid="{D5CDD505-2E9C-101B-9397-08002B2CF9AE}" pid="15" name="Mendeley Recent Style Id 5_1">
    <vt:lpwstr>http://www.zotero.org/styles/taylor-and-francis-chicago-f</vt:lpwstr>
  </property>
  <property fmtid="{D5CDD505-2E9C-101B-9397-08002B2CF9AE}" pid="16" name="Mendeley Recent Style Name 5_1">
    <vt:lpwstr>Taylor &amp; Francis - Chicago F</vt:lpwstr>
  </property>
  <property fmtid="{D5CDD505-2E9C-101B-9397-08002B2CF9AE}" pid="17" name="Mendeley Recent Style Id 6_1">
    <vt:lpwstr>http://www.zotero.org/styles/taylor-and-francis-chicago-author-date</vt:lpwstr>
  </property>
  <property fmtid="{D5CDD505-2E9C-101B-9397-08002B2CF9AE}" pid="18" name="Mendeley Recent Style Name 6_1">
    <vt:lpwstr>Taylor &amp; Francis - Chicago Manual of Style (author-date)</vt:lpwstr>
  </property>
  <property fmtid="{D5CDD505-2E9C-101B-9397-08002B2CF9AE}" pid="19" name="Mendeley Recent Style Id 7_1">
    <vt:lpwstr>http://www.zotero.org/styles/taylor-and-francis-harvard-v</vt:lpwstr>
  </property>
  <property fmtid="{D5CDD505-2E9C-101B-9397-08002B2CF9AE}" pid="20" name="Mendeley Recent Style Name 7_1">
    <vt:lpwstr>Taylor &amp; Francis - Harvard V</vt:lpwstr>
  </property>
  <property fmtid="{D5CDD505-2E9C-101B-9397-08002B2CF9AE}" pid="21" name="Mendeley Recent Style Id 8_1">
    <vt:lpwstr>http://www.zotero.org/styles/taylor-and-francis-numeric-q</vt:lpwstr>
  </property>
  <property fmtid="{D5CDD505-2E9C-101B-9397-08002B2CF9AE}" pid="22" name="Mendeley Recent Style Name 8_1">
    <vt:lpwstr>Taylor &amp; Francis - Numeric Q</vt:lpwstr>
  </property>
  <property fmtid="{D5CDD505-2E9C-101B-9397-08002B2CF9AE}" pid="23" name="Mendeley Recent Style Id 9_1">
    <vt:lpwstr>http://www.zotero.org/styles/university-of-york-chicago</vt:lpwstr>
  </property>
  <property fmtid="{D5CDD505-2E9C-101B-9397-08002B2CF9AE}" pid="24" name="Mendeley Recent Style Name 9_1">
    <vt:lpwstr>University of York - Chicago Manual of Style 16th edition</vt:lpwstr>
  </property>
</Properties>
</file>