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3C4A8" w14:textId="57F186E3" w:rsidR="00AE653C" w:rsidRPr="00956848" w:rsidRDefault="00AE653C" w:rsidP="00AE653C">
      <w:pPr>
        <w:pStyle w:val="Articletitle"/>
        <w:spacing w:line="480" w:lineRule="auto"/>
        <w:jc w:val="both"/>
      </w:pPr>
      <w:r w:rsidRPr="002617F2">
        <w:rPr>
          <w:rFonts w:ascii="Times New Roman" w:hAnsi="Times New Roman" w:cs="Times New Roman"/>
        </w:rPr>
        <w:t xml:space="preserve">Investigation of particle deposition on </w:t>
      </w:r>
      <w:r>
        <w:rPr>
          <w:rFonts w:ascii="Times New Roman" w:hAnsi="Times New Roman" w:cs="Times New Roman"/>
        </w:rPr>
        <w:t xml:space="preserve">a </w:t>
      </w:r>
      <w:r w:rsidRPr="002617F2">
        <w:rPr>
          <w:rFonts w:ascii="Times New Roman" w:hAnsi="Times New Roman" w:cs="Times New Roman"/>
        </w:rPr>
        <w:t>micropatterned surface</w:t>
      </w:r>
      <w:r>
        <w:rPr>
          <w:rFonts w:ascii="Times New Roman" w:hAnsi="Times New Roman" w:cs="Times New Roman"/>
        </w:rPr>
        <w:t xml:space="preserve"> as an energy-efficient air cleaning technique in ventilation ducting system</w:t>
      </w:r>
      <w:r w:rsidR="0069563C">
        <w:rPr>
          <w:rFonts w:ascii="Times New Roman" w:hAnsi="Times New Roman" w:cs="Times New Roman"/>
        </w:rPr>
        <w:t>s</w:t>
      </w:r>
    </w:p>
    <w:p w14:paraId="2C3C23DE" w14:textId="77777777" w:rsidR="00AE653C" w:rsidRPr="00E10394" w:rsidRDefault="00AE653C" w:rsidP="00AE653C">
      <w:pPr>
        <w:pStyle w:val="Authornames"/>
        <w:spacing w:line="480" w:lineRule="auto"/>
        <w:jc w:val="both"/>
        <w:rPr>
          <w:rFonts w:ascii="Times New Roman" w:hAnsi="Times New Roman" w:cs="Times New Roman"/>
          <w:sz w:val="22"/>
        </w:rPr>
      </w:pPr>
      <w:r w:rsidRPr="00E10394">
        <w:rPr>
          <w:rFonts w:ascii="Times New Roman" w:hAnsi="Times New Roman" w:cs="Times New Roman"/>
          <w:sz w:val="22"/>
        </w:rPr>
        <w:t xml:space="preserve">Haolun Xu </w:t>
      </w:r>
      <w:r w:rsidRPr="00E10394">
        <w:rPr>
          <w:rFonts w:ascii="Times New Roman" w:hAnsi="Times New Roman" w:cs="Times New Roman"/>
          <w:sz w:val="22"/>
          <w:vertAlign w:val="superscript"/>
        </w:rPr>
        <w:t>a</w:t>
      </w:r>
      <w:r w:rsidRPr="00E10394">
        <w:rPr>
          <w:rFonts w:ascii="Times New Roman" w:hAnsi="Times New Roman" w:cs="Times New Roman"/>
          <w:sz w:val="22"/>
        </w:rPr>
        <w:t xml:space="preserve">, Sau Chung Fu </w:t>
      </w:r>
      <w:r w:rsidRPr="00E10394">
        <w:rPr>
          <w:rFonts w:ascii="Times New Roman" w:hAnsi="Times New Roman" w:cs="Times New Roman"/>
          <w:sz w:val="22"/>
          <w:vertAlign w:val="superscript"/>
        </w:rPr>
        <w:t>b</w:t>
      </w:r>
      <w:r w:rsidRPr="00E10394">
        <w:rPr>
          <w:rFonts w:ascii="Times New Roman" w:hAnsi="Times New Roman" w:cs="Times New Roman"/>
          <w:sz w:val="22"/>
        </w:rPr>
        <w:t xml:space="preserve">, Ka Chung Chan </w:t>
      </w:r>
      <w:r w:rsidRPr="00E10394">
        <w:rPr>
          <w:rFonts w:ascii="Times New Roman" w:hAnsi="Times New Roman" w:cs="Times New Roman"/>
          <w:sz w:val="22"/>
          <w:vertAlign w:val="superscript"/>
        </w:rPr>
        <w:t>b</w:t>
      </w:r>
      <w:r>
        <w:rPr>
          <w:rFonts w:ascii="Times New Roman" w:hAnsi="Times New Roman" w:cs="Times New Roman"/>
          <w:sz w:val="22"/>
        </w:rPr>
        <w:t xml:space="preserve"> </w:t>
      </w:r>
      <w:r w:rsidRPr="00E10394">
        <w:rPr>
          <w:rFonts w:ascii="Times New Roman" w:hAnsi="Times New Roman" w:cs="Times New Roman"/>
          <w:sz w:val="22"/>
        </w:rPr>
        <w:t xml:space="preserve">and Christopher Y.H. Chao </w:t>
      </w:r>
      <w:r w:rsidRPr="00E10394">
        <w:rPr>
          <w:rFonts w:ascii="Times New Roman" w:hAnsi="Times New Roman" w:cs="Times New Roman"/>
          <w:sz w:val="22"/>
          <w:vertAlign w:val="superscript"/>
        </w:rPr>
        <w:t>b</w:t>
      </w:r>
    </w:p>
    <w:p w14:paraId="1A38D664" w14:textId="77777777" w:rsidR="00AE653C" w:rsidRPr="005B23BC" w:rsidRDefault="00AE653C" w:rsidP="00461977">
      <w:pPr>
        <w:pStyle w:val="Affiliation"/>
        <w:spacing w:before="0"/>
        <w:jc w:val="both"/>
        <w:rPr>
          <w:rFonts w:ascii="Times New Roman" w:hAnsi="Times New Roman" w:cs="Times New Roman"/>
          <w:i w:val="0"/>
          <w:szCs w:val="24"/>
        </w:rPr>
      </w:pPr>
      <w:r w:rsidRPr="005B23BC">
        <w:rPr>
          <w:rFonts w:ascii="Times New Roman" w:hAnsi="Times New Roman" w:cs="Times New Roman"/>
          <w:i w:val="0"/>
          <w:noProof/>
          <w:szCs w:val="24"/>
          <w:vertAlign w:val="superscript"/>
        </w:rPr>
        <w:t>a</w:t>
      </w:r>
      <w:r w:rsidRPr="005B23BC">
        <w:rPr>
          <w:rFonts w:ascii="Times New Roman" w:hAnsi="Times New Roman" w:cs="Times New Roman"/>
          <w:i w:val="0"/>
          <w:noProof/>
          <w:szCs w:val="24"/>
        </w:rPr>
        <w:t xml:space="preserve"> Department of Mechanical and Aerospace Engineering, The Hong Kong University of Science and Technology, Clear Water Bay,</w:t>
      </w:r>
      <w:r w:rsidRPr="005B23BC">
        <w:rPr>
          <w:rFonts w:ascii="Times New Roman" w:hAnsi="Times New Roman" w:cs="Times New Roman"/>
          <w:i w:val="0"/>
          <w:szCs w:val="24"/>
        </w:rPr>
        <w:t xml:space="preserve"> Hong Kong</w:t>
      </w:r>
    </w:p>
    <w:p w14:paraId="11856C89" w14:textId="77777777" w:rsidR="00AE653C" w:rsidRPr="005B23BC" w:rsidRDefault="00AE653C" w:rsidP="00461977">
      <w:pPr>
        <w:pStyle w:val="Correspondencedetails"/>
        <w:spacing w:before="0"/>
        <w:jc w:val="both"/>
        <w:rPr>
          <w:rFonts w:ascii="Times New Roman" w:hAnsi="Times New Roman" w:cs="Times New Roman"/>
          <w:szCs w:val="24"/>
        </w:rPr>
      </w:pPr>
      <w:r w:rsidRPr="005B23BC">
        <w:rPr>
          <w:rFonts w:ascii="Times New Roman" w:hAnsi="Times New Roman" w:cs="Times New Roman"/>
          <w:szCs w:val="24"/>
          <w:vertAlign w:val="superscript"/>
        </w:rPr>
        <w:t>b</w:t>
      </w:r>
      <w:r w:rsidRPr="005B23BC">
        <w:rPr>
          <w:rFonts w:ascii="Times New Roman" w:hAnsi="Times New Roman" w:cs="Times New Roman"/>
          <w:szCs w:val="24"/>
        </w:rPr>
        <w:t xml:space="preserve"> Department of Mechanical Engineering, The University of Hong Kong, </w:t>
      </w:r>
      <w:proofErr w:type="spellStart"/>
      <w:r w:rsidRPr="005B23BC">
        <w:rPr>
          <w:rFonts w:ascii="Times New Roman" w:hAnsi="Times New Roman" w:cs="Times New Roman"/>
          <w:szCs w:val="24"/>
        </w:rPr>
        <w:t>Pok</w:t>
      </w:r>
      <w:proofErr w:type="spellEnd"/>
      <w:r w:rsidRPr="005B23BC">
        <w:rPr>
          <w:rFonts w:ascii="Times New Roman" w:hAnsi="Times New Roman" w:cs="Times New Roman"/>
          <w:szCs w:val="24"/>
        </w:rPr>
        <w:t xml:space="preserve"> Fu Lam, Hong Kong</w:t>
      </w:r>
    </w:p>
    <w:p w14:paraId="46A16BB5" w14:textId="77777777" w:rsidR="00D52607" w:rsidRPr="00AE653C" w:rsidRDefault="00D52607" w:rsidP="00D52607">
      <w:pPr>
        <w:pStyle w:val="Paragraph"/>
        <w:spacing w:line="480" w:lineRule="auto"/>
        <w:jc w:val="both"/>
        <w:rPr>
          <w:rFonts w:ascii="Times New Roman" w:hAnsi="Times New Roman" w:cs="Times New Roman"/>
        </w:rPr>
      </w:pPr>
    </w:p>
    <w:p w14:paraId="39ADD17A" w14:textId="77777777" w:rsidR="00D52607" w:rsidRDefault="00D52607" w:rsidP="00D52607">
      <w:pPr>
        <w:pStyle w:val="Paragraph"/>
        <w:spacing w:line="480" w:lineRule="auto"/>
        <w:ind w:firstLine="720"/>
        <w:jc w:val="both"/>
        <w:rPr>
          <w:rFonts w:ascii="Times New Roman" w:hAnsi="Times New Roman" w:cs="Times New Roman"/>
        </w:rPr>
      </w:pPr>
    </w:p>
    <w:p w14:paraId="5C49FD2D" w14:textId="77777777" w:rsidR="00D52607" w:rsidRDefault="00D52607" w:rsidP="00D52607">
      <w:pPr>
        <w:pStyle w:val="Paragraph"/>
        <w:spacing w:line="480" w:lineRule="auto"/>
        <w:ind w:firstLine="720"/>
        <w:jc w:val="both"/>
        <w:rPr>
          <w:rFonts w:ascii="Times New Roman" w:hAnsi="Times New Roman" w:cs="Times New Roman"/>
        </w:rPr>
      </w:pPr>
    </w:p>
    <w:p w14:paraId="1D82889B" w14:textId="77777777" w:rsidR="00D52607" w:rsidRDefault="00D52607" w:rsidP="00D52607">
      <w:pPr>
        <w:pStyle w:val="Paragraph"/>
        <w:spacing w:line="480" w:lineRule="auto"/>
        <w:ind w:firstLine="720"/>
        <w:jc w:val="both"/>
        <w:rPr>
          <w:rFonts w:ascii="Times New Roman" w:hAnsi="Times New Roman" w:cs="Times New Roman"/>
        </w:rPr>
      </w:pPr>
    </w:p>
    <w:p w14:paraId="33BF734F" w14:textId="77777777" w:rsidR="00D52607" w:rsidRDefault="00D52607" w:rsidP="00D52607">
      <w:pPr>
        <w:pStyle w:val="Paragraph"/>
        <w:spacing w:line="480" w:lineRule="auto"/>
        <w:ind w:firstLine="720"/>
        <w:jc w:val="both"/>
        <w:rPr>
          <w:rFonts w:ascii="Times New Roman" w:hAnsi="Times New Roman" w:cs="Times New Roman"/>
        </w:rPr>
      </w:pPr>
    </w:p>
    <w:p w14:paraId="52B75EBC" w14:textId="77777777" w:rsidR="00D52607" w:rsidRDefault="00D52607" w:rsidP="00D52607">
      <w:pPr>
        <w:pStyle w:val="Paragraph"/>
        <w:spacing w:line="480" w:lineRule="auto"/>
        <w:ind w:firstLine="720"/>
        <w:jc w:val="both"/>
        <w:rPr>
          <w:rFonts w:ascii="Times New Roman" w:hAnsi="Times New Roman" w:cs="Times New Roman"/>
        </w:rPr>
      </w:pPr>
    </w:p>
    <w:p w14:paraId="5FBA459C" w14:textId="77777777" w:rsidR="00D52607" w:rsidRDefault="00D52607" w:rsidP="00D52607">
      <w:pPr>
        <w:pStyle w:val="Paragraph"/>
        <w:spacing w:line="480" w:lineRule="auto"/>
        <w:ind w:firstLine="720"/>
        <w:jc w:val="both"/>
        <w:rPr>
          <w:rFonts w:ascii="Times New Roman" w:hAnsi="Times New Roman" w:cs="Times New Roman"/>
        </w:rPr>
      </w:pPr>
    </w:p>
    <w:p w14:paraId="080D606B" w14:textId="77777777" w:rsidR="00D52607" w:rsidRDefault="00D52607" w:rsidP="00D52607">
      <w:pPr>
        <w:pStyle w:val="Paragraph"/>
        <w:spacing w:line="480" w:lineRule="auto"/>
        <w:ind w:firstLine="720"/>
        <w:jc w:val="both"/>
        <w:rPr>
          <w:rFonts w:ascii="Times New Roman" w:hAnsi="Times New Roman" w:cs="Times New Roman"/>
        </w:rPr>
      </w:pPr>
    </w:p>
    <w:p w14:paraId="0438AE2F" w14:textId="77777777" w:rsidR="00D52607" w:rsidRDefault="00D52607" w:rsidP="00D52607">
      <w:pPr>
        <w:pStyle w:val="Paragraph"/>
        <w:spacing w:line="480" w:lineRule="auto"/>
        <w:ind w:firstLine="720"/>
        <w:jc w:val="both"/>
        <w:rPr>
          <w:rFonts w:ascii="Times New Roman" w:hAnsi="Times New Roman" w:cs="Times New Roman"/>
        </w:rPr>
      </w:pPr>
    </w:p>
    <w:p w14:paraId="0D7EF53A" w14:textId="77777777" w:rsidR="00D52607" w:rsidRDefault="00D52607" w:rsidP="00D52607">
      <w:pPr>
        <w:pStyle w:val="Paragraph"/>
        <w:spacing w:line="480" w:lineRule="auto"/>
        <w:ind w:firstLine="720"/>
        <w:jc w:val="both"/>
        <w:rPr>
          <w:rFonts w:ascii="Times New Roman" w:hAnsi="Times New Roman" w:cs="Times New Roman"/>
        </w:rPr>
      </w:pPr>
    </w:p>
    <w:p w14:paraId="5A9275BB" w14:textId="77777777" w:rsidR="00D52607" w:rsidRDefault="00D52607" w:rsidP="00D52607">
      <w:pPr>
        <w:pStyle w:val="Paragraph"/>
        <w:spacing w:line="480" w:lineRule="auto"/>
        <w:ind w:firstLine="720"/>
        <w:jc w:val="both"/>
        <w:rPr>
          <w:rFonts w:ascii="Times New Roman" w:hAnsi="Times New Roman" w:cs="Times New Roman"/>
        </w:rPr>
      </w:pPr>
    </w:p>
    <w:p w14:paraId="3FBB6199" w14:textId="72328FE3" w:rsidR="00D52607" w:rsidRPr="00FA2274" w:rsidRDefault="00056830" w:rsidP="00380BC4">
      <w:pPr>
        <w:pStyle w:val="Paragraph"/>
        <w:spacing w:line="480" w:lineRule="auto"/>
        <w:jc w:val="both"/>
        <w:rPr>
          <w:rFonts w:ascii="Times New Roman" w:hAnsi="Times New Roman" w:cs="Times New Roman"/>
          <w:b/>
          <w:bCs/>
        </w:rPr>
      </w:pPr>
      <w:r w:rsidRPr="00FA2274">
        <w:rPr>
          <w:rFonts w:ascii="Times New Roman" w:hAnsi="Times New Roman" w:cs="Times New Roman"/>
          <w:b/>
          <w:bCs/>
        </w:rPr>
        <w:lastRenderedPageBreak/>
        <w:t>S1</w:t>
      </w:r>
      <w:r w:rsidR="00FA2274" w:rsidRPr="00FA2274">
        <w:rPr>
          <w:rFonts w:ascii="Times New Roman" w:hAnsi="Times New Roman" w:cs="Times New Roman"/>
          <w:b/>
          <w:bCs/>
        </w:rPr>
        <w:t xml:space="preserve">. </w:t>
      </w:r>
      <w:r w:rsidR="002F221A" w:rsidRPr="00FA2274">
        <w:rPr>
          <w:rFonts w:ascii="Times New Roman" w:hAnsi="Times New Roman" w:cs="Times New Roman" w:hint="eastAsia"/>
          <w:b/>
          <w:bCs/>
        </w:rPr>
        <w:t>E</w:t>
      </w:r>
      <w:r w:rsidR="002F221A" w:rsidRPr="00FA2274">
        <w:rPr>
          <w:rFonts w:ascii="Times New Roman" w:hAnsi="Times New Roman" w:cs="Times New Roman"/>
          <w:b/>
          <w:bCs/>
        </w:rPr>
        <w:t xml:space="preserve">XPERIMENTAL </w:t>
      </w:r>
      <w:r w:rsidR="00BA2337" w:rsidRPr="00FA2274">
        <w:rPr>
          <w:rFonts w:ascii="Times New Roman" w:hAnsi="Times New Roman" w:cs="Times New Roman"/>
          <w:b/>
          <w:bCs/>
        </w:rPr>
        <w:t>METHOGOLOGY</w:t>
      </w:r>
      <w:r w:rsidR="00032834" w:rsidRPr="00FA2274">
        <w:rPr>
          <w:rFonts w:ascii="Times New Roman" w:hAnsi="Times New Roman" w:cs="Times New Roman"/>
          <w:b/>
          <w:bCs/>
        </w:rPr>
        <w:t xml:space="preserve"> TO CALCULATE PARTICLE DEPOSITION </w:t>
      </w:r>
      <w:r w:rsidR="004C4BF3" w:rsidRPr="00FA2274">
        <w:rPr>
          <w:rFonts w:ascii="Times New Roman" w:hAnsi="Times New Roman" w:cs="Times New Roman"/>
          <w:b/>
          <w:bCs/>
        </w:rPr>
        <w:t>VELOCITY</w:t>
      </w:r>
    </w:p>
    <w:p w14:paraId="60E73B67" w14:textId="26E20E3A" w:rsidR="00D52607" w:rsidRPr="00F1385F" w:rsidRDefault="0066137F" w:rsidP="00B00B76">
      <w:pPr>
        <w:pStyle w:val="Paragraph"/>
        <w:spacing w:line="480" w:lineRule="auto"/>
        <w:ind w:firstLine="720"/>
        <w:jc w:val="both"/>
        <w:rPr>
          <w:rFonts w:ascii="Times New Roman" w:hAnsi="Times New Roman" w:cs="Times New Roman"/>
        </w:rPr>
      </w:pPr>
      <w:r>
        <w:rPr>
          <w:rFonts w:ascii="Times New Roman" w:hAnsi="Times New Roman" w:cs="Times New Roman" w:hint="eastAsia"/>
        </w:rPr>
        <w:t>Fi</w:t>
      </w:r>
      <w:r>
        <w:rPr>
          <w:rFonts w:ascii="Times New Roman" w:hAnsi="Times New Roman" w:cs="Times New Roman"/>
        </w:rPr>
        <w:t>gure S</w:t>
      </w:r>
      <w:r w:rsidR="00F06F0E">
        <w:rPr>
          <w:rFonts w:ascii="Times New Roman" w:hAnsi="Times New Roman" w:cs="Times New Roman"/>
        </w:rPr>
        <w:t>1</w:t>
      </w:r>
      <w:r>
        <w:rPr>
          <w:rFonts w:ascii="Times New Roman" w:hAnsi="Times New Roman" w:cs="Times New Roman"/>
        </w:rPr>
        <w:t xml:space="preserve"> showed the </w:t>
      </w:r>
      <w:r w:rsidR="005946CF">
        <w:rPr>
          <w:rFonts w:ascii="Times New Roman" w:hAnsi="Times New Roman" w:cs="Times New Roman"/>
        </w:rPr>
        <w:t xml:space="preserve">contact angle of </w:t>
      </w:r>
      <w:r w:rsidR="00853C0B">
        <w:rPr>
          <w:rFonts w:ascii="Times New Roman" w:hAnsi="Times New Roman" w:cs="Times New Roman"/>
        </w:rPr>
        <w:t>DEHS liquid particle</w:t>
      </w:r>
      <w:r w:rsidR="005946CF">
        <w:rPr>
          <w:rFonts w:ascii="Times New Roman" w:hAnsi="Times New Roman" w:cs="Times New Roman"/>
        </w:rPr>
        <w:t xml:space="preserve"> on patterned surface. </w:t>
      </w:r>
      <w:r w:rsidR="00D1080D">
        <w:rPr>
          <w:rFonts w:ascii="Times New Roman" w:hAnsi="Times New Roman" w:cs="Times New Roman"/>
        </w:rPr>
        <w:t>The contact angle measured from Figure S</w:t>
      </w:r>
      <w:r w:rsidR="00F06F0E">
        <w:rPr>
          <w:rFonts w:ascii="Times New Roman" w:hAnsi="Times New Roman" w:cs="Times New Roman"/>
        </w:rPr>
        <w:t>1</w:t>
      </w:r>
      <w:r w:rsidR="00D1080D">
        <w:rPr>
          <w:rFonts w:ascii="Times New Roman" w:hAnsi="Times New Roman" w:cs="Times New Roman"/>
        </w:rPr>
        <w:t xml:space="preserve"> i</w:t>
      </w:r>
      <w:r w:rsidR="00D1080D" w:rsidRPr="00462611">
        <w:rPr>
          <w:rFonts w:ascii="Times New Roman" w:hAnsi="Times New Roman" w:cs="Times New Roman"/>
        </w:rPr>
        <w:t xml:space="preserve">s </w:t>
      </w:r>
      <w:r w:rsidR="00462611" w:rsidRPr="00462611">
        <w:rPr>
          <w:rFonts w:ascii="Times New Roman" w:hAnsi="Times New Roman" w:cs="Times New Roman"/>
        </w:rPr>
        <w:t>nearly 23</w:t>
      </w:r>
      <w:r w:rsidR="00462611" w:rsidRPr="00462611">
        <w:rPr>
          <w:rFonts w:ascii="Times New Roman" w:hAnsi="Times New Roman" w:cs="Times New Roman"/>
          <w:vertAlign w:val="superscript"/>
        </w:rPr>
        <w:t>º</w:t>
      </w:r>
      <w:r w:rsidR="00462611" w:rsidRPr="00462611">
        <w:rPr>
          <w:rFonts w:ascii="Times New Roman" w:eastAsia="等线" w:hAnsi="Times New Roman" w:cs="Times New Roman"/>
        </w:rPr>
        <w:t xml:space="preserve"> </w:t>
      </w:r>
      <w:r w:rsidR="00853C0B">
        <w:rPr>
          <w:rFonts w:ascii="Times New Roman" w:eastAsia="等线" w:hAnsi="Times New Roman" w:cs="Times New Roman"/>
        </w:rPr>
        <w:t xml:space="preserve">- </w:t>
      </w:r>
      <w:r w:rsidR="00462611" w:rsidRPr="00462611">
        <w:rPr>
          <w:rFonts w:ascii="Times New Roman" w:hAnsi="Times New Roman" w:cs="Times New Roman"/>
        </w:rPr>
        <w:t>25</w:t>
      </w:r>
      <w:r w:rsidR="00462611" w:rsidRPr="00462611">
        <w:rPr>
          <w:rFonts w:ascii="Times New Roman" w:hAnsi="Times New Roman" w:cs="Times New Roman"/>
          <w:vertAlign w:val="superscript"/>
        </w:rPr>
        <w:t>º</w:t>
      </w:r>
      <w:r w:rsidR="00F1385F">
        <w:rPr>
          <w:rFonts w:ascii="Times New Roman" w:hAnsi="Times New Roman" w:cs="Times New Roman"/>
        </w:rPr>
        <w:t xml:space="preserve">. </w:t>
      </w:r>
      <w:r w:rsidR="00D52607" w:rsidRPr="00BC7479">
        <w:rPr>
          <w:rFonts w:ascii="Times New Roman" w:hAnsi="Times New Roman" w:cs="Times New Roman"/>
        </w:rPr>
        <w:t xml:space="preserve">The aerosol droplet forms a cap that can be viewed as part of a larger sphere with a radius of </w:t>
      </w:r>
      <w:r w:rsidR="00D52607" w:rsidRPr="00BC7479">
        <w:rPr>
          <w:rFonts w:ascii="Times New Roman" w:hAnsi="Times New Roman" w:cs="Times New Roman"/>
          <w:i/>
        </w:rPr>
        <w:t>R</w:t>
      </w:r>
      <w:r w:rsidR="00D52607" w:rsidRPr="00BC7479">
        <w:rPr>
          <w:rFonts w:ascii="Times New Roman" w:hAnsi="Times New Roman" w:cs="Times New Roman"/>
          <w:i/>
          <w:vertAlign w:val="subscript"/>
        </w:rPr>
        <w:t>S</w:t>
      </w:r>
      <w:r w:rsidR="00D52607" w:rsidRPr="00BC7479">
        <w:rPr>
          <w:rFonts w:ascii="Times New Roman" w:hAnsi="Times New Roman" w:cs="Times New Roman"/>
        </w:rPr>
        <w:t xml:space="preserve">. </w:t>
      </w:r>
      <w:r w:rsidR="00F20057">
        <w:rPr>
          <w:rFonts w:ascii="Times New Roman" w:hAnsi="Times New Roman" w:cs="Times New Roman"/>
        </w:rPr>
        <w:t>This cap can be viewed as a cut-off from t</w:t>
      </w:r>
      <w:r w:rsidR="004E2F60">
        <w:rPr>
          <w:rFonts w:ascii="Times New Roman" w:hAnsi="Times New Roman" w:cs="Times New Roman"/>
        </w:rPr>
        <w:t xml:space="preserve">he larger sphere by a plane. </w:t>
      </w:r>
      <w:r w:rsidR="00F1385F">
        <w:rPr>
          <w:rFonts w:ascii="Times New Roman" w:hAnsi="Times New Roman" w:cs="Times New Roman"/>
        </w:rPr>
        <w:t>The radius of larger sphere in Figure S</w:t>
      </w:r>
      <w:r w:rsidR="00F06F0E">
        <w:rPr>
          <w:rFonts w:ascii="Times New Roman" w:hAnsi="Times New Roman" w:cs="Times New Roman"/>
        </w:rPr>
        <w:t>1</w:t>
      </w:r>
      <w:r w:rsidR="00F1385F">
        <w:rPr>
          <w:rFonts w:ascii="Times New Roman" w:hAnsi="Times New Roman" w:cs="Times New Roman"/>
        </w:rPr>
        <w:t xml:space="preserve"> is </w:t>
      </w:r>
      <w:r w:rsidR="00ED76BE" w:rsidRPr="00ED76BE">
        <w:rPr>
          <w:rFonts w:ascii="Times New Roman" w:hAnsi="Times New Roman" w:cs="Times New Roman"/>
          <w:i/>
        </w:rPr>
        <w:t>AO</w:t>
      </w:r>
      <w:r w:rsidR="00ED76BE">
        <w:rPr>
          <w:rFonts w:ascii="Times New Roman" w:hAnsi="Times New Roman" w:cs="Times New Roman"/>
        </w:rPr>
        <w:t xml:space="preserve"> and </w:t>
      </w:r>
      <w:r w:rsidR="00ED76BE" w:rsidRPr="00ED76BE">
        <w:rPr>
          <w:rFonts w:ascii="Times New Roman" w:hAnsi="Times New Roman" w:cs="Times New Roman"/>
          <w:i/>
        </w:rPr>
        <w:t>CO</w:t>
      </w:r>
      <w:r w:rsidR="006F5CE8">
        <w:rPr>
          <w:rFonts w:ascii="Times New Roman" w:hAnsi="Times New Roman" w:cs="Times New Roman"/>
        </w:rPr>
        <w:t xml:space="preserve">, which is perpendicular to the red arrow </w:t>
      </w:r>
      <w:r w:rsidR="009E1DF5">
        <w:rPr>
          <w:rFonts w:ascii="Times New Roman" w:hAnsi="Times New Roman" w:cs="Times New Roman"/>
        </w:rPr>
        <w:t xml:space="preserve">(liquid-vapor interface) </w:t>
      </w:r>
      <w:r w:rsidR="006F5CE8">
        <w:rPr>
          <w:rFonts w:ascii="Times New Roman" w:hAnsi="Times New Roman" w:cs="Times New Roman"/>
        </w:rPr>
        <w:t xml:space="preserve">at the </w:t>
      </w:r>
      <w:r w:rsidR="00B00B76">
        <w:rPr>
          <w:rFonts w:ascii="Times New Roman" w:hAnsi="Times New Roman" w:cs="Times New Roman"/>
        </w:rPr>
        <w:t>three-line</w:t>
      </w:r>
      <w:r w:rsidR="006F5CE8">
        <w:rPr>
          <w:rFonts w:ascii="Times New Roman" w:hAnsi="Times New Roman" w:cs="Times New Roman"/>
        </w:rPr>
        <w:t xml:space="preserve"> contact angle.</w:t>
      </w:r>
      <w:r w:rsidR="009E1DF5">
        <w:rPr>
          <w:rFonts w:ascii="Times New Roman" w:hAnsi="Times New Roman" w:cs="Times New Roman"/>
        </w:rPr>
        <w:t xml:space="preserve"> The contact radius </w:t>
      </w:r>
      <w:r w:rsidR="00170CF7">
        <w:rPr>
          <w:rFonts w:ascii="Times New Roman" w:hAnsi="Times New Roman" w:cs="Times New Roman"/>
        </w:rPr>
        <w:t>in Figure S</w:t>
      </w:r>
      <w:r w:rsidR="008A0CF3">
        <w:rPr>
          <w:rFonts w:ascii="Times New Roman" w:hAnsi="Times New Roman" w:cs="Times New Roman"/>
        </w:rPr>
        <w:t>1</w:t>
      </w:r>
      <w:r w:rsidR="00170CF7">
        <w:rPr>
          <w:rFonts w:ascii="Times New Roman" w:hAnsi="Times New Roman" w:cs="Times New Roman"/>
        </w:rPr>
        <w:t xml:space="preserve"> is </w:t>
      </w:r>
      <w:proofErr w:type="spellStart"/>
      <w:r w:rsidR="00170CF7">
        <w:rPr>
          <w:rFonts w:ascii="Times New Roman" w:hAnsi="Times New Roman" w:cs="Times New Roman"/>
        </w:rPr>
        <w:t>r</w:t>
      </w:r>
      <w:r w:rsidR="00170CF7">
        <w:rPr>
          <w:rFonts w:ascii="Times New Roman" w:hAnsi="Times New Roman" w:cs="Times New Roman"/>
          <w:vertAlign w:val="subscript"/>
        </w:rPr>
        <w:t>s</w:t>
      </w:r>
      <w:proofErr w:type="spellEnd"/>
      <w:r w:rsidR="00170CF7">
        <w:rPr>
          <w:rFonts w:ascii="Times New Roman" w:hAnsi="Times New Roman" w:cs="Times New Roman"/>
        </w:rPr>
        <w:t xml:space="preserve">. </w:t>
      </w:r>
      <w:r w:rsidR="00B00B76">
        <w:rPr>
          <w:rFonts w:ascii="Times New Roman" w:hAnsi="Times New Roman" w:cs="Times New Roman"/>
        </w:rPr>
        <w:t>The total volume of this spherical cap is similar to the volume of original aerosol</w:t>
      </w:r>
      <w:r w:rsidR="00753463">
        <w:rPr>
          <w:rFonts w:ascii="Times New Roman" w:hAnsi="Times New Roman" w:cs="Times New Roman"/>
        </w:rPr>
        <w:t>s</w:t>
      </w:r>
      <w:r w:rsidR="00B00B76">
        <w:rPr>
          <w:rFonts w:ascii="Times New Roman" w:hAnsi="Times New Roman" w:cs="Times New Roman"/>
        </w:rPr>
        <w:t xml:space="preserve"> </w:t>
      </w:r>
      <w:r w:rsidR="00753463">
        <w:rPr>
          <w:rFonts w:ascii="Times New Roman" w:hAnsi="Times New Roman" w:cs="Times New Roman"/>
        </w:rPr>
        <w:t>deposited and coalesce</w:t>
      </w:r>
      <w:r w:rsidR="004B29BC">
        <w:rPr>
          <w:rFonts w:ascii="Times New Roman" w:hAnsi="Times New Roman" w:cs="Times New Roman"/>
        </w:rPr>
        <w:t>d</w:t>
      </w:r>
      <w:r w:rsidR="00753463">
        <w:rPr>
          <w:rFonts w:ascii="Times New Roman" w:hAnsi="Times New Roman" w:cs="Times New Roman"/>
        </w:rPr>
        <w:t xml:space="preserve"> on the surface. </w:t>
      </w:r>
      <w:r w:rsidR="00A31716">
        <w:rPr>
          <w:rFonts w:ascii="Times New Roman" w:hAnsi="Times New Roman" w:cs="Times New Roman"/>
        </w:rPr>
        <w:t>Based on the geometry, t</w:t>
      </w:r>
      <w:r w:rsidR="00D52607" w:rsidRPr="00BC7479">
        <w:rPr>
          <w:rFonts w:ascii="Times New Roman" w:hAnsi="Times New Roman" w:cs="Times New Roman"/>
        </w:rPr>
        <w:t xml:space="preserve">he total volume of </w:t>
      </w:r>
      <w:r w:rsidR="00A31716">
        <w:rPr>
          <w:rFonts w:ascii="Times New Roman" w:hAnsi="Times New Roman" w:cs="Times New Roman"/>
        </w:rPr>
        <w:t xml:space="preserve">this spherical cap </w:t>
      </w:r>
      <w:r w:rsidR="00D52607" w:rsidRPr="00BC7479">
        <w:rPr>
          <w:rFonts w:ascii="Times New Roman" w:hAnsi="Times New Roman" w:cs="Times New Roman"/>
        </w:rPr>
        <w:t xml:space="preserve">can be </w:t>
      </w:r>
      <w:r w:rsidR="00A31716">
        <w:rPr>
          <w:rFonts w:ascii="Times New Roman" w:hAnsi="Times New Roman" w:cs="Times New Roman"/>
        </w:rPr>
        <w:t>found</w:t>
      </w:r>
      <w:r w:rsidR="00D52607" w:rsidRPr="00BC7479">
        <w:rPr>
          <w:rFonts w:ascii="Times New Roman" w:hAnsi="Times New Roman" w:cs="Times New Roman"/>
        </w:rPr>
        <w:t xml:space="preserve"> as Equation (</w:t>
      </w:r>
      <w:r w:rsidR="005A2DD4">
        <w:rPr>
          <w:rFonts w:ascii="Times New Roman" w:hAnsi="Times New Roman" w:cs="Times New Roman"/>
        </w:rPr>
        <w:t>S</w:t>
      </w:r>
      <w:r w:rsidR="00467B70">
        <w:rPr>
          <w:rFonts w:ascii="Times New Roman" w:hAnsi="Times New Roman" w:cs="Times New Roman"/>
        </w:rPr>
        <w:t>1</w:t>
      </w:r>
      <w:r w:rsidR="00D52607" w:rsidRPr="00BC7479">
        <w:rPr>
          <w:rFonts w:ascii="Times New Roman" w:hAnsi="Times New Roman" w:cs="Times New Roman"/>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D52607" w:rsidRPr="00BC7479" w14:paraId="39D8A5CE" w14:textId="77777777" w:rsidTr="00FD7ED7">
        <w:trPr>
          <w:jc w:val="center"/>
        </w:trPr>
        <w:tc>
          <w:tcPr>
            <w:tcW w:w="8725" w:type="dxa"/>
            <w:vAlign w:val="center"/>
          </w:tcPr>
          <w:p w14:paraId="21DED448" w14:textId="7887F816" w:rsidR="00D52607" w:rsidRPr="00BC7479" w:rsidRDefault="00BB738C" w:rsidP="00FD7ED7">
            <w:pPr>
              <w:pStyle w:val="aa"/>
              <w:jc w:val="center"/>
            </w:pPr>
            <m:oMathPara>
              <m:oMath>
                <m:sSub>
                  <m:sSubPr>
                    <m:ctrlPr>
                      <w:rPr>
                        <w:rFonts w:ascii="Cambria Math" w:hAnsi="Cambria Math"/>
                      </w:rPr>
                    </m:ctrlPr>
                  </m:sSubPr>
                  <m:e>
                    <m:r>
                      <w:rPr>
                        <w:rFonts w:ascii="Cambria Math" w:hAnsi="Cambria Math"/>
                      </w:rPr>
                      <m:t>V</m:t>
                    </m:r>
                  </m:e>
                  <m:sub>
                    <m:r>
                      <w:rPr>
                        <w:rFonts w:ascii="Cambria Math" w:hAnsi="Cambria Math"/>
                      </w:rPr>
                      <m:t>cap</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π</m:t>
                </m:r>
                <m:sSubSup>
                  <m:sSubSupPr>
                    <m:ctrlPr>
                      <w:rPr>
                        <w:rFonts w:ascii="Cambria Math" w:hAnsi="Cambria Math"/>
                      </w:rPr>
                    </m:ctrlPr>
                  </m:sSubSupPr>
                  <m:e>
                    <m:r>
                      <w:rPr>
                        <w:rFonts w:ascii="Cambria Math" w:hAnsi="Cambria Math"/>
                      </w:rPr>
                      <m:t>R</m:t>
                    </m:r>
                  </m:e>
                  <m:sub>
                    <m:r>
                      <w:rPr>
                        <w:rFonts w:ascii="Cambria Math" w:hAnsi="Cambria Math"/>
                      </w:rPr>
                      <m:t>s</m:t>
                    </m:r>
                  </m:sub>
                  <m:sup>
                    <m:r>
                      <m:rPr>
                        <m:sty m:val="p"/>
                      </m:rPr>
                      <w:rPr>
                        <w:rFonts w:ascii="Cambria Math" w:hAnsi="Cambria Math"/>
                      </w:rPr>
                      <m:t>3</m:t>
                    </m:r>
                  </m:sup>
                </m:sSubSup>
                <m:d>
                  <m:dPr>
                    <m:ctrlPr>
                      <w:rPr>
                        <w:rFonts w:ascii="Cambria Math" w:hAnsi="Cambria Math"/>
                      </w:rPr>
                    </m:ctrlPr>
                  </m:dPr>
                  <m:e>
                    <m:r>
                      <m:rPr>
                        <m:sty m:val="p"/>
                      </m:rPr>
                      <w:rPr>
                        <w:rFonts w:ascii="Cambria Math" w:hAnsi="Cambria Math"/>
                      </w:rPr>
                      <m:t>2-3</m:t>
                    </m:r>
                    <m:r>
                      <w:rPr>
                        <w:rFonts w:ascii="Cambria Math" w:hAnsi="Cambria Math"/>
                      </w:rPr>
                      <m:t>cosα</m:t>
                    </m:r>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3</m:t>
                        </m:r>
                      </m:sup>
                    </m:sSup>
                    <m:r>
                      <w:rPr>
                        <w:rFonts w:ascii="Cambria Math" w:hAnsi="Cambria Math"/>
                      </w:rPr>
                      <m:t>α</m:t>
                    </m:r>
                  </m:e>
                </m:d>
              </m:oMath>
            </m:oMathPara>
          </w:p>
        </w:tc>
        <w:tc>
          <w:tcPr>
            <w:tcW w:w="540" w:type="dxa"/>
            <w:vAlign w:val="center"/>
          </w:tcPr>
          <w:p w14:paraId="7C829D47" w14:textId="68F51CCE" w:rsidR="00D52607" w:rsidRPr="00BC7479" w:rsidRDefault="00D52607" w:rsidP="00FD7ED7">
            <w:pPr>
              <w:pStyle w:val="aa"/>
              <w:jc w:val="center"/>
            </w:pPr>
            <w:r w:rsidRPr="00BC7479">
              <w:t>(</w:t>
            </w:r>
            <w:r w:rsidR="005A2DD4">
              <w:t>S</w:t>
            </w:r>
            <w:r w:rsidR="00467B70">
              <w:t>1</w:t>
            </w:r>
            <w:r w:rsidRPr="00BC7479">
              <w:t>)</w:t>
            </w:r>
          </w:p>
        </w:tc>
      </w:tr>
    </w:tbl>
    <w:p w14:paraId="475D90CC" w14:textId="3C435251" w:rsidR="00D52607" w:rsidRPr="00BC7479" w:rsidRDefault="00D52607" w:rsidP="00D52607">
      <w:pPr>
        <w:pStyle w:val="Newparagraph"/>
        <w:spacing w:before="240" w:line="480" w:lineRule="auto"/>
        <w:ind w:firstLine="0"/>
        <w:jc w:val="both"/>
        <w:rPr>
          <w:rFonts w:ascii="Times New Roman" w:hAnsi="Times New Roman" w:cs="Times New Roman"/>
        </w:rPr>
      </w:pPr>
      <w:r w:rsidRPr="00BC7479">
        <w:rPr>
          <w:rFonts w:ascii="Times New Roman" w:hAnsi="Times New Roman" w:cs="Times New Roman"/>
        </w:rPr>
        <w:t xml:space="preserve">where </w:t>
      </w:r>
      <w:proofErr w:type="spellStart"/>
      <w:r w:rsidRPr="00BC7479">
        <w:rPr>
          <w:rFonts w:ascii="Times New Roman" w:hAnsi="Times New Roman" w:cs="Times New Roman"/>
          <w:i/>
          <w:iCs/>
        </w:rPr>
        <w:t>V</w:t>
      </w:r>
      <w:r w:rsidRPr="00BC7479">
        <w:rPr>
          <w:rFonts w:ascii="Times New Roman" w:hAnsi="Times New Roman" w:cs="Times New Roman"/>
          <w:i/>
          <w:iCs/>
          <w:vertAlign w:val="subscript"/>
        </w:rPr>
        <w:t>cap</w:t>
      </w:r>
      <w:proofErr w:type="spellEnd"/>
      <w:r w:rsidRPr="00BC7479">
        <w:rPr>
          <w:rFonts w:ascii="Times New Roman" w:hAnsi="Times New Roman" w:cs="Times New Roman"/>
        </w:rPr>
        <w:t xml:space="preserve"> is the volume of </w:t>
      </w:r>
      <w:r w:rsidR="00BA246D">
        <w:rPr>
          <w:rFonts w:ascii="Times New Roman" w:hAnsi="Times New Roman" w:cs="Times New Roman"/>
        </w:rPr>
        <w:t>spherical cap</w:t>
      </w:r>
      <w:r w:rsidRPr="00BC7479">
        <w:rPr>
          <w:rFonts w:ascii="Times New Roman" w:hAnsi="Times New Roman" w:cs="Times New Roman"/>
        </w:rPr>
        <w:t xml:space="preserve">, </w:t>
      </w:r>
      <w:r w:rsidRPr="00BC7479">
        <w:rPr>
          <w:rFonts w:ascii="Times New Roman" w:hAnsi="Times New Roman" w:cs="Times New Roman"/>
          <w:i/>
          <w:iCs/>
        </w:rPr>
        <w:t>R</w:t>
      </w:r>
      <w:r w:rsidRPr="00BC7479">
        <w:rPr>
          <w:rFonts w:ascii="Times New Roman" w:hAnsi="Times New Roman" w:cs="Times New Roman"/>
          <w:i/>
          <w:iCs/>
          <w:vertAlign w:val="subscript"/>
        </w:rPr>
        <w:t>s</w:t>
      </w:r>
      <w:r w:rsidRPr="00BC7479">
        <w:rPr>
          <w:rFonts w:ascii="Times New Roman" w:hAnsi="Times New Roman" w:cs="Times New Roman"/>
          <w:vertAlign w:val="subscript"/>
        </w:rPr>
        <w:t xml:space="preserve"> </w:t>
      </w:r>
      <w:r w:rsidRPr="00BC7479">
        <w:rPr>
          <w:rFonts w:ascii="Times New Roman" w:hAnsi="Times New Roman" w:cs="Times New Roman"/>
        </w:rPr>
        <w:t>is the contact radius of aerosol</w:t>
      </w:r>
      <w:r w:rsidR="00BA246D">
        <w:rPr>
          <w:rFonts w:ascii="Times New Roman" w:hAnsi="Times New Roman" w:cs="Times New Roman"/>
        </w:rPr>
        <w:t xml:space="preserve"> and</w:t>
      </w:r>
      <w:r w:rsidRPr="00BC7479">
        <w:rPr>
          <w:rFonts w:ascii="Times New Roman" w:hAnsi="Times New Roman" w:cs="Times New Roman"/>
        </w:rPr>
        <w:t xml:space="preserve"> </w:t>
      </w:r>
      <w:r w:rsidRPr="00BC7479">
        <w:rPr>
          <w:rFonts w:ascii="Times New Roman" w:hAnsi="Times New Roman" w:cs="Times New Roman"/>
          <w:i/>
          <w:iCs/>
        </w:rPr>
        <w:t>α</w:t>
      </w:r>
      <w:r w:rsidRPr="00BC7479">
        <w:rPr>
          <w:rFonts w:ascii="Times New Roman" w:hAnsi="Times New Roman" w:cs="Times New Roman"/>
        </w:rPr>
        <w:t xml:space="preserve"> is the aerosol contact angle. The contact area of the circle can be expressed by Equation (</w:t>
      </w:r>
      <w:r w:rsidR="005A2DD4">
        <w:rPr>
          <w:rFonts w:ascii="Times New Roman" w:hAnsi="Times New Roman" w:cs="Times New Roman"/>
        </w:rPr>
        <w:t>S</w:t>
      </w:r>
      <w:r w:rsidR="00467B70">
        <w:rPr>
          <w:rFonts w:ascii="Times New Roman" w:hAnsi="Times New Roman" w:cs="Times New Roman"/>
        </w:rPr>
        <w:t>2</w:t>
      </w:r>
      <w:r w:rsidRPr="00BC7479">
        <w:rPr>
          <w:rFonts w:ascii="Times New Roman" w:hAnsi="Times New Roman" w:cs="Times New Roman"/>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D52607" w:rsidRPr="00BC7479" w14:paraId="162FB0BD" w14:textId="77777777" w:rsidTr="00FD7ED7">
        <w:tc>
          <w:tcPr>
            <w:tcW w:w="8815" w:type="dxa"/>
            <w:vAlign w:val="center"/>
          </w:tcPr>
          <w:p w14:paraId="6B88CE74" w14:textId="4B053EF0" w:rsidR="00D52607" w:rsidRPr="00BC7479" w:rsidRDefault="00BB738C" w:rsidP="00FD7ED7">
            <w:pPr>
              <w:pStyle w:val="aa"/>
              <w:jc w:val="center"/>
            </w:pPr>
            <m:oMathPara>
              <m:oMath>
                <m:sSub>
                  <m:sSubPr>
                    <m:ctrlPr>
                      <w:rPr>
                        <w:rFonts w:ascii="Cambria Math" w:hAnsi="Cambria Math"/>
                      </w:rPr>
                    </m:ctrlPr>
                  </m:sSubPr>
                  <m:e>
                    <m:r>
                      <w:rPr>
                        <w:rFonts w:ascii="Cambria Math" w:hAnsi="Cambria Math"/>
                      </w:rPr>
                      <m:t>A</m:t>
                    </m:r>
                  </m:e>
                  <m:sub>
                    <m:r>
                      <w:rPr>
                        <w:rFonts w:ascii="Cambria Math" w:hAnsi="Cambria Math"/>
                      </w:rPr>
                      <m:t>s</m:t>
                    </m:r>
                    <m:r>
                      <m:rPr>
                        <m:sty m:val="p"/>
                      </m:rPr>
                      <w:rPr>
                        <w:rFonts w:ascii="Cambria Math" w:hAnsi="Cambria Math"/>
                      </w:rPr>
                      <m:t>-</m:t>
                    </m:r>
                    <m:r>
                      <w:rPr>
                        <w:rFonts w:ascii="Cambria Math" w:hAnsi="Cambria Math"/>
                      </w:rPr>
                      <m:t>l</m:t>
                    </m:r>
                  </m:sub>
                </m:sSub>
                <m:r>
                  <m:rPr>
                    <m:sty m:val="p"/>
                  </m:rPr>
                  <w:rPr>
                    <w:rFonts w:ascii="Cambria Math" w:hAnsi="Cambria Math"/>
                  </w:rPr>
                  <m:t>=</m:t>
                </m:r>
                <m:r>
                  <w:rPr>
                    <w:rFonts w:ascii="Cambria Math" w:hAnsi="Cambria Math"/>
                  </w:rPr>
                  <m:t>π</m:t>
                </m:r>
                <m:sSubSup>
                  <m:sSubSupPr>
                    <m:ctrlPr>
                      <w:rPr>
                        <w:rFonts w:ascii="Cambria Math" w:hAnsi="Cambria Math"/>
                      </w:rPr>
                    </m:ctrlPr>
                  </m:sSubSupPr>
                  <m:e>
                    <m:r>
                      <w:rPr>
                        <w:rFonts w:ascii="Cambria Math" w:hAnsi="Cambria Math"/>
                      </w:rPr>
                      <m:t>r</m:t>
                    </m:r>
                  </m:e>
                  <m:sub>
                    <m:r>
                      <w:rPr>
                        <w:rFonts w:ascii="Cambria Math" w:hAnsi="Cambria Math"/>
                      </w:rPr>
                      <m:t>s</m:t>
                    </m:r>
                  </m:sub>
                  <m:sup>
                    <m:r>
                      <m:rPr>
                        <m:sty m:val="p"/>
                      </m:rPr>
                      <w:rPr>
                        <w:rFonts w:ascii="Cambria Math" w:hAnsi="Cambria Math"/>
                      </w:rPr>
                      <m:t>2</m:t>
                    </m:r>
                  </m:sup>
                </m:sSubSup>
                <m:r>
                  <m:rPr>
                    <m:sty m:val="p"/>
                  </m:rPr>
                  <w:rPr>
                    <w:rFonts w:ascii="Cambria Math" w:hAnsi="Cambria Math"/>
                  </w:rPr>
                  <m:t>=</m:t>
                </m:r>
                <m:r>
                  <w:rPr>
                    <w:rFonts w:ascii="Cambria Math" w:hAnsi="Cambria Math"/>
                  </w:rPr>
                  <m:t>π</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r>
                      <w:rPr>
                        <w:rFonts w:ascii="Cambria Math" w:hAnsi="Cambria Math"/>
                      </w:rPr>
                      <m:t>sinα</m:t>
                    </m:r>
                    <m:r>
                      <m:rPr>
                        <m:sty m:val="p"/>
                      </m:rPr>
                      <w:rPr>
                        <w:rFonts w:ascii="Cambria Math" w:hAnsi="Cambria Math"/>
                      </w:rPr>
                      <m:t>)</m:t>
                    </m:r>
                  </m:e>
                  <m:sup>
                    <m:r>
                      <m:rPr>
                        <m:sty m:val="p"/>
                      </m:rPr>
                      <w:rPr>
                        <w:rFonts w:ascii="Cambria Math" w:hAnsi="Cambria Math"/>
                      </w:rPr>
                      <m:t>2</m:t>
                    </m:r>
                  </m:sup>
                </m:sSup>
              </m:oMath>
            </m:oMathPara>
          </w:p>
        </w:tc>
        <w:tc>
          <w:tcPr>
            <w:tcW w:w="246" w:type="dxa"/>
            <w:vAlign w:val="center"/>
          </w:tcPr>
          <w:p w14:paraId="7A652B01" w14:textId="7DB9D07A" w:rsidR="00D52607" w:rsidRPr="00BC7479" w:rsidRDefault="00D52607" w:rsidP="00FD7ED7">
            <w:pPr>
              <w:pStyle w:val="aa"/>
              <w:jc w:val="center"/>
            </w:pPr>
            <w:r w:rsidRPr="00BC7479">
              <w:t>(</w:t>
            </w:r>
            <w:r w:rsidR="005A2DD4">
              <w:t>S</w:t>
            </w:r>
            <w:r w:rsidR="00467B70">
              <w:t>2</w:t>
            </w:r>
            <w:r w:rsidRPr="00BC7479">
              <w:t>)</w:t>
            </w:r>
          </w:p>
        </w:tc>
      </w:tr>
    </w:tbl>
    <w:p w14:paraId="3E9C0160" w14:textId="7134A8BD" w:rsidR="00D52607" w:rsidRPr="00BC7479" w:rsidRDefault="00D52607" w:rsidP="00D52607">
      <w:pPr>
        <w:pStyle w:val="Newparagraph"/>
        <w:spacing w:before="240" w:line="480" w:lineRule="auto"/>
        <w:jc w:val="both"/>
        <w:rPr>
          <w:rFonts w:ascii="Times New Roman" w:hAnsi="Times New Roman" w:cs="Times New Roman"/>
        </w:rPr>
      </w:pPr>
      <w:r w:rsidRPr="00BC7479">
        <w:rPr>
          <w:rFonts w:ascii="Times New Roman" w:hAnsi="Times New Roman" w:cs="Times New Roman"/>
        </w:rPr>
        <w:t>Combining Equation (</w:t>
      </w:r>
      <w:r w:rsidR="005A2DD4">
        <w:rPr>
          <w:rFonts w:ascii="Times New Roman" w:hAnsi="Times New Roman" w:cs="Times New Roman"/>
        </w:rPr>
        <w:t>S</w:t>
      </w:r>
      <w:r w:rsidR="00C94706">
        <w:rPr>
          <w:rFonts w:ascii="Times New Roman" w:hAnsi="Times New Roman" w:cs="Times New Roman"/>
        </w:rPr>
        <w:t>2</w:t>
      </w:r>
      <w:r w:rsidRPr="00BC7479">
        <w:rPr>
          <w:rFonts w:ascii="Times New Roman" w:hAnsi="Times New Roman" w:cs="Times New Roman"/>
        </w:rPr>
        <w:t>) with Equation (</w:t>
      </w:r>
      <w:r w:rsidR="005A2DD4">
        <w:rPr>
          <w:rFonts w:ascii="Times New Roman" w:hAnsi="Times New Roman" w:cs="Times New Roman"/>
        </w:rPr>
        <w:t>S</w:t>
      </w:r>
      <w:r w:rsidR="00C94706">
        <w:rPr>
          <w:rFonts w:ascii="Times New Roman" w:hAnsi="Times New Roman" w:cs="Times New Roman"/>
        </w:rPr>
        <w:t>1</w:t>
      </w:r>
      <w:r w:rsidRPr="00BC7479">
        <w:rPr>
          <w:rFonts w:ascii="Times New Roman" w:hAnsi="Times New Roman" w:cs="Times New Roman"/>
        </w:rPr>
        <w:t>), the contact area of the planar surface can be found as Equation (</w:t>
      </w:r>
      <w:r w:rsidR="005A2DD4">
        <w:rPr>
          <w:rFonts w:ascii="Times New Roman" w:hAnsi="Times New Roman" w:cs="Times New Roman"/>
        </w:rPr>
        <w:t>S</w:t>
      </w:r>
      <w:r w:rsidR="00C94706">
        <w:rPr>
          <w:rFonts w:ascii="Times New Roman" w:hAnsi="Times New Roman" w:cs="Times New Roman"/>
        </w:rPr>
        <w:t>3</w:t>
      </w:r>
      <w:r w:rsidRPr="00BC7479">
        <w:rPr>
          <w:rFonts w:ascii="Times New Roman" w:hAnsi="Times New Roman" w:cs="Times New Roman"/>
        </w:rPr>
        <w:t>).</w:t>
      </w:r>
      <w:r w:rsidR="00237E9D">
        <w:rPr>
          <w:rFonts w:ascii="Times New Roman" w:hAnsi="Times New Roman" w:cs="Times New Roman"/>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D52607" w:rsidRPr="00BC7479" w14:paraId="591460B3" w14:textId="77777777" w:rsidTr="00FD7ED7">
        <w:trPr>
          <w:jc w:val="center"/>
        </w:trPr>
        <w:tc>
          <w:tcPr>
            <w:tcW w:w="8815" w:type="dxa"/>
            <w:vAlign w:val="center"/>
          </w:tcPr>
          <w:p w14:paraId="01ED9AFE" w14:textId="77777777" w:rsidR="00D52607" w:rsidRPr="00BC7479" w:rsidRDefault="00BB738C" w:rsidP="00FD7ED7">
            <w:pPr>
              <w:pStyle w:val="aa"/>
              <w:jc w:val="center"/>
            </w:pPr>
            <m:oMathPara>
              <m:oMath>
                <m:sSub>
                  <m:sSubPr>
                    <m:ctrlPr>
                      <w:rPr>
                        <w:rFonts w:ascii="Cambria Math" w:hAnsi="Cambria Math"/>
                      </w:rPr>
                    </m:ctrlPr>
                  </m:sSubPr>
                  <m:e>
                    <m:r>
                      <w:rPr>
                        <w:rFonts w:ascii="Cambria Math" w:hAnsi="Cambria Math"/>
                      </w:rPr>
                      <m:t>A</m:t>
                    </m:r>
                  </m:e>
                  <m:sub>
                    <m:r>
                      <w:rPr>
                        <w:rFonts w:ascii="Cambria Math" w:hAnsi="Cambria Math"/>
                      </w:rPr>
                      <m:t>s</m:t>
                    </m:r>
                    <m:r>
                      <m:rPr>
                        <m:sty m:val="p"/>
                      </m:rPr>
                      <w:rPr>
                        <w:rFonts w:ascii="Cambria Math" w:hAnsi="Cambria Math"/>
                      </w:rPr>
                      <m:t>-</m:t>
                    </m:r>
                    <m:r>
                      <w:rPr>
                        <w:rFonts w:ascii="Cambria Math" w:hAnsi="Cambria Math"/>
                      </w:rPr>
                      <m:t>l</m:t>
                    </m:r>
                  </m:sub>
                </m:sSub>
                <m:r>
                  <m:rPr>
                    <m:sty m:val="p"/>
                  </m:rPr>
                  <w:rPr>
                    <w:rFonts w:ascii="Cambria Math" w:hAnsi="Cambria Math"/>
                  </w:rPr>
                  <m:t>=</m:t>
                </m:r>
                <m:r>
                  <w:rPr>
                    <w:rFonts w:ascii="Cambria Math" w:hAnsi="Cambria Math"/>
                  </w:rPr>
                  <m:t>π</m:t>
                </m:r>
                <m:sSubSup>
                  <m:sSubSupPr>
                    <m:ctrlPr>
                      <w:rPr>
                        <w:rFonts w:ascii="Cambria Math" w:hAnsi="Cambria Math"/>
                      </w:rPr>
                    </m:ctrlPr>
                  </m:sSubSupPr>
                  <m:e>
                    <m:r>
                      <w:rPr>
                        <w:rFonts w:ascii="Cambria Math" w:hAnsi="Cambria Math"/>
                      </w:rPr>
                      <m:t>V</m:t>
                    </m:r>
                  </m:e>
                  <m:sub>
                    <m:r>
                      <w:rPr>
                        <w:rFonts w:ascii="Cambria Math" w:hAnsi="Cambria Math"/>
                      </w:rPr>
                      <m:t>cap</m:t>
                    </m:r>
                  </m:sub>
                  <m:sup>
                    <m:r>
                      <m:rPr>
                        <m:sty m:val="p"/>
                      </m:rPr>
                      <w:rPr>
                        <w:rFonts w:ascii="Cambria Math" w:hAnsi="Cambria Math"/>
                      </w:rPr>
                      <m:t>2/3</m:t>
                    </m:r>
                  </m:sup>
                </m:sSubSup>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3</m:t>
                            </m:r>
                          </m:den>
                        </m:f>
                        <m:d>
                          <m:dPr>
                            <m:ctrlPr>
                              <w:rPr>
                                <w:rFonts w:ascii="Cambria Math" w:hAnsi="Cambria Math"/>
                              </w:rPr>
                            </m:ctrlPr>
                          </m:dPr>
                          <m:e>
                            <m:r>
                              <m:rPr>
                                <m:sty m:val="p"/>
                              </m:rPr>
                              <w:rPr>
                                <w:rFonts w:ascii="Cambria Math" w:hAnsi="Cambria Math"/>
                              </w:rPr>
                              <m:t>2-3</m:t>
                            </m:r>
                            <m:r>
                              <w:rPr>
                                <w:rFonts w:ascii="Cambria Math" w:hAnsi="Cambria Math"/>
                              </w:rPr>
                              <m:t>cosα</m:t>
                            </m:r>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3</m:t>
                                </m:r>
                              </m:sup>
                            </m:sSup>
                            <m:r>
                              <w:rPr>
                                <w:rFonts w:ascii="Cambria Math" w:hAnsi="Cambria Math"/>
                              </w:rPr>
                              <m:t>α</m:t>
                            </m:r>
                          </m:e>
                        </m:d>
                      </m:e>
                    </m:d>
                  </m:e>
                  <m:sup>
                    <m:r>
                      <m:rPr>
                        <m:sty m:val="p"/>
                      </m:rPr>
                      <w:rPr>
                        <w:rFonts w:ascii="Cambria Math" w:hAnsi="Cambria Math"/>
                      </w:rPr>
                      <m:t>-2/3</m:t>
                    </m:r>
                  </m:sup>
                </m:sSup>
                <m:sSup>
                  <m:sSupPr>
                    <m:ctrlPr>
                      <w:rPr>
                        <w:rFonts w:ascii="Cambria Math" w:hAnsi="Cambria Math"/>
                      </w:rPr>
                    </m:ctrlPr>
                  </m:sSupPr>
                  <m:e>
                    <m:r>
                      <w:rPr>
                        <w:rFonts w:ascii="Cambria Math" w:hAnsi="Cambria Math"/>
                      </w:rPr>
                      <m:t>sin</m:t>
                    </m:r>
                  </m:e>
                  <m:sup>
                    <m:r>
                      <m:rPr>
                        <m:sty m:val="p"/>
                      </m:rPr>
                      <w:rPr>
                        <w:rFonts w:ascii="Cambria Math" w:hAnsi="Cambria Math"/>
                      </w:rPr>
                      <m:t>2</m:t>
                    </m:r>
                  </m:sup>
                </m:sSup>
                <m:r>
                  <w:rPr>
                    <w:rFonts w:ascii="Cambria Math" w:hAnsi="Cambria Math"/>
                  </w:rPr>
                  <m:t>α</m:t>
                </m:r>
              </m:oMath>
            </m:oMathPara>
          </w:p>
        </w:tc>
        <w:tc>
          <w:tcPr>
            <w:tcW w:w="246" w:type="dxa"/>
            <w:vAlign w:val="center"/>
          </w:tcPr>
          <w:p w14:paraId="135FB0F5" w14:textId="0C3A3D7E" w:rsidR="00D52607" w:rsidRPr="00BC7479" w:rsidRDefault="00D52607" w:rsidP="00FD7ED7">
            <w:pPr>
              <w:pStyle w:val="aa"/>
              <w:jc w:val="center"/>
            </w:pPr>
            <w:r w:rsidRPr="00BC7479">
              <w:t>(</w:t>
            </w:r>
            <w:r w:rsidR="005A2DD4">
              <w:t>S</w:t>
            </w:r>
            <w:r w:rsidR="00C94706">
              <w:t>3</w:t>
            </w:r>
            <w:r w:rsidRPr="00BC7479">
              <w:t>)</w:t>
            </w:r>
          </w:p>
        </w:tc>
      </w:tr>
    </w:tbl>
    <w:p w14:paraId="7DCE9E9F" w14:textId="3155D4BB" w:rsidR="00D52607" w:rsidRDefault="00D52607" w:rsidP="00D52607">
      <w:pPr>
        <w:pStyle w:val="Newparagraph"/>
        <w:spacing w:before="240" w:line="480" w:lineRule="auto"/>
        <w:jc w:val="both"/>
        <w:rPr>
          <w:rFonts w:ascii="Times New Roman" w:hAnsi="Times New Roman" w:cs="Times New Roman"/>
        </w:rPr>
      </w:pPr>
      <w:r w:rsidRPr="00BC7479">
        <w:rPr>
          <w:rFonts w:ascii="Times New Roman" w:hAnsi="Times New Roman" w:cs="Times New Roman"/>
        </w:rPr>
        <w:t xml:space="preserve">The </w:t>
      </w:r>
      <w:r w:rsidR="00C4242A">
        <w:rPr>
          <w:rFonts w:ascii="Times New Roman" w:hAnsi="Times New Roman" w:cs="Times New Roman"/>
        </w:rPr>
        <w:t xml:space="preserve">contact </w:t>
      </w:r>
      <w:r w:rsidRPr="00BC7479">
        <w:rPr>
          <w:rFonts w:ascii="Times New Roman" w:hAnsi="Times New Roman" w:cs="Times New Roman"/>
        </w:rPr>
        <w:t>area of planar surface can be measured from the microscope. Based on Equation (</w:t>
      </w:r>
      <w:r w:rsidR="005A2DD4">
        <w:rPr>
          <w:rFonts w:ascii="Times New Roman" w:hAnsi="Times New Roman" w:cs="Times New Roman"/>
        </w:rPr>
        <w:t>S</w:t>
      </w:r>
      <w:r w:rsidR="008F4C3F">
        <w:rPr>
          <w:rFonts w:ascii="Times New Roman" w:hAnsi="Times New Roman" w:cs="Times New Roman"/>
        </w:rPr>
        <w:t>3</w:t>
      </w:r>
      <w:r w:rsidRPr="00BC7479">
        <w:rPr>
          <w:rFonts w:ascii="Times New Roman" w:hAnsi="Times New Roman" w:cs="Times New Roman"/>
        </w:rPr>
        <w:t>), the volume of aerosol deposited in each picture can be determined.</w:t>
      </w:r>
      <w:r>
        <w:rPr>
          <w:rFonts w:ascii="Times New Roman" w:hAnsi="Times New Roman" w:cs="Times New Roman"/>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CC47E5" w14:paraId="1D4E2C8E" w14:textId="77777777" w:rsidTr="00FD7ED7">
        <w:tc>
          <w:tcPr>
            <w:tcW w:w="7823" w:type="dxa"/>
            <w:vAlign w:val="center"/>
          </w:tcPr>
          <w:p w14:paraId="47A47E30" w14:textId="07CD2066" w:rsidR="00CC47E5" w:rsidRDefault="00BB738C" w:rsidP="00FD7ED7">
            <w:pPr>
              <w:pStyle w:val="aa"/>
              <w:jc w:val="center"/>
            </w:pPr>
            <m:oMathPara>
              <m:oMath>
                <m:sSub>
                  <m:sSubPr>
                    <m:ctrlPr>
                      <w:rPr>
                        <w:rFonts w:ascii="Cambria Math" w:hAnsi="Cambria Math"/>
                      </w:rPr>
                    </m:ctrlPr>
                  </m:sSubPr>
                  <m:e>
                    <m:r>
                      <w:rPr>
                        <w:rFonts w:ascii="Cambria Math" w:hAnsi="Cambria Math"/>
                      </w:rPr>
                      <m:t>V</m:t>
                    </m:r>
                  </m:e>
                  <m:sub>
                    <m:r>
                      <w:rPr>
                        <w:rFonts w:ascii="Cambria Math" w:hAnsi="Cambria Math"/>
                      </w:rPr>
                      <m:t>cap</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s</m:t>
                            </m:r>
                            <m:r>
                              <m:rPr>
                                <m:sty m:val="p"/>
                              </m:rPr>
                              <w:rPr>
                                <w:rFonts w:ascii="Cambria Math" w:hAnsi="Cambria Math"/>
                              </w:rPr>
                              <m:t>-</m:t>
                            </m:r>
                            <m:r>
                              <w:rPr>
                                <w:rFonts w:ascii="Cambria Math" w:hAnsi="Cambria Math"/>
                              </w:rPr>
                              <m:t>l</m:t>
                            </m:r>
                          </m:sub>
                        </m:sSub>
                      </m:num>
                      <m:den>
                        <m:r>
                          <w:rPr>
                            <w:rFonts w:ascii="Cambria Math" w:hAnsi="Cambria Math"/>
                          </w:rPr>
                          <m:t>π</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3</m:t>
                                    </m:r>
                                  </m:den>
                                </m:f>
                                <m:d>
                                  <m:dPr>
                                    <m:ctrlPr>
                                      <w:rPr>
                                        <w:rFonts w:ascii="Cambria Math" w:hAnsi="Cambria Math"/>
                                      </w:rPr>
                                    </m:ctrlPr>
                                  </m:dPr>
                                  <m:e>
                                    <m:r>
                                      <m:rPr>
                                        <m:sty m:val="p"/>
                                      </m:rPr>
                                      <w:rPr>
                                        <w:rFonts w:ascii="Cambria Math" w:hAnsi="Cambria Math"/>
                                      </w:rPr>
                                      <m:t>2-3</m:t>
                                    </m:r>
                                    <m:r>
                                      <w:rPr>
                                        <w:rFonts w:ascii="Cambria Math" w:hAnsi="Cambria Math"/>
                                      </w:rPr>
                                      <m:t>cosα</m:t>
                                    </m:r>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3</m:t>
                                        </m:r>
                                      </m:sup>
                                    </m:sSup>
                                    <m:r>
                                      <w:rPr>
                                        <w:rFonts w:ascii="Cambria Math" w:hAnsi="Cambria Math"/>
                                      </w:rPr>
                                      <m:t>α</m:t>
                                    </m:r>
                                  </m:e>
                                </m:d>
                              </m:e>
                            </m:d>
                          </m:e>
                          <m:sup>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up>
                        </m:sSup>
                        <m:sSup>
                          <m:sSupPr>
                            <m:ctrlPr>
                              <w:rPr>
                                <w:rFonts w:ascii="Cambria Math" w:hAnsi="Cambria Math"/>
                              </w:rPr>
                            </m:ctrlPr>
                          </m:sSupPr>
                          <m:e>
                            <m:r>
                              <w:rPr>
                                <w:rFonts w:ascii="Cambria Math" w:hAnsi="Cambria Math"/>
                              </w:rPr>
                              <m:t>sin</m:t>
                            </m:r>
                          </m:e>
                          <m:sup>
                            <m:r>
                              <m:rPr>
                                <m:sty m:val="p"/>
                              </m:rPr>
                              <w:rPr>
                                <w:rFonts w:ascii="Cambria Math" w:hAnsi="Cambria Math"/>
                              </w:rPr>
                              <m:t>2</m:t>
                            </m:r>
                          </m:sup>
                        </m:sSup>
                        <m:r>
                          <w:rPr>
                            <w:rFonts w:ascii="Cambria Math" w:hAnsi="Cambria Math"/>
                          </w:rPr>
                          <m:t>α</m:t>
                        </m:r>
                      </m:den>
                    </m:f>
                    <m:r>
                      <m:rPr>
                        <m:sty m:val="p"/>
                      </m:rPr>
                      <w:rPr>
                        <w:rFonts w:ascii="Cambria Math" w:hAnsi="Cambria Math"/>
                      </w:rPr>
                      <m:t>)</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oMath>
            </m:oMathPara>
          </w:p>
        </w:tc>
        <w:tc>
          <w:tcPr>
            <w:tcW w:w="473" w:type="dxa"/>
            <w:vAlign w:val="center"/>
          </w:tcPr>
          <w:p w14:paraId="0C89CB70" w14:textId="44CEC820" w:rsidR="00CC47E5" w:rsidRDefault="00CC47E5" w:rsidP="00FD7ED7">
            <w:pPr>
              <w:pStyle w:val="aa"/>
              <w:jc w:val="center"/>
              <w:rPr>
                <w:lang w:eastAsia="zh-CN"/>
              </w:rPr>
            </w:pPr>
            <w:r>
              <w:rPr>
                <w:rFonts w:hint="eastAsia"/>
                <w:lang w:eastAsia="zh-CN"/>
              </w:rPr>
              <w:t>(</w:t>
            </w:r>
            <w:r w:rsidR="005A2DD4">
              <w:rPr>
                <w:lang w:eastAsia="zh-CN"/>
              </w:rPr>
              <w:t>S</w:t>
            </w:r>
            <w:r>
              <w:rPr>
                <w:lang w:eastAsia="zh-CN"/>
              </w:rPr>
              <w:t>4)</w:t>
            </w:r>
          </w:p>
        </w:tc>
      </w:tr>
    </w:tbl>
    <w:p w14:paraId="017CFE64" w14:textId="4BE04453" w:rsidR="00CC47E5" w:rsidRDefault="00CC47E5" w:rsidP="00CC47E5">
      <w:pPr>
        <w:pStyle w:val="Newparagraph"/>
        <w:spacing w:before="240" w:line="480" w:lineRule="auto"/>
        <w:jc w:val="both"/>
        <w:rPr>
          <w:rFonts w:ascii="Times New Roman" w:hAnsi="Times New Roman" w:cs="Times New Roman"/>
        </w:rPr>
      </w:pPr>
      <w:r w:rsidRPr="00BC7479">
        <w:rPr>
          <w:rFonts w:ascii="Times New Roman" w:hAnsi="Times New Roman" w:cs="Times New Roman"/>
        </w:rPr>
        <w:t xml:space="preserve">The particle deposition number is calculated by using the total volume of each aerosol droplet divided by the volume of </w:t>
      </w:r>
      <w:r w:rsidR="0090318B">
        <w:rPr>
          <w:rFonts w:ascii="Times New Roman" w:hAnsi="Times New Roman" w:cs="Times New Roman"/>
        </w:rPr>
        <w:t xml:space="preserve">monodispersed </w:t>
      </w:r>
      <w:r w:rsidRPr="00BC7479">
        <w:rPr>
          <w:rFonts w:ascii="Times New Roman" w:hAnsi="Times New Roman" w:cs="Times New Roman"/>
        </w:rPr>
        <w:t>spherical aerosol</w:t>
      </w:r>
      <w:r>
        <w:rPr>
          <w:rFonts w:ascii="Times New Roman" w:hAnsi="Times New Roman" w:cs="Times New Roman"/>
        </w:rPr>
        <w:t xml:space="preserve"> in Equation (</w:t>
      </w:r>
      <w:r w:rsidR="005A2DD4">
        <w:rPr>
          <w:rFonts w:ascii="Times New Roman" w:hAnsi="Times New Roman" w:cs="Times New Roman"/>
        </w:rPr>
        <w:t>S</w:t>
      </w:r>
      <w:r w:rsidR="00E76F7F">
        <w:rPr>
          <w:rFonts w:ascii="Times New Roman" w:hAnsi="Times New Roman" w:cs="Times New Roman"/>
        </w:rPr>
        <w:t>5</w:t>
      </w:r>
      <w:r>
        <w:rPr>
          <w:rFonts w:ascii="Times New Roman" w:hAnsi="Times New Roman" w:cs="Times New Roman"/>
        </w:rPr>
        <w:t>)</w:t>
      </w:r>
      <w:r w:rsidRPr="00BC7479">
        <w:rPr>
          <w:rFonts w:ascii="Times New Roman" w:hAnsi="Times New Roman" w:cs="Times New Roman"/>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E76F7F" w14:paraId="12E3C325" w14:textId="77777777" w:rsidTr="00FD7ED7">
        <w:trPr>
          <w:jc w:val="center"/>
        </w:trPr>
        <w:tc>
          <w:tcPr>
            <w:tcW w:w="7933" w:type="dxa"/>
            <w:vAlign w:val="center"/>
          </w:tcPr>
          <w:p w14:paraId="304975A9" w14:textId="269C1214" w:rsidR="00E76F7F" w:rsidRDefault="00BB738C" w:rsidP="00FD7ED7">
            <w:pPr>
              <w:pStyle w:val="aa"/>
              <w:jc w:val="center"/>
            </w:pPr>
            <m:oMathPara>
              <m:oMath>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cap</m:t>
                        </m:r>
                      </m:sub>
                    </m:sSub>
                  </m:num>
                  <m:den>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r>
                              <m:rPr>
                                <m:sty m:val="p"/>
                              </m:rPr>
                              <w:rPr>
                                <w:rFonts w:ascii="Cambria Math" w:hAnsi="Cambria Math"/>
                              </w:rPr>
                              <m:t>2</m:t>
                            </m:r>
                          </m:den>
                        </m:f>
                        <m:r>
                          <m:rPr>
                            <m:sty m:val="p"/>
                          </m:rPr>
                          <w:rPr>
                            <w:rFonts w:ascii="Cambria Math" w:hAnsi="Cambria Math"/>
                          </w:rPr>
                          <m:t>)</m:t>
                        </m:r>
                      </m:e>
                      <m:sup>
                        <m:r>
                          <m:rPr>
                            <m:sty m:val="p"/>
                          </m:rPr>
                          <w:rPr>
                            <w:rFonts w:ascii="Cambria Math" w:hAnsi="Cambria Math"/>
                          </w:rPr>
                          <m:t>3</m:t>
                        </m:r>
                      </m:sup>
                    </m:sSup>
                  </m:den>
                </m:f>
              </m:oMath>
            </m:oMathPara>
          </w:p>
        </w:tc>
        <w:tc>
          <w:tcPr>
            <w:tcW w:w="363" w:type="dxa"/>
            <w:vAlign w:val="center"/>
          </w:tcPr>
          <w:p w14:paraId="0D33AF96" w14:textId="75A9EFAD" w:rsidR="00E76F7F" w:rsidRDefault="00E76F7F" w:rsidP="00FD7ED7">
            <w:pPr>
              <w:pStyle w:val="aa"/>
              <w:jc w:val="center"/>
              <w:rPr>
                <w:lang w:eastAsia="zh-CN"/>
              </w:rPr>
            </w:pPr>
            <w:r>
              <w:rPr>
                <w:rFonts w:hint="eastAsia"/>
                <w:lang w:eastAsia="zh-CN"/>
              </w:rPr>
              <w:t>(</w:t>
            </w:r>
            <w:r w:rsidR="005A2DD4">
              <w:rPr>
                <w:lang w:eastAsia="zh-CN"/>
              </w:rPr>
              <w:t>S</w:t>
            </w:r>
            <w:r>
              <w:rPr>
                <w:lang w:eastAsia="zh-CN"/>
              </w:rPr>
              <w:t>5)</w:t>
            </w:r>
          </w:p>
        </w:tc>
      </w:tr>
    </w:tbl>
    <w:p w14:paraId="606DEDA5" w14:textId="68CA7E42" w:rsidR="00E76F7F" w:rsidRDefault="00A810AC" w:rsidP="00E0489C">
      <w:pPr>
        <w:pStyle w:val="Newparagraph"/>
        <w:spacing w:before="240" w:line="480" w:lineRule="auto"/>
        <w:jc w:val="both"/>
        <w:rPr>
          <w:rFonts w:ascii="Times New Roman" w:hAnsi="Times New Roman" w:cs="Times New Roman"/>
        </w:rPr>
      </w:pPr>
      <w:r>
        <w:rPr>
          <w:rFonts w:ascii="Times New Roman" w:hAnsi="Times New Roman" w:cs="Times New Roman"/>
        </w:rPr>
        <w:t>Substituting Equation (</w:t>
      </w:r>
      <w:r w:rsidR="005A2DD4">
        <w:rPr>
          <w:rFonts w:ascii="Times New Roman" w:hAnsi="Times New Roman" w:cs="Times New Roman"/>
        </w:rPr>
        <w:t>S</w:t>
      </w:r>
      <w:r>
        <w:rPr>
          <w:rFonts w:ascii="Times New Roman" w:hAnsi="Times New Roman" w:cs="Times New Roman"/>
        </w:rPr>
        <w:t>4) into Equation (</w:t>
      </w:r>
      <w:r w:rsidR="005A2DD4">
        <w:rPr>
          <w:rFonts w:ascii="Times New Roman" w:hAnsi="Times New Roman" w:cs="Times New Roman"/>
        </w:rPr>
        <w:t>S</w:t>
      </w:r>
      <w:r>
        <w:rPr>
          <w:rFonts w:ascii="Times New Roman" w:hAnsi="Times New Roman" w:cs="Times New Roman"/>
        </w:rPr>
        <w:t xml:space="preserve">5), we can obtain </w:t>
      </w:r>
      <w:r w:rsidR="009662DE">
        <w:rPr>
          <w:rFonts w:ascii="Times New Roman" w:hAnsi="Times New Roman" w:cs="Times New Roman"/>
        </w:rPr>
        <w:t>the particle deposition number</w:t>
      </w:r>
      <w:r>
        <w:rPr>
          <w:rFonts w:ascii="Times New Roman" w:hAnsi="Times New Roman" w:cs="Times New Roman"/>
        </w:rPr>
        <w:t xml:space="preserve"> </w:t>
      </w:r>
      <w:r w:rsidR="00E0489C">
        <w:rPr>
          <w:rFonts w:ascii="Times New Roman" w:hAnsi="Times New Roman" w:cs="Times New Roman"/>
        </w:rPr>
        <w:t xml:space="preserve">as a function of </w:t>
      </w:r>
      <w:r w:rsidR="00906EB4">
        <w:rPr>
          <w:rFonts w:ascii="Times New Roman" w:hAnsi="Times New Roman" w:cs="Times New Roman"/>
        </w:rPr>
        <w:t xml:space="preserve">contact radius, contact angle as well as </w:t>
      </w:r>
      <w:r w:rsidR="00E32927">
        <w:rPr>
          <w:rFonts w:ascii="Times New Roman" w:hAnsi="Times New Roman" w:cs="Times New Roman"/>
        </w:rPr>
        <w:t>released particle size.</w:t>
      </w:r>
      <w:r w:rsidR="00E0489C">
        <w:rPr>
          <w:rFonts w:ascii="Times New Roman" w:hAnsi="Times New Roman" w:cs="Times New Roman"/>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D52607" w14:paraId="39E68BF0" w14:textId="77777777" w:rsidTr="00FD7ED7">
        <w:trPr>
          <w:jc w:val="center"/>
        </w:trPr>
        <w:tc>
          <w:tcPr>
            <w:tcW w:w="7833" w:type="dxa"/>
            <w:vAlign w:val="center"/>
          </w:tcPr>
          <w:p w14:paraId="7AA833AB" w14:textId="43E7C6AF" w:rsidR="00D52607" w:rsidRDefault="00BB738C" w:rsidP="00FD7ED7">
            <w:pPr>
              <w:pStyle w:val="aa"/>
              <w:jc w:val="center"/>
            </w:pPr>
            <m:oMathPara>
              <m:oMath>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s</m:t>
                            </m:r>
                          </m:sub>
                        </m:sSub>
                      </m:e>
                      <m:sup>
                        <m:r>
                          <m:rPr>
                            <m:sty m:val="p"/>
                          </m:rPr>
                          <w:rPr>
                            <w:rFonts w:ascii="Cambria Math" w:hAnsi="Cambria Math"/>
                          </w:rPr>
                          <m:t>3</m:t>
                        </m:r>
                      </m:sup>
                    </m:sSup>
                    <m:d>
                      <m:dPr>
                        <m:ctrlPr>
                          <w:rPr>
                            <w:rFonts w:ascii="Cambria Math" w:hAnsi="Cambria Math"/>
                          </w:rPr>
                        </m:ctrlPr>
                      </m:dPr>
                      <m:e>
                        <m:r>
                          <m:rPr>
                            <m:sty m:val="p"/>
                          </m:rPr>
                          <w:rPr>
                            <w:rFonts w:ascii="Cambria Math" w:hAnsi="Cambria Math"/>
                          </w:rPr>
                          <m:t>2-3</m:t>
                        </m:r>
                        <m:r>
                          <w:rPr>
                            <w:rFonts w:ascii="Cambria Math" w:hAnsi="Cambria Math"/>
                          </w:rPr>
                          <m:t>cosα</m:t>
                        </m:r>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3</m:t>
                            </m:r>
                          </m:sup>
                        </m:sSup>
                        <m:r>
                          <w:rPr>
                            <w:rFonts w:ascii="Cambria Math" w:hAnsi="Cambria Math"/>
                          </w:rPr>
                          <m:t>α</m:t>
                        </m:r>
                      </m:e>
                    </m:d>
                  </m:num>
                  <m:den>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p</m:t>
                            </m:r>
                          </m:sub>
                        </m:sSub>
                      </m:e>
                      <m:sup>
                        <m:r>
                          <m:rPr>
                            <m:sty m:val="p"/>
                          </m:rPr>
                          <w:rPr>
                            <w:rFonts w:ascii="Cambria Math" w:hAnsi="Cambria Math"/>
                          </w:rPr>
                          <m:t>3</m:t>
                        </m:r>
                      </m:sup>
                    </m:sSup>
                    <m:sSup>
                      <m:sSupPr>
                        <m:ctrlPr>
                          <w:rPr>
                            <w:rFonts w:ascii="Cambria Math" w:hAnsi="Cambria Math"/>
                          </w:rPr>
                        </m:ctrlPr>
                      </m:sSupPr>
                      <m:e>
                        <m:r>
                          <w:rPr>
                            <w:rFonts w:ascii="Cambria Math" w:hAnsi="Cambria Math"/>
                          </w:rPr>
                          <m:t>sin</m:t>
                        </m:r>
                      </m:e>
                      <m:sup>
                        <m:r>
                          <m:rPr>
                            <m:sty m:val="p"/>
                          </m:rPr>
                          <w:rPr>
                            <w:rFonts w:ascii="Cambria Math" w:hAnsi="Cambria Math"/>
                          </w:rPr>
                          <m:t>3</m:t>
                        </m:r>
                      </m:sup>
                    </m:sSup>
                    <m:r>
                      <w:rPr>
                        <w:rFonts w:ascii="Cambria Math" w:hAnsi="Cambria Math"/>
                      </w:rPr>
                      <m:t>α</m:t>
                    </m:r>
                  </m:den>
                </m:f>
              </m:oMath>
            </m:oMathPara>
          </w:p>
        </w:tc>
        <w:tc>
          <w:tcPr>
            <w:tcW w:w="473" w:type="dxa"/>
            <w:vAlign w:val="center"/>
          </w:tcPr>
          <w:p w14:paraId="21D31558" w14:textId="3B5AAAB4" w:rsidR="00D52607" w:rsidRDefault="00D52607" w:rsidP="00FD7ED7">
            <w:pPr>
              <w:pStyle w:val="aa"/>
              <w:jc w:val="center"/>
              <w:rPr>
                <w:lang w:eastAsia="zh-CN"/>
              </w:rPr>
            </w:pPr>
            <w:r>
              <w:rPr>
                <w:rFonts w:hint="eastAsia"/>
                <w:lang w:eastAsia="zh-CN"/>
              </w:rPr>
              <w:t>(</w:t>
            </w:r>
            <w:r w:rsidR="005A2DD4">
              <w:rPr>
                <w:lang w:eastAsia="zh-CN"/>
              </w:rPr>
              <w:t>S</w:t>
            </w:r>
            <w:r>
              <w:rPr>
                <w:lang w:eastAsia="zh-CN"/>
              </w:rPr>
              <w:t>6)</w:t>
            </w:r>
          </w:p>
        </w:tc>
      </w:tr>
    </w:tbl>
    <w:p w14:paraId="0FC7A404" w14:textId="41E7063A" w:rsidR="003B1DA4" w:rsidRPr="003B1DA4" w:rsidRDefault="006D6E6E" w:rsidP="00B52C82">
      <w:pPr>
        <w:spacing w:line="480" w:lineRule="auto"/>
        <w:ind w:firstLine="720"/>
        <w:jc w:val="both"/>
        <w:rPr>
          <w:rFonts w:ascii="Times New Roman" w:hAnsi="Times New Roman" w:cs="Times New Roman"/>
        </w:rPr>
      </w:pPr>
      <w:r>
        <w:rPr>
          <w:rFonts w:ascii="Times New Roman" w:hAnsi="Times New Roman" w:cs="Times New Roman" w:hint="eastAsia"/>
        </w:rPr>
        <w:t>E</w:t>
      </w:r>
      <w:r>
        <w:rPr>
          <w:rFonts w:ascii="Times New Roman" w:hAnsi="Times New Roman" w:cs="Times New Roman"/>
        </w:rPr>
        <w:t>quation (</w:t>
      </w:r>
      <w:r w:rsidR="005A2DD4">
        <w:rPr>
          <w:rFonts w:ascii="Times New Roman" w:hAnsi="Times New Roman" w:cs="Times New Roman"/>
        </w:rPr>
        <w:t>S</w:t>
      </w:r>
      <w:r>
        <w:rPr>
          <w:rFonts w:ascii="Times New Roman" w:hAnsi="Times New Roman" w:cs="Times New Roman"/>
        </w:rPr>
        <w:t xml:space="preserve">6) can be applied to </w:t>
      </w:r>
      <w:r w:rsidR="00245764">
        <w:rPr>
          <w:rFonts w:ascii="Times New Roman" w:hAnsi="Times New Roman" w:cs="Times New Roman"/>
        </w:rPr>
        <w:t xml:space="preserve">calculate </w:t>
      </w:r>
      <w:r w:rsidR="00BE38DB">
        <w:rPr>
          <w:rFonts w:ascii="Times New Roman" w:hAnsi="Times New Roman" w:cs="Times New Roman"/>
        </w:rPr>
        <w:t xml:space="preserve">monodispersed particle number in a coalesced larger particle on the surface. </w:t>
      </w:r>
      <w:r w:rsidR="00B52C82">
        <w:rPr>
          <w:rFonts w:ascii="Times New Roman" w:hAnsi="Times New Roman" w:cs="Times New Roman"/>
        </w:rPr>
        <w:t xml:space="preserve">For solid particles, </w:t>
      </w:r>
      <w:r w:rsidR="00B52C82" w:rsidRPr="003B1DA4">
        <w:rPr>
          <w:rFonts w:ascii="Times New Roman" w:hAnsi="Times New Roman" w:cs="Times New Roman"/>
        </w:rPr>
        <w:t>attention must be paid to reduce the formation of agglomerates because multi-layers are hard to count (Hinds 2012).</w:t>
      </w:r>
      <w:r w:rsidR="00B52C82">
        <w:rPr>
          <w:rFonts w:ascii="Times New Roman" w:hAnsi="Times New Roman" w:cs="Times New Roman"/>
        </w:rPr>
        <w:t xml:space="preserve"> However, </w:t>
      </w:r>
      <w:r w:rsidR="003B1DA4" w:rsidRPr="003B1DA4">
        <w:rPr>
          <w:rFonts w:ascii="Times New Roman" w:hAnsi="Times New Roman" w:cs="Times New Roman"/>
        </w:rPr>
        <w:t>coagulation or coalescence may occur for liquid particles. There are two kinds of mechanism for liquid aerosol coagulation, either by Brownian motion or by turbulent eddies. For simple monodisperse coagulation, the particle size increases with time according to Equation (</w:t>
      </w:r>
      <w:r w:rsidR="005A2DD4">
        <w:rPr>
          <w:rFonts w:ascii="Times New Roman" w:hAnsi="Times New Roman" w:cs="Times New Roman"/>
        </w:rPr>
        <w:t>S</w:t>
      </w:r>
      <w:r w:rsidR="00F430F5">
        <w:rPr>
          <w:rFonts w:ascii="Times New Roman" w:hAnsi="Times New Roman" w:cs="Times New Roman"/>
        </w:rPr>
        <w:t>7</w:t>
      </w:r>
      <w:r w:rsidR="003B1DA4" w:rsidRPr="003B1DA4">
        <w:rPr>
          <w:rFonts w:ascii="Times New Roman" w:hAnsi="Times New Roman" w:cs="Times New Roman"/>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595"/>
      </w:tblGrid>
      <w:tr w:rsidR="003B1DA4" w:rsidRPr="008760D8" w14:paraId="7CA1ACC8" w14:textId="77777777" w:rsidTr="00952747">
        <w:tc>
          <w:tcPr>
            <w:tcW w:w="8815" w:type="dxa"/>
          </w:tcPr>
          <w:p w14:paraId="78EBFA40" w14:textId="77777777" w:rsidR="003B1DA4" w:rsidRPr="008760D8" w:rsidRDefault="003B1DA4" w:rsidP="00952747">
            <w:pPr>
              <w:rPr>
                <w:szCs w:val="22"/>
              </w:rPr>
            </w:pPr>
            <m:oMathPara>
              <m:oMath>
                <m:r>
                  <m:rPr>
                    <m:sty m:val="p"/>
                  </m:rPr>
                  <w:rPr>
                    <w:rFonts w:ascii="Cambria Math" w:hAnsi="Cambria Math"/>
                    <w:szCs w:val="22"/>
                  </w:rPr>
                  <m:t>d</m:t>
                </m:r>
                <m:d>
                  <m:dPr>
                    <m:ctrlPr>
                      <w:rPr>
                        <w:rFonts w:ascii="Cambria Math" w:hAnsi="Cambria Math"/>
                        <w:szCs w:val="22"/>
                      </w:rPr>
                    </m:ctrlPr>
                  </m:dPr>
                  <m:e>
                    <m:r>
                      <m:rPr>
                        <m:sty m:val="p"/>
                      </m:rPr>
                      <w:rPr>
                        <w:rFonts w:ascii="Cambria Math" w:hAnsi="Cambria Math"/>
                        <w:szCs w:val="22"/>
                      </w:rPr>
                      <m:t>t</m:t>
                    </m:r>
                  </m:e>
                </m:d>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0</m:t>
                    </m:r>
                  </m:sub>
                </m:sSub>
                <m:sSup>
                  <m:sSupPr>
                    <m:ctrlPr>
                      <w:rPr>
                        <w:rFonts w:ascii="Cambria Math" w:hAnsi="Cambria Math"/>
                        <w:szCs w:val="22"/>
                      </w:rPr>
                    </m:ctrlPr>
                  </m:sSupPr>
                  <m:e>
                    <m:r>
                      <m:rPr>
                        <m:sty m:val="p"/>
                      </m:rPr>
                      <w:rPr>
                        <w:rFonts w:ascii="Cambria Math" w:hAnsi="Cambria Math"/>
                        <w:szCs w:val="22"/>
                      </w:rPr>
                      <m:t>(1+</m:t>
                    </m:r>
                    <m:sSub>
                      <m:sSubPr>
                        <m:ctrlPr>
                          <w:rPr>
                            <w:rFonts w:ascii="Cambria Math" w:hAnsi="Cambria Math"/>
                            <w:szCs w:val="22"/>
                          </w:rPr>
                        </m:ctrlPr>
                      </m:sSubPr>
                      <m:e>
                        <m:r>
                          <w:rPr>
                            <w:rFonts w:ascii="Cambria Math" w:hAnsi="Cambria Math"/>
                            <w:szCs w:val="22"/>
                          </w:rPr>
                          <m:t>N</m:t>
                        </m:r>
                      </m:e>
                      <m:sub>
                        <m:r>
                          <m:rPr>
                            <m:sty m:val="p"/>
                          </m:rPr>
                          <w:rPr>
                            <w:rFonts w:ascii="Cambria Math" w:hAnsi="Cambria Math"/>
                            <w:szCs w:val="22"/>
                          </w:rPr>
                          <m:t>0</m:t>
                        </m:r>
                      </m:sub>
                    </m:sSub>
                    <m:r>
                      <w:rPr>
                        <w:rFonts w:ascii="Cambria Math" w:hAnsi="Cambria Math"/>
                        <w:szCs w:val="22"/>
                      </w:rPr>
                      <m:t>Kt</m:t>
                    </m:r>
                    <m:r>
                      <m:rPr>
                        <m:sty m:val="p"/>
                      </m:rPr>
                      <w:rPr>
                        <w:rFonts w:ascii="Cambria Math" w:hAnsi="Cambria Math"/>
                        <w:szCs w:val="22"/>
                      </w:rPr>
                      <m:t>)</m:t>
                    </m:r>
                  </m:e>
                  <m:sup>
                    <m:r>
                      <m:rPr>
                        <m:sty m:val="p"/>
                      </m:rPr>
                      <w:rPr>
                        <w:rFonts w:ascii="Cambria Math" w:hAnsi="Cambria Math"/>
                        <w:szCs w:val="22"/>
                      </w:rPr>
                      <m:t>1/3</m:t>
                    </m:r>
                  </m:sup>
                </m:sSup>
              </m:oMath>
            </m:oMathPara>
          </w:p>
        </w:tc>
        <w:tc>
          <w:tcPr>
            <w:tcW w:w="246" w:type="dxa"/>
          </w:tcPr>
          <w:p w14:paraId="0FEC706D" w14:textId="56E6AFEB" w:rsidR="003B1DA4" w:rsidRPr="008760D8" w:rsidRDefault="003B1DA4" w:rsidP="00952747">
            <w:pPr>
              <w:rPr>
                <w:szCs w:val="22"/>
              </w:rPr>
            </w:pPr>
            <w:r>
              <w:rPr>
                <w:szCs w:val="22"/>
              </w:rPr>
              <w:t>(</w:t>
            </w:r>
            <w:r w:rsidR="005A2DD4">
              <w:rPr>
                <w:szCs w:val="22"/>
              </w:rPr>
              <w:t>S</w:t>
            </w:r>
            <w:r w:rsidR="00F430F5">
              <w:rPr>
                <w:szCs w:val="22"/>
              </w:rPr>
              <w:t>7</w:t>
            </w:r>
            <w:r w:rsidRPr="008760D8">
              <w:rPr>
                <w:szCs w:val="22"/>
              </w:rPr>
              <w:t>)</w:t>
            </w:r>
          </w:p>
        </w:tc>
      </w:tr>
    </w:tbl>
    <w:p w14:paraId="09D7C513" w14:textId="2550921E" w:rsidR="00D52607" w:rsidRPr="00E4209B" w:rsidRDefault="003B1DA4" w:rsidP="00E4209B">
      <w:pPr>
        <w:spacing w:line="480" w:lineRule="auto"/>
        <w:jc w:val="both"/>
        <w:rPr>
          <w:rFonts w:ascii="Times New Roman" w:hAnsi="Times New Roman" w:cs="Times New Roman"/>
        </w:rPr>
      </w:pPr>
      <w:r w:rsidRPr="00F430F5">
        <w:rPr>
          <w:rFonts w:ascii="Times New Roman" w:hAnsi="Times New Roman" w:cs="Times New Roman"/>
        </w:rPr>
        <w:t xml:space="preserve">where </w:t>
      </w:r>
      <w:r w:rsidRPr="00F430F5">
        <w:rPr>
          <w:rFonts w:ascii="Times New Roman" w:hAnsi="Times New Roman" w:cs="Times New Roman"/>
          <w:i/>
        </w:rPr>
        <w:t>d</w:t>
      </w:r>
      <w:r w:rsidRPr="00F430F5">
        <w:rPr>
          <w:rFonts w:ascii="Times New Roman" w:hAnsi="Times New Roman" w:cs="Times New Roman"/>
          <w:i/>
          <w:vertAlign w:val="subscript"/>
        </w:rPr>
        <w:t>0</w:t>
      </w:r>
      <w:r w:rsidRPr="00F430F5">
        <w:rPr>
          <w:rFonts w:ascii="Times New Roman" w:hAnsi="Times New Roman" w:cs="Times New Roman"/>
        </w:rPr>
        <w:t xml:space="preserve"> is the initial particle size, </w:t>
      </w:r>
      <w:r w:rsidRPr="00F430F5">
        <w:rPr>
          <w:rFonts w:ascii="Times New Roman" w:hAnsi="Times New Roman" w:cs="Times New Roman"/>
          <w:i/>
        </w:rPr>
        <w:t>d(t)</w:t>
      </w:r>
      <w:r w:rsidRPr="00F430F5">
        <w:rPr>
          <w:rFonts w:ascii="Times New Roman" w:hAnsi="Times New Roman" w:cs="Times New Roman"/>
        </w:rPr>
        <w:t xml:space="preserve"> is the particle size after deposition duration </w:t>
      </w:r>
      <w:r w:rsidRPr="00F430F5">
        <w:rPr>
          <w:rFonts w:ascii="Times New Roman" w:hAnsi="Times New Roman" w:cs="Times New Roman"/>
          <w:i/>
        </w:rPr>
        <w:t>t</w:t>
      </w:r>
      <w:r w:rsidRPr="00F430F5">
        <w:rPr>
          <w:rFonts w:ascii="Times New Roman" w:hAnsi="Times New Roman" w:cs="Times New Roman"/>
        </w:rPr>
        <w:t xml:space="preserve">, </w:t>
      </w:r>
      <w:r w:rsidRPr="00F430F5">
        <w:rPr>
          <w:rFonts w:ascii="Times New Roman" w:hAnsi="Times New Roman" w:cs="Times New Roman"/>
          <w:i/>
        </w:rPr>
        <w:t>N</w:t>
      </w:r>
      <w:r w:rsidRPr="00F430F5">
        <w:rPr>
          <w:rFonts w:ascii="Times New Roman" w:hAnsi="Times New Roman" w:cs="Times New Roman"/>
          <w:i/>
          <w:vertAlign w:val="subscript"/>
        </w:rPr>
        <w:t>0</w:t>
      </w:r>
      <w:r w:rsidRPr="00F430F5">
        <w:rPr>
          <w:rFonts w:ascii="Times New Roman" w:hAnsi="Times New Roman" w:cs="Times New Roman"/>
        </w:rPr>
        <w:t xml:space="preserve"> is the particle number concentration for undisturbed flow, and </w:t>
      </w:r>
      <w:r w:rsidRPr="00F430F5">
        <w:rPr>
          <w:rFonts w:ascii="Times New Roman" w:hAnsi="Times New Roman" w:cs="Times New Roman"/>
          <w:i/>
        </w:rPr>
        <w:t>K</w:t>
      </w:r>
      <w:r w:rsidRPr="00F430F5">
        <w:rPr>
          <w:rFonts w:ascii="Times New Roman" w:hAnsi="Times New Roman" w:cs="Times New Roman"/>
        </w:rPr>
        <w:t xml:space="preserve"> is the corrected coagulation coefficient which can be checked from </w:t>
      </w:r>
      <w:r w:rsidRPr="00F430F5">
        <w:rPr>
          <w:rFonts w:ascii="Times New Roman" w:hAnsi="Times New Roman" w:cs="Times New Roman"/>
          <w:noProof/>
        </w:rPr>
        <w:t>(Hinds 2012)</w:t>
      </w:r>
      <w:r w:rsidRPr="00F430F5">
        <w:rPr>
          <w:rFonts w:ascii="Times New Roman" w:hAnsi="Times New Roman" w:cs="Times New Roman"/>
        </w:rPr>
        <w:t xml:space="preserve">. The particle size after a long time of duration for the 0.5 µm particle is still 0.523 µm, which did not change with the particle size. Therefore, the larger particles are due to the coalescence of liquid aerosols on the surface. The </w:t>
      </w:r>
      <w:r w:rsidRPr="00F430F5">
        <w:rPr>
          <w:rFonts w:ascii="Times New Roman" w:hAnsi="Times New Roman" w:cs="Times New Roman"/>
        </w:rPr>
        <w:lastRenderedPageBreak/>
        <w:t xml:space="preserve">resolution of the microscope can barely visualize the particle size smaller than 1 µm, thus a longer particle deposition time allows smaller particles to coalesce together. In order to increase the accuracy of submicron particle deposition, the deposition time in our experiment is almost 2 hours. </w:t>
      </w:r>
      <w:r w:rsidR="00E4209B">
        <w:rPr>
          <w:rFonts w:ascii="Times New Roman" w:hAnsi="Times New Roman" w:cs="Times New Roman"/>
        </w:rPr>
        <w:t>Therefore, i</w:t>
      </w:r>
      <w:r w:rsidRPr="00F430F5">
        <w:rPr>
          <w:rFonts w:ascii="Times New Roman" w:hAnsi="Times New Roman" w:cs="Times New Roman"/>
        </w:rPr>
        <w:t xml:space="preserve">n </w:t>
      </w:r>
      <w:r w:rsidR="00E4209B">
        <w:rPr>
          <w:rFonts w:ascii="Times New Roman" w:hAnsi="Times New Roman" w:cs="Times New Roman"/>
        </w:rPr>
        <w:t>our</w:t>
      </w:r>
      <w:r w:rsidRPr="00F430F5">
        <w:rPr>
          <w:rFonts w:ascii="Times New Roman" w:hAnsi="Times New Roman" w:cs="Times New Roman"/>
        </w:rPr>
        <w:t xml:space="preserve"> experimental methodology, the coalesced aerosol is recognized as a spherical cap that combines numbers of simple monodispersed particles.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52607" w:rsidRPr="00152D28" w14:paraId="3E4A5C18" w14:textId="77777777" w:rsidTr="000B65BA">
        <w:trPr>
          <w:jc w:val="center"/>
        </w:trPr>
        <w:tc>
          <w:tcPr>
            <w:tcW w:w="8306" w:type="dxa"/>
            <w:vAlign w:val="center"/>
          </w:tcPr>
          <w:p w14:paraId="35B00F5E" w14:textId="77777777" w:rsidR="00D52607" w:rsidRPr="00152D28" w:rsidRDefault="00D52607" w:rsidP="006B0112">
            <w:pPr>
              <w:pStyle w:val="aa"/>
              <w:jc w:val="center"/>
              <w:rPr>
                <w:rFonts w:eastAsia="PMingLiU"/>
                <w:lang w:eastAsia="zh-HK"/>
              </w:rPr>
            </w:pPr>
            <w:r w:rsidRPr="00152D28">
              <w:rPr>
                <w:noProof/>
              </w:rPr>
              <w:drawing>
                <wp:inline distT="0" distB="0" distL="0" distR="0" wp14:anchorId="6D74B41D" wp14:editId="1CCC2AD4">
                  <wp:extent cx="3002508" cy="184102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4156" cy="2007589"/>
                          </a:xfrm>
                          <a:prstGeom prst="rect">
                            <a:avLst/>
                          </a:prstGeom>
                        </pic:spPr>
                      </pic:pic>
                    </a:graphicData>
                  </a:graphic>
                </wp:inline>
              </w:drawing>
            </w:r>
          </w:p>
        </w:tc>
      </w:tr>
      <w:tr w:rsidR="00D52607" w:rsidRPr="00152D28" w14:paraId="53C60094" w14:textId="77777777" w:rsidTr="000B65BA">
        <w:trPr>
          <w:jc w:val="center"/>
        </w:trPr>
        <w:tc>
          <w:tcPr>
            <w:tcW w:w="8306" w:type="dxa"/>
            <w:vAlign w:val="center"/>
          </w:tcPr>
          <w:p w14:paraId="45BBE17B" w14:textId="64B31EEC" w:rsidR="00D52607" w:rsidRPr="00152D28" w:rsidRDefault="00D52607" w:rsidP="006B0112">
            <w:pPr>
              <w:pStyle w:val="aa"/>
              <w:jc w:val="center"/>
              <w:rPr>
                <w:rFonts w:eastAsiaTheme="minorEastAsia"/>
                <w:lang w:eastAsia="zh-CN"/>
              </w:rPr>
            </w:pPr>
            <w:r w:rsidRPr="005A2DD4">
              <w:rPr>
                <w:rFonts w:eastAsiaTheme="minorEastAsia" w:hint="eastAsia"/>
                <w:b/>
                <w:lang w:eastAsia="zh-CN"/>
              </w:rPr>
              <w:t>F</w:t>
            </w:r>
            <w:r w:rsidRPr="005A2DD4">
              <w:rPr>
                <w:rFonts w:eastAsiaTheme="minorEastAsia"/>
                <w:b/>
                <w:lang w:eastAsia="zh-CN"/>
              </w:rPr>
              <w:t>igure S</w:t>
            </w:r>
            <w:r w:rsidR="00F06F0E">
              <w:rPr>
                <w:rFonts w:eastAsiaTheme="minorEastAsia"/>
                <w:b/>
                <w:lang w:eastAsia="zh-CN"/>
              </w:rPr>
              <w:t>1</w:t>
            </w:r>
            <w:r w:rsidR="00BA2337">
              <w:rPr>
                <w:rFonts w:eastAsiaTheme="minorEastAsia"/>
                <w:lang w:eastAsia="zh-CN"/>
              </w:rPr>
              <w:t xml:space="preserve"> </w:t>
            </w:r>
            <w:r w:rsidR="00A60E1B" w:rsidRPr="00375494">
              <w:t>Schematic of</w:t>
            </w:r>
            <w:r w:rsidR="00A60E1B">
              <w:t xml:space="preserve"> DEHS</w:t>
            </w:r>
            <w:r w:rsidR="00A60E1B" w:rsidRPr="00375494">
              <w:t xml:space="preserve"> aerosol droplet placed on a flat surface with uniform meniscus radius</w:t>
            </w:r>
          </w:p>
        </w:tc>
      </w:tr>
    </w:tbl>
    <w:p w14:paraId="62536122" w14:textId="5C51B32E" w:rsidR="000B65BA" w:rsidRDefault="005E0AFD" w:rsidP="00C22CD8">
      <w:pPr>
        <w:spacing w:line="480" w:lineRule="auto"/>
        <w:ind w:firstLine="720"/>
        <w:jc w:val="both"/>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igure S</w:t>
      </w:r>
      <w:r w:rsidR="003B2668">
        <w:rPr>
          <w:rFonts w:ascii="Times New Roman" w:hAnsi="Times New Roman" w:cs="Times New Roman"/>
        </w:rPr>
        <w:t>2</w:t>
      </w:r>
      <w:r>
        <w:rPr>
          <w:rFonts w:ascii="Times New Roman" w:hAnsi="Times New Roman" w:cs="Times New Roman"/>
        </w:rPr>
        <w:t xml:space="preserve"> displayed </w:t>
      </w:r>
      <w:r w:rsidR="00714965">
        <w:rPr>
          <w:rFonts w:ascii="Times New Roman" w:hAnsi="Times New Roman" w:cs="Times New Roman"/>
        </w:rPr>
        <w:t xml:space="preserve">a </w:t>
      </w:r>
      <w:r w:rsidR="009779AB" w:rsidRPr="00BC7479">
        <w:rPr>
          <w:rFonts w:ascii="Times New Roman" w:hAnsi="Times New Roman" w:cs="Times New Roman"/>
          <w:szCs w:val="24"/>
          <w:lang w:eastAsia="zh-HK"/>
        </w:rPr>
        <w:t>790</w:t>
      </w:r>
      <w:r w:rsidR="009779AB">
        <w:rPr>
          <w:rFonts w:ascii="Times New Roman" w:hAnsi="Times New Roman" w:cs="Times New Roman"/>
          <w:szCs w:val="24"/>
          <w:lang w:eastAsia="zh-HK"/>
        </w:rPr>
        <w:t xml:space="preserve"> </w:t>
      </w:r>
      <w:r w:rsidR="009779AB" w:rsidRPr="00BC7479">
        <w:rPr>
          <w:rFonts w:ascii="Times New Roman" w:hAnsi="Times New Roman" w:cs="Times New Roman"/>
          <w:szCs w:val="24"/>
          <w:lang w:eastAsia="zh-HK"/>
        </w:rPr>
        <w:t>μm×790</w:t>
      </w:r>
      <w:r w:rsidR="009779AB">
        <w:rPr>
          <w:rFonts w:ascii="Times New Roman" w:hAnsi="Times New Roman" w:cs="Times New Roman"/>
          <w:szCs w:val="24"/>
          <w:lang w:eastAsia="zh-HK"/>
        </w:rPr>
        <w:t xml:space="preserve"> </w:t>
      </w:r>
      <w:proofErr w:type="spellStart"/>
      <w:r w:rsidR="009779AB" w:rsidRPr="00BC7479">
        <w:rPr>
          <w:rFonts w:ascii="Times New Roman" w:hAnsi="Times New Roman" w:cs="Times New Roman"/>
          <w:szCs w:val="24"/>
          <w:lang w:eastAsia="zh-HK"/>
        </w:rPr>
        <w:t>μm</w:t>
      </w:r>
      <w:proofErr w:type="spellEnd"/>
      <w:r>
        <w:rPr>
          <w:rFonts w:ascii="Times New Roman" w:hAnsi="Times New Roman" w:cs="Times New Roman"/>
        </w:rPr>
        <w:t xml:space="preserve"> image from a Nikon eclipse Ni-E Microscope under an object</w:t>
      </w:r>
      <w:r w:rsidR="00EF7702">
        <w:rPr>
          <w:rFonts w:ascii="Times New Roman" w:hAnsi="Times New Roman" w:cs="Times New Roman"/>
        </w:rPr>
        <w:t xml:space="preserve"> of 20x.</w:t>
      </w:r>
      <w:r w:rsidR="00F624AA">
        <w:rPr>
          <w:rFonts w:ascii="Times New Roman" w:hAnsi="Times New Roman" w:cs="Times New Roman"/>
        </w:rPr>
        <w:t xml:space="preserve"> </w:t>
      </w:r>
      <w:r w:rsidR="00A20C39">
        <w:rPr>
          <w:rFonts w:ascii="Times New Roman" w:hAnsi="Times New Roman" w:cs="Times New Roman"/>
        </w:rPr>
        <w:t xml:space="preserve">The visualized area in each photo is </w:t>
      </w:r>
      <m:oMath>
        <m:r>
          <m:rPr>
            <m:sty m:val="p"/>
          </m:rPr>
          <w:rPr>
            <w:rFonts w:ascii="Cambria Math" w:hAnsi="Cambria Math" w:cs="Times New Roman"/>
          </w:rPr>
          <m:t>6.24×</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-7</m:t>
            </m:r>
          </m:sup>
        </m:sSup>
      </m:oMath>
      <w:r w:rsidR="00A20C39" w:rsidRPr="00665B64">
        <w:rPr>
          <w:rFonts w:ascii="Times New Roman" w:hAnsi="Times New Roman" w:cs="Times New Roman" w:hint="eastAsia"/>
        </w:rPr>
        <w:t xml:space="preserve"> </w:t>
      </w:r>
      <w:r w:rsidR="00A20C39">
        <w:rPr>
          <w:rFonts w:ascii="Times New Roman" w:hAnsi="Times New Roman" w:cs="Times New Roman"/>
          <w:bCs/>
        </w:rPr>
        <w:t>m</w:t>
      </w:r>
      <w:r w:rsidR="00A20C39">
        <w:rPr>
          <w:rFonts w:ascii="Times New Roman" w:hAnsi="Times New Roman" w:cs="Times New Roman"/>
          <w:bCs/>
          <w:vertAlign w:val="superscript"/>
        </w:rPr>
        <w:t>2</w:t>
      </w:r>
      <w:r w:rsidR="00A20C39">
        <w:rPr>
          <w:rFonts w:ascii="Times New Roman" w:hAnsi="Times New Roman" w:cs="Times New Roman"/>
          <w:bCs/>
        </w:rPr>
        <w:t xml:space="preserve">. </w:t>
      </w:r>
      <w:r w:rsidR="00074F94">
        <w:rPr>
          <w:rFonts w:ascii="Times New Roman" w:hAnsi="Times New Roman" w:cs="Times New Roman"/>
        </w:rPr>
        <w:t>E</w:t>
      </w:r>
      <w:r w:rsidR="000B65BA" w:rsidRPr="000B65BA">
        <w:rPr>
          <w:rFonts w:ascii="Times New Roman" w:hAnsi="Times New Roman" w:cs="Times New Roman"/>
        </w:rPr>
        <w:t xml:space="preserve">ach </w:t>
      </w:r>
      <w:r w:rsidR="006D2584">
        <w:rPr>
          <w:rFonts w:ascii="Times New Roman" w:hAnsi="Times New Roman" w:cs="Times New Roman"/>
        </w:rPr>
        <w:t xml:space="preserve">blue </w:t>
      </w:r>
      <w:r w:rsidR="000B65BA" w:rsidRPr="000B65BA">
        <w:rPr>
          <w:rFonts w:ascii="Times New Roman" w:hAnsi="Times New Roman" w:cs="Times New Roman"/>
        </w:rPr>
        <w:t xml:space="preserve">circle represents a </w:t>
      </w:r>
      <w:r w:rsidR="006D2584">
        <w:rPr>
          <w:rFonts w:ascii="Times New Roman" w:hAnsi="Times New Roman" w:cs="Times New Roman"/>
        </w:rPr>
        <w:t>coalesced</w:t>
      </w:r>
      <w:r w:rsidR="000B65BA" w:rsidRPr="000B65BA">
        <w:rPr>
          <w:rFonts w:ascii="Times New Roman" w:hAnsi="Times New Roman" w:cs="Times New Roman"/>
        </w:rPr>
        <w:t xml:space="preserve"> particle</w:t>
      </w:r>
      <w:r w:rsidR="006D2584">
        <w:rPr>
          <w:rFonts w:ascii="Times New Roman" w:hAnsi="Times New Roman" w:cs="Times New Roman"/>
        </w:rPr>
        <w:t xml:space="preserve"> for </w:t>
      </w:r>
      <w:r w:rsidR="006D2584" w:rsidRPr="000B65BA">
        <w:rPr>
          <w:rFonts w:ascii="Times New Roman" w:hAnsi="Times New Roman" w:cs="Times New Roman"/>
        </w:rPr>
        <w:t>0.5-µm</w:t>
      </w:r>
      <w:r w:rsidR="006D2584">
        <w:rPr>
          <w:rFonts w:ascii="Times New Roman" w:hAnsi="Times New Roman" w:cs="Times New Roman"/>
        </w:rPr>
        <w:t xml:space="preserve"> monodispersed particle</w:t>
      </w:r>
      <w:r w:rsidR="000B65BA" w:rsidRPr="000B65BA">
        <w:rPr>
          <w:rFonts w:ascii="Times New Roman" w:hAnsi="Times New Roman" w:cs="Times New Roman"/>
        </w:rPr>
        <w:t xml:space="preserve">. Take Figure </w:t>
      </w:r>
      <w:r w:rsidR="009E32B5">
        <w:rPr>
          <w:rFonts w:ascii="Times New Roman" w:hAnsi="Times New Roman" w:cs="Times New Roman"/>
        </w:rPr>
        <w:t>S</w:t>
      </w:r>
      <w:r w:rsidR="003B2668">
        <w:rPr>
          <w:rFonts w:ascii="Times New Roman" w:hAnsi="Times New Roman" w:cs="Times New Roman"/>
        </w:rPr>
        <w:t>2</w:t>
      </w:r>
      <w:r w:rsidR="000B65BA" w:rsidRPr="000B65BA">
        <w:rPr>
          <w:rFonts w:ascii="Times New Roman" w:hAnsi="Times New Roman" w:cs="Times New Roman"/>
        </w:rPr>
        <w:t xml:space="preserve"> for example, the calculation procedure for the deposition velocity in this figure is shown in Table </w:t>
      </w:r>
      <w:r w:rsidR="009E32B5">
        <w:rPr>
          <w:rFonts w:ascii="Times New Roman" w:hAnsi="Times New Roman" w:cs="Times New Roman"/>
        </w:rPr>
        <w:t>S1</w:t>
      </w:r>
      <w:r w:rsidR="000B65BA" w:rsidRPr="000B65BA">
        <w:rPr>
          <w:rFonts w:ascii="Times New Roman" w:hAnsi="Times New Roman" w:cs="Times New Roman"/>
        </w:rPr>
        <w:t xml:space="preserve">. The </w:t>
      </w:r>
      <w:r w:rsidR="009E32B5">
        <w:rPr>
          <w:rFonts w:ascii="Times New Roman" w:hAnsi="Times New Roman" w:cs="Times New Roman"/>
        </w:rPr>
        <w:t>contact particle diameter</w:t>
      </w:r>
      <w:r w:rsidR="000B65BA" w:rsidRPr="000B65BA">
        <w:rPr>
          <w:rFonts w:ascii="Times New Roman" w:hAnsi="Times New Roman" w:cs="Times New Roman"/>
        </w:rPr>
        <w:t xml:space="preserve"> was identified by the Nikon microscope software.</w:t>
      </w:r>
      <w:r w:rsidR="00EC1F9B">
        <w:rPr>
          <w:rFonts w:ascii="Times New Roman" w:hAnsi="Times New Roman" w:cs="Times New Roman"/>
        </w:rPr>
        <w:t xml:space="preserve"> </w:t>
      </w:r>
      <w:r w:rsidR="000B65BA" w:rsidRPr="000B65BA">
        <w:rPr>
          <w:rFonts w:ascii="Times New Roman" w:hAnsi="Times New Roman" w:cs="Times New Roman"/>
        </w:rPr>
        <w:t xml:space="preserve">Then the volume of each aerosol was determined by using Equation </w:t>
      </w:r>
      <w:r w:rsidR="009E32B5">
        <w:rPr>
          <w:rFonts w:ascii="Times New Roman" w:hAnsi="Times New Roman" w:cs="Times New Roman"/>
        </w:rPr>
        <w:t>S4</w:t>
      </w:r>
      <w:r w:rsidR="000B65BA" w:rsidRPr="000B65BA">
        <w:rPr>
          <w:rFonts w:ascii="Times New Roman" w:hAnsi="Times New Roman" w:cs="Times New Roman"/>
        </w:rPr>
        <w:t>. Our experiment has been running for a duration of 5400s, therefore, the released particles will coalesce on the surface. Each identified aerosol consists of several numbers of 0.5</w:t>
      </w:r>
      <w:r w:rsidR="006D2584">
        <w:rPr>
          <w:rFonts w:ascii="Times New Roman" w:hAnsi="Times New Roman" w:cs="Times New Roman"/>
        </w:rPr>
        <w:t>-</w:t>
      </w:r>
      <w:r w:rsidR="000B65BA" w:rsidRPr="000B65BA">
        <w:rPr>
          <w:rFonts w:ascii="Times New Roman" w:hAnsi="Times New Roman" w:cs="Times New Roman"/>
        </w:rPr>
        <w:t>µm particles</w:t>
      </w:r>
      <w:r w:rsidR="002A44A0">
        <w:rPr>
          <w:rFonts w:ascii="Times New Roman" w:hAnsi="Times New Roman" w:cs="Times New Roman"/>
        </w:rPr>
        <w:t>, and</w:t>
      </w:r>
      <w:r w:rsidR="000B65BA" w:rsidRPr="000B65BA">
        <w:rPr>
          <w:rFonts w:ascii="Times New Roman" w:hAnsi="Times New Roman" w:cs="Times New Roman"/>
        </w:rPr>
        <w:t xml:space="preserve"> </w:t>
      </w:r>
      <w:r w:rsidR="002A44A0">
        <w:rPr>
          <w:rFonts w:ascii="Times New Roman" w:hAnsi="Times New Roman" w:cs="Times New Roman"/>
          <w:bCs/>
        </w:rPr>
        <w:t>the</w:t>
      </w:r>
      <w:r w:rsidR="00C22CD8">
        <w:rPr>
          <w:rFonts w:ascii="Times New Roman" w:hAnsi="Times New Roman" w:cs="Times New Roman"/>
          <w:bCs/>
        </w:rPr>
        <w:t xml:space="preserve"> particle concentration above the patterne</w:t>
      </w:r>
      <w:r w:rsidR="00C22CD8" w:rsidRPr="00665B64">
        <w:rPr>
          <w:rFonts w:ascii="Times New Roman" w:hAnsi="Times New Roman" w:cs="Times New Roman"/>
        </w:rPr>
        <w:t>d surface is 4.67</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oMath>
      <w:r w:rsidR="00C22CD8" w:rsidRPr="00665B64">
        <w:rPr>
          <w:rFonts w:ascii="Times New Roman" w:hAnsi="Times New Roman" w:cs="Times New Roman" w:hint="eastAsia"/>
        </w:rPr>
        <w:t xml:space="preserve"> </w:t>
      </w:r>
      <w:r w:rsidR="00C22CD8" w:rsidRPr="00665B64">
        <w:rPr>
          <w:rFonts w:ascii="Times New Roman" w:hAnsi="Times New Roman" w:cs="Times New Roman"/>
        </w:rPr>
        <w:t>#/m</w:t>
      </w:r>
      <w:r w:rsidR="00C22CD8">
        <w:rPr>
          <w:rFonts w:ascii="Times New Roman" w:hAnsi="Times New Roman" w:cs="Times New Roman"/>
          <w:vertAlign w:val="superscript"/>
        </w:rPr>
        <w:t>3</w:t>
      </w:r>
      <w:r w:rsidR="00C22CD8">
        <w:rPr>
          <w:rFonts w:ascii="Times New Roman" w:hAnsi="Times New Roman" w:cs="Times New Roman"/>
        </w:rPr>
        <w:t xml:space="preserve">. </w:t>
      </w:r>
      <w:r w:rsidR="000B65BA" w:rsidRPr="000B65BA">
        <w:rPr>
          <w:rFonts w:ascii="Times New Roman" w:hAnsi="Times New Roman" w:cs="Times New Roman"/>
        </w:rPr>
        <w:t>A summation of differently located aerosol will be the total deposition number. The deposition velocity is calculated by Equation (</w:t>
      </w:r>
      <w:r w:rsidR="00A2326F">
        <w:rPr>
          <w:rFonts w:ascii="Times New Roman" w:hAnsi="Times New Roman" w:cs="Times New Roman"/>
        </w:rPr>
        <w:t>S8</w:t>
      </w:r>
      <w:r w:rsidR="000B65BA" w:rsidRPr="000B65BA">
        <w:rPr>
          <w:rFonts w:ascii="Times New Roman" w:hAnsi="Times New Roman" w:cs="Times New Roman"/>
        </w:rPr>
        <w:t xml:space="preserve">). It should be noted that the deposition velocity in Table </w:t>
      </w:r>
      <w:r w:rsidR="00461977">
        <w:rPr>
          <w:rFonts w:ascii="Times New Roman" w:hAnsi="Times New Roman" w:cs="Times New Roman"/>
        </w:rPr>
        <w:t>S1</w:t>
      </w:r>
      <w:r w:rsidR="000B65BA" w:rsidRPr="000B65BA">
        <w:rPr>
          <w:rFonts w:ascii="Times New Roman" w:hAnsi="Times New Roman" w:cs="Times New Roman"/>
        </w:rPr>
        <w:t xml:space="preserve"> is only calculated based on one figure. </w:t>
      </w:r>
      <w:r w:rsidR="000B65BA" w:rsidRPr="000B65BA">
        <w:rPr>
          <w:rFonts w:ascii="Times New Roman" w:hAnsi="Times New Roman" w:cs="Times New Roman"/>
        </w:rPr>
        <w:lastRenderedPageBreak/>
        <w:t xml:space="preserve">However, different figures are calculated according to a similar procedure in Table </w:t>
      </w:r>
      <w:r w:rsidR="00461977">
        <w:rPr>
          <w:rFonts w:ascii="Times New Roman" w:hAnsi="Times New Roman" w:cs="Times New Roman"/>
        </w:rPr>
        <w:t>S1</w:t>
      </w:r>
      <w:r w:rsidR="000B65BA" w:rsidRPr="000B65BA">
        <w:rPr>
          <w:rFonts w:ascii="Times New Roman" w:hAnsi="Times New Roman" w:cs="Times New Roman"/>
        </w:rPr>
        <w:t xml:space="preserve"> and these values are averaged or area-weighted to gain an overall deposition velocity.</w:t>
      </w:r>
    </w:p>
    <w:tbl>
      <w:tblPr>
        <w:tblStyle w:val="a3"/>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4"/>
        <w:gridCol w:w="595"/>
      </w:tblGrid>
      <w:tr w:rsidR="00A2326F" w:rsidRPr="00BC7479" w14:paraId="1E18814E" w14:textId="77777777" w:rsidTr="00A2326F">
        <w:tc>
          <w:tcPr>
            <w:tcW w:w="8087" w:type="dxa"/>
            <w:vAlign w:val="center"/>
          </w:tcPr>
          <w:p w14:paraId="3EE7DF0E" w14:textId="77777777" w:rsidR="00A2326F" w:rsidRPr="00BC7479" w:rsidRDefault="00BB738C" w:rsidP="00952747">
            <w:pPr>
              <w:pStyle w:val="aa"/>
              <w:rPr>
                <w:szCs w:val="22"/>
              </w:rPr>
            </w:pPr>
            <m:oMathPara>
              <m:oMath>
                <m:sSubSup>
                  <m:sSubSupPr>
                    <m:ctrlPr>
                      <w:rPr>
                        <w:rFonts w:ascii="Cambria Math" w:hAnsi="Cambria Math"/>
                        <w:szCs w:val="22"/>
                      </w:rPr>
                    </m:ctrlPr>
                  </m:sSubSupPr>
                  <m:e>
                    <m:r>
                      <w:rPr>
                        <w:rFonts w:ascii="Cambria Math" w:hAnsi="Cambria Math"/>
                        <w:szCs w:val="22"/>
                      </w:rPr>
                      <m:t>V</m:t>
                    </m:r>
                  </m:e>
                  <m:sub>
                    <m:r>
                      <w:rPr>
                        <w:rFonts w:ascii="Cambria Math" w:hAnsi="Cambria Math"/>
                        <w:szCs w:val="22"/>
                      </w:rPr>
                      <m:t>d</m:t>
                    </m:r>
                  </m:sub>
                  <m:sup>
                    <m:r>
                      <m:rPr>
                        <m:sty m:val="p"/>
                      </m:rPr>
                      <w:rPr>
                        <w:rFonts w:ascii="Cambria Math" w:hAnsi="Cambria Math"/>
                        <w:szCs w:val="22"/>
                      </w:rPr>
                      <m:t>+</m:t>
                    </m:r>
                  </m:sup>
                </m:sSubSup>
                <m:r>
                  <m:rPr>
                    <m:sty m:val="p"/>
                  </m:rPr>
                  <w:rPr>
                    <w:rFonts w:ascii="Cambria Math" w:hAnsi="Cambria Math"/>
                    <w:szCs w:val="22"/>
                  </w:rPr>
                  <m:t>=</m:t>
                </m:r>
                <m:f>
                  <m:fPr>
                    <m:ctrlPr>
                      <w:rPr>
                        <w:rFonts w:ascii="Cambria Math" w:hAnsi="Cambria Math"/>
                        <w:szCs w:val="22"/>
                      </w:rPr>
                    </m:ctrlPr>
                  </m:fPr>
                  <m:num>
                    <m:r>
                      <w:rPr>
                        <w:rFonts w:ascii="Cambria Math" w:hAnsi="Cambria Math"/>
                        <w:szCs w:val="22"/>
                      </w:rPr>
                      <m:t>J</m:t>
                    </m:r>
                  </m:num>
                  <m:den>
                    <m:sSub>
                      <m:sSubPr>
                        <m:ctrlPr>
                          <w:rPr>
                            <w:rFonts w:ascii="Cambria Math" w:hAnsi="Cambria Math"/>
                            <w:szCs w:val="22"/>
                          </w:rPr>
                        </m:ctrlPr>
                      </m:sSubPr>
                      <m:e>
                        <m:r>
                          <w:rPr>
                            <w:rFonts w:ascii="Cambria Math" w:hAnsi="Cambria Math"/>
                            <w:szCs w:val="22"/>
                          </w:rPr>
                          <m:t>n</m:t>
                        </m:r>
                      </m:e>
                      <m:sub>
                        <m:r>
                          <m:rPr>
                            <m:sty m:val="p"/>
                          </m:rPr>
                          <w:rPr>
                            <w:rFonts w:ascii="Cambria Math" w:hAnsi="Cambria Math"/>
                            <w:szCs w:val="22"/>
                          </w:rPr>
                          <m:t>0</m:t>
                        </m:r>
                      </m:sub>
                    </m:sSub>
                    <m:r>
                      <w:rPr>
                        <w:rFonts w:ascii="Cambria Math" w:hAnsi="Cambria Math"/>
                        <w:szCs w:val="22"/>
                      </w:rPr>
                      <m:t>×</m:t>
                    </m:r>
                    <m:sSup>
                      <m:sSupPr>
                        <m:ctrlPr>
                          <w:rPr>
                            <w:rFonts w:ascii="Cambria Math" w:hAnsi="Cambria Math"/>
                            <w:szCs w:val="22"/>
                          </w:rPr>
                        </m:ctrlPr>
                      </m:sSupPr>
                      <m:e>
                        <m:r>
                          <w:rPr>
                            <w:rFonts w:ascii="Cambria Math" w:hAnsi="Cambria Math"/>
                            <w:szCs w:val="22"/>
                          </w:rPr>
                          <m:t>u</m:t>
                        </m:r>
                      </m:e>
                      <m:sup>
                        <m:r>
                          <w:rPr>
                            <w:rFonts w:ascii="Cambria Math" w:hAnsi="Cambria Math"/>
                            <w:szCs w:val="22"/>
                          </w:rPr>
                          <m:t>*</m:t>
                        </m:r>
                      </m:sup>
                    </m:sSup>
                  </m:den>
                </m:f>
                <m:r>
                  <m:rPr>
                    <m:sty m:val="p"/>
                  </m:rPr>
                  <w:rPr>
                    <w:rFonts w:ascii="Cambria Math" w:hAnsi="Cambria Math"/>
                    <w:szCs w:val="22"/>
                  </w:rPr>
                  <m:t>=</m:t>
                </m:r>
                <m:f>
                  <m:fPr>
                    <m:ctrlPr>
                      <w:rPr>
                        <w:rFonts w:ascii="Cambria Math" w:hAnsi="Cambria Math"/>
                        <w:szCs w:val="22"/>
                      </w:rPr>
                    </m:ctrlPr>
                  </m:fPr>
                  <m:num>
                    <m:r>
                      <w:rPr>
                        <w:rFonts w:ascii="Cambria Math" w:hAnsi="Cambria Math"/>
                        <w:szCs w:val="22"/>
                      </w:rPr>
                      <m:t>particle</m:t>
                    </m:r>
                    <m:r>
                      <m:rPr>
                        <m:sty m:val="p"/>
                      </m:rPr>
                      <w:rPr>
                        <w:rFonts w:ascii="Cambria Math" w:hAnsi="Cambria Math"/>
                        <w:szCs w:val="22"/>
                      </w:rPr>
                      <m:t xml:space="preserve"> </m:t>
                    </m:r>
                    <m:r>
                      <w:rPr>
                        <w:rFonts w:ascii="Cambria Math" w:hAnsi="Cambria Math"/>
                        <w:szCs w:val="22"/>
                      </w:rPr>
                      <m:t>number</m:t>
                    </m:r>
                    <m:r>
                      <m:rPr>
                        <m:sty m:val="p"/>
                      </m:rPr>
                      <w:rPr>
                        <w:rFonts w:ascii="Cambria Math" w:hAnsi="Cambria Math"/>
                        <w:szCs w:val="22"/>
                      </w:rPr>
                      <m:t xml:space="preserve"> </m:t>
                    </m:r>
                    <m:r>
                      <w:rPr>
                        <w:rFonts w:ascii="Cambria Math" w:hAnsi="Cambria Math"/>
                        <w:szCs w:val="22"/>
                      </w:rPr>
                      <m:t>deposited</m:t>
                    </m:r>
                    <m:r>
                      <m:rPr>
                        <m:sty m:val="p"/>
                      </m:rPr>
                      <w:rPr>
                        <w:rFonts w:ascii="Cambria Math" w:hAnsi="Cambria Math"/>
                        <w:szCs w:val="22"/>
                      </w:rPr>
                      <m:t>/(</m:t>
                    </m:r>
                    <m:r>
                      <w:rPr>
                        <w:rFonts w:ascii="Cambria Math" w:hAnsi="Cambria Math"/>
                        <w:szCs w:val="22"/>
                      </w:rPr>
                      <m:t>area</m:t>
                    </m:r>
                    <m:r>
                      <m:rPr>
                        <m:sty m:val="p"/>
                      </m:rPr>
                      <w:rPr>
                        <w:rFonts w:ascii="Cambria Math" w:hAnsi="Cambria Math"/>
                        <w:szCs w:val="22"/>
                      </w:rPr>
                      <m:t>∙</m:t>
                    </m:r>
                    <m:r>
                      <w:rPr>
                        <w:rFonts w:ascii="Cambria Math" w:hAnsi="Cambria Math"/>
                        <w:szCs w:val="22"/>
                      </w:rPr>
                      <m:t>deposition duration)</m:t>
                    </m:r>
                  </m:num>
                  <m:den>
                    <m:r>
                      <w:rPr>
                        <w:rFonts w:ascii="Cambria Math" w:hAnsi="Cambria Math"/>
                        <w:szCs w:val="22"/>
                      </w:rPr>
                      <m:t>particle number /volume</m:t>
                    </m:r>
                    <m:r>
                      <m:rPr>
                        <m:sty m:val="p"/>
                      </m:rPr>
                      <w:rPr>
                        <w:rFonts w:ascii="Cambria Math" w:hAnsi="Cambria Math"/>
                        <w:szCs w:val="22"/>
                      </w:rPr>
                      <m:t>×</m:t>
                    </m:r>
                    <m:r>
                      <w:rPr>
                        <w:rFonts w:ascii="Cambria Math" w:hAnsi="Cambria Math"/>
                        <w:szCs w:val="22"/>
                      </w:rPr>
                      <m:t>friction velocity</m:t>
                    </m:r>
                  </m:den>
                </m:f>
              </m:oMath>
            </m:oMathPara>
          </w:p>
        </w:tc>
        <w:tc>
          <w:tcPr>
            <w:tcW w:w="272" w:type="dxa"/>
            <w:vAlign w:val="center"/>
          </w:tcPr>
          <w:p w14:paraId="6065025D" w14:textId="4308E453" w:rsidR="00A2326F" w:rsidRPr="00BC7479" w:rsidRDefault="00A2326F" w:rsidP="00952747">
            <w:pPr>
              <w:pStyle w:val="aa"/>
              <w:rPr>
                <w:szCs w:val="22"/>
              </w:rPr>
            </w:pPr>
            <w:r w:rsidRPr="00BC7479">
              <w:rPr>
                <w:szCs w:val="22"/>
              </w:rPr>
              <w:t>(</w:t>
            </w:r>
            <w:r>
              <w:rPr>
                <w:szCs w:val="22"/>
              </w:rPr>
              <w:t>S8</w:t>
            </w:r>
            <w:r w:rsidRPr="00BC7479">
              <w:rPr>
                <w:szCs w:val="22"/>
              </w:rPr>
              <w:t>)</w:t>
            </w:r>
          </w:p>
        </w:tc>
      </w:tr>
    </w:tbl>
    <w:p w14:paraId="33C237E2" w14:textId="4F8509AB" w:rsidR="000B65BA" w:rsidRPr="00327ED6" w:rsidRDefault="000B65BA" w:rsidP="000B65BA">
      <w:pPr>
        <w:pStyle w:val="ab"/>
        <w:rPr>
          <w:sz w:val="22"/>
          <w:szCs w:val="24"/>
        </w:rPr>
      </w:pPr>
      <w:bookmarkStart w:id="0" w:name="_Toc35200128"/>
      <w:r w:rsidRPr="00327ED6">
        <w:rPr>
          <w:b/>
          <w:sz w:val="22"/>
          <w:szCs w:val="16"/>
        </w:rPr>
        <w:t xml:space="preserve">Table </w:t>
      </w:r>
      <w:r w:rsidR="00790318" w:rsidRPr="00327ED6">
        <w:rPr>
          <w:b/>
          <w:sz w:val="22"/>
          <w:szCs w:val="16"/>
        </w:rPr>
        <w:t>S1</w:t>
      </w:r>
      <w:r w:rsidRPr="00327ED6">
        <w:rPr>
          <w:sz w:val="22"/>
          <w:szCs w:val="16"/>
        </w:rPr>
        <w:t xml:space="preserve"> </w:t>
      </w:r>
      <w:r w:rsidRPr="00327ED6">
        <w:rPr>
          <w:sz w:val="22"/>
          <w:szCs w:val="24"/>
        </w:rPr>
        <w:t xml:space="preserve">Calculation of deposition velocity in Figure </w:t>
      </w:r>
      <w:bookmarkEnd w:id="0"/>
      <w:r w:rsidR="00790318" w:rsidRPr="00327ED6">
        <w:rPr>
          <w:sz w:val="22"/>
          <w:szCs w:val="24"/>
        </w:rPr>
        <w:t>S</w:t>
      </w:r>
      <w:r w:rsidR="00792A78">
        <w:rPr>
          <w:sz w:val="22"/>
          <w:szCs w:val="24"/>
        </w:rPr>
        <w:t>2</w:t>
      </w:r>
      <w:r w:rsidRPr="00327ED6">
        <w:rPr>
          <w:sz w:val="22"/>
          <w:szCs w:val="24"/>
        </w:rPr>
        <w:t xml:space="preserve"> </w:t>
      </w:r>
    </w:p>
    <w:tbl>
      <w:tblPr>
        <w:tblStyle w:val="a3"/>
        <w:tblW w:w="808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84"/>
        <w:gridCol w:w="1084"/>
        <w:gridCol w:w="1134"/>
        <w:gridCol w:w="1843"/>
        <w:gridCol w:w="1276"/>
        <w:gridCol w:w="1560"/>
      </w:tblGrid>
      <w:tr w:rsidR="00327ED6" w:rsidRPr="00327ED6" w14:paraId="39735D85" w14:textId="77777777" w:rsidTr="000617BB">
        <w:trPr>
          <w:trHeight w:val="1619"/>
          <w:jc w:val="center"/>
        </w:trPr>
        <w:tc>
          <w:tcPr>
            <w:tcW w:w="1184" w:type="dxa"/>
            <w:tcBorders>
              <w:top w:val="single" w:sz="4" w:space="0" w:color="auto"/>
              <w:bottom w:val="single" w:sz="4" w:space="0" w:color="auto"/>
            </w:tcBorders>
            <w:vAlign w:val="center"/>
          </w:tcPr>
          <w:p w14:paraId="3CE6AD79" w14:textId="651AF30D" w:rsidR="00327ED6" w:rsidRPr="00327ED6" w:rsidRDefault="00327ED6" w:rsidP="00327ED6">
            <w:pPr>
              <w:pStyle w:val="aa"/>
              <w:jc w:val="center"/>
              <w:rPr>
                <w:szCs w:val="22"/>
              </w:rPr>
            </w:pPr>
            <w:r w:rsidRPr="00327ED6">
              <w:rPr>
                <w:szCs w:val="22"/>
              </w:rPr>
              <w:t>Contact diameter (µm)</w:t>
            </w:r>
          </w:p>
        </w:tc>
        <w:tc>
          <w:tcPr>
            <w:tcW w:w="1084" w:type="dxa"/>
            <w:tcBorders>
              <w:top w:val="single" w:sz="4" w:space="0" w:color="auto"/>
              <w:bottom w:val="single" w:sz="4" w:space="0" w:color="auto"/>
            </w:tcBorders>
            <w:vAlign w:val="center"/>
          </w:tcPr>
          <w:p w14:paraId="7899C2A9" w14:textId="77777777" w:rsidR="00327ED6" w:rsidRPr="00327ED6" w:rsidRDefault="00327ED6" w:rsidP="00327ED6">
            <w:pPr>
              <w:pStyle w:val="aa"/>
              <w:jc w:val="center"/>
              <w:rPr>
                <w:szCs w:val="22"/>
              </w:rPr>
            </w:pPr>
            <w:r w:rsidRPr="00327ED6">
              <w:rPr>
                <w:szCs w:val="22"/>
              </w:rPr>
              <w:t>Contact area (µm</w:t>
            </w:r>
            <w:r w:rsidRPr="00327ED6">
              <w:rPr>
                <w:szCs w:val="22"/>
                <w:vertAlign w:val="superscript"/>
              </w:rPr>
              <w:t>2</w:t>
            </w:r>
            <w:r w:rsidRPr="00327ED6">
              <w:rPr>
                <w:szCs w:val="22"/>
              </w:rPr>
              <w:t>)</w:t>
            </w:r>
          </w:p>
        </w:tc>
        <w:tc>
          <w:tcPr>
            <w:tcW w:w="1134" w:type="dxa"/>
            <w:tcBorders>
              <w:top w:val="single" w:sz="4" w:space="0" w:color="auto"/>
              <w:bottom w:val="single" w:sz="4" w:space="0" w:color="auto"/>
            </w:tcBorders>
            <w:vAlign w:val="center"/>
          </w:tcPr>
          <w:p w14:paraId="3DCDC714" w14:textId="0FAB0487" w:rsidR="00327ED6" w:rsidRPr="00327ED6" w:rsidRDefault="00327ED6" w:rsidP="00327ED6">
            <w:pPr>
              <w:pStyle w:val="aa"/>
              <w:jc w:val="center"/>
              <w:rPr>
                <w:szCs w:val="22"/>
              </w:rPr>
            </w:pPr>
            <w:r w:rsidRPr="00327ED6">
              <w:rPr>
                <w:szCs w:val="22"/>
              </w:rPr>
              <w:t>Volume (µm</w:t>
            </w:r>
            <w:r w:rsidRPr="00327ED6">
              <w:rPr>
                <w:szCs w:val="22"/>
                <w:vertAlign w:val="superscript"/>
              </w:rPr>
              <w:t>3</w:t>
            </w:r>
            <w:r w:rsidRPr="00327ED6">
              <w:rPr>
                <w:szCs w:val="22"/>
              </w:rPr>
              <w:t>)</w:t>
            </w:r>
          </w:p>
        </w:tc>
        <w:tc>
          <w:tcPr>
            <w:tcW w:w="1843" w:type="dxa"/>
            <w:tcBorders>
              <w:top w:val="single" w:sz="4" w:space="0" w:color="auto"/>
              <w:bottom w:val="single" w:sz="4" w:space="0" w:color="auto"/>
            </w:tcBorders>
            <w:vAlign w:val="center"/>
          </w:tcPr>
          <w:p w14:paraId="1A5B2382" w14:textId="1FADB4E3" w:rsidR="00327ED6" w:rsidRPr="00327ED6" w:rsidRDefault="00327ED6" w:rsidP="00327ED6">
            <w:pPr>
              <w:pStyle w:val="aa"/>
              <w:jc w:val="center"/>
              <w:rPr>
                <w:szCs w:val="22"/>
              </w:rPr>
            </w:pPr>
            <w:r w:rsidRPr="00327ED6">
              <w:rPr>
                <w:szCs w:val="22"/>
              </w:rPr>
              <w:t>Particle number in each droplet</w:t>
            </w:r>
            <w:r w:rsidR="00AA6501">
              <w:rPr>
                <w:szCs w:val="22"/>
              </w:rPr>
              <w:t xml:space="preserve"> (#)</w:t>
            </w:r>
          </w:p>
        </w:tc>
        <w:tc>
          <w:tcPr>
            <w:tcW w:w="1276" w:type="dxa"/>
            <w:tcBorders>
              <w:top w:val="single" w:sz="4" w:space="0" w:color="auto"/>
              <w:bottom w:val="single" w:sz="4" w:space="0" w:color="auto"/>
            </w:tcBorders>
            <w:vAlign w:val="center"/>
          </w:tcPr>
          <w:p w14:paraId="356DF284" w14:textId="647CF7CE" w:rsidR="00327ED6" w:rsidRPr="00327ED6" w:rsidRDefault="00327ED6" w:rsidP="00327ED6">
            <w:pPr>
              <w:pStyle w:val="aa"/>
              <w:jc w:val="center"/>
              <w:rPr>
                <w:szCs w:val="22"/>
              </w:rPr>
            </w:pPr>
            <w:r w:rsidRPr="00327ED6">
              <w:rPr>
                <w:szCs w:val="22"/>
              </w:rPr>
              <w:t>Total deposition number</w:t>
            </w:r>
            <w:r w:rsidR="00395713">
              <w:rPr>
                <w:szCs w:val="22"/>
              </w:rPr>
              <w:t xml:space="preserve"> (#)</w:t>
            </w:r>
          </w:p>
        </w:tc>
        <w:tc>
          <w:tcPr>
            <w:tcW w:w="1560" w:type="dxa"/>
            <w:tcBorders>
              <w:top w:val="single" w:sz="4" w:space="0" w:color="auto"/>
              <w:bottom w:val="single" w:sz="4" w:space="0" w:color="auto"/>
            </w:tcBorders>
            <w:vAlign w:val="center"/>
          </w:tcPr>
          <w:p w14:paraId="54681ED3" w14:textId="77777777" w:rsidR="00327ED6" w:rsidRPr="00327ED6" w:rsidRDefault="00327ED6" w:rsidP="00327ED6">
            <w:pPr>
              <w:pStyle w:val="aa"/>
              <w:jc w:val="center"/>
              <w:rPr>
                <w:szCs w:val="22"/>
              </w:rPr>
            </w:pPr>
            <w:r w:rsidRPr="00327ED6">
              <w:rPr>
                <w:szCs w:val="22"/>
              </w:rPr>
              <w:t>Deposition velocity (m/s)</w:t>
            </w:r>
          </w:p>
        </w:tc>
      </w:tr>
      <w:tr w:rsidR="00327ED6" w:rsidRPr="00327ED6" w14:paraId="27319055" w14:textId="77777777" w:rsidTr="000617BB">
        <w:trPr>
          <w:jc w:val="center"/>
        </w:trPr>
        <w:tc>
          <w:tcPr>
            <w:tcW w:w="1184" w:type="dxa"/>
            <w:tcBorders>
              <w:bottom w:val="nil"/>
            </w:tcBorders>
            <w:vAlign w:val="center"/>
          </w:tcPr>
          <w:p w14:paraId="19D77B21" w14:textId="77777777" w:rsidR="00327ED6" w:rsidRPr="00327ED6" w:rsidRDefault="00327ED6" w:rsidP="00327ED6">
            <w:pPr>
              <w:pStyle w:val="aa"/>
              <w:jc w:val="center"/>
              <w:rPr>
                <w:szCs w:val="22"/>
              </w:rPr>
            </w:pPr>
            <w:r w:rsidRPr="00327ED6">
              <w:rPr>
                <w:szCs w:val="22"/>
              </w:rPr>
              <w:t>4.14</w:t>
            </w:r>
          </w:p>
        </w:tc>
        <w:tc>
          <w:tcPr>
            <w:tcW w:w="1084" w:type="dxa"/>
            <w:tcBorders>
              <w:bottom w:val="nil"/>
            </w:tcBorders>
            <w:vAlign w:val="center"/>
          </w:tcPr>
          <w:p w14:paraId="7A9B6339" w14:textId="77777777" w:rsidR="00327ED6" w:rsidRPr="00327ED6" w:rsidRDefault="00327ED6" w:rsidP="00327ED6">
            <w:pPr>
              <w:pStyle w:val="aa"/>
              <w:jc w:val="center"/>
              <w:rPr>
                <w:szCs w:val="22"/>
              </w:rPr>
            </w:pPr>
            <w:r w:rsidRPr="00327ED6">
              <w:rPr>
                <w:szCs w:val="22"/>
              </w:rPr>
              <w:t>53.82</w:t>
            </w:r>
          </w:p>
        </w:tc>
        <w:tc>
          <w:tcPr>
            <w:tcW w:w="1134" w:type="dxa"/>
            <w:tcBorders>
              <w:bottom w:val="nil"/>
            </w:tcBorders>
            <w:vAlign w:val="center"/>
          </w:tcPr>
          <w:p w14:paraId="363A716D" w14:textId="77777777" w:rsidR="00327ED6" w:rsidRPr="00327ED6" w:rsidRDefault="00327ED6" w:rsidP="00327ED6">
            <w:pPr>
              <w:pStyle w:val="aa"/>
              <w:jc w:val="center"/>
              <w:rPr>
                <w:szCs w:val="22"/>
              </w:rPr>
            </w:pPr>
            <w:r w:rsidRPr="00327ED6">
              <w:rPr>
                <w:szCs w:val="22"/>
              </w:rPr>
              <w:t>23.62</w:t>
            </w:r>
          </w:p>
        </w:tc>
        <w:tc>
          <w:tcPr>
            <w:tcW w:w="1843" w:type="dxa"/>
            <w:tcBorders>
              <w:bottom w:val="nil"/>
            </w:tcBorders>
            <w:vAlign w:val="center"/>
          </w:tcPr>
          <w:p w14:paraId="7B1E35D7" w14:textId="0442F78E" w:rsidR="00327ED6" w:rsidRPr="00327ED6" w:rsidRDefault="00327ED6" w:rsidP="00327ED6">
            <w:pPr>
              <w:pStyle w:val="aa"/>
              <w:jc w:val="center"/>
              <w:rPr>
                <w:szCs w:val="22"/>
              </w:rPr>
            </w:pPr>
            <w:r w:rsidRPr="00327ED6">
              <w:rPr>
                <w:szCs w:val="22"/>
              </w:rPr>
              <w:t>361</w:t>
            </w:r>
          </w:p>
        </w:tc>
        <w:tc>
          <w:tcPr>
            <w:tcW w:w="1276" w:type="dxa"/>
            <w:vMerge w:val="restart"/>
            <w:vAlign w:val="center"/>
          </w:tcPr>
          <w:p w14:paraId="510471BD" w14:textId="51F78206" w:rsidR="00327ED6" w:rsidRPr="00327ED6" w:rsidRDefault="00327ED6" w:rsidP="00327ED6">
            <w:pPr>
              <w:pStyle w:val="aa"/>
              <w:jc w:val="center"/>
              <w:rPr>
                <w:szCs w:val="22"/>
              </w:rPr>
            </w:pPr>
            <w:r w:rsidRPr="00327ED6">
              <w:rPr>
                <w:szCs w:val="22"/>
              </w:rPr>
              <w:t>929</w:t>
            </w:r>
          </w:p>
        </w:tc>
        <w:tc>
          <w:tcPr>
            <w:tcW w:w="1560" w:type="dxa"/>
            <w:vMerge w:val="restart"/>
            <w:vAlign w:val="center"/>
          </w:tcPr>
          <w:p w14:paraId="344DC955" w14:textId="77777777" w:rsidR="00327ED6" w:rsidRPr="00327ED6" w:rsidRDefault="00327ED6" w:rsidP="00327ED6">
            <w:pPr>
              <w:pStyle w:val="aa"/>
              <w:jc w:val="center"/>
              <w:rPr>
                <w:bCs/>
                <w:szCs w:val="22"/>
              </w:rPr>
            </w:pPr>
            <m:oMathPara>
              <m:oMath>
                <m:r>
                  <m:rPr>
                    <m:sty m:val="p"/>
                  </m:rPr>
                  <w:rPr>
                    <w:rFonts w:ascii="Cambria Math" w:hAnsi="Cambria Math"/>
                    <w:szCs w:val="22"/>
                  </w:rPr>
                  <m:t>5.9×</m:t>
                </m:r>
                <m:sSup>
                  <m:sSupPr>
                    <m:ctrlPr>
                      <w:rPr>
                        <w:rFonts w:ascii="Cambria Math" w:hAnsi="Cambria Math"/>
                        <w:bCs/>
                        <w:szCs w:val="22"/>
                      </w:rPr>
                    </m:ctrlPr>
                  </m:sSupPr>
                  <m:e>
                    <m:r>
                      <m:rPr>
                        <m:sty m:val="p"/>
                      </m:rPr>
                      <w:rPr>
                        <w:rFonts w:ascii="Cambria Math" w:hAnsi="Cambria Math"/>
                        <w:szCs w:val="22"/>
                      </w:rPr>
                      <m:t>10</m:t>
                    </m:r>
                  </m:e>
                  <m:sup>
                    <m:r>
                      <m:rPr>
                        <m:sty m:val="p"/>
                      </m:rPr>
                      <w:rPr>
                        <w:rFonts w:ascii="Cambria Math" w:hAnsi="Cambria Math"/>
                        <w:szCs w:val="22"/>
                      </w:rPr>
                      <m:t>-5</m:t>
                    </m:r>
                  </m:sup>
                </m:sSup>
              </m:oMath>
            </m:oMathPara>
          </w:p>
        </w:tc>
      </w:tr>
      <w:tr w:rsidR="00327ED6" w:rsidRPr="00327ED6" w14:paraId="3D8EF85F" w14:textId="77777777" w:rsidTr="000617BB">
        <w:trPr>
          <w:jc w:val="center"/>
        </w:trPr>
        <w:tc>
          <w:tcPr>
            <w:tcW w:w="1184" w:type="dxa"/>
            <w:tcBorders>
              <w:top w:val="nil"/>
              <w:bottom w:val="nil"/>
            </w:tcBorders>
            <w:vAlign w:val="center"/>
          </w:tcPr>
          <w:p w14:paraId="337AC72D" w14:textId="77777777" w:rsidR="00327ED6" w:rsidRPr="00327ED6" w:rsidRDefault="00327ED6" w:rsidP="00327ED6">
            <w:pPr>
              <w:pStyle w:val="aa"/>
              <w:jc w:val="center"/>
              <w:rPr>
                <w:szCs w:val="22"/>
              </w:rPr>
            </w:pPr>
            <w:r w:rsidRPr="00327ED6">
              <w:rPr>
                <w:szCs w:val="22"/>
              </w:rPr>
              <w:t>4.12</w:t>
            </w:r>
          </w:p>
        </w:tc>
        <w:tc>
          <w:tcPr>
            <w:tcW w:w="1084" w:type="dxa"/>
            <w:tcBorders>
              <w:top w:val="nil"/>
              <w:bottom w:val="nil"/>
            </w:tcBorders>
            <w:vAlign w:val="center"/>
          </w:tcPr>
          <w:p w14:paraId="0837C8F7" w14:textId="77777777" w:rsidR="00327ED6" w:rsidRPr="00327ED6" w:rsidRDefault="00327ED6" w:rsidP="00327ED6">
            <w:pPr>
              <w:pStyle w:val="aa"/>
              <w:jc w:val="center"/>
              <w:rPr>
                <w:szCs w:val="22"/>
              </w:rPr>
            </w:pPr>
            <w:r w:rsidRPr="00327ED6">
              <w:rPr>
                <w:szCs w:val="22"/>
              </w:rPr>
              <w:t>53.38</w:t>
            </w:r>
          </w:p>
        </w:tc>
        <w:tc>
          <w:tcPr>
            <w:tcW w:w="1134" w:type="dxa"/>
            <w:tcBorders>
              <w:top w:val="nil"/>
              <w:bottom w:val="nil"/>
            </w:tcBorders>
            <w:vAlign w:val="center"/>
          </w:tcPr>
          <w:p w14:paraId="5F25675F" w14:textId="77777777" w:rsidR="00327ED6" w:rsidRPr="00327ED6" w:rsidRDefault="00327ED6" w:rsidP="00327ED6">
            <w:pPr>
              <w:pStyle w:val="aa"/>
              <w:jc w:val="center"/>
              <w:rPr>
                <w:szCs w:val="22"/>
              </w:rPr>
            </w:pPr>
            <w:r w:rsidRPr="00327ED6">
              <w:rPr>
                <w:szCs w:val="22"/>
              </w:rPr>
              <w:t>23.33</w:t>
            </w:r>
          </w:p>
        </w:tc>
        <w:tc>
          <w:tcPr>
            <w:tcW w:w="1843" w:type="dxa"/>
            <w:tcBorders>
              <w:top w:val="nil"/>
              <w:bottom w:val="nil"/>
            </w:tcBorders>
            <w:vAlign w:val="center"/>
          </w:tcPr>
          <w:p w14:paraId="38FB97D4" w14:textId="7B4F429C" w:rsidR="00327ED6" w:rsidRPr="00327ED6" w:rsidRDefault="00327ED6" w:rsidP="00327ED6">
            <w:pPr>
              <w:pStyle w:val="aa"/>
              <w:jc w:val="center"/>
              <w:rPr>
                <w:szCs w:val="22"/>
              </w:rPr>
            </w:pPr>
            <w:r w:rsidRPr="00327ED6">
              <w:rPr>
                <w:szCs w:val="22"/>
              </w:rPr>
              <w:t>356</w:t>
            </w:r>
          </w:p>
        </w:tc>
        <w:tc>
          <w:tcPr>
            <w:tcW w:w="1276" w:type="dxa"/>
            <w:vMerge/>
            <w:vAlign w:val="center"/>
          </w:tcPr>
          <w:p w14:paraId="26FC8492" w14:textId="77777777" w:rsidR="00327ED6" w:rsidRPr="00327ED6" w:rsidRDefault="00327ED6" w:rsidP="00327ED6">
            <w:pPr>
              <w:pStyle w:val="aa"/>
              <w:jc w:val="center"/>
              <w:rPr>
                <w:szCs w:val="22"/>
              </w:rPr>
            </w:pPr>
          </w:p>
        </w:tc>
        <w:tc>
          <w:tcPr>
            <w:tcW w:w="1560" w:type="dxa"/>
            <w:vMerge/>
            <w:vAlign w:val="center"/>
          </w:tcPr>
          <w:p w14:paraId="6E333541" w14:textId="77777777" w:rsidR="00327ED6" w:rsidRPr="00327ED6" w:rsidRDefault="00327ED6" w:rsidP="00327ED6">
            <w:pPr>
              <w:pStyle w:val="aa"/>
              <w:jc w:val="center"/>
              <w:rPr>
                <w:szCs w:val="22"/>
              </w:rPr>
            </w:pPr>
          </w:p>
        </w:tc>
      </w:tr>
      <w:tr w:rsidR="00327ED6" w:rsidRPr="00327ED6" w14:paraId="03DE1783" w14:textId="77777777" w:rsidTr="000617BB">
        <w:trPr>
          <w:jc w:val="center"/>
        </w:trPr>
        <w:tc>
          <w:tcPr>
            <w:tcW w:w="1184" w:type="dxa"/>
            <w:tcBorders>
              <w:top w:val="nil"/>
              <w:bottom w:val="nil"/>
            </w:tcBorders>
            <w:vAlign w:val="center"/>
          </w:tcPr>
          <w:p w14:paraId="30DB34CC" w14:textId="77777777" w:rsidR="00327ED6" w:rsidRPr="00327ED6" w:rsidRDefault="00327ED6" w:rsidP="00327ED6">
            <w:pPr>
              <w:pStyle w:val="aa"/>
              <w:jc w:val="center"/>
              <w:rPr>
                <w:szCs w:val="22"/>
              </w:rPr>
            </w:pPr>
            <w:r w:rsidRPr="00327ED6">
              <w:rPr>
                <w:szCs w:val="22"/>
              </w:rPr>
              <w:t>1.98</w:t>
            </w:r>
          </w:p>
        </w:tc>
        <w:tc>
          <w:tcPr>
            <w:tcW w:w="1084" w:type="dxa"/>
            <w:tcBorders>
              <w:top w:val="nil"/>
              <w:bottom w:val="nil"/>
            </w:tcBorders>
            <w:vAlign w:val="center"/>
          </w:tcPr>
          <w:p w14:paraId="6485393E" w14:textId="77777777" w:rsidR="00327ED6" w:rsidRPr="00327ED6" w:rsidRDefault="00327ED6" w:rsidP="00327ED6">
            <w:pPr>
              <w:pStyle w:val="aa"/>
              <w:jc w:val="center"/>
              <w:rPr>
                <w:szCs w:val="22"/>
              </w:rPr>
            </w:pPr>
            <w:r w:rsidRPr="00327ED6">
              <w:rPr>
                <w:szCs w:val="22"/>
              </w:rPr>
              <w:t>12.31</w:t>
            </w:r>
          </w:p>
        </w:tc>
        <w:tc>
          <w:tcPr>
            <w:tcW w:w="1134" w:type="dxa"/>
            <w:tcBorders>
              <w:top w:val="nil"/>
              <w:bottom w:val="nil"/>
            </w:tcBorders>
            <w:vAlign w:val="center"/>
          </w:tcPr>
          <w:p w14:paraId="65F1F622" w14:textId="77777777" w:rsidR="00327ED6" w:rsidRPr="00327ED6" w:rsidRDefault="00327ED6" w:rsidP="00327ED6">
            <w:pPr>
              <w:pStyle w:val="aa"/>
              <w:jc w:val="center"/>
              <w:rPr>
                <w:szCs w:val="22"/>
              </w:rPr>
            </w:pPr>
            <w:r w:rsidRPr="00327ED6">
              <w:rPr>
                <w:szCs w:val="22"/>
              </w:rPr>
              <w:t>2.59</w:t>
            </w:r>
          </w:p>
        </w:tc>
        <w:tc>
          <w:tcPr>
            <w:tcW w:w="1843" w:type="dxa"/>
            <w:tcBorders>
              <w:top w:val="nil"/>
              <w:bottom w:val="nil"/>
            </w:tcBorders>
            <w:vAlign w:val="center"/>
          </w:tcPr>
          <w:p w14:paraId="0E7C64CD" w14:textId="6562B0DD" w:rsidR="00327ED6" w:rsidRPr="00327ED6" w:rsidRDefault="00327ED6" w:rsidP="00327ED6">
            <w:pPr>
              <w:pStyle w:val="aa"/>
              <w:jc w:val="center"/>
              <w:rPr>
                <w:szCs w:val="22"/>
              </w:rPr>
            </w:pPr>
            <w:r w:rsidRPr="00327ED6">
              <w:rPr>
                <w:szCs w:val="22"/>
              </w:rPr>
              <w:t>40</w:t>
            </w:r>
          </w:p>
        </w:tc>
        <w:tc>
          <w:tcPr>
            <w:tcW w:w="1276" w:type="dxa"/>
            <w:vMerge/>
            <w:vAlign w:val="center"/>
          </w:tcPr>
          <w:p w14:paraId="5533B5E8" w14:textId="77777777" w:rsidR="00327ED6" w:rsidRPr="00327ED6" w:rsidRDefault="00327ED6" w:rsidP="00327ED6">
            <w:pPr>
              <w:pStyle w:val="aa"/>
              <w:jc w:val="center"/>
              <w:rPr>
                <w:szCs w:val="22"/>
              </w:rPr>
            </w:pPr>
          </w:p>
        </w:tc>
        <w:tc>
          <w:tcPr>
            <w:tcW w:w="1560" w:type="dxa"/>
            <w:vMerge/>
            <w:vAlign w:val="center"/>
          </w:tcPr>
          <w:p w14:paraId="497E0DA4" w14:textId="77777777" w:rsidR="00327ED6" w:rsidRPr="00327ED6" w:rsidRDefault="00327ED6" w:rsidP="00327ED6">
            <w:pPr>
              <w:pStyle w:val="aa"/>
              <w:jc w:val="center"/>
              <w:rPr>
                <w:szCs w:val="22"/>
              </w:rPr>
            </w:pPr>
          </w:p>
        </w:tc>
      </w:tr>
      <w:tr w:rsidR="00327ED6" w:rsidRPr="00327ED6" w14:paraId="3AF5C759" w14:textId="77777777" w:rsidTr="000617BB">
        <w:trPr>
          <w:jc w:val="center"/>
        </w:trPr>
        <w:tc>
          <w:tcPr>
            <w:tcW w:w="1184" w:type="dxa"/>
            <w:tcBorders>
              <w:top w:val="nil"/>
              <w:bottom w:val="single" w:sz="4" w:space="0" w:color="auto"/>
            </w:tcBorders>
            <w:vAlign w:val="center"/>
          </w:tcPr>
          <w:p w14:paraId="7A38A247" w14:textId="77777777" w:rsidR="00327ED6" w:rsidRPr="00327ED6" w:rsidRDefault="00327ED6" w:rsidP="00327ED6">
            <w:pPr>
              <w:pStyle w:val="aa"/>
              <w:jc w:val="center"/>
              <w:rPr>
                <w:szCs w:val="22"/>
              </w:rPr>
            </w:pPr>
            <w:r w:rsidRPr="00327ED6">
              <w:rPr>
                <w:szCs w:val="22"/>
              </w:rPr>
              <w:t>3.23</w:t>
            </w:r>
          </w:p>
        </w:tc>
        <w:tc>
          <w:tcPr>
            <w:tcW w:w="1084" w:type="dxa"/>
            <w:tcBorders>
              <w:top w:val="nil"/>
              <w:bottom w:val="single" w:sz="4" w:space="0" w:color="auto"/>
            </w:tcBorders>
            <w:vAlign w:val="center"/>
          </w:tcPr>
          <w:p w14:paraId="69B665A4" w14:textId="77777777" w:rsidR="00327ED6" w:rsidRPr="00327ED6" w:rsidRDefault="00327ED6" w:rsidP="00327ED6">
            <w:pPr>
              <w:pStyle w:val="aa"/>
              <w:jc w:val="center"/>
              <w:rPr>
                <w:szCs w:val="22"/>
              </w:rPr>
            </w:pPr>
            <w:r w:rsidRPr="00327ED6">
              <w:rPr>
                <w:szCs w:val="22"/>
              </w:rPr>
              <w:t>32.82</w:t>
            </w:r>
          </w:p>
        </w:tc>
        <w:tc>
          <w:tcPr>
            <w:tcW w:w="1134" w:type="dxa"/>
            <w:tcBorders>
              <w:top w:val="nil"/>
              <w:bottom w:val="single" w:sz="4" w:space="0" w:color="auto"/>
            </w:tcBorders>
            <w:vAlign w:val="center"/>
          </w:tcPr>
          <w:p w14:paraId="15663B7E" w14:textId="77777777" w:rsidR="00327ED6" w:rsidRPr="00327ED6" w:rsidRDefault="00327ED6" w:rsidP="00327ED6">
            <w:pPr>
              <w:pStyle w:val="aa"/>
              <w:jc w:val="center"/>
              <w:rPr>
                <w:szCs w:val="22"/>
              </w:rPr>
            </w:pPr>
            <w:r w:rsidRPr="00327ED6">
              <w:rPr>
                <w:szCs w:val="22"/>
              </w:rPr>
              <w:t>11.25</w:t>
            </w:r>
          </w:p>
        </w:tc>
        <w:tc>
          <w:tcPr>
            <w:tcW w:w="1843" w:type="dxa"/>
            <w:tcBorders>
              <w:top w:val="nil"/>
              <w:bottom w:val="single" w:sz="4" w:space="0" w:color="auto"/>
            </w:tcBorders>
            <w:vAlign w:val="center"/>
          </w:tcPr>
          <w:p w14:paraId="0E050E5E" w14:textId="416F17C2" w:rsidR="00327ED6" w:rsidRPr="00327ED6" w:rsidRDefault="00327ED6" w:rsidP="00327ED6">
            <w:pPr>
              <w:pStyle w:val="aa"/>
              <w:jc w:val="center"/>
              <w:rPr>
                <w:szCs w:val="22"/>
              </w:rPr>
            </w:pPr>
            <w:r w:rsidRPr="00327ED6">
              <w:rPr>
                <w:szCs w:val="22"/>
              </w:rPr>
              <w:t>172</w:t>
            </w:r>
          </w:p>
        </w:tc>
        <w:tc>
          <w:tcPr>
            <w:tcW w:w="1276" w:type="dxa"/>
            <w:vMerge/>
            <w:tcBorders>
              <w:bottom w:val="single" w:sz="4" w:space="0" w:color="auto"/>
            </w:tcBorders>
            <w:vAlign w:val="center"/>
          </w:tcPr>
          <w:p w14:paraId="7304EB76" w14:textId="77777777" w:rsidR="00327ED6" w:rsidRPr="00327ED6" w:rsidRDefault="00327ED6" w:rsidP="00327ED6">
            <w:pPr>
              <w:pStyle w:val="aa"/>
              <w:jc w:val="center"/>
              <w:rPr>
                <w:szCs w:val="22"/>
              </w:rPr>
            </w:pPr>
          </w:p>
        </w:tc>
        <w:tc>
          <w:tcPr>
            <w:tcW w:w="1560" w:type="dxa"/>
            <w:vMerge/>
            <w:tcBorders>
              <w:bottom w:val="single" w:sz="4" w:space="0" w:color="auto"/>
            </w:tcBorders>
            <w:vAlign w:val="center"/>
          </w:tcPr>
          <w:p w14:paraId="588D2C9F" w14:textId="77777777" w:rsidR="00327ED6" w:rsidRPr="00327ED6" w:rsidRDefault="00327ED6" w:rsidP="00327ED6">
            <w:pPr>
              <w:pStyle w:val="aa"/>
              <w:jc w:val="center"/>
              <w:rPr>
                <w:szCs w:val="22"/>
              </w:rPr>
            </w:pPr>
          </w:p>
        </w:tc>
      </w:tr>
    </w:tbl>
    <w:p w14:paraId="6E10FFE2" w14:textId="20F65C95" w:rsidR="00D52607" w:rsidRDefault="00D52607"/>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44F9E" w14:paraId="31FE7898" w14:textId="77777777" w:rsidTr="00C20684">
        <w:tc>
          <w:tcPr>
            <w:tcW w:w="8296" w:type="dxa"/>
            <w:vAlign w:val="center"/>
          </w:tcPr>
          <w:p w14:paraId="082C9937" w14:textId="3742754F" w:rsidR="00F44F9E" w:rsidRDefault="00B73411" w:rsidP="00B73411">
            <w:pPr>
              <w:jc w:val="center"/>
            </w:pPr>
            <w:r w:rsidRPr="002E4348">
              <w:rPr>
                <w:noProof/>
              </w:rPr>
              <w:drawing>
                <wp:inline distT="0" distB="0" distL="0" distR="0" wp14:anchorId="0B9B2720" wp14:editId="28918476">
                  <wp:extent cx="3377821" cy="3368817"/>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2130" cy="3472848"/>
                          </a:xfrm>
                          <a:prstGeom prst="rect">
                            <a:avLst/>
                          </a:prstGeom>
                        </pic:spPr>
                      </pic:pic>
                    </a:graphicData>
                  </a:graphic>
                </wp:inline>
              </w:drawing>
            </w:r>
          </w:p>
        </w:tc>
      </w:tr>
      <w:tr w:rsidR="00F44F9E" w14:paraId="6958F9F6" w14:textId="77777777" w:rsidTr="00C20684">
        <w:tc>
          <w:tcPr>
            <w:tcW w:w="8296" w:type="dxa"/>
            <w:vAlign w:val="center"/>
          </w:tcPr>
          <w:p w14:paraId="0A65401B" w14:textId="1DA0002A" w:rsidR="00F44F9E" w:rsidRDefault="00B73411" w:rsidP="00B73411">
            <w:pPr>
              <w:jc w:val="center"/>
            </w:pPr>
            <w:r w:rsidRPr="00790318">
              <w:rPr>
                <w:rFonts w:eastAsiaTheme="minorEastAsia" w:hint="eastAsia"/>
                <w:b/>
                <w:lang w:eastAsia="zh-CN"/>
              </w:rPr>
              <w:t>F</w:t>
            </w:r>
            <w:r w:rsidRPr="00790318">
              <w:rPr>
                <w:rFonts w:eastAsiaTheme="minorEastAsia"/>
                <w:b/>
                <w:lang w:eastAsia="zh-CN"/>
              </w:rPr>
              <w:t>igure S</w:t>
            </w:r>
            <w:r w:rsidR="0012290F">
              <w:rPr>
                <w:rFonts w:eastAsiaTheme="minorEastAsia"/>
                <w:b/>
                <w:lang w:eastAsia="zh-CN"/>
              </w:rPr>
              <w:t>2</w:t>
            </w:r>
            <w:r>
              <w:rPr>
                <w:rFonts w:eastAsiaTheme="minorEastAsia"/>
                <w:lang w:eastAsia="zh-CN"/>
              </w:rPr>
              <w:t xml:space="preserve"> </w:t>
            </w:r>
            <w:r w:rsidR="0012290F">
              <w:rPr>
                <w:rFonts w:eastAsiaTheme="minorEastAsia"/>
                <w:lang w:eastAsia="zh-CN"/>
              </w:rPr>
              <w:t>C</w:t>
            </w:r>
            <w:r w:rsidR="00C20684">
              <w:t>alculati</w:t>
            </w:r>
            <w:r w:rsidR="0012290F">
              <w:t xml:space="preserve">on of </w:t>
            </w:r>
            <w:r w:rsidR="00C20684">
              <w:t>deposition velocity</w:t>
            </w:r>
          </w:p>
        </w:tc>
      </w:tr>
    </w:tbl>
    <w:p w14:paraId="07267128" w14:textId="2DDAE9D0" w:rsidR="00EF7DA9" w:rsidRDefault="00EF7DA9" w:rsidP="00EF7DA9">
      <w:pPr>
        <w:spacing w:before="240" w:line="480" w:lineRule="auto"/>
        <w:ind w:firstLine="720"/>
        <w:jc w:val="both"/>
        <w:rPr>
          <w:rFonts w:ascii="Times New Roman" w:hAnsi="Times New Roman" w:cs="Times New Roman"/>
          <w:szCs w:val="24"/>
        </w:rPr>
      </w:pPr>
      <w:r w:rsidRPr="00FF1220">
        <w:rPr>
          <w:rFonts w:ascii="Times New Roman" w:hAnsi="Times New Roman" w:cs="Times New Roman"/>
          <w:szCs w:val="24"/>
        </w:rPr>
        <w:t xml:space="preserve">Figure </w:t>
      </w:r>
      <w:r w:rsidR="00281E10">
        <w:rPr>
          <w:rFonts w:ascii="Times New Roman" w:hAnsi="Times New Roman" w:cs="Times New Roman"/>
          <w:szCs w:val="24"/>
        </w:rPr>
        <w:t>S</w:t>
      </w:r>
      <w:r w:rsidR="003C2D24">
        <w:rPr>
          <w:rFonts w:ascii="Times New Roman" w:hAnsi="Times New Roman" w:cs="Times New Roman"/>
          <w:szCs w:val="24"/>
        </w:rPr>
        <w:t>3</w:t>
      </w:r>
      <w:r w:rsidRPr="00FF1220">
        <w:rPr>
          <w:rFonts w:ascii="Times New Roman" w:hAnsi="Times New Roman" w:cs="Times New Roman"/>
          <w:szCs w:val="24"/>
        </w:rPr>
        <w:t xml:space="preserve"> illustrated the surface roughness profile for the </w:t>
      </w:r>
      <w:r w:rsidR="008C4852">
        <w:rPr>
          <w:rFonts w:ascii="Times New Roman" w:hAnsi="Times New Roman" w:cs="Times New Roman"/>
          <w:szCs w:val="24"/>
        </w:rPr>
        <w:t xml:space="preserve">3d printed </w:t>
      </w:r>
      <w:r w:rsidRPr="00FF1220">
        <w:rPr>
          <w:rFonts w:ascii="Times New Roman" w:hAnsi="Times New Roman" w:cs="Times New Roman"/>
          <w:szCs w:val="24"/>
        </w:rPr>
        <w:t xml:space="preserve">smooth surface in our experiment. The surface roughness was measured by a </w:t>
      </w:r>
      <w:proofErr w:type="spellStart"/>
      <w:r w:rsidRPr="00FF1220">
        <w:rPr>
          <w:rFonts w:ascii="Times New Roman" w:hAnsi="Times New Roman" w:cs="Times New Roman"/>
          <w:szCs w:val="24"/>
        </w:rPr>
        <w:t>Veeco</w:t>
      </w:r>
      <w:proofErr w:type="spellEnd"/>
      <w:r w:rsidRPr="00FF1220">
        <w:rPr>
          <w:rFonts w:ascii="Times New Roman" w:hAnsi="Times New Roman" w:cs="Times New Roman"/>
          <w:szCs w:val="24"/>
        </w:rPr>
        <w:t xml:space="preserve"> 3300 profiler. The top minor </w:t>
      </w:r>
      <w:r w:rsidRPr="00FF1220">
        <w:rPr>
          <w:rFonts w:ascii="Times New Roman" w:hAnsi="Times New Roman" w:cs="Times New Roman"/>
          <w:szCs w:val="24"/>
        </w:rPr>
        <w:lastRenderedPageBreak/>
        <w:t xml:space="preserve">photo in Figure </w:t>
      </w:r>
      <w:r w:rsidR="005D50C3">
        <w:rPr>
          <w:rFonts w:ascii="Times New Roman" w:hAnsi="Times New Roman" w:cs="Times New Roman"/>
          <w:szCs w:val="24"/>
        </w:rPr>
        <w:t>S</w:t>
      </w:r>
      <w:r w:rsidR="003C2D24">
        <w:rPr>
          <w:rFonts w:ascii="Times New Roman" w:hAnsi="Times New Roman" w:cs="Times New Roman"/>
          <w:szCs w:val="24"/>
        </w:rPr>
        <w:t>3</w:t>
      </w:r>
      <w:r w:rsidRPr="00FF1220">
        <w:rPr>
          <w:rFonts w:ascii="Times New Roman" w:hAnsi="Times New Roman" w:cs="Times New Roman"/>
          <w:szCs w:val="24"/>
        </w:rPr>
        <w:t xml:space="preserve"> represented a measurement area of 0.627 mm × 0.471 mm. The height between the green arrow and red arrow in the upper minor photo in Figure </w:t>
      </w:r>
      <w:r w:rsidR="003C2D24">
        <w:rPr>
          <w:rFonts w:ascii="Times New Roman" w:hAnsi="Times New Roman" w:cs="Times New Roman"/>
          <w:szCs w:val="24"/>
        </w:rPr>
        <w:t>S</w:t>
      </w:r>
      <w:r>
        <w:rPr>
          <w:rFonts w:ascii="Times New Roman" w:hAnsi="Times New Roman" w:cs="Times New Roman"/>
          <w:szCs w:val="24"/>
        </w:rPr>
        <w:t>3</w:t>
      </w:r>
      <w:r w:rsidRPr="00FF1220">
        <w:rPr>
          <w:rFonts w:ascii="Times New Roman" w:hAnsi="Times New Roman" w:cs="Times New Roman"/>
          <w:szCs w:val="24"/>
        </w:rPr>
        <w:t xml:space="preserve"> was 7.513 µm. The bottom photo in Figure </w:t>
      </w:r>
      <w:r w:rsidR="005D50C3">
        <w:rPr>
          <w:rFonts w:ascii="Times New Roman" w:hAnsi="Times New Roman" w:cs="Times New Roman"/>
          <w:szCs w:val="24"/>
        </w:rPr>
        <w:t>S</w:t>
      </w:r>
      <w:r w:rsidR="00B72571">
        <w:rPr>
          <w:rFonts w:ascii="Times New Roman" w:hAnsi="Times New Roman" w:cs="Times New Roman"/>
          <w:szCs w:val="24"/>
        </w:rPr>
        <w:t>3</w:t>
      </w:r>
      <w:r w:rsidRPr="00FF1220">
        <w:rPr>
          <w:rFonts w:ascii="Times New Roman" w:hAnsi="Times New Roman" w:cs="Times New Roman"/>
          <w:szCs w:val="24"/>
        </w:rPr>
        <w:t xml:space="preserve"> showed the surface roughness profile through the horizontal line. It can be seen that the surface roughness oscillates like a sine wave. The averaged surface roughness on our experimental smooth surface was 2.2 µm, but the surface was assumed ideally perfect in our numerical simulation cases. Our current mesh size cannot resolve the surface roughness directly. This may lead to a difference between experimental and numerical results because the surface roughness will also enhance particle deposition.</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F7DA9" w:rsidRPr="00BC0F0B" w14:paraId="035B72DD" w14:textId="77777777" w:rsidTr="00C953AA">
        <w:trPr>
          <w:jc w:val="center"/>
        </w:trPr>
        <w:tc>
          <w:tcPr>
            <w:tcW w:w="9350" w:type="dxa"/>
            <w:vAlign w:val="center"/>
          </w:tcPr>
          <w:p w14:paraId="68CFB4E4" w14:textId="77777777" w:rsidR="00EF7DA9" w:rsidRPr="00BC0F0B" w:rsidRDefault="00EF7DA9" w:rsidP="00C953AA">
            <w:pPr>
              <w:pStyle w:val="aa"/>
              <w:jc w:val="center"/>
              <w:rPr>
                <w:szCs w:val="18"/>
              </w:rPr>
            </w:pPr>
            <w:r w:rsidRPr="00BC0F0B">
              <w:rPr>
                <w:noProof/>
                <w:szCs w:val="18"/>
                <w:lang w:eastAsia="zh-TW"/>
              </w:rPr>
              <w:drawing>
                <wp:inline distT="0" distB="0" distL="0" distR="0" wp14:anchorId="5A377A84" wp14:editId="690AF9E6">
                  <wp:extent cx="4574341" cy="4435523"/>
                  <wp:effectExtent l="0" t="0" r="0" b="3175"/>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5070" cy="4533195"/>
                          </a:xfrm>
                          <a:prstGeom prst="rect">
                            <a:avLst/>
                          </a:prstGeom>
                        </pic:spPr>
                      </pic:pic>
                    </a:graphicData>
                  </a:graphic>
                </wp:inline>
              </w:drawing>
            </w:r>
          </w:p>
        </w:tc>
      </w:tr>
      <w:tr w:rsidR="00EF7DA9" w:rsidRPr="00BC0F0B" w14:paraId="78DD3B43" w14:textId="77777777" w:rsidTr="00C953AA">
        <w:trPr>
          <w:jc w:val="center"/>
        </w:trPr>
        <w:tc>
          <w:tcPr>
            <w:tcW w:w="9350" w:type="dxa"/>
            <w:vAlign w:val="center"/>
          </w:tcPr>
          <w:p w14:paraId="66522834" w14:textId="3268A260" w:rsidR="00EF7DA9" w:rsidRPr="00BC0F0B" w:rsidRDefault="00EF7DA9" w:rsidP="00C953AA">
            <w:pPr>
              <w:pStyle w:val="aa"/>
              <w:jc w:val="center"/>
              <w:rPr>
                <w:szCs w:val="18"/>
              </w:rPr>
            </w:pPr>
            <w:r w:rsidRPr="00C953AA">
              <w:rPr>
                <w:b/>
                <w:szCs w:val="18"/>
              </w:rPr>
              <w:t xml:space="preserve">Figure </w:t>
            </w:r>
            <w:r w:rsidR="005D50C3">
              <w:rPr>
                <w:b/>
                <w:szCs w:val="18"/>
              </w:rPr>
              <w:t>S</w:t>
            </w:r>
            <w:r w:rsidR="003C2D24">
              <w:rPr>
                <w:b/>
                <w:szCs w:val="18"/>
              </w:rPr>
              <w:t>3</w:t>
            </w:r>
            <w:r w:rsidRPr="00BC0F0B">
              <w:rPr>
                <w:szCs w:val="18"/>
              </w:rPr>
              <w:t xml:space="preserve"> Illustration of surface roughness contour </w:t>
            </w:r>
            <w:r w:rsidRPr="00BC0F0B">
              <w:rPr>
                <w:rFonts w:hint="eastAsia"/>
                <w:szCs w:val="18"/>
                <w:lang w:eastAsia="zh-CN"/>
              </w:rPr>
              <w:t>(</w:t>
            </w:r>
            <w:r w:rsidRPr="00BC0F0B">
              <w:rPr>
                <w:szCs w:val="18"/>
                <w:lang w:eastAsia="zh-CN"/>
              </w:rPr>
              <w:t xml:space="preserve">top) </w:t>
            </w:r>
            <w:r w:rsidRPr="00BC0F0B">
              <w:rPr>
                <w:szCs w:val="18"/>
              </w:rPr>
              <w:t>and surface roughness profile (bottom) for a smooth surface</w:t>
            </w:r>
          </w:p>
        </w:tc>
      </w:tr>
    </w:tbl>
    <w:p w14:paraId="0C8C2CA9" w14:textId="4566DB18" w:rsidR="00DE35D4" w:rsidRPr="00FA2274" w:rsidRDefault="00FA2274" w:rsidP="00DE35D4">
      <w:pPr>
        <w:pStyle w:val="Paragraph"/>
        <w:spacing w:line="480" w:lineRule="auto"/>
        <w:jc w:val="both"/>
        <w:rPr>
          <w:rFonts w:ascii="Times New Roman" w:hAnsi="Times New Roman" w:cs="Times New Roman"/>
          <w:b/>
          <w:bCs/>
        </w:rPr>
      </w:pPr>
      <w:r w:rsidRPr="00FA2274">
        <w:rPr>
          <w:rFonts w:ascii="Times New Roman" w:hAnsi="Times New Roman" w:cs="Times New Roman"/>
          <w:b/>
          <w:bCs/>
        </w:rPr>
        <w:lastRenderedPageBreak/>
        <w:t>S2</w:t>
      </w:r>
      <w:r>
        <w:rPr>
          <w:rFonts w:ascii="Times New Roman" w:hAnsi="Times New Roman" w:cs="Times New Roman"/>
          <w:b/>
          <w:bCs/>
        </w:rPr>
        <w:t>.</w:t>
      </w:r>
      <w:r w:rsidRPr="00FA2274">
        <w:rPr>
          <w:rFonts w:ascii="Times New Roman" w:hAnsi="Times New Roman" w:cs="Times New Roman"/>
          <w:b/>
          <w:bCs/>
        </w:rPr>
        <w:t xml:space="preserve"> </w:t>
      </w:r>
      <w:r w:rsidR="001E7E29" w:rsidRPr="00FA2274">
        <w:rPr>
          <w:rFonts w:ascii="Times New Roman" w:hAnsi="Times New Roman" w:cs="Times New Roman"/>
          <w:b/>
          <w:bCs/>
        </w:rPr>
        <w:t xml:space="preserve">PARTICLE </w:t>
      </w:r>
      <w:r w:rsidR="00FE3A24" w:rsidRPr="00FA2274">
        <w:rPr>
          <w:rFonts w:ascii="Times New Roman" w:hAnsi="Times New Roman" w:cs="Times New Roman"/>
          <w:b/>
          <w:bCs/>
        </w:rPr>
        <w:t>DEPOSITION</w:t>
      </w:r>
      <w:r w:rsidR="001E7E29" w:rsidRPr="00FA2274">
        <w:rPr>
          <w:rFonts w:ascii="Times New Roman" w:hAnsi="Times New Roman" w:cs="Times New Roman"/>
          <w:b/>
          <w:bCs/>
        </w:rPr>
        <w:t xml:space="preserve"> </w:t>
      </w:r>
      <w:r w:rsidR="00B43EBD" w:rsidRPr="00FA2274">
        <w:rPr>
          <w:rFonts w:ascii="Times New Roman" w:hAnsi="Times New Roman" w:cs="Times New Roman"/>
          <w:b/>
          <w:bCs/>
        </w:rPr>
        <w:t>LOCATION</w:t>
      </w:r>
      <w:r w:rsidR="001E7E29" w:rsidRPr="00FA2274">
        <w:rPr>
          <w:rFonts w:ascii="Times New Roman" w:hAnsi="Times New Roman" w:cs="Times New Roman"/>
          <w:b/>
          <w:bCs/>
        </w:rPr>
        <w:t xml:space="preserve"> </w:t>
      </w:r>
      <w:r w:rsidR="00AC2B0C" w:rsidRPr="00FA2274">
        <w:rPr>
          <w:rFonts w:ascii="Times New Roman" w:hAnsi="Times New Roman" w:cs="Times New Roman"/>
          <w:b/>
          <w:bCs/>
        </w:rPr>
        <w:t>IN</w:t>
      </w:r>
      <w:r w:rsidR="00A2271E" w:rsidRPr="00FA2274">
        <w:rPr>
          <w:rFonts w:ascii="Times New Roman" w:hAnsi="Times New Roman" w:cs="Times New Roman"/>
          <w:b/>
          <w:bCs/>
        </w:rPr>
        <w:t xml:space="preserve"> THE CAVITY</w:t>
      </w:r>
      <w:r w:rsidR="001524E9" w:rsidRPr="00FA2274">
        <w:rPr>
          <w:rFonts w:ascii="Times New Roman" w:hAnsi="Times New Roman" w:cs="Times New Roman"/>
          <w:b/>
          <w:bCs/>
        </w:rPr>
        <w:t xml:space="preserve"> BETWEEN SEMI-CIRCULAR RIBS</w:t>
      </w:r>
    </w:p>
    <w:p w14:paraId="220C70CD" w14:textId="5F62D256" w:rsidR="00C25609" w:rsidRPr="00BC7479" w:rsidRDefault="00C25609" w:rsidP="00C25609">
      <w:pPr>
        <w:pStyle w:val="Paragraph"/>
        <w:spacing w:line="480" w:lineRule="auto"/>
        <w:ind w:firstLine="720"/>
        <w:jc w:val="both"/>
        <w:rPr>
          <w:rFonts w:ascii="Times New Roman" w:hAnsi="Times New Roman" w:cs="Times New Roman"/>
        </w:rPr>
      </w:pPr>
      <w:r w:rsidRPr="00BC7479">
        <w:rPr>
          <w:rFonts w:ascii="Times New Roman" w:hAnsi="Times New Roman" w:cs="Times New Roman"/>
        </w:rPr>
        <w:t xml:space="preserve">The particle deposition location is influenced by the flow patterns within the cavity, and because the </w:t>
      </w:r>
      <w:r w:rsidRPr="00BC7479">
        <w:rPr>
          <w:rFonts w:ascii="Times New Roman" w:hAnsi="Times New Roman" w:cs="Times New Roman"/>
          <w:szCs w:val="24"/>
        </w:rPr>
        <w:t xml:space="preserve">flow field for different heights of semi-circular patterned surface is similar, the particle deposition location follows a similar trend for different heights of semi-circular patterned surface. We first discuss the 0.5-μm particle deposition location and deposition velocity on the semi-circular height of 500 </w:t>
      </w:r>
      <w:proofErr w:type="spellStart"/>
      <w:r w:rsidRPr="00BC7479">
        <w:rPr>
          <w:rFonts w:ascii="Times New Roman" w:hAnsi="Times New Roman" w:cs="Times New Roman"/>
          <w:szCs w:val="24"/>
        </w:rPr>
        <w:t>μm</w:t>
      </w:r>
      <w:proofErr w:type="spellEnd"/>
      <w:r w:rsidRPr="00BC7479">
        <w:rPr>
          <w:rFonts w:ascii="Times New Roman" w:hAnsi="Times New Roman" w:cs="Times New Roman"/>
          <w:szCs w:val="24"/>
        </w:rPr>
        <w:t xml:space="preserve"> at the </w:t>
      </w:r>
      <w:r w:rsidRPr="00985BF5">
        <w:rPr>
          <w:rFonts w:ascii="Times New Roman" w:hAnsi="Times New Roman" w:cs="Times New Roman"/>
          <w:i/>
          <w:iCs/>
          <w:szCs w:val="24"/>
        </w:rPr>
        <w:t>p/e</w:t>
      </w:r>
      <w:r w:rsidRPr="00BC7479">
        <w:rPr>
          <w:rFonts w:ascii="Times New Roman" w:hAnsi="Times New Roman" w:cs="Times New Roman"/>
          <w:szCs w:val="24"/>
        </w:rPr>
        <w:t xml:space="preserve"> value of 3, 4, 5 and 6. Subsequently, the 2.5-μm particle deposition velocity on the semi-circular height of 2000 </w:t>
      </w:r>
      <w:proofErr w:type="spellStart"/>
      <w:r w:rsidRPr="00BC7479">
        <w:rPr>
          <w:rFonts w:ascii="Times New Roman" w:hAnsi="Times New Roman" w:cs="Times New Roman"/>
          <w:szCs w:val="24"/>
        </w:rPr>
        <w:t>μm</w:t>
      </w:r>
      <w:proofErr w:type="spellEnd"/>
      <w:r w:rsidRPr="00BC7479">
        <w:rPr>
          <w:rFonts w:ascii="Times New Roman" w:hAnsi="Times New Roman" w:cs="Times New Roman"/>
          <w:szCs w:val="24"/>
        </w:rPr>
        <w:t xml:space="preserve"> at the </w:t>
      </w:r>
      <w:r w:rsidRPr="00985BF5">
        <w:rPr>
          <w:rFonts w:ascii="Times New Roman" w:hAnsi="Times New Roman" w:cs="Times New Roman"/>
          <w:i/>
          <w:iCs/>
          <w:szCs w:val="24"/>
        </w:rPr>
        <w:t>p/e</w:t>
      </w:r>
      <w:r w:rsidRPr="00BC7479">
        <w:rPr>
          <w:rFonts w:ascii="Times New Roman" w:hAnsi="Times New Roman" w:cs="Times New Roman"/>
          <w:szCs w:val="24"/>
        </w:rPr>
        <w:t xml:space="preserve"> value of 3, 4, 5 and 6 are demonstrated. </w:t>
      </w:r>
      <w:r w:rsidRPr="00BC7479">
        <w:rPr>
          <w:rFonts w:ascii="Times New Roman" w:hAnsi="Times New Roman" w:cs="Times New Roman"/>
        </w:rPr>
        <w:t xml:space="preserve">The 0.5-µm particle deposition photos for each </w:t>
      </w:r>
      <w:r w:rsidRPr="00985BF5">
        <w:rPr>
          <w:rFonts w:ascii="Times New Roman" w:hAnsi="Times New Roman" w:cs="Times New Roman"/>
          <w:i/>
          <w:iCs/>
        </w:rPr>
        <w:t>p/e</w:t>
      </w:r>
      <w:r w:rsidRPr="00BC7479">
        <w:rPr>
          <w:rFonts w:ascii="Times New Roman" w:hAnsi="Times New Roman" w:cs="Times New Roman"/>
        </w:rPr>
        <w:t xml:space="preserve"> at the height of 2000 µm are shown in Figure </w:t>
      </w:r>
      <w:r w:rsidR="0054052A">
        <w:rPr>
          <w:rFonts w:ascii="Times New Roman" w:hAnsi="Times New Roman" w:cs="Times New Roman"/>
        </w:rPr>
        <w:t>S</w:t>
      </w:r>
      <w:r w:rsidR="00130BAD">
        <w:rPr>
          <w:rFonts w:ascii="Times New Roman" w:hAnsi="Times New Roman" w:cs="Times New Roman"/>
        </w:rPr>
        <w:t>4</w:t>
      </w:r>
      <w:r w:rsidRPr="00BC7479">
        <w:rPr>
          <w:rFonts w:ascii="Times New Roman" w:hAnsi="Times New Roman" w:cs="Times New Roman"/>
        </w:rPr>
        <w:t xml:space="preserve">. Figure </w:t>
      </w:r>
      <w:r w:rsidR="0054052A">
        <w:rPr>
          <w:rFonts w:ascii="Times New Roman" w:hAnsi="Times New Roman" w:cs="Times New Roman"/>
        </w:rPr>
        <w:t>S</w:t>
      </w:r>
      <w:r w:rsidR="00130BAD">
        <w:rPr>
          <w:rFonts w:ascii="Times New Roman" w:hAnsi="Times New Roman" w:cs="Times New Roman"/>
        </w:rPr>
        <w:t>4</w:t>
      </w:r>
      <w:r w:rsidRPr="00BC7479">
        <w:rPr>
          <w:rFonts w:ascii="Times New Roman" w:hAnsi="Times New Roman" w:cs="Times New Roman"/>
        </w:rPr>
        <w:t xml:space="preserve">(a) and (b) shows the particle deposition at the semi-circular ribs where </w:t>
      </w:r>
      <w:r w:rsidRPr="00985BF5">
        <w:rPr>
          <w:rFonts w:ascii="Times New Roman" w:hAnsi="Times New Roman" w:cs="Times New Roman"/>
          <w:i/>
          <w:iCs/>
        </w:rPr>
        <w:t>p/e</w:t>
      </w:r>
      <w:r w:rsidRPr="00BC7479">
        <w:rPr>
          <w:rFonts w:ascii="Times New Roman" w:hAnsi="Times New Roman" w:cs="Times New Roman"/>
        </w:rPr>
        <w:t xml:space="preserve">=3 and </w:t>
      </w:r>
      <w:r w:rsidRPr="00985BF5">
        <w:rPr>
          <w:rFonts w:ascii="Times New Roman" w:hAnsi="Times New Roman" w:cs="Times New Roman"/>
          <w:i/>
          <w:iCs/>
        </w:rPr>
        <w:t>p/e</w:t>
      </w:r>
      <w:r w:rsidRPr="00BC7479">
        <w:rPr>
          <w:rFonts w:ascii="Times New Roman" w:hAnsi="Times New Roman" w:cs="Times New Roman"/>
        </w:rPr>
        <w:t xml:space="preserve">=4. Figure </w:t>
      </w:r>
      <w:r w:rsidR="002751E8">
        <w:rPr>
          <w:rFonts w:ascii="Times New Roman" w:hAnsi="Times New Roman" w:cs="Times New Roman"/>
        </w:rPr>
        <w:t>S</w:t>
      </w:r>
      <w:r w:rsidR="00130BAD">
        <w:rPr>
          <w:rFonts w:ascii="Times New Roman" w:hAnsi="Times New Roman" w:cs="Times New Roman"/>
        </w:rPr>
        <w:t>4</w:t>
      </w:r>
      <w:r w:rsidRPr="00BC7479">
        <w:rPr>
          <w:rFonts w:ascii="Times New Roman" w:hAnsi="Times New Roman" w:cs="Times New Roman"/>
        </w:rPr>
        <w:t xml:space="preserve">(c) and (d) shows the particle deposition at the upstream and downstream locations for a </w:t>
      </w:r>
      <w:r w:rsidRPr="00985BF5">
        <w:rPr>
          <w:rFonts w:ascii="Times New Roman" w:hAnsi="Times New Roman" w:cs="Times New Roman"/>
          <w:i/>
          <w:iCs/>
        </w:rPr>
        <w:t>p/e</w:t>
      </w:r>
      <w:r w:rsidRPr="00BC7479">
        <w:rPr>
          <w:rFonts w:ascii="Times New Roman" w:hAnsi="Times New Roman" w:cs="Times New Roman"/>
        </w:rPr>
        <w:t xml:space="preserve"> value of 5. Figure </w:t>
      </w:r>
      <w:r w:rsidR="002751E8">
        <w:rPr>
          <w:rFonts w:ascii="Times New Roman" w:hAnsi="Times New Roman" w:cs="Times New Roman"/>
        </w:rPr>
        <w:t>S</w:t>
      </w:r>
      <w:r w:rsidR="00130BAD">
        <w:rPr>
          <w:rFonts w:ascii="Times New Roman" w:hAnsi="Times New Roman" w:cs="Times New Roman"/>
        </w:rPr>
        <w:t>4</w:t>
      </w:r>
      <w:r w:rsidRPr="00BC7479">
        <w:rPr>
          <w:rFonts w:ascii="Times New Roman" w:hAnsi="Times New Roman" w:cs="Times New Roman"/>
        </w:rPr>
        <w:t xml:space="preserve">(e) and (f) shows particle deposition at the upstream and downstream locations where </w:t>
      </w:r>
      <w:r w:rsidRPr="00985BF5">
        <w:rPr>
          <w:rFonts w:ascii="Times New Roman" w:hAnsi="Times New Roman" w:cs="Times New Roman"/>
          <w:i/>
          <w:iCs/>
        </w:rPr>
        <w:t>p/e</w:t>
      </w:r>
      <w:r w:rsidRPr="00BC7479">
        <w:rPr>
          <w:rFonts w:ascii="Times New Roman" w:hAnsi="Times New Roman" w:cs="Times New Roman"/>
        </w:rPr>
        <w:t xml:space="preserve">=6. The green circle in the figure represents a clearly visualized particle (the white arrow in Figure </w:t>
      </w:r>
      <w:r w:rsidR="006F0498">
        <w:rPr>
          <w:rFonts w:ascii="Times New Roman" w:hAnsi="Times New Roman" w:cs="Times New Roman"/>
        </w:rPr>
        <w:t>S</w:t>
      </w:r>
      <w:r w:rsidR="002528ED">
        <w:rPr>
          <w:rFonts w:ascii="Times New Roman" w:hAnsi="Times New Roman" w:cs="Times New Roman"/>
        </w:rPr>
        <w:t>4</w:t>
      </w:r>
      <w:r w:rsidRPr="00BC7479">
        <w:rPr>
          <w:rFonts w:ascii="Times New Roman" w:hAnsi="Times New Roman" w:cs="Times New Roman"/>
        </w:rPr>
        <w:t xml:space="preserve">(a) and (b) identify the particles), and the other black spots are defects on the surface. At the semi-circular patterns where </w:t>
      </w:r>
      <w:r w:rsidRPr="00985BF5">
        <w:rPr>
          <w:rFonts w:ascii="Times New Roman" w:hAnsi="Times New Roman" w:cs="Times New Roman"/>
          <w:i/>
          <w:iCs/>
        </w:rPr>
        <w:t>p/e</w:t>
      </w:r>
      <w:r w:rsidRPr="00BC7479">
        <w:rPr>
          <w:rFonts w:ascii="Times New Roman" w:hAnsi="Times New Roman" w:cs="Times New Roman"/>
        </w:rPr>
        <w:t xml:space="preserve">=3 and </w:t>
      </w:r>
      <w:r w:rsidRPr="00985BF5">
        <w:rPr>
          <w:rFonts w:ascii="Times New Roman" w:hAnsi="Times New Roman" w:cs="Times New Roman"/>
          <w:i/>
          <w:iCs/>
        </w:rPr>
        <w:t>p/e</w:t>
      </w:r>
      <w:r w:rsidRPr="00BC7479">
        <w:rPr>
          <w:rFonts w:ascii="Times New Roman" w:hAnsi="Times New Roman" w:cs="Times New Roman"/>
        </w:rPr>
        <w:t xml:space="preserve">=4 as shown in Figures </w:t>
      </w:r>
      <w:r w:rsidR="00F90555">
        <w:rPr>
          <w:rFonts w:ascii="Times New Roman" w:hAnsi="Times New Roman" w:cs="Times New Roman"/>
        </w:rPr>
        <w:t>S</w:t>
      </w:r>
      <w:r w:rsidR="00C14A61">
        <w:rPr>
          <w:rFonts w:ascii="Times New Roman" w:hAnsi="Times New Roman" w:cs="Times New Roman"/>
        </w:rPr>
        <w:t>4</w:t>
      </w:r>
      <w:r w:rsidRPr="00BC7479">
        <w:rPr>
          <w:rFonts w:ascii="Times New Roman" w:hAnsi="Times New Roman" w:cs="Times New Roman"/>
        </w:rPr>
        <w:t xml:space="preserve">(a) and (b), the </w:t>
      </w:r>
      <w:r>
        <w:rPr>
          <w:rFonts w:ascii="Times New Roman" w:hAnsi="Times New Roman" w:cs="Times New Roman"/>
        </w:rPr>
        <w:t xml:space="preserve">non-dimensional </w:t>
      </w:r>
      <w:r w:rsidRPr="00BC7479">
        <w:rPr>
          <w:rFonts w:ascii="Times New Roman" w:hAnsi="Times New Roman" w:cs="Times New Roman"/>
        </w:rPr>
        <w:t>deposition velocity is 9.3×10</w:t>
      </w:r>
      <w:r w:rsidRPr="00BC7479">
        <w:rPr>
          <w:rFonts w:ascii="Times New Roman" w:hAnsi="Times New Roman" w:cs="Times New Roman"/>
          <w:vertAlign w:val="superscript"/>
        </w:rPr>
        <w:t>-5</w:t>
      </w:r>
      <w:r w:rsidRPr="00BC7479">
        <w:rPr>
          <w:rFonts w:ascii="Times New Roman" w:hAnsi="Times New Roman" w:cs="Times New Roman"/>
        </w:rPr>
        <w:t xml:space="preserve"> and 6.86×10</w:t>
      </w:r>
      <w:r w:rsidRPr="00BC7479">
        <w:rPr>
          <w:rFonts w:ascii="Times New Roman" w:hAnsi="Times New Roman" w:cs="Times New Roman"/>
          <w:vertAlign w:val="superscript"/>
        </w:rPr>
        <w:t>-4</w:t>
      </w:r>
      <w:r w:rsidRPr="00BC7479">
        <w:rPr>
          <w:rFonts w:ascii="Times New Roman" w:hAnsi="Times New Roman" w:cs="Times New Roman"/>
        </w:rPr>
        <w:t xml:space="preserve">, respectively. At the </w:t>
      </w:r>
      <w:r w:rsidRPr="00985BF5">
        <w:rPr>
          <w:rFonts w:ascii="Times New Roman" w:hAnsi="Times New Roman" w:cs="Times New Roman"/>
          <w:i/>
          <w:iCs/>
        </w:rPr>
        <w:t>p/e</w:t>
      </w:r>
      <w:r w:rsidRPr="00BC7479">
        <w:rPr>
          <w:rFonts w:ascii="Times New Roman" w:hAnsi="Times New Roman" w:cs="Times New Roman"/>
        </w:rPr>
        <w:t xml:space="preserve">=5 and </w:t>
      </w:r>
      <w:r w:rsidRPr="00985BF5">
        <w:rPr>
          <w:rFonts w:ascii="Times New Roman" w:hAnsi="Times New Roman" w:cs="Times New Roman"/>
          <w:i/>
          <w:iCs/>
        </w:rPr>
        <w:t>p/e</w:t>
      </w:r>
      <w:r w:rsidRPr="00BC7479">
        <w:rPr>
          <w:rFonts w:ascii="Times New Roman" w:hAnsi="Times New Roman" w:cs="Times New Roman"/>
        </w:rPr>
        <w:t xml:space="preserve">=6, the downstream location has more particles deposited compared with the upstream location. The larger particles in Figure </w:t>
      </w:r>
      <w:r w:rsidR="00F90555">
        <w:rPr>
          <w:rFonts w:ascii="Times New Roman" w:hAnsi="Times New Roman" w:cs="Times New Roman"/>
        </w:rPr>
        <w:t>S</w:t>
      </w:r>
      <w:r w:rsidR="00C14A61">
        <w:rPr>
          <w:rFonts w:ascii="Times New Roman" w:hAnsi="Times New Roman" w:cs="Times New Roman"/>
        </w:rPr>
        <w:t>4</w:t>
      </w:r>
      <w:r w:rsidRPr="00BC7479">
        <w:rPr>
          <w:rFonts w:ascii="Times New Roman" w:hAnsi="Times New Roman" w:cs="Times New Roman"/>
        </w:rPr>
        <w:t xml:space="preserve">(d) is formed by the coalescence of liquid aerosols on the solid surface. In order to increase the accuracy of submicron particle deposition, the deposition time in our experiment is three hours to allow smaller particles coalesced on the surface. As discussed in the experimental methodology, the coalesced aerosol is recognized as a spherical </w:t>
      </w:r>
      <w:r w:rsidRPr="00BC7479">
        <w:rPr>
          <w:rFonts w:ascii="Times New Roman" w:hAnsi="Times New Roman" w:cs="Times New Roman"/>
        </w:rPr>
        <w:lastRenderedPageBreak/>
        <w:t xml:space="preserve">cap that combines numbers of simple monodispersed particles. In Figure </w:t>
      </w:r>
      <w:r w:rsidR="008A01B2">
        <w:rPr>
          <w:rFonts w:ascii="Times New Roman" w:hAnsi="Times New Roman" w:cs="Times New Roman"/>
        </w:rPr>
        <w:t>S</w:t>
      </w:r>
      <w:r w:rsidR="00C14A61">
        <w:rPr>
          <w:rFonts w:ascii="Times New Roman" w:hAnsi="Times New Roman" w:cs="Times New Roman"/>
        </w:rPr>
        <w:t>4</w:t>
      </w:r>
      <w:r w:rsidRPr="00BC7479">
        <w:rPr>
          <w:rFonts w:ascii="Times New Roman" w:hAnsi="Times New Roman" w:cs="Times New Roman"/>
        </w:rPr>
        <w:t xml:space="preserve">(c) and (d), the non-dimensional deposition velocity at the </w:t>
      </w:r>
      <w:r w:rsidRPr="00BC7479">
        <w:rPr>
          <w:rFonts w:ascii="Times New Roman" w:hAnsi="Times New Roman" w:cs="Times New Roman" w:hint="eastAsia"/>
        </w:rPr>
        <w:t>upstream</w:t>
      </w:r>
      <w:r w:rsidRPr="00BC7479">
        <w:rPr>
          <w:rFonts w:ascii="Times New Roman" w:hAnsi="Times New Roman" w:cs="Times New Roman"/>
        </w:rPr>
        <w:t xml:space="preserve"> and downstream is 6.77×10</w:t>
      </w:r>
      <w:r w:rsidRPr="00BC7479">
        <w:rPr>
          <w:rFonts w:ascii="Times New Roman" w:hAnsi="Times New Roman" w:cs="Times New Roman"/>
          <w:vertAlign w:val="superscript"/>
        </w:rPr>
        <w:t>-4</w:t>
      </w:r>
      <w:r w:rsidRPr="00BC7479">
        <w:rPr>
          <w:rFonts w:ascii="Times New Roman" w:hAnsi="Times New Roman" w:cs="Times New Roman"/>
        </w:rPr>
        <w:t xml:space="preserve"> and 1.17×10</w:t>
      </w:r>
      <w:r w:rsidRPr="00BC7479">
        <w:rPr>
          <w:rFonts w:ascii="Times New Roman" w:hAnsi="Times New Roman" w:cs="Times New Roman"/>
          <w:vertAlign w:val="superscript"/>
        </w:rPr>
        <w:t>-3</w:t>
      </w:r>
      <w:r w:rsidRPr="00BC7479">
        <w:rPr>
          <w:rFonts w:ascii="Times New Roman" w:hAnsi="Times New Roman" w:cs="Times New Roman"/>
        </w:rPr>
        <w:t xml:space="preserve">. In Figure </w:t>
      </w:r>
      <w:r w:rsidR="008A01B2">
        <w:rPr>
          <w:rFonts w:ascii="Times New Roman" w:hAnsi="Times New Roman" w:cs="Times New Roman"/>
        </w:rPr>
        <w:t>S</w:t>
      </w:r>
      <w:r w:rsidR="00C14A61">
        <w:rPr>
          <w:rFonts w:ascii="Times New Roman" w:hAnsi="Times New Roman" w:cs="Times New Roman"/>
        </w:rPr>
        <w:t>4</w:t>
      </w:r>
      <w:r w:rsidRPr="00BC7479">
        <w:rPr>
          <w:rFonts w:ascii="Times New Roman" w:hAnsi="Times New Roman" w:cs="Times New Roman"/>
        </w:rPr>
        <w:t>(e) and (f), the non-dimensional deposition velocity at the upstream and downstream is 9.0×10</w:t>
      </w:r>
      <w:r w:rsidRPr="00BC7479">
        <w:rPr>
          <w:rFonts w:ascii="Times New Roman" w:hAnsi="Times New Roman" w:cs="Times New Roman"/>
          <w:vertAlign w:val="superscript"/>
        </w:rPr>
        <w:t>-4</w:t>
      </w:r>
      <w:r w:rsidRPr="00BC7479">
        <w:rPr>
          <w:rFonts w:ascii="Times New Roman" w:hAnsi="Times New Roman" w:cs="Times New Roman"/>
        </w:rPr>
        <w:t xml:space="preserve"> and 1.95×10</w:t>
      </w:r>
      <w:r w:rsidRPr="00BC7479">
        <w:rPr>
          <w:rFonts w:ascii="Times New Roman" w:hAnsi="Times New Roman" w:cs="Times New Roman"/>
          <w:vertAlign w:val="superscript"/>
        </w:rPr>
        <w:t>-3</w:t>
      </w:r>
      <w:r w:rsidRPr="00BC7479">
        <w:rPr>
          <w:rFonts w:ascii="Times New Roman" w:hAnsi="Times New Roman" w:cs="Times New Roman"/>
        </w:rPr>
        <w:t xml:space="preserve">. In the case of </w:t>
      </w:r>
      <w:r w:rsidRPr="00BC7479">
        <w:rPr>
          <w:rFonts w:ascii="Times New Roman" w:hAnsi="Times New Roman" w:cs="Times New Roman"/>
          <w:i/>
        </w:rPr>
        <w:t>p/e</w:t>
      </w:r>
      <w:r w:rsidRPr="00BC7479">
        <w:rPr>
          <w:rFonts w:ascii="Times New Roman" w:hAnsi="Times New Roman" w:cs="Times New Roman"/>
        </w:rPr>
        <w:t>=5, 6 and 10, the deposition velocity can be evaluated from the deposition velocity on different surface areas and can be expressed as Equation (</w:t>
      </w:r>
      <w:r w:rsidR="00BD698D">
        <w:rPr>
          <w:rFonts w:ascii="Times New Roman" w:hAnsi="Times New Roman" w:cs="Times New Roman"/>
        </w:rPr>
        <w:t>S9</w:t>
      </w:r>
      <w:r w:rsidRPr="00BC7479">
        <w:rPr>
          <w:rFonts w:ascii="Times New Roman" w:hAnsi="Times New Roman" w:cs="Times New Roman"/>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2"/>
        <w:gridCol w:w="614"/>
      </w:tblGrid>
      <w:tr w:rsidR="00C25609" w:rsidRPr="00FD7ED7" w14:paraId="0F119B2C" w14:textId="77777777" w:rsidTr="00FD7ED7">
        <w:trPr>
          <w:jc w:val="center"/>
        </w:trPr>
        <w:tc>
          <w:tcPr>
            <w:tcW w:w="8445" w:type="dxa"/>
            <w:vAlign w:val="center"/>
          </w:tcPr>
          <w:p w14:paraId="52502324" w14:textId="77777777" w:rsidR="00C25609" w:rsidRPr="00FD7ED7" w:rsidRDefault="00BB738C" w:rsidP="00FD7ED7">
            <w:pPr>
              <w:pStyle w:val="aa"/>
              <w:jc w:val="cente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d,u</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d,c</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d,d</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m:t>
                </m:r>
              </m:oMath>
            </m:oMathPara>
          </w:p>
        </w:tc>
        <w:tc>
          <w:tcPr>
            <w:tcW w:w="616" w:type="dxa"/>
            <w:vAlign w:val="center"/>
          </w:tcPr>
          <w:p w14:paraId="6760FE88" w14:textId="52353029" w:rsidR="00C25609" w:rsidRPr="00FD7ED7" w:rsidRDefault="00C25609" w:rsidP="00FD7ED7">
            <w:pPr>
              <w:pStyle w:val="aa"/>
              <w:jc w:val="center"/>
            </w:pPr>
            <w:r w:rsidRPr="00FD7ED7">
              <w:t>(</w:t>
            </w:r>
            <w:r w:rsidR="0009675A" w:rsidRPr="00FD7ED7">
              <w:t>S9</w:t>
            </w:r>
            <w:r w:rsidRPr="00FD7ED7">
              <w:t>)</w:t>
            </w:r>
          </w:p>
        </w:tc>
      </w:tr>
    </w:tbl>
    <w:p w14:paraId="317AB2D0" w14:textId="2DE5CABA" w:rsidR="00C25609" w:rsidRDefault="00C25609" w:rsidP="00C25609">
      <w:pPr>
        <w:spacing w:before="240" w:line="480" w:lineRule="auto"/>
        <w:jc w:val="both"/>
        <w:rPr>
          <w:rFonts w:ascii="Times New Roman" w:hAnsi="Times New Roman" w:cs="Times New Roman"/>
        </w:rPr>
      </w:pPr>
      <w:r w:rsidRPr="00C42731">
        <w:rPr>
          <w:rFonts w:ascii="Times New Roman" w:hAnsi="Times New Roman" w:cs="Times New Roman"/>
        </w:rPr>
        <w:t xml:space="preserve">where </w:t>
      </w:r>
      <w:proofErr w:type="spellStart"/>
      <w:r w:rsidRPr="00C42731">
        <w:rPr>
          <w:rFonts w:ascii="Times New Roman" w:hAnsi="Times New Roman" w:cs="Times New Roman"/>
          <w:i/>
        </w:rPr>
        <w:t>V</w:t>
      </w:r>
      <w:r w:rsidRPr="00C42731">
        <w:rPr>
          <w:rFonts w:ascii="Times New Roman" w:hAnsi="Times New Roman" w:cs="Times New Roman"/>
          <w:i/>
          <w:vertAlign w:val="subscript"/>
        </w:rPr>
        <w:t>d,u</w:t>
      </w:r>
      <w:proofErr w:type="spellEnd"/>
      <w:r w:rsidRPr="00C42731">
        <w:rPr>
          <w:rFonts w:ascii="Times New Roman" w:hAnsi="Times New Roman" w:cs="Times New Roman"/>
        </w:rPr>
        <w:t xml:space="preserve"> , </w:t>
      </w:r>
      <w:proofErr w:type="spellStart"/>
      <w:r w:rsidRPr="00C42731">
        <w:rPr>
          <w:rFonts w:ascii="Times New Roman" w:hAnsi="Times New Roman" w:cs="Times New Roman"/>
          <w:i/>
        </w:rPr>
        <w:t>V</w:t>
      </w:r>
      <w:r w:rsidRPr="00C42731">
        <w:rPr>
          <w:rFonts w:ascii="Times New Roman" w:hAnsi="Times New Roman" w:cs="Times New Roman"/>
          <w:i/>
          <w:vertAlign w:val="subscript"/>
        </w:rPr>
        <w:t>d,c</w:t>
      </w:r>
      <w:proofErr w:type="spellEnd"/>
      <w:r w:rsidRPr="00C42731">
        <w:rPr>
          <w:rFonts w:ascii="Times New Roman" w:hAnsi="Times New Roman" w:cs="Times New Roman"/>
        </w:rPr>
        <w:t xml:space="preserve"> and </w:t>
      </w:r>
      <w:proofErr w:type="spellStart"/>
      <w:r w:rsidRPr="00C42731">
        <w:rPr>
          <w:rFonts w:ascii="Times New Roman" w:hAnsi="Times New Roman" w:cs="Times New Roman"/>
          <w:i/>
        </w:rPr>
        <w:t>V</w:t>
      </w:r>
      <w:r w:rsidRPr="00C42731">
        <w:rPr>
          <w:rFonts w:ascii="Times New Roman" w:hAnsi="Times New Roman" w:cs="Times New Roman"/>
          <w:i/>
          <w:vertAlign w:val="subscript"/>
        </w:rPr>
        <w:t>d,d</w:t>
      </w:r>
      <w:proofErr w:type="spellEnd"/>
      <w:r w:rsidRPr="00C42731">
        <w:rPr>
          <w:rFonts w:ascii="Times New Roman" w:hAnsi="Times New Roman" w:cs="Times New Roman"/>
        </w:rPr>
        <w:t xml:space="preserve"> are deposition velocity at upstream, center and downstream for a patterned surface. </w:t>
      </w:r>
      <w:proofErr w:type="spellStart"/>
      <w:r w:rsidR="007C0AFD">
        <w:rPr>
          <w:rFonts w:ascii="Times New Roman" w:hAnsi="Times New Roman" w:cs="Times New Roman"/>
          <w:i/>
        </w:rPr>
        <w:t>l</w:t>
      </w:r>
      <w:r w:rsidR="007C0AFD" w:rsidRPr="00C42731">
        <w:rPr>
          <w:rFonts w:ascii="Times New Roman" w:hAnsi="Times New Roman" w:cs="Times New Roman"/>
          <w:i/>
          <w:vertAlign w:val="subscript"/>
        </w:rPr>
        <w:t>u</w:t>
      </w:r>
      <w:proofErr w:type="spellEnd"/>
      <w:r w:rsidR="007C0AFD" w:rsidRPr="00C42731">
        <w:rPr>
          <w:rFonts w:ascii="Times New Roman" w:hAnsi="Times New Roman" w:cs="Times New Roman"/>
        </w:rPr>
        <w:t xml:space="preserve">, </w:t>
      </w:r>
      <w:proofErr w:type="spellStart"/>
      <w:r w:rsidR="00BB2B33">
        <w:rPr>
          <w:rFonts w:ascii="Times New Roman" w:hAnsi="Times New Roman" w:cs="Times New Roman"/>
          <w:i/>
        </w:rPr>
        <w:t>l</w:t>
      </w:r>
      <w:r w:rsidR="007C0AFD" w:rsidRPr="00C42731">
        <w:rPr>
          <w:rFonts w:ascii="Times New Roman" w:hAnsi="Times New Roman" w:cs="Times New Roman"/>
          <w:i/>
          <w:vertAlign w:val="subscript"/>
        </w:rPr>
        <w:t>c</w:t>
      </w:r>
      <w:proofErr w:type="spellEnd"/>
      <w:r w:rsidR="007C0AFD" w:rsidRPr="00C42731">
        <w:rPr>
          <w:rFonts w:ascii="Times New Roman" w:hAnsi="Times New Roman" w:cs="Times New Roman"/>
        </w:rPr>
        <w:t xml:space="preserve"> and </w:t>
      </w:r>
      <w:proofErr w:type="spellStart"/>
      <w:r w:rsidR="00FF54B8">
        <w:rPr>
          <w:rFonts w:ascii="Times New Roman" w:hAnsi="Times New Roman" w:cs="Times New Roman"/>
          <w:i/>
        </w:rPr>
        <w:t>l</w:t>
      </w:r>
      <w:r w:rsidR="007C0AFD" w:rsidRPr="00C42731">
        <w:rPr>
          <w:rFonts w:ascii="Times New Roman" w:hAnsi="Times New Roman" w:cs="Times New Roman"/>
          <w:i/>
          <w:vertAlign w:val="subscript"/>
        </w:rPr>
        <w:t>d</w:t>
      </w:r>
      <w:proofErr w:type="spellEnd"/>
      <w:r w:rsidR="007C0AFD" w:rsidRPr="00C42731">
        <w:rPr>
          <w:rFonts w:ascii="Times New Roman" w:hAnsi="Times New Roman" w:cs="Times New Roman"/>
        </w:rPr>
        <w:t xml:space="preserve"> </w:t>
      </w:r>
      <w:r w:rsidR="00FF54B8">
        <w:rPr>
          <w:rFonts w:ascii="Times New Roman" w:hAnsi="Times New Roman" w:cs="Times New Roman"/>
        </w:rPr>
        <w:t>are area-weighted ratio at upstream, center and downstream</w:t>
      </w:r>
      <w:r w:rsidR="008D3AD3">
        <w:rPr>
          <w:rFonts w:ascii="Times New Roman" w:hAnsi="Times New Roman" w:cs="Times New Roman"/>
        </w:rPr>
        <w:t xml:space="preserve"> </w:t>
      </w:r>
      <w:r w:rsidR="002879D4">
        <w:rPr>
          <w:rFonts w:ascii="Times New Roman" w:hAnsi="Times New Roman" w:cs="Times New Roman"/>
        </w:rPr>
        <w:t xml:space="preserve">region </w:t>
      </w:r>
      <w:r w:rsidR="008D3AD3">
        <w:rPr>
          <w:rFonts w:ascii="Times New Roman" w:hAnsi="Times New Roman" w:cs="Times New Roman"/>
        </w:rPr>
        <w:t>discussed in Table S4</w:t>
      </w:r>
      <w:r w:rsidR="002879D4">
        <w:rPr>
          <w:rFonts w:ascii="Times New Roman" w:hAnsi="Times New Roman" w:cs="Times New Roman"/>
        </w:rPr>
        <w:t>.</w:t>
      </w:r>
      <w:r w:rsidR="002879D4">
        <w:rPr>
          <w:rFonts w:ascii="Times New Roman" w:hAnsi="Times New Roman" w:cs="Times New Roman" w:hint="eastAsia"/>
        </w:rPr>
        <w:t xml:space="preserve"> </w:t>
      </w:r>
      <w:r w:rsidRPr="00C42731">
        <w:rPr>
          <w:rFonts w:ascii="Times New Roman" w:hAnsi="Times New Roman" w:cs="Times New Roman"/>
        </w:rPr>
        <w:t xml:space="preserve">The deposition of 0.5-µm particles for the semi-circular height of 500 µm where </w:t>
      </w:r>
      <w:r w:rsidRPr="00985BF5">
        <w:rPr>
          <w:rFonts w:ascii="Times New Roman" w:hAnsi="Times New Roman" w:cs="Times New Roman"/>
          <w:i/>
          <w:iCs/>
        </w:rPr>
        <w:t>p/e</w:t>
      </w:r>
      <w:r w:rsidRPr="00C42731">
        <w:rPr>
          <w:rFonts w:ascii="Times New Roman" w:hAnsi="Times New Roman" w:cs="Times New Roman"/>
        </w:rPr>
        <w:t xml:space="preserve"> value is 10 are shown in </w:t>
      </w:r>
      <w:r w:rsidR="00BD698D">
        <w:rPr>
          <w:rFonts w:ascii="Times New Roman" w:hAnsi="Times New Roman" w:cs="Times New Roman"/>
        </w:rPr>
        <w:t>Figure S</w:t>
      </w:r>
      <w:r w:rsidR="00C14A61">
        <w:rPr>
          <w:rFonts w:ascii="Times New Roman" w:hAnsi="Times New Roman" w:cs="Times New Roman"/>
        </w:rPr>
        <w:t>5</w:t>
      </w:r>
      <w:r w:rsidRPr="00C42731">
        <w:rPr>
          <w:rFonts w:ascii="Times New Roman" w:hAnsi="Times New Roman" w:cs="Times New Roman"/>
        </w:rPr>
        <w:t xml:space="preserve">. The non-dimensional deposition velocities in </w:t>
      </w:r>
      <w:r w:rsidR="00BD698D">
        <w:rPr>
          <w:rFonts w:ascii="Times New Roman" w:hAnsi="Times New Roman" w:cs="Times New Roman"/>
        </w:rPr>
        <w:t>Figure</w:t>
      </w:r>
      <w:r>
        <w:rPr>
          <w:rFonts w:ascii="Times New Roman" w:hAnsi="Times New Roman" w:cs="Times New Roman"/>
        </w:rPr>
        <w:t xml:space="preserve"> </w:t>
      </w:r>
      <w:r w:rsidR="00BD698D">
        <w:rPr>
          <w:rFonts w:ascii="Times New Roman" w:hAnsi="Times New Roman" w:cs="Times New Roman"/>
        </w:rPr>
        <w:t>S</w:t>
      </w:r>
      <w:r w:rsidR="00716F89">
        <w:rPr>
          <w:rFonts w:ascii="Times New Roman" w:hAnsi="Times New Roman" w:cs="Times New Roman"/>
        </w:rPr>
        <w:t>5</w:t>
      </w:r>
      <w:r w:rsidR="006F0498">
        <w:rPr>
          <w:rFonts w:ascii="Times New Roman" w:hAnsi="Times New Roman" w:cs="Times New Roman"/>
        </w:rPr>
        <w:t xml:space="preserve"> </w:t>
      </w:r>
      <w:r w:rsidRPr="00C42731">
        <w:rPr>
          <w:rFonts w:ascii="Times New Roman" w:hAnsi="Times New Roman" w:cs="Times New Roman"/>
        </w:rPr>
        <w:t>(a), (b) and (c) are 3.43×10</w:t>
      </w:r>
      <w:r w:rsidRPr="00C42731">
        <w:rPr>
          <w:rFonts w:ascii="Times New Roman" w:hAnsi="Times New Roman" w:cs="Times New Roman"/>
          <w:vertAlign w:val="superscript"/>
        </w:rPr>
        <w:t>-4</w:t>
      </w:r>
      <w:r w:rsidRPr="00C42731">
        <w:rPr>
          <w:rFonts w:ascii="Times New Roman" w:hAnsi="Times New Roman" w:cs="Times New Roman"/>
        </w:rPr>
        <w:t>, 4.74×10</w:t>
      </w:r>
      <w:r w:rsidRPr="00C42731">
        <w:rPr>
          <w:rFonts w:ascii="Times New Roman" w:hAnsi="Times New Roman" w:cs="Times New Roman"/>
          <w:vertAlign w:val="superscript"/>
        </w:rPr>
        <w:t xml:space="preserve">-4 </w:t>
      </w:r>
      <w:r w:rsidRPr="00C42731">
        <w:rPr>
          <w:rFonts w:ascii="Times New Roman" w:hAnsi="Times New Roman" w:cs="Times New Roman"/>
        </w:rPr>
        <w:t>and 8.88×</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oMath>
      <w:r w:rsidRPr="00C42731">
        <w:rPr>
          <w:rFonts w:ascii="Times New Roman" w:hAnsi="Times New Roman" w:cs="Times New Roman"/>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1424"/>
        <w:gridCol w:w="1350"/>
        <w:gridCol w:w="2758"/>
      </w:tblGrid>
      <w:tr w:rsidR="00C25609" w:rsidRPr="00BC0F0B" w14:paraId="1D6241CE" w14:textId="77777777" w:rsidTr="00861719">
        <w:trPr>
          <w:jc w:val="center"/>
        </w:trPr>
        <w:tc>
          <w:tcPr>
            <w:tcW w:w="4716" w:type="dxa"/>
            <w:gridSpan w:val="2"/>
            <w:vAlign w:val="center"/>
          </w:tcPr>
          <w:p w14:paraId="4B2AA882" w14:textId="77777777" w:rsidR="00C25609" w:rsidRPr="00BC0F0B" w:rsidRDefault="00C25609" w:rsidP="00861719">
            <w:pPr>
              <w:pStyle w:val="aa"/>
              <w:jc w:val="center"/>
              <w:rPr>
                <w:szCs w:val="22"/>
                <w:lang w:val="en-US"/>
              </w:rPr>
            </w:pPr>
            <w:r w:rsidRPr="00BC0F0B">
              <w:rPr>
                <w:noProof/>
                <w:lang w:eastAsia="zh-TW"/>
              </w:rPr>
              <w:drawing>
                <wp:inline distT="0" distB="0" distL="0" distR="0" wp14:anchorId="37E18E55" wp14:editId="537141D5">
                  <wp:extent cx="2470995" cy="2477068"/>
                  <wp:effectExtent l="0" t="0" r="5715"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5110" cy="2491217"/>
                          </a:xfrm>
                          <a:prstGeom prst="rect">
                            <a:avLst/>
                          </a:prstGeom>
                        </pic:spPr>
                      </pic:pic>
                    </a:graphicData>
                  </a:graphic>
                </wp:inline>
              </w:drawing>
            </w:r>
          </w:p>
        </w:tc>
        <w:tc>
          <w:tcPr>
            <w:tcW w:w="4634" w:type="dxa"/>
            <w:gridSpan w:val="2"/>
            <w:vAlign w:val="center"/>
          </w:tcPr>
          <w:p w14:paraId="3E8F5FFD" w14:textId="77777777" w:rsidR="00C25609" w:rsidRPr="00BC0F0B" w:rsidRDefault="00C25609" w:rsidP="00861719">
            <w:pPr>
              <w:pStyle w:val="aa"/>
              <w:jc w:val="center"/>
              <w:rPr>
                <w:szCs w:val="22"/>
              </w:rPr>
            </w:pPr>
            <w:r w:rsidRPr="00BC0F0B">
              <w:rPr>
                <w:noProof/>
                <w:lang w:eastAsia="zh-TW"/>
              </w:rPr>
              <w:drawing>
                <wp:inline distT="0" distB="0" distL="0" distR="0" wp14:anchorId="178F618E" wp14:editId="42FC9C78">
                  <wp:extent cx="2518012" cy="2518012"/>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3598" cy="2533598"/>
                          </a:xfrm>
                          <a:prstGeom prst="rect">
                            <a:avLst/>
                          </a:prstGeom>
                        </pic:spPr>
                      </pic:pic>
                    </a:graphicData>
                  </a:graphic>
                </wp:inline>
              </w:drawing>
            </w:r>
          </w:p>
        </w:tc>
      </w:tr>
      <w:tr w:rsidR="00C25609" w:rsidRPr="00BC0F0B" w14:paraId="26F1EFF8" w14:textId="77777777" w:rsidTr="00861719">
        <w:trPr>
          <w:jc w:val="center"/>
        </w:trPr>
        <w:tc>
          <w:tcPr>
            <w:tcW w:w="4716" w:type="dxa"/>
            <w:gridSpan w:val="2"/>
            <w:vAlign w:val="center"/>
          </w:tcPr>
          <w:p w14:paraId="5D834DF5" w14:textId="77777777" w:rsidR="00C25609" w:rsidRPr="00BC0F0B" w:rsidRDefault="00C25609" w:rsidP="00861719">
            <w:pPr>
              <w:pStyle w:val="aa"/>
              <w:jc w:val="center"/>
              <w:rPr>
                <w:szCs w:val="22"/>
              </w:rPr>
            </w:pPr>
            <w:r w:rsidRPr="00BC0F0B">
              <w:rPr>
                <w:szCs w:val="22"/>
              </w:rPr>
              <w:t>(a)</w:t>
            </w:r>
          </w:p>
        </w:tc>
        <w:tc>
          <w:tcPr>
            <w:tcW w:w="4634" w:type="dxa"/>
            <w:gridSpan w:val="2"/>
            <w:vAlign w:val="center"/>
          </w:tcPr>
          <w:p w14:paraId="11528CD8" w14:textId="77777777" w:rsidR="00C25609" w:rsidRPr="00BC0F0B" w:rsidRDefault="00C25609" w:rsidP="00861719">
            <w:pPr>
              <w:pStyle w:val="aa"/>
              <w:jc w:val="center"/>
              <w:rPr>
                <w:szCs w:val="22"/>
              </w:rPr>
            </w:pPr>
            <w:r w:rsidRPr="00BC0F0B">
              <w:rPr>
                <w:szCs w:val="22"/>
              </w:rPr>
              <w:t>(b)</w:t>
            </w:r>
          </w:p>
        </w:tc>
      </w:tr>
      <w:tr w:rsidR="00C25609" w:rsidRPr="00BC0F0B" w14:paraId="6A4E66CD" w14:textId="77777777" w:rsidTr="00861719">
        <w:trPr>
          <w:jc w:val="center"/>
        </w:trPr>
        <w:tc>
          <w:tcPr>
            <w:tcW w:w="4716" w:type="dxa"/>
            <w:gridSpan w:val="2"/>
            <w:vAlign w:val="center"/>
          </w:tcPr>
          <w:p w14:paraId="2A8FCB19" w14:textId="77777777" w:rsidR="00C25609" w:rsidRPr="00BC0F0B" w:rsidRDefault="00C25609" w:rsidP="00861719">
            <w:pPr>
              <w:pStyle w:val="aa"/>
              <w:jc w:val="center"/>
              <w:rPr>
                <w:noProof/>
                <w:szCs w:val="22"/>
              </w:rPr>
            </w:pPr>
            <w:r w:rsidRPr="00BC0F0B">
              <w:rPr>
                <w:noProof/>
                <w:lang w:eastAsia="zh-TW"/>
              </w:rPr>
              <w:lastRenderedPageBreak/>
              <w:drawing>
                <wp:inline distT="0" distB="0" distL="0" distR="0" wp14:anchorId="39F95993" wp14:editId="41431710">
                  <wp:extent cx="2367886" cy="2367886"/>
                  <wp:effectExtent l="0" t="0" r="0" b="0"/>
                  <wp:docPr id="66" name="Picture 3" descr="C:\Users\hxubd\AppData\Local\Microsoft\Windows\INetCache\Content.Word\20191002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xubd\AppData\Local\Microsoft\Windows\INetCache\Content.Word\2019100211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483" cy="2379483"/>
                          </a:xfrm>
                          <a:prstGeom prst="rect">
                            <a:avLst/>
                          </a:prstGeom>
                          <a:noFill/>
                          <a:ln>
                            <a:noFill/>
                          </a:ln>
                        </pic:spPr>
                      </pic:pic>
                    </a:graphicData>
                  </a:graphic>
                </wp:inline>
              </w:drawing>
            </w:r>
          </w:p>
        </w:tc>
        <w:tc>
          <w:tcPr>
            <w:tcW w:w="4634" w:type="dxa"/>
            <w:gridSpan w:val="2"/>
            <w:vAlign w:val="center"/>
          </w:tcPr>
          <w:p w14:paraId="696F34ED" w14:textId="77777777" w:rsidR="00C25609" w:rsidRPr="00BC0F0B" w:rsidRDefault="00C25609" w:rsidP="00861719">
            <w:pPr>
              <w:pStyle w:val="aa"/>
              <w:jc w:val="center"/>
              <w:rPr>
                <w:noProof/>
                <w:szCs w:val="22"/>
              </w:rPr>
            </w:pPr>
            <w:r w:rsidRPr="00BC0F0B">
              <w:rPr>
                <w:noProof/>
                <w:lang w:eastAsia="zh-TW"/>
              </w:rPr>
              <w:drawing>
                <wp:inline distT="0" distB="0" distL="0" distR="0" wp14:anchorId="23006419" wp14:editId="05D68F0E">
                  <wp:extent cx="2361063" cy="2361063"/>
                  <wp:effectExtent l="0" t="0" r="1270" b="1270"/>
                  <wp:docPr id="6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8117" cy="2368117"/>
                          </a:xfrm>
                          <a:prstGeom prst="rect">
                            <a:avLst/>
                          </a:prstGeom>
                          <a:noFill/>
                          <a:ln>
                            <a:noFill/>
                          </a:ln>
                        </pic:spPr>
                      </pic:pic>
                    </a:graphicData>
                  </a:graphic>
                </wp:inline>
              </w:drawing>
            </w:r>
          </w:p>
        </w:tc>
      </w:tr>
      <w:tr w:rsidR="00C25609" w:rsidRPr="00BC0F0B" w14:paraId="7CB2290C" w14:textId="77777777" w:rsidTr="00861719">
        <w:trPr>
          <w:jc w:val="center"/>
        </w:trPr>
        <w:tc>
          <w:tcPr>
            <w:tcW w:w="4716" w:type="dxa"/>
            <w:gridSpan w:val="2"/>
            <w:vAlign w:val="center"/>
          </w:tcPr>
          <w:p w14:paraId="5CCAA63B" w14:textId="77777777" w:rsidR="00C25609" w:rsidRPr="00BC0F0B" w:rsidRDefault="00C25609" w:rsidP="00861719">
            <w:pPr>
              <w:pStyle w:val="aa"/>
              <w:jc w:val="center"/>
              <w:rPr>
                <w:szCs w:val="22"/>
              </w:rPr>
            </w:pPr>
            <w:r w:rsidRPr="00BC0F0B">
              <w:rPr>
                <w:szCs w:val="22"/>
              </w:rPr>
              <w:t>(c)</w:t>
            </w:r>
          </w:p>
        </w:tc>
        <w:tc>
          <w:tcPr>
            <w:tcW w:w="4634" w:type="dxa"/>
            <w:gridSpan w:val="2"/>
            <w:vAlign w:val="center"/>
          </w:tcPr>
          <w:p w14:paraId="65580484" w14:textId="77777777" w:rsidR="00C25609" w:rsidRPr="00BC0F0B" w:rsidRDefault="00C25609" w:rsidP="00861719">
            <w:pPr>
              <w:pStyle w:val="aa"/>
              <w:jc w:val="center"/>
              <w:rPr>
                <w:szCs w:val="22"/>
              </w:rPr>
            </w:pPr>
            <w:r w:rsidRPr="00BC0F0B">
              <w:rPr>
                <w:szCs w:val="22"/>
              </w:rPr>
              <w:t>(d)</w:t>
            </w:r>
          </w:p>
        </w:tc>
      </w:tr>
      <w:tr w:rsidR="00C25609" w:rsidRPr="00BC0F0B" w14:paraId="309EA48C" w14:textId="77777777" w:rsidTr="00861719">
        <w:trPr>
          <w:jc w:val="center"/>
        </w:trPr>
        <w:tc>
          <w:tcPr>
            <w:tcW w:w="4716" w:type="dxa"/>
            <w:gridSpan w:val="2"/>
            <w:vAlign w:val="center"/>
          </w:tcPr>
          <w:p w14:paraId="59DD9D2E" w14:textId="77777777" w:rsidR="00C25609" w:rsidRPr="00BC0F0B" w:rsidRDefault="00C25609" w:rsidP="00861719">
            <w:pPr>
              <w:pStyle w:val="aa"/>
              <w:jc w:val="center"/>
              <w:rPr>
                <w:szCs w:val="22"/>
              </w:rPr>
            </w:pPr>
            <w:r w:rsidRPr="00BC0F0B">
              <w:rPr>
                <w:noProof/>
                <w:lang w:eastAsia="zh-TW"/>
              </w:rPr>
              <w:drawing>
                <wp:inline distT="0" distB="0" distL="0" distR="0" wp14:anchorId="46B9391D" wp14:editId="1FE73855">
                  <wp:extent cx="2456597" cy="2456597"/>
                  <wp:effectExtent l="0" t="0" r="1270" b="1270"/>
                  <wp:docPr id="6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661" cy="2468661"/>
                          </a:xfrm>
                          <a:prstGeom prst="rect">
                            <a:avLst/>
                          </a:prstGeom>
                          <a:noFill/>
                          <a:ln>
                            <a:noFill/>
                          </a:ln>
                        </pic:spPr>
                      </pic:pic>
                    </a:graphicData>
                  </a:graphic>
                </wp:inline>
              </w:drawing>
            </w:r>
          </w:p>
        </w:tc>
        <w:tc>
          <w:tcPr>
            <w:tcW w:w="4634" w:type="dxa"/>
            <w:gridSpan w:val="2"/>
            <w:vAlign w:val="center"/>
          </w:tcPr>
          <w:p w14:paraId="25E3D63D" w14:textId="77777777" w:rsidR="00C25609" w:rsidRPr="00BC0F0B" w:rsidRDefault="00C25609" w:rsidP="00861719">
            <w:pPr>
              <w:pStyle w:val="aa"/>
              <w:jc w:val="center"/>
              <w:rPr>
                <w:szCs w:val="22"/>
              </w:rPr>
            </w:pPr>
            <w:r w:rsidRPr="00BC0F0B">
              <w:rPr>
                <w:noProof/>
                <w:lang w:eastAsia="zh-TW"/>
              </w:rPr>
              <w:drawing>
                <wp:inline distT="0" distB="0" distL="0" distR="0" wp14:anchorId="4D7106B7" wp14:editId="5D2143B4">
                  <wp:extent cx="2470245" cy="2470245"/>
                  <wp:effectExtent l="0" t="0" r="6350" b="6350"/>
                  <wp:docPr id="6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2556" cy="2482556"/>
                          </a:xfrm>
                          <a:prstGeom prst="rect">
                            <a:avLst/>
                          </a:prstGeom>
                          <a:noFill/>
                          <a:ln>
                            <a:noFill/>
                          </a:ln>
                        </pic:spPr>
                      </pic:pic>
                    </a:graphicData>
                  </a:graphic>
                </wp:inline>
              </w:drawing>
            </w:r>
          </w:p>
        </w:tc>
      </w:tr>
      <w:tr w:rsidR="00C25609" w:rsidRPr="00BC0F0B" w14:paraId="37D8D823" w14:textId="77777777" w:rsidTr="00861719">
        <w:trPr>
          <w:jc w:val="center"/>
        </w:trPr>
        <w:tc>
          <w:tcPr>
            <w:tcW w:w="4716" w:type="dxa"/>
            <w:gridSpan w:val="2"/>
            <w:vAlign w:val="center"/>
          </w:tcPr>
          <w:p w14:paraId="511B6626" w14:textId="77777777" w:rsidR="00C25609" w:rsidRPr="00BC0F0B" w:rsidRDefault="00C25609" w:rsidP="00861719">
            <w:pPr>
              <w:pStyle w:val="aa"/>
              <w:jc w:val="center"/>
              <w:rPr>
                <w:szCs w:val="22"/>
              </w:rPr>
            </w:pPr>
            <w:r w:rsidRPr="00BC0F0B">
              <w:rPr>
                <w:szCs w:val="22"/>
              </w:rPr>
              <w:t>(e)</w:t>
            </w:r>
          </w:p>
        </w:tc>
        <w:tc>
          <w:tcPr>
            <w:tcW w:w="4634" w:type="dxa"/>
            <w:gridSpan w:val="2"/>
            <w:vAlign w:val="center"/>
          </w:tcPr>
          <w:p w14:paraId="232AB119" w14:textId="77777777" w:rsidR="00C25609" w:rsidRPr="00BC0F0B" w:rsidRDefault="00C25609" w:rsidP="00861719">
            <w:pPr>
              <w:pStyle w:val="aa"/>
              <w:jc w:val="center"/>
              <w:rPr>
                <w:szCs w:val="22"/>
              </w:rPr>
            </w:pPr>
            <w:r w:rsidRPr="00BC0F0B">
              <w:rPr>
                <w:szCs w:val="22"/>
              </w:rPr>
              <w:t>(f)</w:t>
            </w:r>
          </w:p>
        </w:tc>
      </w:tr>
      <w:tr w:rsidR="00C25609" w:rsidRPr="00BC0F0B" w14:paraId="3558334A" w14:textId="77777777" w:rsidTr="00861719">
        <w:trPr>
          <w:jc w:val="center"/>
        </w:trPr>
        <w:tc>
          <w:tcPr>
            <w:tcW w:w="9350" w:type="dxa"/>
            <w:gridSpan w:val="4"/>
            <w:vAlign w:val="center"/>
          </w:tcPr>
          <w:p w14:paraId="14E87835" w14:textId="7EC8BE90" w:rsidR="00C25609" w:rsidRPr="00BC0F0B" w:rsidRDefault="00C25609" w:rsidP="00861719">
            <w:pPr>
              <w:pStyle w:val="aa"/>
              <w:jc w:val="center"/>
              <w:rPr>
                <w:szCs w:val="22"/>
              </w:rPr>
            </w:pPr>
            <w:r w:rsidRPr="007639C0">
              <w:rPr>
                <w:b/>
                <w:noProof/>
              </w:rPr>
              <w:t xml:space="preserve">Figure </w:t>
            </w:r>
            <w:r w:rsidR="00C55F83">
              <w:rPr>
                <w:b/>
                <w:noProof/>
              </w:rPr>
              <w:t>S</w:t>
            </w:r>
            <w:r w:rsidR="00AF785F">
              <w:rPr>
                <w:b/>
                <w:noProof/>
              </w:rPr>
              <w:t>4</w:t>
            </w:r>
            <w:r w:rsidRPr="00BC0F0B">
              <w:rPr>
                <w:noProof/>
                <w:szCs w:val="22"/>
              </w:rPr>
              <w:t xml:space="preserve"> Photos after 0.5</w:t>
            </w:r>
            <w:r>
              <w:rPr>
                <w:noProof/>
                <w:szCs w:val="22"/>
              </w:rPr>
              <w:t xml:space="preserve"> </w:t>
            </w:r>
            <w:r w:rsidRPr="00BC0F0B">
              <w:rPr>
                <w:noProof/>
                <w:szCs w:val="22"/>
              </w:rPr>
              <w:t>µm particle deposition for the semi-circular height of 500 µm: (a) p/e=3 (b) p/e=4 (c) p/e=5, upstream (d) p/e=5, downstream (e) p/e=6, upstream (f) p/e=6, downstream</w:t>
            </w:r>
          </w:p>
        </w:tc>
      </w:tr>
      <w:tr w:rsidR="00C25609" w:rsidRPr="00BC0F0B" w14:paraId="67831FDF" w14:textId="77777777" w:rsidTr="00861719">
        <w:trPr>
          <w:jc w:val="center"/>
        </w:trPr>
        <w:tc>
          <w:tcPr>
            <w:tcW w:w="3126" w:type="dxa"/>
            <w:vAlign w:val="center"/>
          </w:tcPr>
          <w:p w14:paraId="13B473E7" w14:textId="77777777" w:rsidR="00C25609" w:rsidRPr="00BC0F0B" w:rsidRDefault="00C25609" w:rsidP="00861719">
            <w:pPr>
              <w:pStyle w:val="aa"/>
              <w:jc w:val="center"/>
              <w:rPr>
                <w:szCs w:val="18"/>
              </w:rPr>
            </w:pPr>
            <w:r w:rsidRPr="00BC0F0B">
              <w:rPr>
                <w:noProof/>
                <w:kern w:val="2"/>
                <w:sz w:val="24"/>
                <w:szCs w:val="18"/>
                <w:lang w:eastAsia="zh-TW"/>
              </w:rPr>
              <w:drawing>
                <wp:inline distT="0" distB="0" distL="0" distR="0" wp14:anchorId="2E60E768" wp14:editId="569A5AEB">
                  <wp:extent cx="1844040" cy="1844040"/>
                  <wp:effectExtent l="0" t="0" r="3810" b="3810"/>
                  <wp:docPr id="7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4196" cy="1844196"/>
                          </a:xfrm>
                          <a:prstGeom prst="rect">
                            <a:avLst/>
                          </a:prstGeom>
                        </pic:spPr>
                      </pic:pic>
                    </a:graphicData>
                  </a:graphic>
                </wp:inline>
              </w:drawing>
            </w:r>
          </w:p>
        </w:tc>
        <w:tc>
          <w:tcPr>
            <w:tcW w:w="3117" w:type="dxa"/>
            <w:gridSpan w:val="2"/>
            <w:vAlign w:val="center"/>
          </w:tcPr>
          <w:p w14:paraId="0CCF2C7A" w14:textId="77777777" w:rsidR="00C25609" w:rsidRPr="00BC0F0B" w:rsidRDefault="00C25609" w:rsidP="00861719">
            <w:pPr>
              <w:pStyle w:val="aa"/>
              <w:jc w:val="center"/>
              <w:rPr>
                <w:szCs w:val="18"/>
              </w:rPr>
            </w:pPr>
            <w:r w:rsidRPr="00BC0F0B">
              <w:rPr>
                <w:noProof/>
                <w:kern w:val="2"/>
                <w:sz w:val="24"/>
                <w:szCs w:val="18"/>
                <w:lang w:eastAsia="zh-TW"/>
              </w:rPr>
              <w:drawing>
                <wp:inline distT="0" distB="0" distL="0" distR="0" wp14:anchorId="7A9ED6EA" wp14:editId="3AA7BE47">
                  <wp:extent cx="1823638" cy="1821180"/>
                  <wp:effectExtent l="0" t="0" r="5715" b="7620"/>
                  <wp:docPr id="7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61" cy="1836682"/>
                          </a:xfrm>
                          <a:prstGeom prst="rect">
                            <a:avLst/>
                          </a:prstGeom>
                        </pic:spPr>
                      </pic:pic>
                    </a:graphicData>
                  </a:graphic>
                </wp:inline>
              </w:drawing>
            </w:r>
          </w:p>
        </w:tc>
        <w:tc>
          <w:tcPr>
            <w:tcW w:w="3117" w:type="dxa"/>
            <w:vAlign w:val="center"/>
          </w:tcPr>
          <w:p w14:paraId="02EA09B5" w14:textId="77777777" w:rsidR="00C25609" w:rsidRPr="00BC0F0B" w:rsidRDefault="00C25609" w:rsidP="00861719">
            <w:pPr>
              <w:pStyle w:val="aa"/>
              <w:jc w:val="center"/>
              <w:rPr>
                <w:szCs w:val="18"/>
              </w:rPr>
            </w:pPr>
            <w:r w:rsidRPr="00BC0F0B">
              <w:rPr>
                <w:noProof/>
                <w:kern w:val="2"/>
                <w:sz w:val="24"/>
                <w:szCs w:val="18"/>
                <w:lang w:eastAsia="zh-TW"/>
              </w:rPr>
              <w:drawing>
                <wp:inline distT="0" distB="0" distL="0" distR="0" wp14:anchorId="503B7997" wp14:editId="14B480DB">
                  <wp:extent cx="1828800" cy="1828800"/>
                  <wp:effectExtent l="0" t="0" r="0" b="0"/>
                  <wp:docPr id="7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957" cy="1828957"/>
                          </a:xfrm>
                          <a:prstGeom prst="rect">
                            <a:avLst/>
                          </a:prstGeom>
                        </pic:spPr>
                      </pic:pic>
                    </a:graphicData>
                  </a:graphic>
                </wp:inline>
              </w:drawing>
            </w:r>
          </w:p>
        </w:tc>
      </w:tr>
      <w:tr w:rsidR="00C25609" w:rsidRPr="00BC0F0B" w14:paraId="0FB96A0D" w14:textId="77777777" w:rsidTr="00861719">
        <w:trPr>
          <w:jc w:val="center"/>
        </w:trPr>
        <w:tc>
          <w:tcPr>
            <w:tcW w:w="9360" w:type="dxa"/>
            <w:gridSpan w:val="4"/>
            <w:vAlign w:val="center"/>
          </w:tcPr>
          <w:p w14:paraId="2C6A93EB" w14:textId="17DC8A89" w:rsidR="00C25609" w:rsidRPr="008C4852" w:rsidRDefault="00C25609" w:rsidP="00861719">
            <w:pPr>
              <w:pStyle w:val="aa"/>
              <w:jc w:val="center"/>
              <w:rPr>
                <w:szCs w:val="22"/>
              </w:rPr>
            </w:pPr>
            <w:r w:rsidRPr="008C4852">
              <w:rPr>
                <w:b/>
                <w:bCs/>
                <w:kern w:val="2"/>
                <w:szCs w:val="22"/>
              </w:rPr>
              <w:t xml:space="preserve">Figure </w:t>
            </w:r>
            <w:r w:rsidR="0054052A" w:rsidRPr="008C4852">
              <w:rPr>
                <w:b/>
                <w:bCs/>
                <w:kern w:val="2"/>
                <w:szCs w:val="22"/>
              </w:rPr>
              <w:t>S</w:t>
            </w:r>
            <w:r w:rsidR="00AF785F">
              <w:rPr>
                <w:b/>
                <w:bCs/>
                <w:kern w:val="2"/>
                <w:szCs w:val="22"/>
              </w:rPr>
              <w:t>5</w:t>
            </w:r>
            <w:r w:rsidRPr="008C4852">
              <w:rPr>
                <w:szCs w:val="22"/>
              </w:rPr>
              <w:t xml:space="preserve"> Photos after 0.5 µm particle deposition for the semi-circular height of 500 µm: (a) p/e=10, upstream (b) p/e=10, </w:t>
            </w:r>
            <w:proofErr w:type="spellStart"/>
            <w:r w:rsidRPr="008C4852">
              <w:rPr>
                <w:szCs w:val="22"/>
              </w:rPr>
              <w:t>center</w:t>
            </w:r>
            <w:proofErr w:type="spellEnd"/>
            <w:r w:rsidRPr="008C4852">
              <w:rPr>
                <w:szCs w:val="22"/>
              </w:rPr>
              <w:t xml:space="preserve"> (c) p/e=10, downstream</w:t>
            </w:r>
          </w:p>
        </w:tc>
      </w:tr>
    </w:tbl>
    <w:p w14:paraId="7359CD2B" w14:textId="02C01564" w:rsidR="002749F4" w:rsidRDefault="00C25609" w:rsidP="002749F4">
      <w:pPr>
        <w:pStyle w:val="Newparagraph"/>
        <w:spacing w:before="240" w:line="480" w:lineRule="auto"/>
        <w:jc w:val="both"/>
        <w:rPr>
          <w:rFonts w:ascii="Times New Roman" w:hAnsi="Times New Roman" w:cs="Times New Roman"/>
          <w:lang w:val="en-HK"/>
        </w:rPr>
      </w:pPr>
      <w:r w:rsidRPr="00E200AE">
        <w:rPr>
          <w:rFonts w:ascii="Times New Roman" w:hAnsi="Times New Roman" w:cs="Times New Roman"/>
        </w:rPr>
        <w:lastRenderedPageBreak/>
        <w:t xml:space="preserve">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 xml:space="preserve"> displays 2.5-µm particle deposition for the semi-circular height of 2000 µm at different </w:t>
      </w:r>
      <w:r w:rsidRPr="00985BF5">
        <w:rPr>
          <w:rFonts w:ascii="Times New Roman" w:hAnsi="Times New Roman" w:cs="Times New Roman"/>
          <w:i/>
        </w:rPr>
        <w:t>p/e</w:t>
      </w:r>
      <w:r w:rsidRPr="00E200AE">
        <w:rPr>
          <w:rFonts w:ascii="Times New Roman" w:hAnsi="Times New Roman" w:cs="Times New Roman"/>
        </w:rPr>
        <w:t xml:space="preserve"> value. 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 xml:space="preserve">(a) and (b) shows the particle deposition at the </w:t>
      </w:r>
      <w:r w:rsidRPr="00C42731">
        <w:rPr>
          <w:rFonts w:ascii="Times New Roman" w:hAnsi="Times New Roman" w:cs="Times New Roman"/>
          <w:i/>
          <w:iCs/>
        </w:rPr>
        <w:t>p/e</w:t>
      </w:r>
      <w:r w:rsidRPr="00E200AE">
        <w:rPr>
          <w:rFonts w:ascii="Times New Roman" w:hAnsi="Times New Roman" w:cs="Times New Roman"/>
        </w:rPr>
        <w:t xml:space="preserve">=3 and </w:t>
      </w:r>
      <w:r w:rsidRPr="00C42731">
        <w:rPr>
          <w:rFonts w:ascii="Times New Roman" w:hAnsi="Times New Roman" w:cs="Times New Roman"/>
          <w:i/>
          <w:iCs/>
        </w:rPr>
        <w:t>p/e</w:t>
      </w:r>
      <w:r w:rsidRPr="00E200AE">
        <w:rPr>
          <w:rFonts w:ascii="Times New Roman" w:hAnsi="Times New Roman" w:cs="Times New Roman"/>
        </w:rPr>
        <w:t xml:space="preserve">=4. 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 xml:space="preserve">(c) and (d) shows the particle deposition at the upstream and downstream of the cavity at the </w:t>
      </w:r>
      <w:r w:rsidRPr="00C42731">
        <w:rPr>
          <w:rFonts w:ascii="Times New Roman" w:hAnsi="Times New Roman" w:cs="Times New Roman"/>
          <w:i/>
          <w:iCs/>
        </w:rPr>
        <w:t>p/e</w:t>
      </w:r>
      <w:r w:rsidRPr="00E200AE">
        <w:rPr>
          <w:rFonts w:ascii="Times New Roman" w:hAnsi="Times New Roman" w:cs="Times New Roman"/>
        </w:rPr>
        <w:t xml:space="preserve">=5. 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 xml:space="preserve">(e) and (f) show the particle deposition at the upstream and downstream of the cavity at the </w:t>
      </w:r>
      <w:r w:rsidRPr="00C42731">
        <w:rPr>
          <w:rFonts w:ascii="Times New Roman" w:hAnsi="Times New Roman" w:cs="Times New Roman"/>
          <w:i/>
          <w:iCs/>
        </w:rPr>
        <w:t>p/e</w:t>
      </w:r>
      <w:r w:rsidRPr="00E200AE">
        <w:rPr>
          <w:rFonts w:ascii="Times New Roman" w:hAnsi="Times New Roman" w:cs="Times New Roman"/>
        </w:rPr>
        <w:t xml:space="preserve">=6. Observed from 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 xml:space="preserve">(b), the </w:t>
      </w:r>
      <w:r w:rsidRPr="00C42731">
        <w:rPr>
          <w:rFonts w:ascii="Times New Roman" w:hAnsi="Times New Roman" w:cs="Times New Roman"/>
          <w:i/>
          <w:iCs/>
        </w:rPr>
        <w:t>p/e</w:t>
      </w:r>
      <w:r w:rsidRPr="00E200AE">
        <w:rPr>
          <w:rFonts w:ascii="Times New Roman" w:hAnsi="Times New Roman" w:cs="Times New Roman"/>
        </w:rPr>
        <w:t xml:space="preserve">=4 has more aerosol particles deposited on the surface compared with other figures. At the </w:t>
      </w:r>
      <w:r w:rsidRPr="00C42731">
        <w:rPr>
          <w:rFonts w:ascii="Times New Roman" w:hAnsi="Times New Roman" w:cs="Times New Roman"/>
          <w:i/>
          <w:iCs/>
        </w:rPr>
        <w:t>p/e</w:t>
      </w:r>
      <w:r w:rsidRPr="00E200AE">
        <w:rPr>
          <w:rFonts w:ascii="Times New Roman" w:hAnsi="Times New Roman" w:cs="Times New Roman"/>
        </w:rPr>
        <w:t xml:space="preserve">=5 (Figure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 xml:space="preserve">(c) and (d)) and </w:t>
      </w:r>
      <w:r w:rsidRPr="00C42731">
        <w:rPr>
          <w:rFonts w:ascii="Times New Roman" w:hAnsi="Times New Roman" w:cs="Times New Roman"/>
          <w:i/>
          <w:iCs/>
        </w:rPr>
        <w:t>p/e</w:t>
      </w:r>
      <w:r w:rsidRPr="00E200AE">
        <w:rPr>
          <w:rFonts w:ascii="Times New Roman" w:hAnsi="Times New Roman" w:cs="Times New Roman"/>
        </w:rPr>
        <w:t xml:space="preserve">=6 (Figure </w:t>
      </w:r>
      <w:r w:rsidR="002E23B2">
        <w:rPr>
          <w:rFonts w:ascii="Times New Roman" w:hAnsi="Times New Roman" w:cs="Times New Roman"/>
        </w:rPr>
        <w:t>S</w:t>
      </w:r>
      <w:r w:rsidR="00C14A61">
        <w:rPr>
          <w:rFonts w:ascii="Times New Roman" w:hAnsi="Times New Roman" w:cs="Times New Roman"/>
        </w:rPr>
        <w:t>6</w:t>
      </w:r>
      <w:r w:rsidRPr="00E200AE">
        <w:rPr>
          <w:rFonts w:ascii="Times New Roman" w:hAnsi="Times New Roman" w:cs="Times New Roman"/>
        </w:rPr>
        <w:t>(e) and (f)), the deposition at the downstream location of the cavity has more particles deposited compared with the upstream and center of the cavity. The trend of the deposition enhancement at the upstream and downstream is similar to the discuss</w:t>
      </w:r>
      <w:bookmarkStart w:id="1" w:name="_GoBack"/>
      <w:bookmarkEnd w:id="1"/>
      <w:r w:rsidRPr="00E200AE">
        <w:rPr>
          <w:rFonts w:ascii="Times New Roman" w:hAnsi="Times New Roman" w:cs="Times New Roman"/>
        </w:rPr>
        <w:t xml:space="preserve">ion in </w:t>
      </w:r>
      <w:r w:rsidRPr="00E200AE">
        <w:rPr>
          <w:rFonts w:ascii="Times New Roman" w:hAnsi="Times New Roman" w:cs="Times New Roman"/>
          <w:noProof/>
        </w:rPr>
        <w:t>Lai</w:t>
      </w:r>
      <w:r w:rsidR="00BB738C">
        <w:rPr>
          <w:rFonts w:ascii="Times New Roman" w:hAnsi="Times New Roman" w:cs="Times New Roman"/>
          <w:noProof/>
        </w:rPr>
        <w:t>, Byrne and Goddard</w:t>
      </w:r>
      <w:r w:rsidRPr="00E200AE">
        <w:rPr>
          <w:rFonts w:ascii="Times New Roman" w:hAnsi="Times New Roman" w:cs="Times New Roman"/>
          <w:noProof/>
        </w:rPr>
        <w:t xml:space="preserve"> (2000)</w:t>
      </w:r>
      <w:r w:rsidRPr="00E200AE">
        <w:rPr>
          <w:rFonts w:ascii="Times New Roman" w:hAnsi="Times New Roman" w:cs="Times New Roman"/>
        </w:rPr>
        <w:t xml:space="preserve">. In their experiment on enhanced particle deposition by a ribbed surface in a ventilation duct, the presence of a downstream rib formed a vortex, thus the highest deposition enhancement appears at the downstream. From our illustration of the streamline (Figure </w:t>
      </w:r>
      <w:r w:rsidR="0074246D">
        <w:rPr>
          <w:rFonts w:ascii="Times New Roman" w:hAnsi="Times New Roman" w:cs="Times New Roman"/>
        </w:rPr>
        <w:t>S</w:t>
      </w:r>
      <w:r w:rsidR="00630310">
        <w:rPr>
          <w:rFonts w:ascii="Times New Roman" w:hAnsi="Times New Roman" w:cs="Times New Roman"/>
        </w:rPr>
        <w:t>7</w:t>
      </w:r>
      <w:r w:rsidRPr="00E200AE">
        <w:rPr>
          <w:rFonts w:ascii="Times New Roman" w:hAnsi="Times New Roman" w:cs="Times New Roman"/>
        </w:rPr>
        <w:t xml:space="preserve">(a) and (b)), a small upward swirl flow appears at the downstream location and the direction of flow is opposite to the direction of separation flow at the center region. As the two streams of the flow collide with each other, larger particles deposit due to the effect of inertia impaction, and it is even harder for the particles to change their direction rapidly as the flow moves upward outside the cavity. The deposition at the downstream cavity has a more significant effect than the deposition at the upstream cavity at the </w:t>
      </w:r>
      <w:r w:rsidRPr="00E200AE">
        <w:rPr>
          <w:rFonts w:ascii="Times New Roman" w:hAnsi="Times New Roman" w:cs="Times New Roman"/>
          <w:i/>
          <w:iCs/>
        </w:rPr>
        <w:t>p/e</w:t>
      </w:r>
      <w:r w:rsidRPr="00E200AE">
        <w:rPr>
          <w:rFonts w:ascii="Times New Roman" w:hAnsi="Times New Roman" w:cs="Times New Roman"/>
        </w:rPr>
        <w:t xml:space="preserve"> value of 5 and 6.</w:t>
      </w:r>
      <w:r w:rsidR="002749F4">
        <w:rPr>
          <w:rFonts w:ascii="Times New Roman" w:hAnsi="Times New Roman" w:cs="Times New Roman"/>
        </w:rPr>
        <w:t xml:space="preserve"> </w:t>
      </w:r>
      <w:r w:rsidR="002749F4" w:rsidRPr="00FA63FB">
        <w:rPr>
          <w:rFonts w:ascii="Times New Roman" w:hAnsi="Times New Roman" w:cs="Times New Roman"/>
        </w:rPr>
        <w:t xml:space="preserve">Based on the above analysis of deposition velocity at different locations, the ratio of deposition velocity at different locations can be concluded in Table </w:t>
      </w:r>
      <w:r w:rsidR="002749F4">
        <w:rPr>
          <w:rFonts w:ascii="Times New Roman" w:hAnsi="Times New Roman" w:cs="Times New Roman"/>
        </w:rPr>
        <w:t>S2</w:t>
      </w:r>
      <w:r w:rsidR="002749F4" w:rsidRPr="00FA63FB">
        <w:rPr>
          <w:rFonts w:ascii="Times New Roman" w:hAnsi="Times New Roman" w:cs="Times New Roman"/>
        </w:rPr>
        <w:t xml:space="preserve"> and Table </w:t>
      </w:r>
      <w:r w:rsidR="002749F4">
        <w:rPr>
          <w:rFonts w:ascii="Times New Roman" w:hAnsi="Times New Roman" w:cs="Times New Roman"/>
        </w:rPr>
        <w:t>S3</w:t>
      </w:r>
      <w:r w:rsidR="002749F4" w:rsidRPr="00FA63FB">
        <w:rPr>
          <w:rFonts w:ascii="Times New Roman" w:hAnsi="Times New Roman" w:cs="Times New Roman"/>
        </w:rPr>
        <w:t xml:space="preserve"> for the particle size of 0.5 </w:t>
      </w:r>
      <w:proofErr w:type="spellStart"/>
      <w:r w:rsidR="002749F4" w:rsidRPr="00FA63FB">
        <w:rPr>
          <w:rFonts w:ascii="Times New Roman" w:hAnsi="Times New Roman" w:cs="Times New Roman"/>
        </w:rPr>
        <w:t>μm</w:t>
      </w:r>
      <w:proofErr w:type="spellEnd"/>
      <w:r w:rsidR="002749F4" w:rsidRPr="00FA63FB">
        <w:rPr>
          <w:rFonts w:ascii="Times New Roman" w:hAnsi="Times New Roman" w:cs="Times New Roman"/>
        </w:rPr>
        <w:t xml:space="preserve"> and 2.5 </w:t>
      </w:r>
      <w:proofErr w:type="spellStart"/>
      <w:r w:rsidR="002749F4" w:rsidRPr="00E200AE">
        <w:rPr>
          <w:rFonts w:ascii="Times New Roman" w:hAnsi="Times New Roman" w:cs="Times New Roman"/>
        </w:rPr>
        <w:t>μm</w:t>
      </w:r>
      <w:proofErr w:type="spellEnd"/>
      <w:r w:rsidR="002749F4" w:rsidRPr="00FA63FB">
        <w:rPr>
          <w:rFonts w:ascii="Times New Roman" w:hAnsi="Times New Roman" w:cs="Times New Roman"/>
        </w:rPr>
        <w:t xml:space="preserve">. </w:t>
      </w:r>
      <w:bookmarkStart w:id="2" w:name="OLE_LINK1"/>
      <w:bookmarkStart w:id="3" w:name="OLE_LINK2"/>
      <w:bookmarkStart w:id="4" w:name="OLE_LINK3"/>
      <w:r w:rsidR="00DB1A2B">
        <w:rPr>
          <w:rFonts w:ascii="Times New Roman" w:hAnsi="Times New Roman" w:cs="Times New Roman"/>
        </w:rPr>
        <w:t xml:space="preserve">It can be observed as the </w:t>
      </w:r>
      <w:r w:rsidR="00DB1A2B">
        <w:rPr>
          <w:rFonts w:ascii="Times New Roman" w:hAnsi="Times New Roman" w:cs="Times New Roman"/>
          <w:i/>
          <w:iCs/>
        </w:rPr>
        <w:t>p/e</w:t>
      </w:r>
      <w:r w:rsidR="00DB1A2B">
        <w:rPr>
          <w:rFonts w:ascii="Times New Roman" w:hAnsi="Times New Roman" w:cs="Times New Roman"/>
        </w:rPr>
        <w:t xml:space="preserve"> value increases, the downstream of the cavity has more particles deposited compared with the upstream of the cavity. The overall </w:t>
      </w:r>
      <w:r w:rsidR="00DB1A2B">
        <w:rPr>
          <w:rFonts w:ascii="Times New Roman" w:hAnsi="Times New Roman" w:cs="Times New Roman"/>
        </w:rPr>
        <w:lastRenderedPageBreak/>
        <w:t xml:space="preserve">deposition velocity for larger </w:t>
      </w:r>
      <w:r w:rsidR="00DB1A2B">
        <w:rPr>
          <w:rFonts w:ascii="Times New Roman" w:hAnsi="Times New Roman" w:cs="Times New Roman"/>
          <w:i/>
          <w:iCs/>
        </w:rPr>
        <w:t>p/e</w:t>
      </w:r>
      <w:r w:rsidR="00DB1A2B">
        <w:rPr>
          <w:rFonts w:ascii="Times New Roman" w:hAnsi="Times New Roman" w:cs="Times New Roman"/>
        </w:rPr>
        <w:t xml:space="preserve"> value decreases, and therefore, the optimized </w:t>
      </w:r>
      <w:r w:rsidR="00DB1A2B">
        <w:rPr>
          <w:rFonts w:ascii="Times New Roman" w:hAnsi="Times New Roman" w:cs="Times New Roman"/>
          <w:i/>
          <w:iCs/>
        </w:rPr>
        <w:t>p/e</w:t>
      </w:r>
      <w:r w:rsidR="00DB1A2B">
        <w:rPr>
          <w:rFonts w:ascii="Times New Roman" w:hAnsi="Times New Roman" w:cs="Times New Roman"/>
        </w:rPr>
        <w:t xml:space="preserve"> appears </w:t>
      </w:r>
      <w:r w:rsidR="00DB1A2B">
        <w:rPr>
          <w:rFonts w:ascii="Times New Roman" w:hAnsi="Times New Roman" w:cs="Times New Roman"/>
          <w:lang w:val="en-HK"/>
        </w:rPr>
        <w:t xml:space="preserve">in the middle values of </w:t>
      </w:r>
      <w:r w:rsidR="00DB1A2B">
        <w:rPr>
          <w:rFonts w:ascii="Times New Roman" w:hAnsi="Times New Roman" w:cs="Times New Roman"/>
          <w:i/>
          <w:iCs/>
          <w:lang w:val="en-HK"/>
        </w:rPr>
        <w:t>p/e</w:t>
      </w:r>
      <w:r w:rsidR="00DB1A2B">
        <w:rPr>
          <w:rFonts w:ascii="Times New Roman" w:hAnsi="Times New Roman" w:cs="Times New Roman"/>
          <w:lang w:val="en-HK"/>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131"/>
      </w:tblGrid>
      <w:tr w:rsidR="00F61495" w:rsidRPr="00BC0F0B" w14:paraId="12E19DD5" w14:textId="77777777" w:rsidTr="00F61495">
        <w:trPr>
          <w:jc w:val="center"/>
        </w:trPr>
        <w:tc>
          <w:tcPr>
            <w:tcW w:w="4175" w:type="dxa"/>
            <w:vAlign w:val="center"/>
          </w:tcPr>
          <w:bookmarkEnd w:id="2"/>
          <w:bookmarkEnd w:id="3"/>
          <w:bookmarkEnd w:id="4"/>
          <w:p w14:paraId="6523BBAE" w14:textId="77777777" w:rsidR="00F61495" w:rsidRPr="00BC0F0B" w:rsidRDefault="00F61495" w:rsidP="00861719">
            <w:pPr>
              <w:pStyle w:val="aa"/>
              <w:jc w:val="center"/>
              <w:rPr>
                <w:szCs w:val="22"/>
              </w:rPr>
            </w:pPr>
            <w:r w:rsidRPr="00BC0F0B">
              <w:rPr>
                <w:noProof/>
                <w:lang w:eastAsia="zh-TW"/>
              </w:rPr>
              <w:drawing>
                <wp:inline distT="0" distB="0" distL="0" distR="0" wp14:anchorId="6917687C" wp14:editId="42104BF1">
                  <wp:extent cx="2743200" cy="2743200"/>
                  <wp:effectExtent l="0" t="0" r="0" b="0"/>
                  <wp:docPr id="73" name="Picture 77" descr="A picture containing nature, r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e_3_3_depositio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730" cy="2758730"/>
                          </a:xfrm>
                          <a:prstGeom prst="rect">
                            <a:avLst/>
                          </a:prstGeom>
                        </pic:spPr>
                      </pic:pic>
                    </a:graphicData>
                  </a:graphic>
                </wp:inline>
              </w:drawing>
            </w:r>
          </w:p>
        </w:tc>
        <w:tc>
          <w:tcPr>
            <w:tcW w:w="4131" w:type="dxa"/>
            <w:vAlign w:val="center"/>
          </w:tcPr>
          <w:p w14:paraId="26E3F959" w14:textId="77777777" w:rsidR="00F61495" w:rsidRPr="00BC0F0B" w:rsidRDefault="00F61495" w:rsidP="00861719">
            <w:pPr>
              <w:pStyle w:val="aa"/>
              <w:jc w:val="center"/>
              <w:rPr>
                <w:szCs w:val="22"/>
              </w:rPr>
            </w:pPr>
            <w:r w:rsidRPr="00BC0F0B">
              <w:rPr>
                <w:noProof/>
                <w:lang w:eastAsia="zh-TW"/>
              </w:rPr>
              <w:drawing>
                <wp:inline distT="0" distB="0" distL="0" distR="0" wp14:anchorId="063E2FCD" wp14:editId="1ABC7762">
                  <wp:extent cx="2720340" cy="2720340"/>
                  <wp:effectExtent l="0" t="0" r="3810" b="3810"/>
                  <wp:docPr id="74" name="Picture 83" descr="A picture containing nature, rain, out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e_4_4_deposi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311" cy="2724311"/>
                          </a:xfrm>
                          <a:prstGeom prst="rect">
                            <a:avLst/>
                          </a:prstGeom>
                        </pic:spPr>
                      </pic:pic>
                    </a:graphicData>
                  </a:graphic>
                </wp:inline>
              </w:drawing>
            </w:r>
          </w:p>
        </w:tc>
      </w:tr>
      <w:tr w:rsidR="00F61495" w:rsidRPr="00BC0F0B" w14:paraId="6DAD21A9" w14:textId="77777777" w:rsidTr="00F61495">
        <w:trPr>
          <w:jc w:val="center"/>
        </w:trPr>
        <w:tc>
          <w:tcPr>
            <w:tcW w:w="4175" w:type="dxa"/>
            <w:vAlign w:val="center"/>
          </w:tcPr>
          <w:p w14:paraId="7470A754" w14:textId="77777777" w:rsidR="00F61495" w:rsidRPr="00BC0F0B" w:rsidRDefault="00F61495" w:rsidP="00861719">
            <w:pPr>
              <w:pStyle w:val="aa"/>
              <w:jc w:val="center"/>
              <w:rPr>
                <w:szCs w:val="22"/>
              </w:rPr>
            </w:pPr>
            <w:r w:rsidRPr="00BC0F0B">
              <w:rPr>
                <w:szCs w:val="22"/>
              </w:rPr>
              <w:t>(a)</w:t>
            </w:r>
          </w:p>
        </w:tc>
        <w:tc>
          <w:tcPr>
            <w:tcW w:w="4131" w:type="dxa"/>
            <w:vAlign w:val="center"/>
          </w:tcPr>
          <w:p w14:paraId="20D02F23" w14:textId="77777777" w:rsidR="00F61495" w:rsidRPr="00BC0F0B" w:rsidRDefault="00F61495" w:rsidP="00861719">
            <w:pPr>
              <w:pStyle w:val="aa"/>
              <w:jc w:val="center"/>
              <w:rPr>
                <w:szCs w:val="22"/>
              </w:rPr>
            </w:pPr>
            <w:r w:rsidRPr="00BC0F0B">
              <w:rPr>
                <w:szCs w:val="22"/>
              </w:rPr>
              <w:t>(b)</w:t>
            </w:r>
          </w:p>
        </w:tc>
      </w:tr>
      <w:tr w:rsidR="00F61495" w:rsidRPr="00BC0F0B" w14:paraId="1F4C6A5A" w14:textId="77777777" w:rsidTr="00F61495">
        <w:trPr>
          <w:jc w:val="center"/>
        </w:trPr>
        <w:tc>
          <w:tcPr>
            <w:tcW w:w="4175" w:type="dxa"/>
            <w:vAlign w:val="center"/>
          </w:tcPr>
          <w:p w14:paraId="25F14955" w14:textId="77777777" w:rsidR="00F61495" w:rsidRPr="00BC0F0B" w:rsidRDefault="00F61495" w:rsidP="00861719">
            <w:pPr>
              <w:pStyle w:val="aa"/>
              <w:jc w:val="center"/>
              <w:rPr>
                <w:szCs w:val="22"/>
              </w:rPr>
            </w:pPr>
            <w:r w:rsidRPr="00BC0F0B">
              <w:rPr>
                <w:noProof/>
                <w:lang w:eastAsia="zh-TW"/>
              </w:rPr>
              <w:drawing>
                <wp:inline distT="0" distB="0" distL="0" distR="0" wp14:anchorId="4B3CAF03" wp14:editId="7212D9B5">
                  <wp:extent cx="2773680" cy="2773680"/>
                  <wp:effectExtent l="0" t="0" r="7620" b="7620"/>
                  <wp:docPr id="75" name="Picture 51" descr="A picture containing rain, outdoor, natur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e_5_2_upstream_deposi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081" cy="2787081"/>
                          </a:xfrm>
                          <a:prstGeom prst="rect">
                            <a:avLst/>
                          </a:prstGeom>
                        </pic:spPr>
                      </pic:pic>
                    </a:graphicData>
                  </a:graphic>
                </wp:inline>
              </w:drawing>
            </w:r>
          </w:p>
        </w:tc>
        <w:tc>
          <w:tcPr>
            <w:tcW w:w="4131" w:type="dxa"/>
            <w:vAlign w:val="center"/>
          </w:tcPr>
          <w:p w14:paraId="3496FBF3" w14:textId="77777777" w:rsidR="00F61495" w:rsidRPr="00BC0F0B" w:rsidRDefault="00F61495" w:rsidP="00861719">
            <w:pPr>
              <w:pStyle w:val="aa"/>
              <w:jc w:val="center"/>
              <w:rPr>
                <w:szCs w:val="22"/>
              </w:rPr>
            </w:pPr>
            <w:r w:rsidRPr="00BC0F0B">
              <w:rPr>
                <w:noProof/>
                <w:lang w:eastAsia="zh-TW"/>
              </w:rPr>
              <w:drawing>
                <wp:inline distT="0" distB="0" distL="0" distR="0" wp14:anchorId="5836E9DE" wp14:editId="4DB6BFE4">
                  <wp:extent cx="2750820" cy="2750820"/>
                  <wp:effectExtent l="0" t="0" r="0" b="0"/>
                  <wp:docPr id="76" name="Picture 54" descr="A picture containing rain, nature, outdoo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e_5_2_downstream_deposi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6449" cy="2756449"/>
                          </a:xfrm>
                          <a:prstGeom prst="rect">
                            <a:avLst/>
                          </a:prstGeom>
                        </pic:spPr>
                      </pic:pic>
                    </a:graphicData>
                  </a:graphic>
                </wp:inline>
              </w:drawing>
            </w:r>
          </w:p>
        </w:tc>
      </w:tr>
      <w:tr w:rsidR="00F61495" w:rsidRPr="00BC0F0B" w14:paraId="74744376" w14:textId="77777777" w:rsidTr="00F61495">
        <w:trPr>
          <w:jc w:val="center"/>
        </w:trPr>
        <w:tc>
          <w:tcPr>
            <w:tcW w:w="4175" w:type="dxa"/>
            <w:vAlign w:val="center"/>
          </w:tcPr>
          <w:p w14:paraId="5198C6B3" w14:textId="77777777" w:rsidR="00F61495" w:rsidRPr="00BC0F0B" w:rsidRDefault="00F61495" w:rsidP="00861719">
            <w:pPr>
              <w:pStyle w:val="aa"/>
              <w:jc w:val="center"/>
              <w:rPr>
                <w:szCs w:val="22"/>
              </w:rPr>
            </w:pPr>
            <w:r w:rsidRPr="00BC0F0B">
              <w:rPr>
                <w:szCs w:val="22"/>
              </w:rPr>
              <w:t>(c)</w:t>
            </w:r>
          </w:p>
        </w:tc>
        <w:tc>
          <w:tcPr>
            <w:tcW w:w="4131" w:type="dxa"/>
            <w:vAlign w:val="center"/>
          </w:tcPr>
          <w:p w14:paraId="6D0BB038" w14:textId="77777777" w:rsidR="00F61495" w:rsidRPr="00BC0F0B" w:rsidRDefault="00F61495" w:rsidP="00861719">
            <w:pPr>
              <w:pStyle w:val="aa"/>
              <w:jc w:val="center"/>
              <w:rPr>
                <w:szCs w:val="22"/>
              </w:rPr>
            </w:pPr>
            <w:r w:rsidRPr="00BC0F0B">
              <w:rPr>
                <w:szCs w:val="22"/>
              </w:rPr>
              <w:t>(d)</w:t>
            </w:r>
          </w:p>
        </w:tc>
      </w:tr>
      <w:tr w:rsidR="00F61495" w:rsidRPr="00BC0F0B" w14:paraId="3C361DDE" w14:textId="77777777" w:rsidTr="00F61495">
        <w:trPr>
          <w:jc w:val="center"/>
        </w:trPr>
        <w:tc>
          <w:tcPr>
            <w:tcW w:w="4175" w:type="dxa"/>
            <w:vAlign w:val="center"/>
          </w:tcPr>
          <w:p w14:paraId="2B4CEE18" w14:textId="77777777" w:rsidR="00F61495" w:rsidRPr="00BC0F0B" w:rsidRDefault="00F61495" w:rsidP="00861719">
            <w:pPr>
              <w:pStyle w:val="aa"/>
              <w:jc w:val="center"/>
              <w:rPr>
                <w:szCs w:val="22"/>
              </w:rPr>
            </w:pPr>
            <w:r w:rsidRPr="00BC0F0B">
              <w:rPr>
                <w:noProof/>
                <w:lang w:eastAsia="zh-TW"/>
              </w:rPr>
              <w:lastRenderedPageBreak/>
              <w:drawing>
                <wp:inline distT="0" distB="0" distL="0" distR="0" wp14:anchorId="76EC6A49" wp14:editId="66B67844">
                  <wp:extent cx="2758440" cy="2758440"/>
                  <wp:effectExtent l="0" t="0" r="3810" b="3810"/>
                  <wp:docPr id="78" name="Picture 55" descr="A picture containing outdoor, rain, natur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_e_6_3_upstream_deposi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5747" cy="2765747"/>
                          </a:xfrm>
                          <a:prstGeom prst="rect">
                            <a:avLst/>
                          </a:prstGeom>
                        </pic:spPr>
                      </pic:pic>
                    </a:graphicData>
                  </a:graphic>
                </wp:inline>
              </w:drawing>
            </w:r>
          </w:p>
        </w:tc>
        <w:tc>
          <w:tcPr>
            <w:tcW w:w="4131" w:type="dxa"/>
            <w:vAlign w:val="center"/>
          </w:tcPr>
          <w:p w14:paraId="4156DBAC" w14:textId="77777777" w:rsidR="00F61495" w:rsidRPr="00BC0F0B" w:rsidRDefault="00F61495" w:rsidP="00861719">
            <w:pPr>
              <w:pStyle w:val="aa"/>
              <w:jc w:val="center"/>
              <w:rPr>
                <w:szCs w:val="22"/>
              </w:rPr>
            </w:pPr>
            <w:r w:rsidRPr="00BC0F0B">
              <w:rPr>
                <w:noProof/>
                <w:lang w:eastAsia="zh-TW"/>
              </w:rPr>
              <w:drawing>
                <wp:inline distT="0" distB="0" distL="0" distR="0" wp14:anchorId="0130AB63" wp14:editId="432BB0E8">
                  <wp:extent cx="2727960" cy="2727960"/>
                  <wp:effectExtent l="0" t="0" r="0" b="0"/>
                  <wp:docPr id="79" name="Picture 85" descr="A picture containing rain, nature, beach,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_e_6_3_downstream_deposi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2146" cy="2742146"/>
                          </a:xfrm>
                          <a:prstGeom prst="rect">
                            <a:avLst/>
                          </a:prstGeom>
                        </pic:spPr>
                      </pic:pic>
                    </a:graphicData>
                  </a:graphic>
                </wp:inline>
              </w:drawing>
            </w:r>
          </w:p>
        </w:tc>
      </w:tr>
      <w:tr w:rsidR="00F61495" w:rsidRPr="00BC0F0B" w14:paraId="3D2900FB" w14:textId="77777777" w:rsidTr="00F61495">
        <w:trPr>
          <w:jc w:val="center"/>
        </w:trPr>
        <w:tc>
          <w:tcPr>
            <w:tcW w:w="4175" w:type="dxa"/>
            <w:vAlign w:val="center"/>
          </w:tcPr>
          <w:p w14:paraId="032492F6" w14:textId="77777777" w:rsidR="00F61495" w:rsidRPr="00BC0F0B" w:rsidRDefault="00F61495" w:rsidP="00861719">
            <w:pPr>
              <w:pStyle w:val="aa"/>
              <w:jc w:val="center"/>
              <w:rPr>
                <w:szCs w:val="22"/>
              </w:rPr>
            </w:pPr>
            <w:r w:rsidRPr="00BC0F0B">
              <w:rPr>
                <w:szCs w:val="22"/>
              </w:rPr>
              <w:t>(e)</w:t>
            </w:r>
          </w:p>
        </w:tc>
        <w:tc>
          <w:tcPr>
            <w:tcW w:w="4131" w:type="dxa"/>
            <w:vAlign w:val="center"/>
          </w:tcPr>
          <w:p w14:paraId="2D269B85" w14:textId="77777777" w:rsidR="00F61495" w:rsidRPr="00BC0F0B" w:rsidRDefault="00F61495" w:rsidP="00861719">
            <w:pPr>
              <w:pStyle w:val="aa"/>
              <w:jc w:val="center"/>
              <w:rPr>
                <w:szCs w:val="22"/>
              </w:rPr>
            </w:pPr>
            <w:r w:rsidRPr="00BC0F0B">
              <w:rPr>
                <w:szCs w:val="22"/>
              </w:rPr>
              <w:t>(f)</w:t>
            </w:r>
          </w:p>
        </w:tc>
      </w:tr>
      <w:tr w:rsidR="00F61495" w:rsidRPr="00BC0F0B" w14:paraId="264DC2F6" w14:textId="77777777" w:rsidTr="00F61495">
        <w:trPr>
          <w:jc w:val="center"/>
        </w:trPr>
        <w:tc>
          <w:tcPr>
            <w:tcW w:w="8306" w:type="dxa"/>
            <w:gridSpan w:val="2"/>
            <w:vAlign w:val="center"/>
          </w:tcPr>
          <w:p w14:paraId="3B7583CA" w14:textId="4D9278B5" w:rsidR="00F61495" w:rsidRPr="00BC0F0B" w:rsidRDefault="003767CF" w:rsidP="00F61495">
            <w:pPr>
              <w:pStyle w:val="aa"/>
              <w:jc w:val="center"/>
            </w:pPr>
            <w:r>
              <w:rPr>
                <w:b/>
                <w:bCs/>
              </w:rPr>
              <w:t>Figure</w:t>
            </w:r>
            <w:r w:rsidR="00F61495" w:rsidRPr="008A01B2">
              <w:rPr>
                <w:b/>
                <w:bCs/>
              </w:rPr>
              <w:t xml:space="preserve"> </w:t>
            </w:r>
            <w:r w:rsidR="008A01B2" w:rsidRPr="008A01B2">
              <w:rPr>
                <w:b/>
                <w:bCs/>
              </w:rPr>
              <w:t>S</w:t>
            </w:r>
            <w:r w:rsidR="00C14A61">
              <w:rPr>
                <w:b/>
                <w:bCs/>
              </w:rPr>
              <w:t>6</w:t>
            </w:r>
            <w:r w:rsidR="00F61495">
              <w:t xml:space="preserve"> </w:t>
            </w:r>
            <w:r w:rsidR="00F61495" w:rsidRPr="00861719">
              <w:rPr>
                <w:noProof/>
              </w:rPr>
              <w:t>Photos after 2.5 µm particle deposition for the semi-circular height of 2000 µm: (a) p/e=3 (b) p/e=4 (c) p/e=5, upstream (d) p/e=5, downstream (e) p/e=6, upstream (f) p/e=6, downstream</w:t>
            </w:r>
          </w:p>
        </w:tc>
      </w:tr>
    </w:tbl>
    <w:p w14:paraId="42FD1E87" w14:textId="4E039C9F" w:rsidR="00F957B2" w:rsidRPr="00B86C42" w:rsidRDefault="008A01B2" w:rsidP="00B86C42">
      <w:pPr>
        <w:pStyle w:val="Paragraph"/>
        <w:jc w:val="center"/>
        <w:rPr>
          <w:rFonts w:ascii="Times New Roman" w:hAnsi="Times New Roman" w:cs="Times New Roman"/>
        </w:rPr>
      </w:pPr>
      <w:r>
        <w:rPr>
          <w:rFonts w:ascii="Times New Roman" w:hAnsi="Times New Roman" w:cs="Times New Roman"/>
          <w:b/>
          <w:bCs/>
          <w:lang w:val="en-HK"/>
        </w:rPr>
        <w:t>Table</w:t>
      </w:r>
      <w:r w:rsidR="00F957B2" w:rsidRPr="00B86C42">
        <w:rPr>
          <w:rFonts w:ascii="Times New Roman" w:hAnsi="Times New Roman" w:cs="Times New Roman"/>
          <w:b/>
          <w:bCs/>
        </w:rPr>
        <w:t xml:space="preserve"> </w:t>
      </w:r>
      <w:r>
        <w:rPr>
          <w:rFonts w:ascii="Times New Roman" w:hAnsi="Times New Roman" w:cs="Times New Roman"/>
          <w:b/>
          <w:bCs/>
        </w:rPr>
        <w:t>S2</w:t>
      </w:r>
      <w:r w:rsidR="00F957B2" w:rsidRPr="00B86C42">
        <w:rPr>
          <w:rFonts w:ascii="Times New Roman" w:hAnsi="Times New Roman" w:cs="Times New Roman"/>
        </w:rPr>
        <w:t xml:space="preserve">. Non-dimensional deposition velocity at different locations in the cavity for the particle size of 0.5 </w:t>
      </w:r>
      <w:proofErr w:type="spellStart"/>
      <w:r w:rsidR="00F957B2" w:rsidRPr="00B86C42">
        <w:rPr>
          <w:rFonts w:ascii="Times New Roman" w:hAnsi="Times New Roman" w:cs="Times New Roman"/>
        </w:rPr>
        <w:t>μm</w:t>
      </w:r>
      <w:proofErr w:type="spellEnd"/>
    </w:p>
    <w:tbl>
      <w:tblPr>
        <w:tblStyle w:val="a3"/>
        <w:tblW w:w="0" w:type="auto"/>
        <w:jc w:val="center"/>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1084"/>
        <w:gridCol w:w="1140"/>
        <w:gridCol w:w="1666"/>
        <w:gridCol w:w="1737"/>
        <w:gridCol w:w="1669"/>
      </w:tblGrid>
      <w:tr w:rsidR="00F957B2" w:rsidRPr="00FA63FB" w14:paraId="75E372A9" w14:textId="77777777" w:rsidTr="00861719">
        <w:trPr>
          <w:jc w:val="center"/>
        </w:trPr>
        <w:tc>
          <w:tcPr>
            <w:tcW w:w="1148" w:type="dxa"/>
            <w:tcBorders>
              <w:top w:val="single" w:sz="4" w:space="0" w:color="auto"/>
              <w:bottom w:val="single" w:sz="4" w:space="0" w:color="auto"/>
            </w:tcBorders>
            <w:vAlign w:val="center"/>
          </w:tcPr>
          <w:p w14:paraId="0388FFE8" w14:textId="77777777" w:rsidR="00F957B2" w:rsidRPr="00FA63FB" w:rsidRDefault="00F957B2" w:rsidP="00861719">
            <w:pPr>
              <w:pStyle w:val="aa"/>
              <w:jc w:val="center"/>
              <w:rPr>
                <w:szCs w:val="22"/>
              </w:rPr>
            </w:pPr>
            <w:r w:rsidRPr="00FA63FB">
              <w:rPr>
                <w:szCs w:val="22"/>
              </w:rPr>
              <w:t>Height (µm)</w:t>
            </w:r>
          </w:p>
        </w:tc>
        <w:tc>
          <w:tcPr>
            <w:tcW w:w="1150" w:type="dxa"/>
            <w:tcBorders>
              <w:top w:val="single" w:sz="4" w:space="0" w:color="auto"/>
              <w:bottom w:val="single" w:sz="4" w:space="0" w:color="auto"/>
            </w:tcBorders>
            <w:vAlign w:val="center"/>
          </w:tcPr>
          <w:p w14:paraId="39CE191C" w14:textId="77777777" w:rsidR="00F957B2" w:rsidRPr="00FA63FB" w:rsidRDefault="00F957B2" w:rsidP="00861719">
            <w:pPr>
              <w:pStyle w:val="aa"/>
              <w:jc w:val="center"/>
              <w:rPr>
                <w:szCs w:val="22"/>
              </w:rPr>
            </w:pPr>
            <w:r w:rsidRPr="00CA2549">
              <w:rPr>
                <w:szCs w:val="22"/>
              </w:rPr>
              <w:t>p/e</w:t>
            </w:r>
            <w:r w:rsidRPr="00FA63FB">
              <w:rPr>
                <w:szCs w:val="22"/>
              </w:rPr>
              <w:t>=3</w:t>
            </w:r>
          </w:p>
        </w:tc>
        <w:tc>
          <w:tcPr>
            <w:tcW w:w="1246" w:type="dxa"/>
            <w:tcBorders>
              <w:top w:val="single" w:sz="4" w:space="0" w:color="auto"/>
              <w:bottom w:val="single" w:sz="4" w:space="0" w:color="auto"/>
            </w:tcBorders>
            <w:vAlign w:val="center"/>
          </w:tcPr>
          <w:p w14:paraId="32A618FF" w14:textId="77777777" w:rsidR="00F957B2" w:rsidRPr="00FA63FB" w:rsidRDefault="00F957B2" w:rsidP="00861719">
            <w:pPr>
              <w:pStyle w:val="aa"/>
              <w:jc w:val="center"/>
              <w:rPr>
                <w:szCs w:val="22"/>
              </w:rPr>
            </w:pPr>
            <w:r w:rsidRPr="00CA2549">
              <w:rPr>
                <w:szCs w:val="22"/>
              </w:rPr>
              <w:t>p/e</w:t>
            </w:r>
            <w:r w:rsidRPr="00FA63FB">
              <w:rPr>
                <w:szCs w:val="22"/>
              </w:rPr>
              <w:t xml:space="preserve">=4 </w:t>
            </w:r>
          </w:p>
        </w:tc>
        <w:tc>
          <w:tcPr>
            <w:tcW w:w="1897" w:type="dxa"/>
            <w:tcBorders>
              <w:top w:val="single" w:sz="4" w:space="0" w:color="auto"/>
              <w:bottom w:val="single" w:sz="4" w:space="0" w:color="auto"/>
            </w:tcBorders>
            <w:vAlign w:val="center"/>
          </w:tcPr>
          <w:p w14:paraId="2919AF9A" w14:textId="77777777" w:rsidR="00F957B2" w:rsidRPr="00FA63FB" w:rsidRDefault="00F957B2" w:rsidP="00861719">
            <w:pPr>
              <w:pStyle w:val="aa"/>
              <w:jc w:val="center"/>
              <w:rPr>
                <w:szCs w:val="22"/>
              </w:rPr>
            </w:pPr>
            <w:r w:rsidRPr="00CA2549">
              <w:rPr>
                <w:szCs w:val="22"/>
              </w:rPr>
              <w:t>p/e</w:t>
            </w:r>
            <w:r w:rsidRPr="00FA63FB">
              <w:rPr>
                <w:szCs w:val="22"/>
              </w:rPr>
              <w:t>=5</w:t>
            </w:r>
          </w:p>
        </w:tc>
        <w:tc>
          <w:tcPr>
            <w:tcW w:w="2018" w:type="dxa"/>
            <w:tcBorders>
              <w:top w:val="single" w:sz="4" w:space="0" w:color="auto"/>
              <w:bottom w:val="single" w:sz="4" w:space="0" w:color="auto"/>
            </w:tcBorders>
            <w:vAlign w:val="center"/>
          </w:tcPr>
          <w:p w14:paraId="59726CED" w14:textId="77777777" w:rsidR="00F957B2" w:rsidRPr="00FA63FB" w:rsidRDefault="00F957B2" w:rsidP="00861719">
            <w:pPr>
              <w:pStyle w:val="aa"/>
              <w:jc w:val="center"/>
              <w:rPr>
                <w:szCs w:val="22"/>
              </w:rPr>
            </w:pPr>
            <w:r w:rsidRPr="00CA2549">
              <w:rPr>
                <w:szCs w:val="22"/>
              </w:rPr>
              <w:t>p/e</w:t>
            </w:r>
            <w:r w:rsidRPr="00FA63FB">
              <w:rPr>
                <w:szCs w:val="22"/>
              </w:rPr>
              <w:t>=6</w:t>
            </w:r>
          </w:p>
        </w:tc>
        <w:tc>
          <w:tcPr>
            <w:tcW w:w="1901" w:type="dxa"/>
            <w:tcBorders>
              <w:top w:val="single" w:sz="4" w:space="0" w:color="auto"/>
              <w:bottom w:val="single" w:sz="4" w:space="0" w:color="auto"/>
            </w:tcBorders>
            <w:vAlign w:val="center"/>
          </w:tcPr>
          <w:p w14:paraId="15C9B2F7" w14:textId="77777777" w:rsidR="00F957B2" w:rsidRPr="00FA63FB" w:rsidRDefault="00F957B2" w:rsidP="00861719">
            <w:pPr>
              <w:pStyle w:val="aa"/>
              <w:jc w:val="center"/>
              <w:rPr>
                <w:szCs w:val="22"/>
              </w:rPr>
            </w:pPr>
            <w:r w:rsidRPr="00CA2549">
              <w:rPr>
                <w:szCs w:val="22"/>
              </w:rPr>
              <w:t>p/e</w:t>
            </w:r>
            <w:r w:rsidRPr="00FA63FB">
              <w:rPr>
                <w:szCs w:val="22"/>
              </w:rPr>
              <w:t>=10</w:t>
            </w:r>
          </w:p>
        </w:tc>
      </w:tr>
      <w:tr w:rsidR="00F957B2" w:rsidRPr="00FA63FB" w14:paraId="61C127D1" w14:textId="77777777" w:rsidTr="00861719">
        <w:trPr>
          <w:jc w:val="center"/>
        </w:trPr>
        <w:tc>
          <w:tcPr>
            <w:tcW w:w="1148" w:type="dxa"/>
            <w:tcBorders>
              <w:top w:val="single" w:sz="4" w:space="0" w:color="auto"/>
              <w:bottom w:val="nil"/>
            </w:tcBorders>
            <w:vAlign w:val="center"/>
          </w:tcPr>
          <w:p w14:paraId="31B2C1CB" w14:textId="77777777" w:rsidR="00F957B2" w:rsidRPr="00FA63FB" w:rsidRDefault="00F957B2" w:rsidP="00861719">
            <w:pPr>
              <w:pStyle w:val="aa"/>
              <w:jc w:val="center"/>
              <w:rPr>
                <w:szCs w:val="22"/>
              </w:rPr>
            </w:pPr>
            <w:r w:rsidRPr="00FA63FB">
              <w:rPr>
                <w:szCs w:val="22"/>
              </w:rPr>
              <w:t>2000</w:t>
            </w:r>
          </w:p>
        </w:tc>
        <w:tc>
          <w:tcPr>
            <w:tcW w:w="1150" w:type="dxa"/>
            <w:tcBorders>
              <w:top w:val="single" w:sz="4" w:space="0" w:color="auto"/>
              <w:bottom w:val="nil"/>
            </w:tcBorders>
            <w:vAlign w:val="center"/>
          </w:tcPr>
          <w:p w14:paraId="31C16116" w14:textId="77777777" w:rsidR="00F957B2" w:rsidRPr="00FA63FB" w:rsidRDefault="00F957B2" w:rsidP="00861719">
            <w:pPr>
              <w:pStyle w:val="aa"/>
              <w:jc w:val="center"/>
              <w:rPr>
                <w:szCs w:val="22"/>
              </w:rPr>
            </w:pPr>
            <w:r w:rsidRPr="00FA63FB">
              <w:rPr>
                <w:szCs w:val="22"/>
              </w:rPr>
              <w:t>1.35×10</w:t>
            </w:r>
            <w:r w:rsidRPr="00FA63FB">
              <w:rPr>
                <w:szCs w:val="22"/>
                <w:vertAlign w:val="superscript"/>
              </w:rPr>
              <w:t>-4</w:t>
            </w:r>
            <w:r w:rsidRPr="00FA63FB">
              <w:rPr>
                <w:szCs w:val="22"/>
              </w:rPr>
              <w:t xml:space="preserve"> </w:t>
            </w:r>
          </w:p>
        </w:tc>
        <w:tc>
          <w:tcPr>
            <w:tcW w:w="1246" w:type="dxa"/>
            <w:tcBorders>
              <w:top w:val="single" w:sz="4" w:space="0" w:color="auto"/>
              <w:bottom w:val="nil"/>
            </w:tcBorders>
            <w:vAlign w:val="center"/>
          </w:tcPr>
          <w:p w14:paraId="62B668C0" w14:textId="77777777" w:rsidR="00F957B2" w:rsidRPr="00FA63FB" w:rsidRDefault="00F957B2" w:rsidP="00861719">
            <w:pPr>
              <w:pStyle w:val="aa"/>
              <w:jc w:val="center"/>
              <w:rPr>
                <w:szCs w:val="22"/>
              </w:rPr>
            </w:pPr>
            <w:r w:rsidRPr="00FA63FB">
              <w:rPr>
                <w:szCs w:val="22"/>
              </w:rPr>
              <w:t xml:space="preserve"> 2.89×10</w:t>
            </w:r>
            <w:r w:rsidRPr="00FA63FB">
              <w:rPr>
                <w:szCs w:val="22"/>
                <w:vertAlign w:val="superscript"/>
              </w:rPr>
              <w:t>-4</w:t>
            </w:r>
          </w:p>
        </w:tc>
        <w:tc>
          <w:tcPr>
            <w:tcW w:w="1897" w:type="dxa"/>
            <w:tcBorders>
              <w:top w:val="single" w:sz="4" w:space="0" w:color="auto"/>
              <w:bottom w:val="nil"/>
            </w:tcBorders>
            <w:vAlign w:val="center"/>
          </w:tcPr>
          <w:p w14:paraId="0ADD6CD6" w14:textId="77777777" w:rsidR="00F957B2" w:rsidRPr="00FA63FB" w:rsidRDefault="00F957B2" w:rsidP="00861719">
            <w:pPr>
              <w:pStyle w:val="aa"/>
              <w:jc w:val="center"/>
              <w:rPr>
                <w:szCs w:val="22"/>
              </w:rPr>
            </w:pPr>
            <w:r w:rsidRPr="00FA63FB">
              <w:rPr>
                <w:szCs w:val="22"/>
              </w:rPr>
              <w:t>Upstream (6.79×10</w:t>
            </w:r>
            <w:r w:rsidRPr="00FA63FB">
              <w:rPr>
                <w:szCs w:val="22"/>
                <w:vertAlign w:val="superscript"/>
              </w:rPr>
              <w:t>-4</w:t>
            </w:r>
            <w:r w:rsidRPr="00FA63FB">
              <w:rPr>
                <w:szCs w:val="22"/>
              </w:rPr>
              <w:t>): Downstream (1.67×10</w:t>
            </w:r>
            <w:r w:rsidRPr="00FA63FB">
              <w:rPr>
                <w:szCs w:val="22"/>
                <w:vertAlign w:val="superscript"/>
              </w:rPr>
              <w:t>-3</w:t>
            </w:r>
            <w:r w:rsidRPr="00FA63FB">
              <w:rPr>
                <w:szCs w:val="22"/>
              </w:rPr>
              <w:t>) =1:2.46</w:t>
            </w:r>
          </w:p>
        </w:tc>
        <w:tc>
          <w:tcPr>
            <w:tcW w:w="2018" w:type="dxa"/>
            <w:tcBorders>
              <w:top w:val="single" w:sz="4" w:space="0" w:color="auto"/>
              <w:bottom w:val="nil"/>
            </w:tcBorders>
            <w:vAlign w:val="center"/>
          </w:tcPr>
          <w:p w14:paraId="6BA51479" w14:textId="77777777" w:rsidR="00F957B2" w:rsidRPr="00FA63FB" w:rsidRDefault="00F957B2" w:rsidP="00861719">
            <w:pPr>
              <w:pStyle w:val="aa"/>
              <w:jc w:val="center"/>
              <w:rPr>
                <w:szCs w:val="22"/>
              </w:rPr>
            </w:pPr>
            <w:r w:rsidRPr="00FA63FB">
              <w:rPr>
                <w:szCs w:val="22"/>
              </w:rPr>
              <w:t>Upstream (3.04×10</w:t>
            </w:r>
            <w:r w:rsidRPr="00FA63FB">
              <w:rPr>
                <w:szCs w:val="22"/>
                <w:vertAlign w:val="superscript"/>
              </w:rPr>
              <w:t>-4</w:t>
            </w:r>
            <w:r w:rsidRPr="00FA63FB">
              <w:rPr>
                <w:szCs w:val="22"/>
              </w:rPr>
              <w:t>): Downstream (1.42×10</w:t>
            </w:r>
            <w:r w:rsidRPr="00FA63FB">
              <w:rPr>
                <w:szCs w:val="22"/>
                <w:vertAlign w:val="superscript"/>
              </w:rPr>
              <w:t>-3</w:t>
            </w:r>
            <w:r w:rsidRPr="00FA63FB">
              <w:rPr>
                <w:szCs w:val="22"/>
              </w:rPr>
              <w:t>) =1:4.67</w:t>
            </w:r>
          </w:p>
        </w:tc>
        <w:tc>
          <w:tcPr>
            <w:tcW w:w="1901" w:type="dxa"/>
            <w:tcBorders>
              <w:top w:val="single" w:sz="4" w:space="0" w:color="auto"/>
              <w:bottom w:val="nil"/>
              <w:tl2br w:val="single" w:sz="4" w:space="0" w:color="auto"/>
            </w:tcBorders>
          </w:tcPr>
          <w:p w14:paraId="370F51C8" w14:textId="77777777" w:rsidR="00F957B2" w:rsidRPr="00FA63FB" w:rsidRDefault="00F957B2" w:rsidP="00861719">
            <w:pPr>
              <w:pStyle w:val="aa"/>
              <w:jc w:val="center"/>
              <w:rPr>
                <w:szCs w:val="22"/>
              </w:rPr>
            </w:pPr>
          </w:p>
        </w:tc>
      </w:tr>
      <w:tr w:rsidR="00F957B2" w:rsidRPr="00FA63FB" w14:paraId="5ECF8A03" w14:textId="77777777" w:rsidTr="00861719">
        <w:trPr>
          <w:jc w:val="center"/>
        </w:trPr>
        <w:tc>
          <w:tcPr>
            <w:tcW w:w="1148" w:type="dxa"/>
            <w:tcBorders>
              <w:top w:val="nil"/>
              <w:bottom w:val="single" w:sz="4" w:space="0" w:color="auto"/>
            </w:tcBorders>
            <w:vAlign w:val="center"/>
          </w:tcPr>
          <w:p w14:paraId="4A2165AD" w14:textId="77777777" w:rsidR="00F957B2" w:rsidRPr="00FA63FB" w:rsidRDefault="00F957B2" w:rsidP="00861719">
            <w:pPr>
              <w:pStyle w:val="aa"/>
              <w:jc w:val="center"/>
              <w:rPr>
                <w:szCs w:val="22"/>
              </w:rPr>
            </w:pPr>
            <w:r w:rsidRPr="00FA63FB">
              <w:rPr>
                <w:szCs w:val="22"/>
              </w:rPr>
              <w:t>500</w:t>
            </w:r>
          </w:p>
        </w:tc>
        <w:tc>
          <w:tcPr>
            <w:tcW w:w="1150" w:type="dxa"/>
            <w:tcBorders>
              <w:top w:val="nil"/>
              <w:bottom w:val="single" w:sz="4" w:space="0" w:color="auto"/>
            </w:tcBorders>
            <w:vAlign w:val="center"/>
          </w:tcPr>
          <w:p w14:paraId="7E467523" w14:textId="77777777" w:rsidR="00F957B2" w:rsidRPr="00FA63FB" w:rsidRDefault="00F957B2" w:rsidP="00861719">
            <w:pPr>
              <w:pStyle w:val="aa"/>
              <w:jc w:val="center"/>
              <w:rPr>
                <w:szCs w:val="22"/>
              </w:rPr>
            </w:pPr>
            <w:r w:rsidRPr="00FA63FB">
              <w:rPr>
                <w:szCs w:val="22"/>
              </w:rPr>
              <w:t xml:space="preserve"> 9.3×10</w:t>
            </w:r>
            <w:r w:rsidRPr="00FA63FB">
              <w:rPr>
                <w:szCs w:val="22"/>
                <w:vertAlign w:val="superscript"/>
              </w:rPr>
              <w:t>-5</w:t>
            </w:r>
          </w:p>
        </w:tc>
        <w:tc>
          <w:tcPr>
            <w:tcW w:w="1246" w:type="dxa"/>
            <w:tcBorders>
              <w:top w:val="nil"/>
              <w:bottom w:val="single" w:sz="4" w:space="0" w:color="auto"/>
            </w:tcBorders>
            <w:vAlign w:val="center"/>
          </w:tcPr>
          <w:p w14:paraId="7008B101" w14:textId="77777777" w:rsidR="00F957B2" w:rsidRPr="00FA63FB" w:rsidRDefault="00F957B2" w:rsidP="00861719">
            <w:pPr>
              <w:pStyle w:val="aa"/>
              <w:jc w:val="center"/>
              <w:rPr>
                <w:szCs w:val="22"/>
              </w:rPr>
            </w:pPr>
            <w:r w:rsidRPr="00FA63FB">
              <w:rPr>
                <w:szCs w:val="22"/>
              </w:rPr>
              <w:t xml:space="preserve"> 6.86×10</w:t>
            </w:r>
            <w:r w:rsidRPr="00FA63FB">
              <w:rPr>
                <w:szCs w:val="22"/>
                <w:vertAlign w:val="superscript"/>
              </w:rPr>
              <w:t>-4</w:t>
            </w:r>
          </w:p>
        </w:tc>
        <w:tc>
          <w:tcPr>
            <w:tcW w:w="1897" w:type="dxa"/>
            <w:tcBorders>
              <w:top w:val="nil"/>
              <w:bottom w:val="single" w:sz="4" w:space="0" w:color="auto"/>
            </w:tcBorders>
            <w:vAlign w:val="center"/>
          </w:tcPr>
          <w:p w14:paraId="187B65C8" w14:textId="77777777" w:rsidR="00F957B2" w:rsidRPr="00FA63FB" w:rsidRDefault="00F957B2" w:rsidP="00861719">
            <w:pPr>
              <w:pStyle w:val="aa"/>
              <w:jc w:val="center"/>
              <w:rPr>
                <w:szCs w:val="22"/>
              </w:rPr>
            </w:pPr>
            <w:r w:rsidRPr="00FA63FB">
              <w:rPr>
                <w:szCs w:val="22"/>
              </w:rPr>
              <w:t>Upstream (6.77×10</w:t>
            </w:r>
            <w:r w:rsidRPr="00FA63FB">
              <w:rPr>
                <w:szCs w:val="22"/>
                <w:vertAlign w:val="superscript"/>
              </w:rPr>
              <w:t>-4</w:t>
            </w:r>
            <w:r w:rsidRPr="00FA63FB">
              <w:rPr>
                <w:szCs w:val="22"/>
              </w:rPr>
              <w:t>): Downstream (1.17×10</w:t>
            </w:r>
            <w:r w:rsidRPr="00FA63FB">
              <w:rPr>
                <w:szCs w:val="22"/>
                <w:vertAlign w:val="superscript"/>
              </w:rPr>
              <w:t>-3</w:t>
            </w:r>
            <w:r w:rsidRPr="00FA63FB">
              <w:rPr>
                <w:szCs w:val="22"/>
              </w:rPr>
              <w:t>) =1:1.73</w:t>
            </w:r>
          </w:p>
        </w:tc>
        <w:tc>
          <w:tcPr>
            <w:tcW w:w="2018" w:type="dxa"/>
            <w:tcBorders>
              <w:top w:val="nil"/>
              <w:bottom w:val="single" w:sz="4" w:space="0" w:color="auto"/>
            </w:tcBorders>
            <w:vAlign w:val="center"/>
          </w:tcPr>
          <w:p w14:paraId="50FC6B38" w14:textId="77777777" w:rsidR="00F957B2" w:rsidRPr="00FA63FB" w:rsidRDefault="00F957B2" w:rsidP="00861719">
            <w:pPr>
              <w:pStyle w:val="aa"/>
              <w:jc w:val="center"/>
              <w:rPr>
                <w:szCs w:val="22"/>
              </w:rPr>
            </w:pPr>
            <w:r w:rsidRPr="00FA63FB">
              <w:rPr>
                <w:szCs w:val="22"/>
              </w:rPr>
              <w:t>Upstream (9.0×10</w:t>
            </w:r>
            <w:r w:rsidRPr="00FA63FB">
              <w:rPr>
                <w:szCs w:val="22"/>
                <w:vertAlign w:val="superscript"/>
              </w:rPr>
              <w:t>-4</w:t>
            </w:r>
            <w:r w:rsidRPr="00FA63FB">
              <w:rPr>
                <w:szCs w:val="22"/>
              </w:rPr>
              <w:t>): Downstream (1.95×10</w:t>
            </w:r>
            <w:r w:rsidRPr="00FA63FB">
              <w:rPr>
                <w:szCs w:val="22"/>
                <w:vertAlign w:val="superscript"/>
              </w:rPr>
              <w:t>-3</w:t>
            </w:r>
            <w:r w:rsidRPr="00FA63FB">
              <w:rPr>
                <w:szCs w:val="22"/>
              </w:rPr>
              <w:t>) =1:2.16</w:t>
            </w:r>
          </w:p>
        </w:tc>
        <w:tc>
          <w:tcPr>
            <w:tcW w:w="1901" w:type="dxa"/>
            <w:tcBorders>
              <w:top w:val="nil"/>
              <w:bottom w:val="single" w:sz="4" w:space="0" w:color="auto"/>
            </w:tcBorders>
          </w:tcPr>
          <w:p w14:paraId="7EAA1AB5" w14:textId="77777777" w:rsidR="00F957B2" w:rsidRPr="00FA63FB" w:rsidRDefault="00F957B2" w:rsidP="00861719">
            <w:pPr>
              <w:pStyle w:val="aa"/>
              <w:jc w:val="center"/>
              <w:rPr>
                <w:szCs w:val="22"/>
              </w:rPr>
            </w:pPr>
            <w:r w:rsidRPr="00FA63FB">
              <w:rPr>
                <w:szCs w:val="22"/>
              </w:rPr>
              <w:t>Upstream (3.43×10</w:t>
            </w:r>
            <w:r w:rsidRPr="00FA63FB">
              <w:rPr>
                <w:szCs w:val="22"/>
                <w:vertAlign w:val="superscript"/>
              </w:rPr>
              <w:t>-4</w:t>
            </w:r>
            <w:r w:rsidRPr="00FA63FB">
              <w:rPr>
                <w:szCs w:val="22"/>
              </w:rPr>
              <w:t xml:space="preserve">): </w:t>
            </w:r>
            <w:proofErr w:type="spellStart"/>
            <w:r w:rsidRPr="00FA63FB">
              <w:rPr>
                <w:szCs w:val="22"/>
              </w:rPr>
              <w:t>Center</w:t>
            </w:r>
            <w:proofErr w:type="spellEnd"/>
            <w:r w:rsidRPr="00FA63FB">
              <w:rPr>
                <w:szCs w:val="22"/>
              </w:rPr>
              <w:t xml:space="preserve"> (4.74×10</w:t>
            </w:r>
            <w:r w:rsidRPr="00FA63FB">
              <w:rPr>
                <w:szCs w:val="22"/>
                <w:vertAlign w:val="superscript"/>
              </w:rPr>
              <w:t>-4</w:t>
            </w:r>
            <w:r w:rsidRPr="00FA63FB">
              <w:rPr>
                <w:szCs w:val="22"/>
              </w:rPr>
              <w:t>): Downstream (8.88×10</w:t>
            </w:r>
            <w:r w:rsidRPr="00FA63FB">
              <w:rPr>
                <w:szCs w:val="22"/>
                <w:vertAlign w:val="superscript"/>
              </w:rPr>
              <w:t>-4</w:t>
            </w:r>
            <w:r w:rsidRPr="00FA63FB">
              <w:rPr>
                <w:szCs w:val="22"/>
              </w:rPr>
              <w:t>) =1:1.38:2.59</w:t>
            </w:r>
          </w:p>
        </w:tc>
      </w:tr>
    </w:tbl>
    <w:p w14:paraId="054EDF4E" w14:textId="0885241C" w:rsidR="00B43EBD" w:rsidRDefault="00B43EBD" w:rsidP="00B43EBD">
      <w:pPr>
        <w:pStyle w:val="Newparagraph"/>
        <w:ind w:firstLine="0"/>
      </w:pPr>
    </w:p>
    <w:p w14:paraId="5BA7E2F6" w14:textId="280E09C8" w:rsidR="0025435C" w:rsidRPr="00B86C42" w:rsidRDefault="008A01B2" w:rsidP="00B86C42">
      <w:pPr>
        <w:pStyle w:val="Paragraph"/>
        <w:jc w:val="center"/>
        <w:rPr>
          <w:rFonts w:ascii="Times New Roman" w:hAnsi="Times New Roman" w:cs="Times New Roman"/>
        </w:rPr>
      </w:pPr>
      <w:r>
        <w:rPr>
          <w:rFonts w:ascii="Times New Roman" w:hAnsi="Times New Roman" w:cs="Times New Roman"/>
          <w:b/>
        </w:rPr>
        <w:t>Table</w:t>
      </w:r>
      <w:r w:rsidR="0025435C" w:rsidRPr="00B86C42">
        <w:rPr>
          <w:rFonts w:ascii="Times New Roman" w:hAnsi="Times New Roman" w:cs="Times New Roman"/>
          <w:b/>
        </w:rPr>
        <w:t xml:space="preserve"> </w:t>
      </w:r>
      <w:r>
        <w:rPr>
          <w:rFonts w:ascii="Times New Roman" w:hAnsi="Times New Roman" w:cs="Times New Roman"/>
          <w:b/>
        </w:rPr>
        <w:t>S3</w:t>
      </w:r>
      <w:r w:rsidR="0025435C" w:rsidRPr="00B86C42">
        <w:rPr>
          <w:rFonts w:ascii="Times New Roman" w:hAnsi="Times New Roman" w:cs="Times New Roman"/>
          <w:bCs/>
        </w:rPr>
        <w:t xml:space="preserve">. </w:t>
      </w:r>
      <w:r w:rsidR="0025435C" w:rsidRPr="00B86C42">
        <w:rPr>
          <w:rFonts w:ascii="Times New Roman" w:hAnsi="Times New Roman" w:cs="Times New Roman"/>
        </w:rPr>
        <w:t xml:space="preserve">Non-dimensional deposition velocity at different locations in the cavity for the particle size of 2.5 </w:t>
      </w:r>
      <w:proofErr w:type="spellStart"/>
      <w:r w:rsidR="0025435C" w:rsidRPr="00B86C42">
        <w:rPr>
          <w:rFonts w:ascii="Times New Roman" w:hAnsi="Times New Roman" w:cs="Times New Roman"/>
        </w:rPr>
        <w:t>μm</w:t>
      </w:r>
      <w:proofErr w:type="spellEnd"/>
    </w:p>
    <w:tbl>
      <w:tblPr>
        <w:tblStyle w:val="a3"/>
        <w:tblW w:w="0" w:type="auto"/>
        <w:jc w:val="center"/>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1107"/>
        <w:gridCol w:w="1177"/>
        <w:gridCol w:w="2120"/>
        <w:gridCol w:w="2533"/>
      </w:tblGrid>
      <w:tr w:rsidR="0025435C" w:rsidRPr="00FA63FB" w14:paraId="5AF0EEED" w14:textId="77777777" w:rsidTr="0086100D">
        <w:trPr>
          <w:jc w:val="center"/>
        </w:trPr>
        <w:tc>
          <w:tcPr>
            <w:tcW w:w="1369" w:type="dxa"/>
            <w:tcBorders>
              <w:top w:val="single" w:sz="4" w:space="0" w:color="auto"/>
              <w:bottom w:val="single" w:sz="4" w:space="0" w:color="auto"/>
            </w:tcBorders>
            <w:vAlign w:val="center"/>
          </w:tcPr>
          <w:p w14:paraId="52BAD554" w14:textId="77777777" w:rsidR="0025435C" w:rsidRPr="00FA63FB" w:rsidRDefault="0025435C" w:rsidP="00861719">
            <w:pPr>
              <w:pStyle w:val="aa"/>
              <w:jc w:val="center"/>
              <w:rPr>
                <w:szCs w:val="22"/>
              </w:rPr>
            </w:pPr>
            <w:r w:rsidRPr="00FA63FB">
              <w:rPr>
                <w:szCs w:val="22"/>
              </w:rPr>
              <w:t>Height (µm)</w:t>
            </w:r>
          </w:p>
        </w:tc>
        <w:tc>
          <w:tcPr>
            <w:tcW w:w="1107" w:type="dxa"/>
            <w:tcBorders>
              <w:top w:val="single" w:sz="4" w:space="0" w:color="auto"/>
              <w:bottom w:val="single" w:sz="4" w:space="0" w:color="auto"/>
            </w:tcBorders>
            <w:vAlign w:val="center"/>
          </w:tcPr>
          <w:p w14:paraId="6496C8D0" w14:textId="77777777" w:rsidR="0025435C" w:rsidRPr="00FA63FB" w:rsidRDefault="0025435C" w:rsidP="00861719">
            <w:pPr>
              <w:pStyle w:val="aa"/>
              <w:jc w:val="center"/>
              <w:rPr>
                <w:szCs w:val="22"/>
              </w:rPr>
            </w:pPr>
            <w:r w:rsidRPr="00CA2549">
              <w:rPr>
                <w:szCs w:val="22"/>
              </w:rPr>
              <w:t>p/e</w:t>
            </w:r>
            <w:r w:rsidRPr="00FA63FB">
              <w:rPr>
                <w:szCs w:val="22"/>
              </w:rPr>
              <w:t>=3</w:t>
            </w:r>
          </w:p>
        </w:tc>
        <w:tc>
          <w:tcPr>
            <w:tcW w:w="1177" w:type="dxa"/>
            <w:tcBorders>
              <w:top w:val="single" w:sz="4" w:space="0" w:color="auto"/>
              <w:bottom w:val="single" w:sz="4" w:space="0" w:color="auto"/>
            </w:tcBorders>
            <w:vAlign w:val="center"/>
          </w:tcPr>
          <w:p w14:paraId="07A2B07A" w14:textId="77777777" w:rsidR="0025435C" w:rsidRPr="00FA63FB" w:rsidRDefault="0025435C" w:rsidP="00861719">
            <w:pPr>
              <w:pStyle w:val="aa"/>
              <w:jc w:val="center"/>
              <w:rPr>
                <w:szCs w:val="22"/>
              </w:rPr>
            </w:pPr>
            <w:r w:rsidRPr="00CA2549">
              <w:rPr>
                <w:szCs w:val="22"/>
              </w:rPr>
              <w:t>p/e</w:t>
            </w:r>
            <w:r w:rsidRPr="00FA63FB">
              <w:rPr>
                <w:szCs w:val="22"/>
              </w:rPr>
              <w:t xml:space="preserve">=4 </w:t>
            </w:r>
          </w:p>
        </w:tc>
        <w:tc>
          <w:tcPr>
            <w:tcW w:w="2120" w:type="dxa"/>
            <w:tcBorders>
              <w:top w:val="single" w:sz="4" w:space="0" w:color="auto"/>
              <w:bottom w:val="single" w:sz="4" w:space="0" w:color="auto"/>
            </w:tcBorders>
            <w:vAlign w:val="center"/>
          </w:tcPr>
          <w:p w14:paraId="0758F4CB" w14:textId="77777777" w:rsidR="0025435C" w:rsidRPr="00FA63FB" w:rsidRDefault="0025435C" w:rsidP="00861719">
            <w:pPr>
              <w:pStyle w:val="aa"/>
              <w:jc w:val="center"/>
              <w:rPr>
                <w:szCs w:val="22"/>
              </w:rPr>
            </w:pPr>
            <w:r w:rsidRPr="00CA2549">
              <w:rPr>
                <w:szCs w:val="22"/>
              </w:rPr>
              <w:t>p/e</w:t>
            </w:r>
            <w:r w:rsidRPr="00FA63FB">
              <w:rPr>
                <w:szCs w:val="22"/>
              </w:rPr>
              <w:t>=5</w:t>
            </w:r>
          </w:p>
        </w:tc>
        <w:tc>
          <w:tcPr>
            <w:tcW w:w="2533" w:type="dxa"/>
            <w:tcBorders>
              <w:top w:val="single" w:sz="4" w:space="0" w:color="auto"/>
              <w:bottom w:val="single" w:sz="4" w:space="0" w:color="auto"/>
            </w:tcBorders>
            <w:vAlign w:val="center"/>
          </w:tcPr>
          <w:p w14:paraId="7AB3B342" w14:textId="77777777" w:rsidR="0025435C" w:rsidRPr="00FA63FB" w:rsidRDefault="0025435C" w:rsidP="00861719">
            <w:pPr>
              <w:pStyle w:val="aa"/>
              <w:jc w:val="center"/>
              <w:rPr>
                <w:szCs w:val="22"/>
              </w:rPr>
            </w:pPr>
            <w:r w:rsidRPr="00CA2549">
              <w:rPr>
                <w:szCs w:val="22"/>
              </w:rPr>
              <w:t>p/e</w:t>
            </w:r>
            <w:r w:rsidRPr="00FA63FB">
              <w:rPr>
                <w:szCs w:val="22"/>
              </w:rPr>
              <w:t>=6</w:t>
            </w:r>
          </w:p>
        </w:tc>
      </w:tr>
      <w:tr w:rsidR="0025435C" w:rsidRPr="00FA63FB" w14:paraId="793BA2A9" w14:textId="77777777" w:rsidTr="0086100D">
        <w:trPr>
          <w:jc w:val="center"/>
        </w:trPr>
        <w:tc>
          <w:tcPr>
            <w:tcW w:w="1369" w:type="dxa"/>
            <w:tcBorders>
              <w:top w:val="single" w:sz="4" w:space="0" w:color="auto"/>
              <w:bottom w:val="nil"/>
            </w:tcBorders>
            <w:vAlign w:val="center"/>
          </w:tcPr>
          <w:p w14:paraId="680ACEFD" w14:textId="77777777" w:rsidR="0025435C" w:rsidRPr="00FA63FB" w:rsidRDefault="0025435C" w:rsidP="00861719">
            <w:pPr>
              <w:pStyle w:val="aa"/>
              <w:jc w:val="center"/>
              <w:rPr>
                <w:szCs w:val="22"/>
              </w:rPr>
            </w:pPr>
            <w:r w:rsidRPr="00FA63FB">
              <w:rPr>
                <w:szCs w:val="22"/>
              </w:rPr>
              <w:t>2000</w:t>
            </w:r>
          </w:p>
        </w:tc>
        <w:tc>
          <w:tcPr>
            <w:tcW w:w="1107" w:type="dxa"/>
            <w:tcBorders>
              <w:top w:val="single" w:sz="4" w:space="0" w:color="auto"/>
              <w:bottom w:val="nil"/>
            </w:tcBorders>
            <w:vAlign w:val="center"/>
          </w:tcPr>
          <w:p w14:paraId="01B3B866" w14:textId="77777777" w:rsidR="0025435C" w:rsidRPr="00FA63FB" w:rsidRDefault="0025435C" w:rsidP="00861719">
            <w:pPr>
              <w:pStyle w:val="aa"/>
              <w:jc w:val="center"/>
              <w:rPr>
                <w:szCs w:val="22"/>
              </w:rPr>
            </w:pPr>
            <w:r w:rsidRPr="00FA63FB">
              <w:rPr>
                <w:szCs w:val="22"/>
              </w:rPr>
              <w:t>3.46×10</w:t>
            </w:r>
            <w:r w:rsidRPr="00FA63FB">
              <w:rPr>
                <w:szCs w:val="22"/>
                <w:vertAlign w:val="superscript"/>
              </w:rPr>
              <w:t>-2</w:t>
            </w:r>
            <w:r w:rsidRPr="00FA63FB">
              <w:rPr>
                <w:szCs w:val="22"/>
              </w:rPr>
              <w:t xml:space="preserve"> </w:t>
            </w:r>
          </w:p>
        </w:tc>
        <w:tc>
          <w:tcPr>
            <w:tcW w:w="1177" w:type="dxa"/>
            <w:tcBorders>
              <w:top w:val="single" w:sz="4" w:space="0" w:color="auto"/>
              <w:bottom w:val="nil"/>
            </w:tcBorders>
            <w:vAlign w:val="center"/>
          </w:tcPr>
          <w:p w14:paraId="66B5D787" w14:textId="77777777" w:rsidR="0025435C" w:rsidRPr="00FA63FB" w:rsidRDefault="0025435C" w:rsidP="00861719">
            <w:pPr>
              <w:pStyle w:val="aa"/>
              <w:jc w:val="center"/>
              <w:rPr>
                <w:szCs w:val="22"/>
              </w:rPr>
            </w:pPr>
            <w:r w:rsidRPr="00FA63FB">
              <w:rPr>
                <w:szCs w:val="22"/>
              </w:rPr>
              <w:t xml:space="preserve"> 3.79×10</w:t>
            </w:r>
            <w:r w:rsidRPr="00FA63FB">
              <w:rPr>
                <w:szCs w:val="22"/>
                <w:vertAlign w:val="superscript"/>
              </w:rPr>
              <w:t>-2</w:t>
            </w:r>
          </w:p>
        </w:tc>
        <w:tc>
          <w:tcPr>
            <w:tcW w:w="2120" w:type="dxa"/>
            <w:tcBorders>
              <w:top w:val="single" w:sz="4" w:space="0" w:color="auto"/>
              <w:bottom w:val="nil"/>
            </w:tcBorders>
            <w:vAlign w:val="center"/>
          </w:tcPr>
          <w:p w14:paraId="691A31E8" w14:textId="77777777" w:rsidR="0025435C" w:rsidRPr="00FA63FB" w:rsidRDefault="0025435C" w:rsidP="00861719">
            <w:pPr>
              <w:pStyle w:val="aa"/>
              <w:jc w:val="center"/>
              <w:rPr>
                <w:szCs w:val="22"/>
              </w:rPr>
            </w:pPr>
            <w:r w:rsidRPr="00FA63FB">
              <w:rPr>
                <w:szCs w:val="22"/>
              </w:rPr>
              <w:t>Upstream (5.63×10</w:t>
            </w:r>
            <w:r w:rsidRPr="00FA63FB">
              <w:rPr>
                <w:szCs w:val="22"/>
                <w:vertAlign w:val="superscript"/>
              </w:rPr>
              <w:t>-3</w:t>
            </w:r>
            <w:r w:rsidRPr="00FA63FB">
              <w:rPr>
                <w:szCs w:val="22"/>
              </w:rPr>
              <w:t>): Downstream (1.53×10</w:t>
            </w:r>
            <w:r w:rsidRPr="00FA63FB">
              <w:rPr>
                <w:szCs w:val="22"/>
                <w:vertAlign w:val="superscript"/>
              </w:rPr>
              <w:t>-2</w:t>
            </w:r>
            <w:r w:rsidRPr="00FA63FB">
              <w:rPr>
                <w:szCs w:val="22"/>
              </w:rPr>
              <w:t>) =1:2.72</w:t>
            </w:r>
          </w:p>
        </w:tc>
        <w:tc>
          <w:tcPr>
            <w:tcW w:w="2533" w:type="dxa"/>
            <w:tcBorders>
              <w:top w:val="single" w:sz="4" w:space="0" w:color="auto"/>
              <w:bottom w:val="nil"/>
            </w:tcBorders>
            <w:vAlign w:val="center"/>
          </w:tcPr>
          <w:p w14:paraId="2CF97649" w14:textId="77777777" w:rsidR="0025435C" w:rsidRPr="00FA63FB" w:rsidRDefault="0025435C" w:rsidP="00861719">
            <w:pPr>
              <w:pStyle w:val="aa"/>
              <w:jc w:val="center"/>
              <w:rPr>
                <w:szCs w:val="22"/>
              </w:rPr>
            </w:pPr>
            <w:r w:rsidRPr="00FA63FB">
              <w:rPr>
                <w:szCs w:val="22"/>
              </w:rPr>
              <w:t>Upstream (4.74×10</w:t>
            </w:r>
            <w:r w:rsidRPr="00FA63FB">
              <w:rPr>
                <w:szCs w:val="22"/>
                <w:vertAlign w:val="superscript"/>
              </w:rPr>
              <w:t>-3</w:t>
            </w:r>
            <w:r w:rsidRPr="00FA63FB">
              <w:rPr>
                <w:szCs w:val="22"/>
              </w:rPr>
              <w:t>): Downstream (1.69×10</w:t>
            </w:r>
            <w:r w:rsidRPr="00FA63FB">
              <w:rPr>
                <w:szCs w:val="22"/>
                <w:vertAlign w:val="superscript"/>
              </w:rPr>
              <w:t>-2</w:t>
            </w:r>
            <w:r w:rsidRPr="00FA63FB">
              <w:rPr>
                <w:szCs w:val="22"/>
              </w:rPr>
              <w:t>) =1:3.57</w:t>
            </w:r>
          </w:p>
        </w:tc>
      </w:tr>
      <w:tr w:rsidR="0025435C" w:rsidRPr="00FA63FB" w14:paraId="49A22C6F" w14:textId="77777777" w:rsidTr="0086100D">
        <w:trPr>
          <w:jc w:val="center"/>
        </w:trPr>
        <w:tc>
          <w:tcPr>
            <w:tcW w:w="1369" w:type="dxa"/>
            <w:tcBorders>
              <w:top w:val="nil"/>
              <w:bottom w:val="single" w:sz="4" w:space="0" w:color="auto"/>
            </w:tcBorders>
            <w:vAlign w:val="center"/>
          </w:tcPr>
          <w:p w14:paraId="7FDC2CEB" w14:textId="77777777" w:rsidR="0025435C" w:rsidRPr="00FA63FB" w:rsidRDefault="0025435C" w:rsidP="00861719">
            <w:pPr>
              <w:pStyle w:val="aa"/>
              <w:jc w:val="center"/>
              <w:rPr>
                <w:szCs w:val="22"/>
              </w:rPr>
            </w:pPr>
            <w:r w:rsidRPr="00FA63FB">
              <w:rPr>
                <w:szCs w:val="22"/>
              </w:rPr>
              <w:lastRenderedPageBreak/>
              <w:t>500</w:t>
            </w:r>
          </w:p>
        </w:tc>
        <w:tc>
          <w:tcPr>
            <w:tcW w:w="1107" w:type="dxa"/>
            <w:tcBorders>
              <w:top w:val="nil"/>
              <w:bottom w:val="single" w:sz="4" w:space="0" w:color="auto"/>
            </w:tcBorders>
            <w:vAlign w:val="center"/>
          </w:tcPr>
          <w:p w14:paraId="3CB43991" w14:textId="77777777" w:rsidR="0025435C" w:rsidRPr="00FA63FB" w:rsidRDefault="0025435C" w:rsidP="00861719">
            <w:pPr>
              <w:pStyle w:val="aa"/>
              <w:jc w:val="center"/>
              <w:rPr>
                <w:szCs w:val="22"/>
              </w:rPr>
            </w:pPr>
            <w:r w:rsidRPr="00FA63FB">
              <w:rPr>
                <w:szCs w:val="22"/>
              </w:rPr>
              <w:t xml:space="preserve"> 6.49×10</w:t>
            </w:r>
            <w:r w:rsidRPr="00FA63FB">
              <w:rPr>
                <w:szCs w:val="22"/>
                <w:vertAlign w:val="superscript"/>
              </w:rPr>
              <w:t>-4</w:t>
            </w:r>
          </w:p>
        </w:tc>
        <w:tc>
          <w:tcPr>
            <w:tcW w:w="1177" w:type="dxa"/>
            <w:tcBorders>
              <w:top w:val="nil"/>
              <w:bottom w:val="single" w:sz="4" w:space="0" w:color="auto"/>
            </w:tcBorders>
            <w:vAlign w:val="center"/>
          </w:tcPr>
          <w:p w14:paraId="691155CD" w14:textId="77777777" w:rsidR="0025435C" w:rsidRPr="00FA63FB" w:rsidRDefault="0025435C" w:rsidP="00861719">
            <w:pPr>
              <w:pStyle w:val="aa"/>
              <w:jc w:val="center"/>
              <w:rPr>
                <w:szCs w:val="22"/>
              </w:rPr>
            </w:pPr>
            <w:r w:rsidRPr="00FA63FB">
              <w:rPr>
                <w:szCs w:val="22"/>
              </w:rPr>
              <w:t xml:space="preserve"> 6.59×10</w:t>
            </w:r>
            <w:r w:rsidRPr="00FA63FB">
              <w:rPr>
                <w:szCs w:val="22"/>
                <w:vertAlign w:val="superscript"/>
              </w:rPr>
              <w:t>-3</w:t>
            </w:r>
          </w:p>
        </w:tc>
        <w:tc>
          <w:tcPr>
            <w:tcW w:w="2120" w:type="dxa"/>
            <w:tcBorders>
              <w:top w:val="nil"/>
              <w:bottom w:val="single" w:sz="4" w:space="0" w:color="auto"/>
            </w:tcBorders>
            <w:vAlign w:val="center"/>
          </w:tcPr>
          <w:p w14:paraId="5915896A" w14:textId="77777777" w:rsidR="0025435C" w:rsidRPr="00FA63FB" w:rsidRDefault="0025435C" w:rsidP="00861719">
            <w:pPr>
              <w:pStyle w:val="aa"/>
              <w:jc w:val="center"/>
              <w:rPr>
                <w:szCs w:val="22"/>
              </w:rPr>
            </w:pPr>
            <w:r w:rsidRPr="00FA63FB">
              <w:rPr>
                <w:szCs w:val="22"/>
              </w:rPr>
              <w:t>Upstream (4.70×10</w:t>
            </w:r>
            <w:r w:rsidRPr="00FA63FB">
              <w:rPr>
                <w:szCs w:val="22"/>
                <w:vertAlign w:val="superscript"/>
              </w:rPr>
              <w:t>-3</w:t>
            </w:r>
            <w:r w:rsidRPr="00FA63FB">
              <w:rPr>
                <w:szCs w:val="22"/>
              </w:rPr>
              <w:t>): Downstream (1.97×10</w:t>
            </w:r>
            <w:r w:rsidRPr="00FA63FB">
              <w:rPr>
                <w:szCs w:val="22"/>
                <w:vertAlign w:val="superscript"/>
              </w:rPr>
              <w:t>-2</w:t>
            </w:r>
            <w:r w:rsidRPr="00FA63FB">
              <w:rPr>
                <w:szCs w:val="22"/>
              </w:rPr>
              <w:t>) =1:4.19</w:t>
            </w:r>
          </w:p>
        </w:tc>
        <w:tc>
          <w:tcPr>
            <w:tcW w:w="2533" w:type="dxa"/>
            <w:tcBorders>
              <w:top w:val="nil"/>
              <w:bottom w:val="single" w:sz="4" w:space="0" w:color="auto"/>
            </w:tcBorders>
            <w:vAlign w:val="center"/>
          </w:tcPr>
          <w:p w14:paraId="2A458F96" w14:textId="77777777" w:rsidR="0025435C" w:rsidRPr="00FA63FB" w:rsidRDefault="0025435C" w:rsidP="00861719">
            <w:pPr>
              <w:pStyle w:val="aa"/>
              <w:jc w:val="center"/>
              <w:rPr>
                <w:szCs w:val="22"/>
              </w:rPr>
            </w:pPr>
            <w:r w:rsidRPr="00FA63FB">
              <w:rPr>
                <w:szCs w:val="22"/>
              </w:rPr>
              <w:t>Upstream (3.50×10</w:t>
            </w:r>
            <w:r w:rsidRPr="00FA63FB">
              <w:rPr>
                <w:szCs w:val="22"/>
                <w:vertAlign w:val="superscript"/>
              </w:rPr>
              <w:t>-3</w:t>
            </w:r>
            <w:r w:rsidRPr="00FA63FB">
              <w:rPr>
                <w:szCs w:val="22"/>
              </w:rPr>
              <w:t>): Downstream (1.56×10</w:t>
            </w:r>
            <w:r w:rsidRPr="00FA63FB">
              <w:rPr>
                <w:szCs w:val="22"/>
                <w:vertAlign w:val="superscript"/>
              </w:rPr>
              <w:t>-2</w:t>
            </w:r>
            <w:r w:rsidRPr="00FA63FB">
              <w:rPr>
                <w:szCs w:val="22"/>
              </w:rPr>
              <w:t>) =1:4.46</w:t>
            </w:r>
          </w:p>
        </w:tc>
      </w:tr>
    </w:tbl>
    <w:p w14:paraId="3937A838" w14:textId="36CC9AF8" w:rsidR="0086100D" w:rsidRPr="00FA2274" w:rsidRDefault="00FA2274" w:rsidP="006B50D2">
      <w:pPr>
        <w:pStyle w:val="Paragraph"/>
        <w:spacing w:line="480" w:lineRule="auto"/>
        <w:jc w:val="both"/>
        <w:rPr>
          <w:rFonts w:ascii="Times New Roman" w:hAnsi="Times New Roman" w:cs="Times New Roman"/>
          <w:b/>
          <w:bCs/>
        </w:rPr>
      </w:pPr>
      <w:r w:rsidRPr="00FA2274">
        <w:rPr>
          <w:rFonts w:ascii="Times New Roman" w:hAnsi="Times New Roman" w:cs="Times New Roman"/>
          <w:b/>
          <w:bCs/>
        </w:rPr>
        <w:t xml:space="preserve">S3. </w:t>
      </w:r>
      <w:r w:rsidR="0086100D" w:rsidRPr="00FA2274">
        <w:rPr>
          <w:rFonts w:ascii="Times New Roman" w:hAnsi="Times New Roman" w:cs="Times New Roman"/>
          <w:b/>
          <w:bCs/>
        </w:rPr>
        <w:t>F</w:t>
      </w:r>
      <w:r w:rsidR="006B50D2" w:rsidRPr="00FA2274">
        <w:rPr>
          <w:rFonts w:ascii="Times New Roman" w:hAnsi="Times New Roman" w:cs="Times New Roman"/>
          <w:b/>
          <w:bCs/>
        </w:rPr>
        <w:t>LOW</w:t>
      </w:r>
      <w:r w:rsidR="0086100D" w:rsidRPr="00FA2274">
        <w:rPr>
          <w:rFonts w:ascii="Times New Roman" w:hAnsi="Times New Roman" w:cs="Times New Roman"/>
          <w:b/>
          <w:bCs/>
        </w:rPr>
        <w:t xml:space="preserve"> </w:t>
      </w:r>
      <w:r w:rsidR="006B50D2" w:rsidRPr="00FA2274">
        <w:rPr>
          <w:rFonts w:ascii="Times New Roman" w:hAnsi="Times New Roman" w:cs="Times New Roman"/>
          <w:b/>
          <w:bCs/>
        </w:rPr>
        <w:t>PATTERNS</w:t>
      </w:r>
      <w:r w:rsidR="0086100D" w:rsidRPr="00FA2274">
        <w:rPr>
          <w:rFonts w:ascii="Times New Roman" w:hAnsi="Times New Roman" w:cs="Times New Roman"/>
          <w:b/>
          <w:bCs/>
        </w:rPr>
        <w:t xml:space="preserve"> </w:t>
      </w:r>
      <w:r w:rsidR="006B50D2" w:rsidRPr="00FA2274">
        <w:rPr>
          <w:rFonts w:ascii="Times New Roman" w:hAnsi="Times New Roman" w:cs="Times New Roman"/>
          <w:b/>
          <w:bCs/>
        </w:rPr>
        <w:t>AT</w:t>
      </w:r>
      <w:r w:rsidR="0086100D" w:rsidRPr="00FA2274">
        <w:rPr>
          <w:rFonts w:ascii="Times New Roman" w:hAnsi="Times New Roman" w:cs="Times New Roman"/>
          <w:b/>
          <w:bCs/>
        </w:rPr>
        <w:t xml:space="preserve"> </w:t>
      </w:r>
      <w:r w:rsidR="006B50D2" w:rsidRPr="00FA2274">
        <w:rPr>
          <w:rFonts w:ascii="Times New Roman" w:hAnsi="Times New Roman" w:cs="Times New Roman"/>
          <w:b/>
          <w:bCs/>
        </w:rPr>
        <w:t>THE</w:t>
      </w:r>
      <w:r w:rsidR="0086100D" w:rsidRPr="00FA2274">
        <w:rPr>
          <w:rFonts w:ascii="Times New Roman" w:hAnsi="Times New Roman" w:cs="Times New Roman"/>
          <w:b/>
          <w:bCs/>
        </w:rPr>
        <w:t xml:space="preserve"> </w:t>
      </w:r>
      <w:r w:rsidR="006B50D2" w:rsidRPr="00FA2274">
        <w:rPr>
          <w:rFonts w:ascii="Times New Roman" w:hAnsi="Times New Roman" w:cs="Times New Roman"/>
          <w:b/>
          <w:bCs/>
        </w:rPr>
        <w:t>LEEWARD AND WINDWARD SIDES OF THE CAVITY</w:t>
      </w:r>
    </w:p>
    <w:p w14:paraId="273D339A" w14:textId="38B5F754" w:rsidR="0086100D" w:rsidRDefault="0086100D" w:rsidP="0086100D">
      <w:pPr>
        <w:spacing w:before="240" w:line="480" w:lineRule="auto"/>
        <w:ind w:firstLine="720"/>
        <w:jc w:val="both"/>
        <w:rPr>
          <w:rFonts w:ascii="Times New Roman" w:hAnsi="Times New Roman" w:cs="Times New Roman"/>
          <w:szCs w:val="24"/>
        </w:rPr>
      </w:pPr>
      <w:r w:rsidRPr="006F25D8">
        <w:rPr>
          <w:rFonts w:ascii="Times New Roman" w:hAnsi="Times New Roman" w:cs="Times New Roman"/>
          <w:szCs w:val="24"/>
        </w:rPr>
        <w:t xml:space="preserve">The flow field for different heights of semi-circular patterned surface is similar. In this section the </w:t>
      </w:r>
      <w:r w:rsidRPr="006F25D8">
        <w:rPr>
          <w:rFonts w:ascii="Times New Roman" w:hAnsi="Times New Roman" w:cs="Times New Roman"/>
          <w:i/>
          <w:iCs/>
          <w:szCs w:val="24"/>
        </w:rPr>
        <w:t>p/e</w:t>
      </w:r>
      <w:r w:rsidRPr="006F25D8">
        <w:rPr>
          <w:rFonts w:ascii="Times New Roman" w:hAnsi="Times New Roman" w:cs="Times New Roman"/>
          <w:szCs w:val="24"/>
        </w:rPr>
        <w:t xml:space="preserve"> value of 5, 6 and 10 with the semi-circular height of 2000 µm is discussed. At the </w:t>
      </w:r>
      <w:r w:rsidRPr="006F25D8">
        <w:rPr>
          <w:rFonts w:ascii="Times New Roman" w:hAnsi="Times New Roman" w:cs="Times New Roman"/>
          <w:i/>
          <w:iCs/>
          <w:szCs w:val="24"/>
        </w:rPr>
        <w:t>p/e</w:t>
      </w:r>
      <w:r w:rsidRPr="006F25D8">
        <w:rPr>
          <w:rFonts w:ascii="Times New Roman" w:hAnsi="Times New Roman" w:cs="Times New Roman"/>
          <w:szCs w:val="24"/>
        </w:rPr>
        <w:t xml:space="preserve"> value of 3 and 4, a recirculation flow exists for different heights of semi-circular patterned surface. </w:t>
      </w:r>
      <w:r>
        <w:rPr>
          <w:rFonts w:ascii="Times New Roman" w:hAnsi="Times New Roman" w:cs="Times New Roman"/>
          <w:szCs w:val="24"/>
        </w:rPr>
        <w:t>Based on t</w:t>
      </w:r>
      <w:r w:rsidRPr="006F25D8">
        <w:rPr>
          <w:rFonts w:ascii="Times New Roman" w:hAnsi="Times New Roman" w:cs="Times New Roman"/>
          <w:szCs w:val="24"/>
        </w:rPr>
        <w:t xml:space="preserve">he flow fields at the </w:t>
      </w:r>
      <w:r w:rsidRPr="006F25D8">
        <w:rPr>
          <w:rFonts w:ascii="Times New Roman" w:hAnsi="Times New Roman" w:cs="Times New Roman"/>
          <w:i/>
          <w:iCs/>
          <w:szCs w:val="24"/>
        </w:rPr>
        <w:t>p/e</w:t>
      </w:r>
      <w:r w:rsidRPr="006F25D8">
        <w:rPr>
          <w:rFonts w:ascii="Times New Roman" w:hAnsi="Times New Roman" w:cs="Times New Roman"/>
          <w:szCs w:val="24"/>
        </w:rPr>
        <w:t xml:space="preserve"> value of 5 and 6</w:t>
      </w:r>
      <w:r w:rsidR="0083175B">
        <w:rPr>
          <w:rFonts w:ascii="Times New Roman" w:hAnsi="Times New Roman" w:cs="Times New Roman"/>
          <w:szCs w:val="24"/>
        </w:rPr>
        <w:t xml:space="preserve"> (Figure </w:t>
      </w:r>
      <w:r w:rsidR="00272ECF">
        <w:rPr>
          <w:rFonts w:ascii="Times New Roman" w:hAnsi="Times New Roman" w:cs="Times New Roman"/>
          <w:szCs w:val="24"/>
        </w:rPr>
        <w:t>S</w:t>
      </w:r>
      <w:r w:rsidR="00282062">
        <w:rPr>
          <w:rFonts w:ascii="Times New Roman" w:hAnsi="Times New Roman" w:cs="Times New Roman"/>
          <w:szCs w:val="24"/>
        </w:rPr>
        <w:t>7</w:t>
      </w:r>
      <w:r w:rsidR="0083175B">
        <w:rPr>
          <w:rFonts w:ascii="Times New Roman" w:hAnsi="Times New Roman" w:cs="Times New Roman"/>
          <w:szCs w:val="24"/>
        </w:rPr>
        <w:t>)</w:t>
      </w:r>
      <w:r>
        <w:rPr>
          <w:rFonts w:ascii="Times New Roman" w:hAnsi="Times New Roman" w:cs="Times New Roman"/>
          <w:szCs w:val="24"/>
        </w:rPr>
        <w:t xml:space="preserve">, </w:t>
      </w:r>
      <w:r w:rsidRPr="006F25D8">
        <w:rPr>
          <w:rFonts w:ascii="Times New Roman" w:hAnsi="Times New Roman" w:cs="Times New Roman"/>
          <w:szCs w:val="24"/>
        </w:rPr>
        <w:t xml:space="preserve">the recirculation flow </w:t>
      </w:r>
      <w:r w:rsidRPr="006F25D8">
        <w:rPr>
          <w:rFonts w:ascii="Times New Roman" w:hAnsi="Times New Roman" w:cs="Times New Roman"/>
          <w:noProof/>
          <w:szCs w:val="24"/>
        </w:rPr>
        <w:t>is found</w:t>
      </w:r>
      <w:r w:rsidRPr="006F25D8">
        <w:rPr>
          <w:rFonts w:ascii="Times New Roman" w:hAnsi="Times New Roman" w:cs="Times New Roman"/>
          <w:szCs w:val="24"/>
        </w:rPr>
        <w:t xml:space="preserve"> at the leeward side of the </w:t>
      </w:r>
      <w:r w:rsidRPr="006F25D8">
        <w:rPr>
          <w:rFonts w:ascii="Times New Roman" w:hAnsi="Times New Roman" w:cs="Times New Roman"/>
          <w:noProof/>
          <w:szCs w:val="24"/>
        </w:rPr>
        <w:t>upward semi-circular rib</w:t>
      </w:r>
      <w:r w:rsidRPr="006F25D8">
        <w:rPr>
          <w:rFonts w:ascii="Times New Roman" w:hAnsi="Times New Roman" w:cs="Times New Roman"/>
          <w:szCs w:val="24"/>
        </w:rPr>
        <w:t xml:space="preserve"> </w:t>
      </w:r>
      <w:r w:rsidRPr="006F25D8">
        <w:rPr>
          <w:rFonts w:ascii="Times New Roman" w:hAnsi="Times New Roman" w:cs="Times New Roman"/>
          <w:noProof/>
          <w:szCs w:val="24"/>
        </w:rPr>
        <w:t>and</w:t>
      </w:r>
      <w:r w:rsidRPr="006F25D8">
        <w:rPr>
          <w:rFonts w:ascii="Times New Roman" w:hAnsi="Times New Roman" w:cs="Times New Roman"/>
          <w:szCs w:val="24"/>
        </w:rPr>
        <w:t xml:space="preserve"> the separation region appears at the windward side of the downward semi-circular rib. </w:t>
      </w:r>
      <w:r w:rsidRPr="005A052B">
        <w:rPr>
          <w:rFonts w:ascii="Times New Roman" w:hAnsi="Times New Roman" w:cs="Times New Roman"/>
          <w:szCs w:val="24"/>
        </w:rPr>
        <w:t xml:space="preserve">For the case of p/e=10 at the semi-circular height of 2000 µm, three different locations can be defined from Figure </w:t>
      </w:r>
      <w:r w:rsidR="003C1F0F">
        <w:rPr>
          <w:rFonts w:ascii="Times New Roman" w:hAnsi="Times New Roman" w:cs="Times New Roman"/>
          <w:szCs w:val="24"/>
        </w:rPr>
        <w:t>S</w:t>
      </w:r>
      <w:r w:rsidR="00282062">
        <w:rPr>
          <w:rFonts w:ascii="Times New Roman" w:hAnsi="Times New Roman" w:cs="Times New Roman"/>
          <w:szCs w:val="24"/>
        </w:rPr>
        <w:t>8</w:t>
      </w:r>
      <w:r>
        <w:rPr>
          <w:rFonts w:ascii="Times New Roman" w:hAnsi="Times New Roman" w:cs="Times New Roman"/>
          <w:szCs w:val="24"/>
        </w:rPr>
        <w:t xml:space="preserve"> </w:t>
      </w:r>
      <w:r w:rsidRPr="005A052B">
        <w:rPr>
          <w:rFonts w:ascii="Times New Roman" w:hAnsi="Times New Roman" w:cs="Times New Roman"/>
          <w:szCs w:val="24"/>
        </w:rPr>
        <w:t xml:space="preserve">(a). X-direction wall shear stress was used to find out the area-weighted percentage of upstream, center and downstream locations in Figure </w:t>
      </w:r>
      <w:r w:rsidR="003C1F0F">
        <w:rPr>
          <w:rFonts w:ascii="Times New Roman" w:hAnsi="Times New Roman" w:cs="Times New Roman"/>
          <w:szCs w:val="24"/>
        </w:rPr>
        <w:t>S</w:t>
      </w:r>
      <w:r w:rsidR="00282062">
        <w:rPr>
          <w:rFonts w:ascii="Times New Roman" w:hAnsi="Times New Roman" w:cs="Times New Roman"/>
          <w:szCs w:val="24"/>
        </w:rPr>
        <w:t>8</w:t>
      </w:r>
      <w:r w:rsidRPr="005A052B">
        <w:rPr>
          <w:rFonts w:ascii="Times New Roman" w:hAnsi="Times New Roman" w:cs="Times New Roman"/>
          <w:szCs w:val="24"/>
        </w:rPr>
        <w:t xml:space="preserve">(b). The area percentage of upstream, center and downstream was indicated by the changing of the shear stress symbol (from negative to positive or from positive to negative). In Figure </w:t>
      </w:r>
      <w:r w:rsidR="003C1F0F">
        <w:rPr>
          <w:rFonts w:ascii="Times New Roman" w:hAnsi="Times New Roman" w:cs="Times New Roman"/>
          <w:szCs w:val="24"/>
        </w:rPr>
        <w:t>S</w:t>
      </w:r>
      <w:r w:rsidR="00282062">
        <w:rPr>
          <w:rFonts w:ascii="Times New Roman" w:hAnsi="Times New Roman" w:cs="Times New Roman"/>
          <w:szCs w:val="24"/>
        </w:rPr>
        <w:t>8</w:t>
      </w:r>
      <w:r w:rsidRPr="005A052B">
        <w:rPr>
          <w:rFonts w:ascii="Times New Roman" w:hAnsi="Times New Roman" w:cs="Times New Roman"/>
          <w:szCs w:val="24"/>
        </w:rPr>
        <w:t xml:space="preserve">(b), the upstream region (negative values of shear stress) represents the reattachment length in Figure </w:t>
      </w:r>
      <w:r w:rsidR="003C1F0F">
        <w:rPr>
          <w:rFonts w:ascii="Times New Roman" w:hAnsi="Times New Roman" w:cs="Times New Roman"/>
          <w:szCs w:val="24"/>
        </w:rPr>
        <w:t>S</w:t>
      </w:r>
      <w:r w:rsidR="00282062">
        <w:rPr>
          <w:rFonts w:ascii="Times New Roman" w:hAnsi="Times New Roman" w:cs="Times New Roman"/>
          <w:szCs w:val="24"/>
        </w:rPr>
        <w:t>8</w:t>
      </w:r>
      <w:r w:rsidRPr="005A052B">
        <w:rPr>
          <w:rFonts w:ascii="Times New Roman" w:hAnsi="Times New Roman" w:cs="Times New Roman"/>
          <w:szCs w:val="24"/>
        </w:rPr>
        <w:t xml:space="preserve">(a). The center region (positive values) represents the separation length, and the downstream region (negative values) represents a spiral flow which has the same direction as the recirculation flow. The variation of x-direction wall shear stress can also be used to calculate the area-weighted percentage for different heights of a semi-circular patterned surface. Table </w:t>
      </w:r>
      <w:r w:rsidR="003C1F0F">
        <w:rPr>
          <w:rFonts w:ascii="Times New Roman" w:hAnsi="Times New Roman" w:cs="Times New Roman"/>
          <w:szCs w:val="24"/>
        </w:rPr>
        <w:t>S4</w:t>
      </w:r>
      <w:r w:rsidRPr="005A052B">
        <w:rPr>
          <w:rFonts w:ascii="Times New Roman" w:hAnsi="Times New Roman" w:cs="Times New Roman"/>
          <w:szCs w:val="24"/>
        </w:rPr>
        <w:t xml:space="preserve"> concluded the area-weighted ratio under each </w:t>
      </w:r>
      <w:r w:rsidRPr="005A052B">
        <w:rPr>
          <w:rFonts w:ascii="Times New Roman" w:hAnsi="Times New Roman" w:cs="Times New Roman"/>
          <w:i/>
          <w:iCs/>
          <w:szCs w:val="24"/>
        </w:rPr>
        <w:t>p/e</w:t>
      </w:r>
      <w:r w:rsidRPr="005A052B">
        <w:rPr>
          <w:rFonts w:ascii="Times New Roman" w:hAnsi="Times New Roman" w:cs="Times New Roman"/>
          <w:szCs w:val="24"/>
        </w:rPr>
        <w:t xml:space="preserve"> value for the semi-circular height of 2000 µm. The area-weighted percentage for different locations in Table </w:t>
      </w:r>
      <w:r w:rsidR="003C1F0F">
        <w:rPr>
          <w:rFonts w:ascii="Times New Roman" w:hAnsi="Times New Roman" w:cs="Times New Roman"/>
          <w:szCs w:val="24"/>
        </w:rPr>
        <w:t>S4</w:t>
      </w:r>
      <w:r w:rsidRPr="005A052B">
        <w:rPr>
          <w:rFonts w:ascii="Times New Roman" w:hAnsi="Times New Roman" w:cs="Times New Roman"/>
          <w:szCs w:val="24"/>
        </w:rPr>
        <w:t xml:space="preserve"> is applicable to all heights of semi-circular patterned surface. </w:t>
      </w:r>
      <w:proofErr w:type="spellStart"/>
      <w:r w:rsidRPr="005A052B">
        <w:rPr>
          <w:rFonts w:ascii="Times New Roman" w:hAnsi="Times New Roman" w:cs="Times New Roman"/>
          <w:i/>
          <w:szCs w:val="24"/>
        </w:rPr>
        <w:t>l</w:t>
      </w:r>
      <w:r w:rsidRPr="005A052B">
        <w:rPr>
          <w:rFonts w:ascii="Times New Roman" w:hAnsi="Times New Roman" w:cs="Times New Roman"/>
          <w:i/>
          <w:szCs w:val="24"/>
          <w:vertAlign w:val="subscript"/>
        </w:rPr>
        <w:t>u</w:t>
      </w:r>
      <w:proofErr w:type="spellEnd"/>
      <w:r w:rsidRPr="005A052B">
        <w:rPr>
          <w:rFonts w:ascii="Times New Roman" w:hAnsi="Times New Roman" w:cs="Times New Roman"/>
          <w:i/>
          <w:szCs w:val="24"/>
        </w:rPr>
        <w:t xml:space="preserve">, </w:t>
      </w:r>
      <w:proofErr w:type="spellStart"/>
      <w:r w:rsidRPr="005A052B">
        <w:rPr>
          <w:rFonts w:ascii="Times New Roman" w:hAnsi="Times New Roman" w:cs="Times New Roman"/>
          <w:i/>
          <w:szCs w:val="24"/>
        </w:rPr>
        <w:t>l</w:t>
      </w:r>
      <w:r w:rsidRPr="005A052B">
        <w:rPr>
          <w:rFonts w:ascii="Times New Roman" w:hAnsi="Times New Roman" w:cs="Times New Roman"/>
          <w:i/>
          <w:szCs w:val="24"/>
          <w:vertAlign w:val="subscript"/>
        </w:rPr>
        <w:t>c</w:t>
      </w:r>
      <w:proofErr w:type="spellEnd"/>
      <w:r w:rsidRPr="005A052B">
        <w:rPr>
          <w:rFonts w:ascii="Times New Roman" w:hAnsi="Times New Roman" w:cs="Times New Roman"/>
          <w:szCs w:val="24"/>
        </w:rPr>
        <w:t xml:space="preserve"> and </w:t>
      </w:r>
      <w:proofErr w:type="spellStart"/>
      <w:r w:rsidRPr="005A052B">
        <w:rPr>
          <w:rFonts w:ascii="Times New Roman" w:hAnsi="Times New Roman" w:cs="Times New Roman"/>
          <w:i/>
          <w:szCs w:val="24"/>
        </w:rPr>
        <w:t>l</w:t>
      </w:r>
      <w:r w:rsidRPr="005A052B">
        <w:rPr>
          <w:rFonts w:ascii="Times New Roman" w:hAnsi="Times New Roman" w:cs="Times New Roman"/>
          <w:i/>
          <w:szCs w:val="24"/>
          <w:vertAlign w:val="subscript"/>
        </w:rPr>
        <w:t>d</w:t>
      </w:r>
      <w:proofErr w:type="spellEnd"/>
      <w:r w:rsidRPr="005A052B">
        <w:rPr>
          <w:rFonts w:ascii="Times New Roman" w:hAnsi="Times New Roman" w:cs="Times New Roman"/>
          <w:szCs w:val="24"/>
        </w:rPr>
        <w:t xml:space="preserve"> </w:t>
      </w:r>
      <w:r w:rsidRPr="005A052B">
        <w:rPr>
          <w:rFonts w:ascii="Times New Roman" w:hAnsi="Times New Roman" w:cs="Times New Roman"/>
          <w:szCs w:val="24"/>
        </w:rPr>
        <w:lastRenderedPageBreak/>
        <w:t>represent the length of upstream, center and downstream regions. It can be observed that the percentage of recirculation length gradually decreases as the p/e value increases. However, the area percentage of the center region increases.</w:t>
      </w:r>
    </w:p>
    <w:tbl>
      <w:tblPr>
        <w:tblStyle w:val="a3"/>
        <w:tblW w:w="8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6"/>
      </w:tblGrid>
      <w:tr w:rsidR="002C4175" w:rsidRPr="00BC0F0B" w14:paraId="10D62FA9" w14:textId="77777777" w:rsidTr="00D67453">
        <w:trPr>
          <w:jc w:val="center"/>
        </w:trPr>
        <w:tc>
          <w:tcPr>
            <w:tcW w:w="8306" w:type="dxa"/>
            <w:vAlign w:val="center"/>
          </w:tcPr>
          <w:p w14:paraId="2A155E7A" w14:textId="77777777" w:rsidR="002C4175" w:rsidRPr="00BC0F0B" w:rsidRDefault="002C4175" w:rsidP="00DB72C4">
            <w:pPr>
              <w:jc w:val="center"/>
              <w:rPr>
                <w:szCs w:val="22"/>
              </w:rPr>
            </w:pPr>
            <w:r w:rsidRPr="00BC0F0B">
              <w:rPr>
                <w:noProof/>
              </w:rPr>
              <w:drawing>
                <wp:inline distT="0" distB="0" distL="0" distR="0" wp14:anchorId="2D58B93D" wp14:editId="438BEB4B">
                  <wp:extent cx="3743017" cy="2743200"/>
                  <wp:effectExtent l="0" t="0" r="0" b="0"/>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7526" cy="2841779"/>
                          </a:xfrm>
                          <a:prstGeom prst="rect">
                            <a:avLst/>
                          </a:prstGeom>
                        </pic:spPr>
                      </pic:pic>
                    </a:graphicData>
                  </a:graphic>
                </wp:inline>
              </w:drawing>
            </w:r>
          </w:p>
        </w:tc>
      </w:tr>
      <w:tr w:rsidR="002C4175" w:rsidRPr="00BC0F0B" w14:paraId="08FF37D2" w14:textId="77777777" w:rsidTr="00D67453">
        <w:trPr>
          <w:jc w:val="center"/>
        </w:trPr>
        <w:tc>
          <w:tcPr>
            <w:tcW w:w="8306" w:type="dxa"/>
            <w:vAlign w:val="center"/>
          </w:tcPr>
          <w:p w14:paraId="03EF28DC" w14:textId="77777777" w:rsidR="002C4175" w:rsidRPr="00BC0F0B" w:rsidRDefault="002C4175" w:rsidP="00DB72C4">
            <w:pPr>
              <w:jc w:val="center"/>
              <w:rPr>
                <w:szCs w:val="22"/>
              </w:rPr>
            </w:pPr>
            <w:r w:rsidRPr="00BC0F0B">
              <w:rPr>
                <w:szCs w:val="22"/>
              </w:rPr>
              <w:t>(a)</w:t>
            </w:r>
          </w:p>
        </w:tc>
      </w:tr>
      <w:tr w:rsidR="002C4175" w:rsidRPr="00BC0F0B" w14:paraId="107A9D83" w14:textId="77777777" w:rsidTr="00D67453">
        <w:trPr>
          <w:jc w:val="center"/>
        </w:trPr>
        <w:tc>
          <w:tcPr>
            <w:tcW w:w="8306" w:type="dxa"/>
            <w:vAlign w:val="center"/>
          </w:tcPr>
          <w:p w14:paraId="420D3A19" w14:textId="77777777" w:rsidR="002C4175" w:rsidRPr="00BC0F0B" w:rsidRDefault="002C4175" w:rsidP="00DB72C4">
            <w:pPr>
              <w:jc w:val="center"/>
              <w:rPr>
                <w:szCs w:val="22"/>
              </w:rPr>
            </w:pPr>
            <w:r w:rsidRPr="00BC0F0B">
              <w:rPr>
                <w:noProof/>
              </w:rPr>
              <w:drawing>
                <wp:inline distT="0" distB="0" distL="0" distR="0" wp14:anchorId="54C91D87" wp14:editId="2746F497">
                  <wp:extent cx="4237630" cy="2289157"/>
                  <wp:effectExtent l="0" t="0" r="0"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206"/>
                          <a:stretch/>
                        </pic:blipFill>
                        <pic:spPr bwMode="auto">
                          <a:xfrm>
                            <a:off x="0" y="0"/>
                            <a:ext cx="4576575" cy="2472254"/>
                          </a:xfrm>
                          <a:prstGeom prst="rect">
                            <a:avLst/>
                          </a:prstGeom>
                          <a:ln>
                            <a:noFill/>
                          </a:ln>
                          <a:extLst>
                            <a:ext uri="{53640926-AAD7-44D8-BBD7-CCE9431645EC}">
                              <a14:shadowObscured xmlns:a14="http://schemas.microsoft.com/office/drawing/2010/main"/>
                            </a:ext>
                          </a:extLst>
                        </pic:spPr>
                      </pic:pic>
                    </a:graphicData>
                  </a:graphic>
                </wp:inline>
              </w:drawing>
            </w:r>
          </w:p>
        </w:tc>
      </w:tr>
      <w:tr w:rsidR="002C4175" w:rsidRPr="00BC0F0B" w14:paraId="5D2CF1BE" w14:textId="77777777" w:rsidTr="00D67453">
        <w:trPr>
          <w:jc w:val="center"/>
        </w:trPr>
        <w:tc>
          <w:tcPr>
            <w:tcW w:w="8306" w:type="dxa"/>
            <w:vAlign w:val="center"/>
          </w:tcPr>
          <w:p w14:paraId="4AF9688E" w14:textId="77777777" w:rsidR="002C4175" w:rsidRPr="00BC0F0B" w:rsidRDefault="002C4175" w:rsidP="00DB72C4">
            <w:pPr>
              <w:jc w:val="center"/>
              <w:rPr>
                <w:szCs w:val="22"/>
              </w:rPr>
            </w:pPr>
            <w:r w:rsidRPr="00BC0F0B">
              <w:rPr>
                <w:szCs w:val="22"/>
              </w:rPr>
              <w:t>(b)</w:t>
            </w:r>
          </w:p>
        </w:tc>
      </w:tr>
      <w:tr w:rsidR="002C4175" w:rsidRPr="00BC0F0B" w14:paraId="40483652" w14:textId="77777777" w:rsidTr="00D67453">
        <w:trPr>
          <w:jc w:val="center"/>
        </w:trPr>
        <w:tc>
          <w:tcPr>
            <w:tcW w:w="8306" w:type="dxa"/>
            <w:vAlign w:val="center"/>
          </w:tcPr>
          <w:p w14:paraId="2042DDEB" w14:textId="1A488A04" w:rsidR="002C4175" w:rsidRPr="00BC0F0B" w:rsidRDefault="002C4175" w:rsidP="00DB72C4">
            <w:pPr>
              <w:jc w:val="center"/>
            </w:pPr>
            <w:r w:rsidRPr="009F616A">
              <w:rPr>
                <w:b/>
                <w:bCs/>
                <w:lang w:val="en-US"/>
              </w:rPr>
              <w:t>Figure</w:t>
            </w:r>
            <w:r w:rsidRPr="009F616A">
              <w:rPr>
                <w:b/>
                <w:bCs/>
              </w:rPr>
              <w:t xml:space="preserve"> S</w:t>
            </w:r>
            <w:r w:rsidR="00544E49">
              <w:rPr>
                <w:b/>
                <w:bCs/>
              </w:rPr>
              <w:t>7</w:t>
            </w:r>
            <w:r w:rsidRPr="00152D28">
              <w:t>.</w:t>
            </w:r>
            <w:r w:rsidRPr="00D456CA">
              <w:t xml:space="preserve"> </w:t>
            </w:r>
            <w:r w:rsidRPr="00D456CA">
              <w:rPr>
                <w:kern w:val="32"/>
                <w:szCs w:val="32"/>
              </w:rPr>
              <w:t>Flow pattern for 2000 µm semi-circular at (a) p/e of 5 (b) p/e of 6</w:t>
            </w:r>
          </w:p>
        </w:tc>
      </w:tr>
      <w:tr w:rsidR="0086100D" w:rsidRPr="00BC0F0B" w14:paraId="559BC5E4" w14:textId="77777777" w:rsidTr="00D67453">
        <w:trPr>
          <w:jc w:val="center"/>
        </w:trPr>
        <w:tc>
          <w:tcPr>
            <w:tcW w:w="8306" w:type="dxa"/>
            <w:vAlign w:val="center"/>
          </w:tcPr>
          <w:p w14:paraId="71F16AD1" w14:textId="77777777" w:rsidR="0086100D" w:rsidRPr="002A6EDE" w:rsidRDefault="0086100D" w:rsidP="00DB72C4">
            <w:pPr>
              <w:pStyle w:val="aa"/>
              <w:jc w:val="center"/>
              <w:rPr>
                <w:szCs w:val="18"/>
                <w:lang w:val="en-US"/>
              </w:rPr>
            </w:pPr>
            <w:r w:rsidRPr="002A6EDE">
              <w:rPr>
                <w:noProof/>
                <w:szCs w:val="18"/>
                <w:lang w:eastAsia="zh-TW"/>
              </w:rPr>
              <w:lastRenderedPageBreak/>
              <w:drawing>
                <wp:inline distT="0" distB="0" distL="0" distR="0" wp14:anchorId="7B4D912C" wp14:editId="22BF944A">
                  <wp:extent cx="4333164" cy="1586047"/>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0401" cy="1672882"/>
                          </a:xfrm>
                          <a:prstGeom prst="rect">
                            <a:avLst/>
                          </a:prstGeom>
                        </pic:spPr>
                      </pic:pic>
                    </a:graphicData>
                  </a:graphic>
                </wp:inline>
              </w:drawing>
            </w:r>
          </w:p>
        </w:tc>
      </w:tr>
      <w:tr w:rsidR="0086100D" w:rsidRPr="00BC0F0B" w14:paraId="2A29C06E" w14:textId="77777777" w:rsidTr="00D67453">
        <w:trPr>
          <w:jc w:val="center"/>
        </w:trPr>
        <w:tc>
          <w:tcPr>
            <w:tcW w:w="8306" w:type="dxa"/>
            <w:vAlign w:val="center"/>
          </w:tcPr>
          <w:p w14:paraId="5403A04E" w14:textId="77777777" w:rsidR="0086100D" w:rsidRPr="002A6EDE" w:rsidRDefault="0086100D" w:rsidP="00DB72C4">
            <w:pPr>
              <w:pStyle w:val="aa"/>
              <w:jc w:val="center"/>
              <w:rPr>
                <w:szCs w:val="18"/>
              </w:rPr>
            </w:pPr>
            <w:r w:rsidRPr="002A6EDE">
              <w:rPr>
                <w:szCs w:val="18"/>
              </w:rPr>
              <w:t>(a)</w:t>
            </w:r>
          </w:p>
        </w:tc>
      </w:tr>
      <w:tr w:rsidR="0086100D" w:rsidRPr="00BC0F0B" w14:paraId="7B723CBB" w14:textId="77777777" w:rsidTr="00D67453">
        <w:trPr>
          <w:jc w:val="center"/>
        </w:trPr>
        <w:tc>
          <w:tcPr>
            <w:tcW w:w="8306" w:type="dxa"/>
            <w:vAlign w:val="center"/>
          </w:tcPr>
          <w:p w14:paraId="1EC80B9D" w14:textId="77777777" w:rsidR="0086100D" w:rsidRPr="002A6EDE" w:rsidRDefault="0086100D" w:rsidP="00DB72C4">
            <w:pPr>
              <w:pStyle w:val="aa"/>
              <w:jc w:val="center"/>
              <w:rPr>
                <w:szCs w:val="18"/>
              </w:rPr>
            </w:pPr>
            <w:r w:rsidRPr="002A6EDE">
              <w:rPr>
                <w:noProof/>
                <w:szCs w:val="18"/>
                <w:lang w:eastAsia="zh-TW"/>
              </w:rPr>
              <w:drawing>
                <wp:inline distT="0" distB="0" distL="0" distR="0" wp14:anchorId="1BCD3EBD" wp14:editId="4166D015">
                  <wp:extent cx="3435350" cy="2689654"/>
                  <wp:effectExtent l="0" t="0" r="0" b="0"/>
                  <wp:docPr id="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0317" cy="2850130"/>
                          </a:xfrm>
                          <a:prstGeom prst="rect">
                            <a:avLst/>
                          </a:prstGeom>
                        </pic:spPr>
                      </pic:pic>
                    </a:graphicData>
                  </a:graphic>
                </wp:inline>
              </w:drawing>
            </w:r>
          </w:p>
        </w:tc>
      </w:tr>
      <w:tr w:rsidR="0086100D" w:rsidRPr="00BC0F0B" w14:paraId="148A351B" w14:textId="77777777" w:rsidTr="00D67453">
        <w:trPr>
          <w:jc w:val="center"/>
        </w:trPr>
        <w:tc>
          <w:tcPr>
            <w:tcW w:w="8306" w:type="dxa"/>
            <w:vAlign w:val="center"/>
          </w:tcPr>
          <w:p w14:paraId="6890C2B3" w14:textId="77777777" w:rsidR="0086100D" w:rsidRPr="002A6EDE" w:rsidRDefault="0086100D" w:rsidP="00DB72C4">
            <w:pPr>
              <w:pStyle w:val="aa"/>
              <w:jc w:val="center"/>
              <w:rPr>
                <w:szCs w:val="18"/>
              </w:rPr>
            </w:pPr>
            <w:r w:rsidRPr="002A6EDE">
              <w:rPr>
                <w:szCs w:val="18"/>
              </w:rPr>
              <w:t>(b)</w:t>
            </w:r>
          </w:p>
        </w:tc>
      </w:tr>
      <w:tr w:rsidR="0086100D" w:rsidRPr="00BC0F0B" w14:paraId="22E38E68" w14:textId="77777777" w:rsidTr="00D67453">
        <w:trPr>
          <w:jc w:val="center"/>
        </w:trPr>
        <w:tc>
          <w:tcPr>
            <w:tcW w:w="8306" w:type="dxa"/>
            <w:vAlign w:val="center"/>
          </w:tcPr>
          <w:p w14:paraId="15240BC0" w14:textId="5E7DF7CC" w:rsidR="0086100D" w:rsidRPr="002A6EDE" w:rsidRDefault="0086100D" w:rsidP="00DB72C4">
            <w:pPr>
              <w:pStyle w:val="aa"/>
              <w:jc w:val="center"/>
              <w:rPr>
                <w:szCs w:val="18"/>
              </w:rPr>
            </w:pPr>
            <w:r w:rsidRPr="00064D6D">
              <w:rPr>
                <w:b/>
                <w:szCs w:val="18"/>
              </w:rPr>
              <w:t xml:space="preserve">Figure </w:t>
            </w:r>
            <w:r w:rsidR="00850E93">
              <w:rPr>
                <w:b/>
                <w:szCs w:val="18"/>
              </w:rPr>
              <w:t>S</w:t>
            </w:r>
            <w:r w:rsidR="00544E49">
              <w:rPr>
                <w:b/>
                <w:szCs w:val="18"/>
              </w:rPr>
              <w:t>8</w:t>
            </w:r>
            <w:r w:rsidRPr="002A6EDE">
              <w:rPr>
                <w:szCs w:val="18"/>
              </w:rPr>
              <w:t xml:space="preserve"> Illustration of different deposition locations for the semi-circular height of 2000 µm at a </w:t>
            </w:r>
            <w:r w:rsidRPr="002A6EDE">
              <w:rPr>
                <w:i/>
                <w:iCs/>
                <w:szCs w:val="18"/>
              </w:rPr>
              <w:t>p/e</w:t>
            </w:r>
            <w:r w:rsidRPr="002A6EDE">
              <w:rPr>
                <w:szCs w:val="18"/>
              </w:rPr>
              <w:t xml:space="preserve"> of 10: (a) velocity vector field between the cavity (b) x-direction wall shear stress (Pa) between the cavity </w:t>
            </w:r>
          </w:p>
        </w:tc>
      </w:tr>
    </w:tbl>
    <w:p w14:paraId="53997845" w14:textId="77777777" w:rsidR="00D67453" w:rsidRDefault="00D67453" w:rsidP="00D67453">
      <w:pPr>
        <w:pStyle w:val="aa"/>
        <w:spacing w:after="240"/>
        <w:jc w:val="center"/>
        <w:rPr>
          <w:rFonts w:ascii="Times New Roman" w:hAnsi="Times New Roman" w:cs="Times New Roman"/>
          <w:b/>
          <w:szCs w:val="20"/>
        </w:rPr>
      </w:pPr>
    </w:p>
    <w:p w14:paraId="4A7D52F0" w14:textId="2F75C1D3" w:rsidR="00D67453" w:rsidRPr="00BC0F0B" w:rsidRDefault="00D67453" w:rsidP="00D67453">
      <w:pPr>
        <w:pStyle w:val="aa"/>
        <w:spacing w:after="240"/>
        <w:jc w:val="center"/>
        <w:rPr>
          <w:rFonts w:ascii="Times New Roman" w:hAnsi="Times New Roman" w:cs="Times New Roman"/>
          <w:bCs/>
          <w:szCs w:val="20"/>
        </w:rPr>
      </w:pPr>
      <w:r w:rsidRPr="00DB72C4">
        <w:rPr>
          <w:rFonts w:ascii="Times New Roman" w:hAnsi="Times New Roman" w:cs="Times New Roman"/>
          <w:b/>
          <w:szCs w:val="20"/>
        </w:rPr>
        <w:t xml:space="preserve">Table </w:t>
      </w:r>
      <w:r>
        <w:rPr>
          <w:rFonts w:ascii="Times New Roman" w:hAnsi="Times New Roman" w:cs="Times New Roman"/>
          <w:b/>
          <w:szCs w:val="20"/>
        </w:rPr>
        <w:t>S4</w:t>
      </w:r>
      <w:r w:rsidRPr="00BC0F0B">
        <w:rPr>
          <w:rFonts w:ascii="Times New Roman" w:hAnsi="Times New Roman" w:cs="Times New Roman"/>
          <w:bCs/>
          <w:szCs w:val="20"/>
        </w:rPr>
        <w:t xml:space="preserve"> Area-weighted ratio for all heights of semi-circular patterned surface under each </w:t>
      </w:r>
      <w:r w:rsidRPr="00985BF5">
        <w:rPr>
          <w:rFonts w:ascii="Times New Roman" w:hAnsi="Times New Roman" w:cs="Times New Roman"/>
          <w:bCs/>
          <w:i/>
          <w:iCs/>
          <w:szCs w:val="20"/>
        </w:rPr>
        <w:t>p/e</w:t>
      </w:r>
    </w:p>
    <w:tbl>
      <w:tblPr>
        <w:tblStyle w:val="a3"/>
        <w:tblW w:w="8640" w:type="dxa"/>
        <w:jc w:val="center"/>
        <w:tblLayout w:type="fixed"/>
        <w:tblLook w:val="04A0" w:firstRow="1" w:lastRow="0" w:firstColumn="1" w:lastColumn="0" w:noHBand="0" w:noVBand="1"/>
      </w:tblPr>
      <w:tblGrid>
        <w:gridCol w:w="812"/>
        <w:gridCol w:w="810"/>
        <w:gridCol w:w="2070"/>
        <w:gridCol w:w="1980"/>
        <w:gridCol w:w="2968"/>
      </w:tblGrid>
      <w:tr w:rsidR="00D67453" w:rsidRPr="00BC7479" w14:paraId="07261521" w14:textId="77777777" w:rsidTr="00F8095B">
        <w:trPr>
          <w:jc w:val="center"/>
        </w:trPr>
        <w:tc>
          <w:tcPr>
            <w:tcW w:w="812" w:type="dxa"/>
            <w:tcBorders>
              <w:top w:val="single" w:sz="4" w:space="0" w:color="auto"/>
              <w:left w:val="nil"/>
              <w:bottom w:val="single" w:sz="4" w:space="0" w:color="auto"/>
              <w:right w:val="nil"/>
            </w:tcBorders>
            <w:vAlign w:val="center"/>
          </w:tcPr>
          <w:p w14:paraId="44E3ACEF" w14:textId="77777777" w:rsidR="00D67453" w:rsidRPr="00BC7479" w:rsidRDefault="00D67453" w:rsidP="00F8095B">
            <w:pPr>
              <w:pStyle w:val="aa"/>
              <w:jc w:val="center"/>
              <w:rPr>
                <w:bCs/>
                <w:szCs w:val="18"/>
              </w:rPr>
            </w:pPr>
            <w:r w:rsidRPr="00BC7479">
              <w:rPr>
                <w:bCs/>
                <w:szCs w:val="18"/>
              </w:rPr>
              <w:t>p/e=3</w:t>
            </w:r>
          </w:p>
        </w:tc>
        <w:tc>
          <w:tcPr>
            <w:tcW w:w="810" w:type="dxa"/>
            <w:tcBorders>
              <w:top w:val="single" w:sz="4" w:space="0" w:color="auto"/>
              <w:left w:val="nil"/>
              <w:bottom w:val="single" w:sz="4" w:space="0" w:color="auto"/>
              <w:right w:val="nil"/>
            </w:tcBorders>
            <w:vAlign w:val="center"/>
          </w:tcPr>
          <w:p w14:paraId="6D6E2E4E" w14:textId="77777777" w:rsidR="00D67453" w:rsidRPr="00BC7479" w:rsidRDefault="00D67453" w:rsidP="00F8095B">
            <w:pPr>
              <w:pStyle w:val="aa"/>
              <w:jc w:val="center"/>
              <w:rPr>
                <w:bCs/>
                <w:szCs w:val="18"/>
              </w:rPr>
            </w:pPr>
            <w:r w:rsidRPr="00BC7479">
              <w:rPr>
                <w:bCs/>
                <w:szCs w:val="18"/>
              </w:rPr>
              <w:t>p/e=4</w:t>
            </w:r>
          </w:p>
        </w:tc>
        <w:tc>
          <w:tcPr>
            <w:tcW w:w="2070" w:type="dxa"/>
            <w:tcBorders>
              <w:top w:val="single" w:sz="4" w:space="0" w:color="auto"/>
              <w:left w:val="nil"/>
              <w:bottom w:val="single" w:sz="4" w:space="0" w:color="auto"/>
              <w:right w:val="nil"/>
            </w:tcBorders>
            <w:vAlign w:val="center"/>
          </w:tcPr>
          <w:p w14:paraId="36F34C3D" w14:textId="77777777" w:rsidR="00D67453" w:rsidRPr="00BC7479" w:rsidRDefault="00D67453" w:rsidP="00F8095B">
            <w:pPr>
              <w:pStyle w:val="aa"/>
              <w:jc w:val="center"/>
              <w:rPr>
                <w:bCs/>
                <w:szCs w:val="18"/>
              </w:rPr>
            </w:pPr>
            <w:r w:rsidRPr="00BC7479">
              <w:rPr>
                <w:bCs/>
                <w:szCs w:val="18"/>
              </w:rPr>
              <w:t>p/e=5</w:t>
            </w:r>
          </w:p>
        </w:tc>
        <w:tc>
          <w:tcPr>
            <w:tcW w:w="1980" w:type="dxa"/>
            <w:tcBorders>
              <w:top w:val="single" w:sz="4" w:space="0" w:color="auto"/>
              <w:left w:val="nil"/>
              <w:bottom w:val="single" w:sz="4" w:space="0" w:color="auto"/>
              <w:right w:val="nil"/>
            </w:tcBorders>
            <w:vAlign w:val="center"/>
          </w:tcPr>
          <w:p w14:paraId="2EC09B33" w14:textId="77777777" w:rsidR="00D67453" w:rsidRPr="00BC7479" w:rsidRDefault="00D67453" w:rsidP="00F8095B">
            <w:pPr>
              <w:pStyle w:val="aa"/>
              <w:jc w:val="center"/>
              <w:rPr>
                <w:bCs/>
                <w:szCs w:val="18"/>
              </w:rPr>
            </w:pPr>
            <w:r w:rsidRPr="00BC7479">
              <w:rPr>
                <w:bCs/>
                <w:szCs w:val="18"/>
              </w:rPr>
              <w:t>p/e=6</w:t>
            </w:r>
          </w:p>
        </w:tc>
        <w:tc>
          <w:tcPr>
            <w:tcW w:w="2968" w:type="dxa"/>
            <w:tcBorders>
              <w:top w:val="single" w:sz="4" w:space="0" w:color="auto"/>
              <w:left w:val="nil"/>
              <w:bottom w:val="single" w:sz="4" w:space="0" w:color="auto"/>
              <w:right w:val="nil"/>
            </w:tcBorders>
            <w:vAlign w:val="center"/>
          </w:tcPr>
          <w:p w14:paraId="2E0EC19B" w14:textId="77777777" w:rsidR="00D67453" w:rsidRPr="00BC7479" w:rsidRDefault="00D67453" w:rsidP="00F8095B">
            <w:pPr>
              <w:pStyle w:val="aa"/>
              <w:jc w:val="center"/>
              <w:rPr>
                <w:bCs/>
                <w:szCs w:val="18"/>
              </w:rPr>
            </w:pPr>
            <w:r w:rsidRPr="00BC7479">
              <w:rPr>
                <w:bCs/>
                <w:szCs w:val="18"/>
              </w:rPr>
              <w:t>p/e=10</w:t>
            </w:r>
          </w:p>
        </w:tc>
      </w:tr>
      <w:tr w:rsidR="00D67453" w:rsidRPr="00BC7479" w14:paraId="4376CF1F" w14:textId="77777777" w:rsidTr="00F8095B">
        <w:trPr>
          <w:jc w:val="center"/>
        </w:trPr>
        <w:tc>
          <w:tcPr>
            <w:tcW w:w="812" w:type="dxa"/>
            <w:tcBorders>
              <w:top w:val="nil"/>
              <w:left w:val="nil"/>
              <w:right w:val="nil"/>
              <w:tl2br w:val="nil"/>
            </w:tcBorders>
            <w:vAlign w:val="center"/>
          </w:tcPr>
          <w:p w14:paraId="5B0540D8" w14:textId="77777777" w:rsidR="00D67453" w:rsidRPr="00BC7479" w:rsidRDefault="00D67453" w:rsidP="00F8095B">
            <w:pPr>
              <w:pStyle w:val="aa"/>
              <w:jc w:val="center"/>
              <w:rPr>
                <w:bCs/>
                <w:szCs w:val="18"/>
              </w:rPr>
            </w:pPr>
            <w:proofErr w:type="spellStart"/>
            <w:r w:rsidRPr="00BC7479">
              <w:rPr>
                <w:bCs/>
                <w:i/>
                <w:szCs w:val="18"/>
              </w:rPr>
              <w:t>l</w:t>
            </w:r>
            <w:r w:rsidRPr="00BC7479">
              <w:rPr>
                <w:bCs/>
                <w:i/>
                <w:szCs w:val="18"/>
                <w:vertAlign w:val="subscript"/>
              </w:rPr>
              <w:t>u</w:t>
            </w:r>
            <w:proofErr w:type="spellEnd"/>
            <w:r w:rsidRPr="00BC7479">
              <w:rPr>
                <w:bCs/>
                <w:i/>
                <w:szCs w:val="18"/>
              </w:rPr>
              <w:t>=e</w:t>
            </w:r>
          </w:p>
        </w:tc>
        <w:tc>
          <w:tcPr>
            <w:tcW w:w="810" w:type="dxa"/>
            <w:tcBorders>
              <w:top w:val="nil"/>
              <w:left w:val="nil"/>
              <w:right w:val="nil"/>
              <w:tl2br w:val="nil"/>
            </w:tcBorders>
            <w:vAlign w:val="center"/>
          </w:tcPr>
          <w:p w14:paraId="73957E99" w14:textId="77777777" w:rsidR="00D67453" w:rsidRPr="00BC7479" w:rsidRDefault="00D67453" w:rsidP="00F8095B">
            <w:pPr>
              <w:pStyle w:val="aa"/>
              <w:jc w:val="center"/>
              <w:rPr>
                <w:bCs/>
                <w:szCs w:val="18"/>
              </w:rPr>
            </w:pPr>
            <w:proofErr w:type="spellStart"/>
            <w:r w:rsidRPr="00BC7479">
              <w:rPr>
                <w:bCs/>
                <w:i/>
                <w:szCs w:val="18"/>
              </w:rPr>
              <w:t>l</w:t>
            </w:r>
            <w:r w:rsidRPr="00BC7479">
              <w:rPr>
                <w:bCs/>
                <w:i/>
                <w:szCs w:val="18"/>
                <w:vertAlign w:val="subscript"/>
              </w:rPr>
              <w:t>u</w:t>
            </w:r>
            <w:proofErr w:type="spellEnd"/>
            <w:r w:rsidRPr="00BC7479">
              <w:rPr>
                <w:bCs/>
                <w:i/>
                <w:szCs w:val="18"/>
              </w:rPr>
              <w:t>=2e</w:t>
            </w:r>
          </w:p>
        </w:tc>
        <w:tc>
          <w:tcPr>
            <w:tcW w:w="2070" w:type="dxa"/>
            <w:tcBorders>
              <w:top w:val="nil"/>
              <w:left w:val="nil"/>
              <w:right w:val="nil"/>
              <w:tl2br w:val="nil"/>
            </w:tcBorders>
            <w:vAlign w:val="center"/>
          </w:tcPr>
          <w:p w14:paraId="4926B582" w14:textId="77777777" w:rsidR="00D67453" w:rsidRPr="00BC7479" w:rsidRDefault="00D67453" w:rsidP="00F8095B">
            <w:pPr>
              <w:pStyle w:val="aa"/>
              <w:jc w:val="center"/>
              <w:rPr>
                <w:bCs/>
                <w:szCs w:val="18"/>
              </w:rPr>
            </w:pPr>
            <w:proofErr w:type="spellStart"/>
            <w:r w:rsidRPr="00BC7479">
              <w:rPr>
                <w:bCs/>
                <w:i/>
                <w:szCs w:val="18"/>
              </w:rPr>
              <w:t>l</w:t>
            </w:r>
            <w:r w:rsidRPr="00BC7479">
              <w:rPr>
                <w:bCs/>
                <w:i/>
                <w:szCs w:val="18"/>
                <w:vertAlign w:val="subscript"/>
              </w:rPr>
              <w:t>u</w:t>
            </w:r>
            <w:proofErr w:type="spellEnd"/>
            <w:r w:rsidRPr="00BC7479">
              <w:rPr>
                <w:bCs/>
                <w:i/>
                <w:szCs w:val="18"/>
              </w:rPr>
              <w:t xml:space="preserve">: </w:t>
            </w:r>
            <w:proofErr w:type="spellStart"/>
            <w:r w:rsidRPr="00BC7479">
              <w:rPr>
                <w:bCs/>
                <w:i/>
                <w:szCs w:val="18"/>
              </w:rPr>
              <w:t>l</w:t>
            </w:r>
            <w:r w:rsidRPr="00BC7479">
              <w:rPr>
                <w:bCs/>
                <w:i/>
                <w:szCs w:val="18"/>
                <w:vertAlign w:val="subscript"/>
              </w:rPr>
              <w:t>d</w:t>
            </w:r>
            <w:proofErr w:type="spellEnd"/>
            <w:r w:rsidRPr="00BC7479">
              <w:rPr>
                <w:bCs/>
                <w:i/>
                <w:szCs w:val="18"/>
              </w:rPr>
              <w:t>=2.1e:0.9e</w:t>
            </w:r>
          </w:p>
        </w:tc>
        <w:tc>
          <w:tcPr>
            <w:tcW w:w="1980" w:type="dxa"/>
            <w:tcBorders>
              <w:top w:val="nil"/>
              <w:left w:val="nil"/>
              <w:right w:val="nil"/>
            </w:tcBorders>
            <w:vAlign w:val="center"/>
          </w:tcPr>
          <w:p w14:paraId="6D0E14DD" w14:textId="77777777" w:rsidR="00D67453" w:rsidRPr="00BC7479" w:rsidRDefault="00D67453" w:rsidP="00F8095B">
            <w:pPr>
              <w:pStyle w:val="aa"/>
              <w:jc w:val="center"/>
              <w:rPr>
                <w:bCs/>
                <w:szCs w:val="18"/>
              </w:rPr>
            </w:pPr>
            <w:proofErr w:type="spellStart"/>
            <w:r w:rsidRPr="00BC7479">
              <w:rPr>
                <w:bCs/>
                <w:i/>
                <w:szCs w:val="18"/>
              </w:rPr>
              <w:t>l</w:t>
            </w:r>
            <w:r w:rsidRPr="00BC7479">
              <w:rPr>
                <w:bCs/>
                <w:i/>
                <w:szCs w:val="18"/>
                <w:vertAlign w:val="subscript"/>
              </w:rPr>
              <w:t>u</w:t>
            </w:r>
            <w:proofErr w:type="spellEnd"/>
            <w:r w:rsidRPr="00BC7479">
              <w:rPr>
                <w:bCs/>
                <w:i/>
                <w:szCs w:val="18"/>
              </w:rPr>
              <w:t xml:space="preserve">: </w:t>
            </w:r>
            <w:proofErr w:type="spellStart"/>
            <w:r w:rsidRPr="00BC7479">
              <w:rPr>
                <w:bCs/>
                <w:i/>
                <w:szCs w:val="18"/>
              </w:rPr>
              <w:t>l</w:t>
            </w:r>
            <w:r w:rsidRPr="00BC7479">
              <w:rPr>
                <w:bCs/>
                <w:i/>
                <w:szCs w:val="18"/>
                <w:vertAlign w:val="subscript"/>
              </w:rPr>
              <w:t>d</w:t>
            </w:r>
            <w:proofErr w:type="spellEnd"/>
            <w:r w:rsidRPr="00BC7479">
              <w:rPr>
                <w:bCs/>
                <w:i/>
                <w:szCs w:val="18"/>
              </w:rPr>
              <w:t xml:space="preserve"> =2.4e:1.6e</w:t>
            </w:r>
          </w:p>
        </w:tc>
        <w:tc>
          <w:tcPr>
            <w:tcW w:w="2968" w:type="dxa"/>
            <w:tcBorders>
              <w:top w:val="nil"/>
              <w:left w:val="nil"/>
              <w:right w:val="nil"/>
            </w:tcBorders>
            <w:vAlign w:val="center"/>
          </w:tcPr>
          <w:p w14:paraId="50435DEB" w14:textId="77777777" w:rsidR="00D67453" w:rsidRPr="00BC7479" w:rsidRDefault="00D67453" w:rsidP="00F8095B">
            <w:pPr>
              <w:pStyle w:val="aa"/>
              <w:jc w:val="center"/>
              <w:rPr>
                <w:bCs/>
                <w:szCs w:val="18"/>
              </w:rPr>
            </w:pPr>
            <w:proofErr w:type="spellStart"/>
            <w:r w:rsidRPr="00BC7479">
              <w:rPr>
                <w:bCs/>
                <w:i/>
                <w:szCs w:val="18"/>
              </w:rPr>
              <w:t>l</w:t>
            </w:r>
            <w:r w:rsidRPr="00BC7479">
              <w:rPr>
                <w:bCs/>
                <w:i/>
                <w:szCs w:val="18"/>
                <w:vertAlign w:val="subscript"/>
              </w:rPr>
              <w:t>u</w:t>
            </w:r>
            <w:proofErr w:type="spellEnd"/>
            <w:r w:rsidRPr="00BC7479">
              <w:rPr>
                <w:bCs/>
                <w:i/>
                <w:szCs w:val="18"/>
              </w:rPr>
              <w:t xml:space="preserve">: </w:t>
            </w:r>
            <w:proofErr w:type="spellStart"/>
            <w:r w:rsidRPr="00BC7479">
              <w:rPr>
                <w:bCs/>
                <w:i/>
                <w:szCs w:val="18"/>
              </w:rPr>
              <w:t>l</w:t>
            </w:r>
            <w:r w:rsidRPr="00BC7479">
              <w:rPr>
                <w:bCs/>
                <w:i/>
                <w:szCs w:val="18"/>
                <w:vertAlign w:val="subscript"/>
              </w:rPr>
              <w:t>c</w:t>
            </w:r>
            <w:proofErr w:type="spellEnd"/>
            <w:r w:rsidRPr="00BC7479">
              <w:rPr>
                <w:bCs/>
                <w:i/>
                <w:szCs w:val="18"/>
              </w:rPr>
              <w:t xml:space="preserve">: </w:t>
            </w:r>
            <w:proofErr w:type="spellStart"/>
            <w:r w:rsidRPr="00BC7479">
              <w:rPr>
                <w:bCs/>
                <w:i/>
                <w:szCs w:val="18"/>
              </w:rPr>
              <w:t>l</w:t>
            </w:r>
            <w:r w:rsidRPr="00BC7479">
              <w:rPr>
                <w:bCs/>
                <w:i/>
                <w:szCs w:val="18"/>
                <w:vertAlign w:val="subscript"/>
              </w:rPr>
              <w:t>d</w:t>
            </w:r>
            <w:proofErr w:type="spellEnd"/>
            <w:r w:rsidRPr="00BC7479">
              <w:rPr>
                <w:bCs/>
                <w:i/>
                <w:szCs w:val="18"/>
              </w:rPr>
              <w:t xml:space="preserve"> =4e:3.2e:0.8e</w:t>
            </w:r>
          </w:p>
        </w:tc>
      </w:tr>
    </w:tbl>
    <w:p w14:paraId="0E585336" w14:textId="51341589" w:rsidR="0032478F" w:rsidRDefault="0032478F" w:rsidP="006C1475">
      <w:pPr>
        <w:spacing w:before="240" w:line="480" w:lineRule="auto"/>
        <w:ind w:firstLine="720"/>
        <w:jc w:val="both"/>
        <w:rPr>
          <w:rFonts w:ascii="Times New Roman" w:hAnsi="Times New Roman" w:cs="Times New Roman"/>
          <w:szCs w:val="24"/>
        </w:rPr>
      </w:pPr>
      <w:r w:rsidRPr="00D47E86">
        <w:rPr>
          <w:rFonts w:ascii="Times New Roman" w:hAnsi="Times New Roman" w:cs="Times New Roman"/>
          <w:szCs w:val="24"/>
        </w:rPr>
        <w:t xml:space="preserve">Figure </w:t>
      </w:r>
      <w:r w:rsidR="006C1475">
        <w:rPr>
          <w:rFonts w:ascii="Times New Roman" w:hAnsi="Times New Roman" w:cs="Times New Roman"/>
          <w:szCs w:val="24"/>
        </w:rPr>
        <w:t>S</w:t>
      </w:r>
      <w:r w:rsidR="00D67453">
        <w:rPr>
          <w:rFonts w:ascii="Times New Roman" w:hAnsi="Times New Roman" w:cs="Times New Roman"/>
          <w:szCs w:val="24"/>
        </w:rPr>
        <w:t>9</w:t>
      </w:r>
      <w:r w:rsidRPr="00D47E86">
        <w:rPr>
          <w:rFonts w:ascii="Times New Roman" w:hAnsi="Times New Roman" w:cs="Times New Roman"/>
          <w:szCs w:val="24"/>
        </w:rPr>
        <w:t xml:space="preserve"> display</w:t>
      </w:r>
      <w:r>
        <w:rPr>
          <w:rFonts w:ascii="Times New Roman" w:hAnsi="Times New Roman" w:cs="Times New Roman"/>
          <w:szCs w:val="24"/>
        </w:rPr>
        <w:t>s</w:t>
      </w:r>
      <w:r w:rsidRPr="00D47E86">
        <w:rPr>
          <w:rFonts w:ascii="Times New Roman" w:hAnsi="Times New Roman" w:cs="Times New Roman"/>
          <w:szCs w:val="24"/>
        </w:rPr>
        <w:t xml:space="preserve"> the pressure drop (</w:t>
      </w:r>
      <w:r w:rsidRPr="00D47E86">
        <w:rPr>
          <w:rFonts w:ascii="Times New Roman" w:hAnsi="Times New Roman" w:cs="Times New Roman"/>
          <w:i/>
          <w:iCs/>
          <w:szCs w:val="24"/>
        </w:rPr>
        <w:t>Pa</w:t>
      </w:r>
      <w:r w:rsidRPr="00D47E86">
        <w:rPr>
          <w:rFonts w:ascii="Times New Roman" w:hAnsi="Times New Roman" w:cs="Times New Roman"/>
          <w:szCs w:val="24"/>
        </w:rPr>
        <w:t xml:space="preserve">) along the channel for different heights of semi-circular patterns. The pressure drop increases from </w:t>
      </w:r>
      <w:r w:rsidRPr="00D47E86">
        <w:rPr>
          <w:rFonts w:ascii="Times New Roman" w:hAnsi="Times New Roman" w:cs="Times New Roman"/>
          <w:i/>
          <w:iCs/>
          <w:szCs w:val="24"/>
        </w:rPr>
        <w:t>p/e</w:t>
      </w:r>
      <w:r w:rsidRPr="00D47E86">
        <w:rPr>
          <w:rFonts w:ascii="Times New Roman" w:hAnsi="Times New Roman" w:cs="Times New Roman"/>
          <w:szCs w:val="24"/>
        </w:rPr>
        <w:t xml:space="preserve"> value of 3 to 6 at the semi-circular heights of 2000 µm, 1500 µm and 800 µm. With a </w:t>
      </w:r>
      <w:r w:rsidRPr="00D47E86">
        <w:rPr>
          <w:rFonts w:ascii="Times New Roman" w:hAnsi="Times New Roman" w:cs="Times New Roman"/>
          <w:i/>
          <w:iCs/>
          <w:szCs w:val="24"/>
        </w:rPr>
        <w:t>p/e</w:t>
      </w:r>
      <w:r w:rsidRPr="00D47E86">
        <w:rPr>
          <w:rFonts w:ascii="Times New Roman" w:hAnsi="Times New Roman" w:cs="Times New Roman"/>
          <w:szCs w:val="24"/>
        </w:rPr>
        <w:t xml:space="preserve"> value of 3, the flow was not easily separated into the cavity and the pressure drop is mainly due to the obstructions by the semi-circular ribs. The smaller the semi-circular height decreases, the more the pressure drop suffers </w:t>
      </w:r>
      <w:r w:rsidRPr="00D47E86">
        <w:rPr>
          <w:rFonts w:ascii="Times New Roman" w:hAnsi="Times New Roman" w:cs="Times New Roman"/>
          <w:szCs w:val="24"/>
        </w:rPr>
        <w:lastRenderedPageBreak/>
        <w:t xml:space="preserve">along the channel. At the </w:t>
      </w:r>
      <w:r w:rsidRPr="00FA63FB">
        <w:rPr>
          <w:rFonts w:ascii="Times New Roman" w:hAnsi="Times New Roman" w:cs="Times New Roman"/>
          <w:i/>
          <w:iCs/>
          <w:szCs w:val="24"/>
        </w:rPr>
        <w:t>p/e</w:t>
      </w:r>
      <w:r w:rsidRPr="00D47E86">
        <w:rPr>
          <w:rFonts w:ascii="Times New Roman" w:hAnsi="Times New Roman" w:cs="Times New Roman"/>
          <w:szCs w:val="24"/>
        </w:rPr>
        <w:t xml:space="preserve"> value of 6, the flow separates after it encounters the semi-circular ribs. The flow resistance increased as the path of flow becomes more complicated compared with the straightforward flow field in a smooth channel. With the </w:t>
      </w:r>
      <w:r w:rsidRPr="00FA63FB">
        <w:rPr>
          <w:rFonts w:ascii="Times New Roman" w:hAnsi="Times New Roman" w:cs="Times New Roman"/>
          <w:i/>
          <w:iCs/>
          <w:szCs w:val="24"/>
        </w:rPr>
        <w:t>p/e</w:t>
      </w:r>
      <w:r w:rsidRPr="00D47E86">
        <w:rPr>
          <w:rFonts w:ascii="Times New Roman" w:hAnsi="Times New Roman" w:cs="Times New Roman"/>
          <w:szCs w:val="24"/>
        </w:rPr>
        <w:t xml:space="preserve"> value at 10 and 15, the pressure drop decreased because there are not many flow separations for the fluid to turn around. Understanding the pressure drop at different </w:t>
      </w:r>
      <w:r w:rsidRPr="00FA63FB">
        <w:rPr>
          <w:rFonts w:ascii="Times New Roman" w:hAnsi="Times New Roman" w:cs="Times New Roman"/>
          <w:i/>
          <w:iCs/>
          <w:szCs w:val="24"/>
        </w:rPr>
        <w:t>p/e</w:t>
      </w:r>
      <w:r w:rsidRPr="00D47E86">
        <w:rPr>
          <w:rFonts w:ascii="Times New Roman" w:hAnsi="Times New Roman" w:cs="Times New Roman"/>
          <w:szCs w:val="24"/>
        </w:rPr>
        <w:t xml:space="preserve"> value will help to decrease the energy consumption, as well as enhance the efficiency of the current ventilation </w:t>
      </w:r>
      <w:r>
        <w:rPr>
          <w:rFonts w:ascii="Times New Roman" w:hAnsi="Times New Roman" w:cs="Times New Roman"/>
          <w:szCs w:val="24"/>
        </w:rPr>
        <w:t xml:space="preserve">ducting </w:t>
      </w:r>
      <w:r w:rsidRPr="00D47E86">
        <w:rPr>
          <w:rFonts w:ascii="Times New Roman" w:hAnsi="Times New Roman" w:cs="Times New Roman"/>
          <w:szCs w:val="24"/>
        </w:rPr>
        <w:t>system.</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478F" w:rsidRPr="00791AD8" w14:paraId="6E6BA85C" w14:textId="77777777" w:rsidTr="00DB72C4">
        <w:trPr>
          <w:jc w:val="center"/>
        </w:trPr>
        <w:tc>
          <w:tcPr>
            <w:tcW w:w="9350" w:type="dxa"/>
            <w:vAlign w:val="center"/>
          </w:tcPr>
          <w:p w14:paraId="6D7CF90F" w14:textId="77777777" w:rsidR="0032478F" w:rsidRPr="00791AD8" w:rsidRDefault="0032478F" w:rsidP="00DB72C4">
            <w:pPr>
              <w:spacing w:before="240" w:line="480" w:lineRule="auto"/>
              <w:jc w:val="center"/>
              <w:rPr>
                <w:szCs w:val="22"/>
              </w:rPr>
            </w:pPr>
            <w:r w:rsidRPr="00791AD8">
              <w:rPr>
                <w:noProof/>
                <w:lang w:eastAsia="zh-TW"/>
              </w:rPr>
              <w:drawing>
                <wp:inline distT="0" distB="0" distL="0" distR="0" wp14:anchorId="2E75235F" wp14:editId="0C2FD90B">
                  <wp:extent cx="3535368" cy="29019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36263" cy="2984768"/>
                          </a:xfrm>
                          <a:prstGeom prst="rect">
                            <a:avLst/>
                          </a:prstGeom>
                        </pic:spPr>
                      </pic:pic>
                    </a:graphicData>
                  </a:graphic>
                </wp:inline>
              </w:drawing>
            </w:r>
          </w:p>
        </w:tc>
      </w:tr>
      <w:tr w:rsidR="0032478F" w:rsidRPr="00791AD8" w14:paraId="7344B8DE" w14:textId="77777777" w:rsidTr="00DB72C4">
        <w:trPr>
          <w:jc w:val="center"/>
        </w:trPr>
        <w:tc>
          <w:tcPr>
            <w:tcW w:w="9350" w:type="dxa"/>
            <w:vAlign w:val="center"/>
          </w:tcPr>
          <w:p w14:paraId="3326D1A0" w14:textId="73EE4117" w:rsidR="0032478F" w:rsidRPr="00BC0F0B" w:rsidRDefault="0032478F" w:rsidP="00DB72C4">
            <w:pPr>
              <w:pStyle w:val="aa"/>
              <w:jc w:val="center"/>
              <w:rPr>
                <w:szCs w:val="22"/>
              </w:rPr>
            </w:pPr>
            <w:r w:rsidRPr="00DB72C4">
              <w:rPr>
                <w:b/>
              </w:rPr>
              <w:t xml:space="preserve">Figure </w:t>
            </w:r>
            <w:r w:rsidR="006C1475">
              <w:rPr>
                <w:b/>
              </w:rPr>
              <w:t>S</w:t>
            </w:r>
            <w:r w:rsidR="00544E49">
              <w:rPr>
                <w:b/>
              </w:rPr>
              <w:t>9</w:t>
            </w:r>
            <w:r w:rsidRPr="00DB72C4">
              <w:rPr>
                <w:b/>
              </w:rPr>
              <w:t xml:space="preserve"> </w:t>
            </w:r>
            <w:r w:rsidRPr="00BC0F0B">
              <w:rPr>
                <w:szCs w:val="22"/>
              </w:rPr>
              <w:t>Pressure drop (Pa) for different heights of semi-circular patterns</w:t>
            </w:r>
          </w:p>
        </w:tc>
      </w:tr>
    </w:tbl>
    <w:p w14:paraId="0A324987" w14:textId="77777777" w:rsidR="00DE35D4" w:rsidRPr="0032478F" w:rsidRDefault="00DE35D4">
      <w:pPr>
        <w:rPr>
          <w:rFonts w:ascii="Times New Roman" w:hAnsi="Times New Roman" w:cs="Times New Roman"/>
          <w:b/>
          <w:bCs/>
        </w:rPr>
      </w:pPr>
    </w:p>
    <w:p w14:paraId="6BD2C497" w14:textId="53E16D7D" w:rsidR="00136A27" w:rsidRDefault="00F16AB3">
      <w:pPr>
        <w:rPr>
          <w:rFonts w:ascii="Times New Roman" w:hAnsi="Times New Roman" w:cs="Times New Roman"/>
          <w:b/>
          <w:bCs/>
        </w:rPr>
      </w:pPr>
      <w:r w:rsidRPr="000D1D27">
        <w:rPr>
          <w:rFonts w:ascii="Times New Roman" w:hAnsi="Times New Roman" w:cs="Times New Roman"/>
          <w:b/>
          <w:bCs/>
        </w:rPr>
        <w:t>References</w:t>
      </w:r>
    </w:p>
    <w:p w14:paraId="325C3C59" w14:textId="73905D9B" w:rsidR="0069415F" w:rsidRPr="00AC38F7" w:rsidRDefault="00500F57" w:rsidP="00500F57">
      <w:pPr>
        <w:pStyle w:val="EndNoteBibliography"/>
        <w:spacing w:line="480" w:lineRule="auto"/>
        <w:ind w:left="720" w:hanging="720"/>
        <w:rPr>
          <w:sz w:val="22"/>
          <w:szCs w:val="22"/>
        </w:rPr>
      </w:pPr>
      <w:r w:rsidRPr="00AC38F7">
        <w:rPr>
          <w:sz w:val="22"/>
          <w:szCs w:val="22"/>
        </w:rPr>
        <w:t xml:space="preserve">Hinds, W. C. 2012. </w:t>
      </w:r>
      <w:r w:rsidRPr="00AC38F7">
        <w:rPr>
          <w:i/>
          <w:sz w:val="22"/>
          <w:szCs w:val="22"/>
        </w:rPr>
        <w:t>Aerosol technology: Properties, behavior, and measurement of airborne particles</w:t>
      </w:r>
      <w:r w:rsidR="00F52A07" w:rsidRPr="00AC38F7">
        <w:rPr>
          <w:iCs/>
          <w:sz w:val="22"/>
          <w:szCs w:val="22"/>
        </w:rPr>
        <w:t>.</w:t>
      </w:r>
      <w:r w:rsidRPr="00AC38F7">
        <w:rPr>
          <w:sz w:val="22"/>
          <w:szCs w:val="22"/>
        </w:rPr>
        <w:t xml:space="preserve"> </w:t>
      </w:r>
      <w:r w:rsidR="00043265" w:rsidRPr="00AC38F7">
        <w:rPr>
          <w:sz w:val="22"/>
          <w:szCs w:val="22"/>
        </w:rPr>
        <w:t>2</w:t>
      </w:r>
      <w:r w:rsidR="00043265" w:rsidRPr="00AC38F7">
        <w:rPr>
          <w:sz w:val="22"/>
          <w:szCs w:val="22"/>
          <w:vertAlign w:val="superscript"/>
        </w:rPr>
        <w:t>nd</w:t>
      </w:r>
      <w:r w:rsidR="00043265" w:rsidRPr="00AC38F7">
        <w:rPr>
          <w:sz w:val="22"/>
          <w:szCs w:val="22"/>
        </w:rPr>
        <w:t xml:space="preserve"> ed</w:t>
      </w:r>
      <w:r w:rsidR="00B13C4E" w:rsidRPr="00AC38F7">
        <w:rPr>
          <w:sz w:val="22"/>
          <w:szCs w:val="22"/>
        </w:rPr>
        <w:t xml:space="preserve">. </w:t>
      </w:r>
      <w:r w:rsidR="00E62373">
        <w:rPr>
          <w:sz w:val="22"/>
          <w:szCs w:val="22"/>
        </w:rPr>
        <w:t>US</w:t>
      </w:r>
      <w:r w:rsidR="00E62373">
        <w:rPr>
          <w:rFonts w:asciiTheme="minorEastAsia" w:eastAsiaTheme="minorEastAsia" w:hAnsiTheme="minorEastAsia" w:hint="eastAsia"/>
          <w:sz w:val="22"/>
          <w:szCs w:val="22"/>
          <w:lang w:eastAsia="zh-CN"/>
        </w:rPr>
        <w:t>:</w:t>
      </w:r>
      <w:r w:rsidR="00E62373">
        <w:rPr>
          <w:rFonts w:asciiTheme="minorEastAsia" w:eastAsiaTheme="minorEastAsia" w:hAnsiTheme="minorEastAsia"/>
          <w:sz w:val="22"/>
          <w:szCs w:val="22"/>
          <w:lang w:eastAsia="zh-CN"/>
        </w:rPr>
        <w:t xml:space="preserve"> </w:t>
      </w:r>
      <w:r w:rsidRPr="00AC38F7">
        <w:rPr>
          <w:sz w:val="22"/>
          <w:szCs w:val="22"/>
        </w:rPr>
        <w:t>John Wiley &amp; Sons.</w:t>
      </w:r>
    </w:p>
    <w:p w14:paraId="417A8A79" w14:textId="0B2F929E" w:rsidR="00240B81" w:rsidRPr="00AC38F7" w:rsidRDefault="00240B81" w:rsidP="00240B81">
      <w:pPr>
        <w:pStyle w:val="EndNoteBibliography"/>
        <w:spacing w:after="0" w:line="480" w:lineRule="auto"/>
        <w:ind w:left="720" w:hanging="720"/>
        <w:rPr>
          <w:sz w:val="22"/>
          <w:szCs w:val="22"/>
        </w:rPr>
      </w:pPr>
      <w:r w:rsidRPr="00AC38F7">
        <w:rPr>
          <w:sz w:val="22"/>
          <w:szCs w:val="22"/>
        </w:rPr>
        <w:t xml:space="preserve">Lai, A. C., Byrne, M. A. and Goddard, A. J. 2000. Enhanced particle loss in ventilation duct with ribbed surface. </w:t>
      </w:r>
      <w:r w:rsidRPr="00AC38F7">
        <w:rPr>
          <w:i/>
          <w:iCs/>
          <w:sz w:val="22"/>
          <w:szCs w:val="22"/>
        </w:rPr>
        <w:t>Building and Environment</w:t>
      </w:r>
      <w:r w:rsidRPr="00AC38F7">
        <w:rPr>
          <w:sz w:val="22"/>
          <w:szCs w:val="22"/>
        </w:rPr>
        <w:t xml:space="preserve"> 35:425-432.</w:t>
      </w:r>
    </w:p>
    <w:sectPr w:rsidR="00240B81" w:rsidRPr="00AC38F7">
      <w:head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99E09" w14:textId="77777777" w:rsidR="00B33B22" w:rsidRDefault="00B33B22" w:rsidP="00D52607">
      <w:pPr>
        <w:spacing w:after="0" w:line="240" w:lineRule="auto"/>
      </w:pPr>
      <w:r>
        <w:separator/>
      </w:r>
    </w:p>
  </w:endnote>
  <w:endnote w:type="continuationSeparator" w:id="0">
    <w:p w14:paraId="286BEEE3" w14:textId="77777777" w:rsidR="00B33B22" w:rsidRDefault="00B33B22" w:rsidP="00D52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51802" w14:textId="77777777" w:rsidR="00B33B22" w:rsidRDefault="00B33B22" w:rsidP="00D52607">
      <w:pPr>
        <w:spacing w:after="0" w:line="240" w:lineRule="auto"/>
      </w:pPr>
      <w:r>
        <w:separator/>
      </w:r>
    </w:p>
  </w:footnote>
  <w:footnote w:type="continuationSeparator" w:id="0">
    <w:p w14:paraId="0AD91B89" w14:textId="77777777" w:rsidR="00B33B22" w:rsidRDefault="00B33B22" w:rsidP="00D52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1A3E9" w14:textId="77777777" w:rsidR="00D52607" w:rsidRPr="00D52607" w:rsidRDefault="00D52607" w:rsidP="00D52607">
    <w:pPr>
      <w:pStyle w:val="a6"/>
      <w:rPr>
        <w:rFonts w:ascii="Times New Roman" w:hAnsi="Times New Roman" w:cs="Times New Roman"/>
        <w:sz w:val="24"/>
        <w:szCs w:val="24"/>
      </w:rPr>
    </w:pPr>
    <w:r w:rsidRPr="00D52607">
      <w:rPr>
        <w:rFonts w:ascii="Times New Roman" w:hAnsi="Times New Roman" w:cs="Times New Roman"/>
        <w:sz w:val="24"/>
        <w:szCs w:val="24"/>
      </w:rPr>
      <w:t>Supplemental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ysbSwMLCwNDW1NDJQ0lEKTi0uzszPAykwNK8FAGO9MLctAAAA"/>
  </w:docVars>
  <w:rsids>
    <w:rsidRoot w:val="00D52607"/>
    <w:rsid w:val="000156AF"/>
    <w:rsid w:val="00032834"/>
    <w:rsid w:val="00043265"/>
    <w:rsid w:val="00046278"/>
    <w:rsid w:val="00056830"/>
    <w:rsid w:val="000617BB"/>
    <w:rsid w:val="00074F94"/>
    <w:rsid w:val="00081699"/>
    <w:rsid w:val="0009675A"/>
    <w:rsid w:val="000B65BA"/>
    <w:rsid w:val="000D1D27"/>
    <w:rsid w:val="00107D8E"/>
    <w:rsid w:val="00117441"/>
    <w:rsid w:val="0012290F"/>
    <w:rsid w:val="00130BAD"/>
    <w:rsid w:val="00136A27"/>
    <w:rsid w:val="001524E9"/>
    <w:rsid w:val="00170CF7"/>
    <w:rsid w:val="001A1511"/>
    <w:rsid w:val="001B0FD3"/>
    <w:rsid w:val="001D6E8E"/>
    <w:rsid w:val="001D7B18"/>
    <w:rsid w:val="001E1B6E"/>
    <w:rsid w:val="001E7E29"/>
    <w:rsid w:val="00212067"/>
    <w:rsid w:val="00237E9D"/>
    <w:rsid w:val="00240B81"/>
    <w:rsid w:val="00242760"/>
    <w:rsid w:val="00245764"/>
    <w:rsid w:val="002528ED"/>
    <w:rsid w:val="0025435C"/>
    <w:rsid w:val="00262835"/>
    <w:rsid w:val="00272ECF"/>
    <w:rsid w:val="002749F4"/>
    <w:rsid w:val="002751E8"/>
    <w:rsid w:val="00281E10"/>
    <w:rsid w:val="00282062"/>
    <w:rsid w:val="002879D4"/>
    <w:rsid w:val="002A44A0"/>
    <w:rsid w:val="002B07E3"/>
    <w:rsid w:val="002C4175"/>
    <w:rsid w:val="002D7645"/>
    <w:rsid w:val="002E23B2"/>
    <w:rsid w:val="002E6A22"/>
    <w:rsid w:val="002F221A"/>
    <w:rsid w:val="00322ED8"/>
    <w:rsid w:val="0032478F"/>
    <w:rsid w:val="00327ED6"/>
    <w:rsid w:val="00341196"/>
    <w:rsid w:val="00372B4D"/>
    <w:rsid w:val="003767CF"/>
    <w:rsid w:val="00380BC4"/>
    <w:rsid w:val="0038351F"/>
    <w:rsid w:val="00386B53"/>
    <w:rsid w:val="00387C0D"/>
    <w:rsid w:val="00395713"/>
    <w:rsid w:val="003A2F74"/>
    <w:rsid w:val="003B1DA4"/>
    <w:rsid w:val="003B2668"/>
    <w:rsid w:val="003C1F0F"/>
    <w:rsid w:val="003C2D24"/>
    <w:rsid w:val="003D38CA"/>
    <w:rsid w:val="003E4465"/>
    <w:rsid w:val="003E6FAF"/>
    <w:rsid w:val="00450A87"/>
    <w:rsid w:val="00461977"/>
    <w:rsid w:val="00462611"/>
    <w:rsid w:val="00467B70"/>
    <w:rsid w:val="004A3519"/>
    <w:rsid w:val="004B29BC"/>
    <w:rsid w:val="004C395B"/>
    <w:rsid w:val="004C4BF3"/>
    <w:rsid w:val="004D0590"/>
    <w:rsid w:val="004E2F60"/>
    <w:rsid w:val="004F13D2"/>
    <w:rsid w:val="00500F57"/>
    <w:rsid w:val="00507ABC"/>
    <w:rsid w:val="005165E7"/>
    <w:rsid w:val="0054052A"/>
    <w:rsid w:val="00540CE4"/>
    <w:rsid w:val="00544E49"/>
    <w:rsid w:val="00570D69"/>
    <w:rsid w:val="00582EF2"/>
    <w:rsid w:val="005946CF"/>
    <w:rsid w:val="005959B5"/>
    <w:rsid w:val="005A2DD4"/>
    <w:rsid w:val="005D50C3"/>
    <w:rsid w:val="005E0AFD"/>
    <w:rsid w:val="005E70DA"/>
    <w:rsid w:val="005F5091"/>
    <w:rsid w:val="005F7831"/>
    <w:rsid w:val="00630310"/>
    <w:rsid w:val="0063796E"/>
    <w:rsid w:val="006457BE"/>
    <w:rsid w:val="00656C00"/>
    <w:rsid w:val="0066137F"/>
    <w:rsid w:val="00665B64"/>
    <w:rsid w:val="0069415F"/>
    <w:rsid w:val="0069563C"/>
    <w:rsid w:val="006B0112"/>
    <w:rsid w:val="006B50D2"/>
    <w:rsid w:val="006C1475"/>
    <w:rsid w:val="006D2584"/>
    <w:rsid w:val="006D6E6E"/>
    <w:rsid w:val="006F0498"/>
    <w:rsid w:val="006F5CE8"/>
    <w:rsid w:val="00714965"/>
    <w:rsid w:val="00716F89"/>
    <w:rsid w:val="0074246D"/>
    <w:rsid w:val="00742BE1"/>
    <w:rsid w:val="00753155"/>
    <w:rsid w:val="00753463"/>
    <w:rsid w:val="00767E4E"/>
    <w:rsid w:val="00783C62"/>
    <w:rsid w:val="00787B5B"/>
    <w:rsid w:val="00790318"/>
    <w:rsid w:val="00792A78"/>
    <w:rsid w:val="007C0AFD"/>
    <w:rsid w:val="007D05DD"/>
    <w:rsid w:val="007E60DC"/>
    <w:rsid w:val="00831691"/>
    <w:rsid w:val="0083175B"/>
    <w:rsid w:val="00833C0E"/>
    <w:rsid w:val="008457F2"/>
    <w:rsid w:val="00850E93"/>
    <w:rsid w:val="00853C0B"/>
    <w:rsid w:val="0086100D"/>
    <w:rsid w:val="0086565D"/>
    <w:rsid w:val="008763C6"/>
    <w:rsid w:val="008827BB"/>
    <w:rsid w:val="00885A0C"/>
    <w:rsid w:val="008A01B2"/>
    <w:rsid w:val="008A0CF3"/>
    <w:rsid w:val="008A2081"/>
    <w:rsid w:val="008C4852"/>
    <w:rsid w:val="008D3AD3"/>
    <w:rsid w:val="008E3176"/>
    <w:rsid w:val="008E5CF8"/>
    <w:rsid w:val="008E70EA"/>
    <w:rsid w:val="008F4C3F"/>
    <w:rsid w:val="0090318B"/>
    <w:rsid w:val="00906EB4"/>
    <w:rsid w:val="00933686"/>
    <w:rsid w:val="009662DE"/>
    <w:rsid w:val="009779AB"/>
    <w:rsid w:val="0099080B"/>
    <w:rsid w:val="00991612"/>
    <w:rsid w:val="009D2015"/>
    <w:rsid w:val="009D4AEC"/>
    <w:rsid w:val="009E1DF5"/>
    <w:rsid w:val="009E32B5"/>
    <w:rsid w:val="009F616A"/>
    <w:rsid w:val="00A02132"/>
    <w:rsid w:val="00A074C8"/>
    <w:rsid w:val="00A20C39"/>
    <w:rsid w:val="00A21AA9"/>
    <w:rsid w:val="00A2271E"/>
    <w:rsid w:val="00A2326F"/>
    <w:rsid w:val="00A31716"/>
    <w:rsid w:val="00A60E1B"/>
    <w:rsid w:val="00A810AC"/>
    <w:rsid w:val="00A95CD7"/>
    <w:rsid w:val="00AA53AE"/>
    <w:rsid w:val="00AA6501"/>
    <w:rsid w:val="00AA7EFA"/>
    <w:rsid w:val="00AB06CE"/>
    <w:rsid w:val="00AC0303"/>
    <w:rsid w:val="00AC198E"/>
    <w:rsid w:val="00AC2B0C"/>
    <w:rsid w:val="00AC38F7"/>
    <w:rsid w:val="00AC44C3"/>
    <w:rsid w:val="00AE653C"/>
    <w:rsid w:val="00AE6A3D"/>
    <w:rsid w:val="00AE6E5A"/>
    <w:rsid w:val="00AF785F"/>
    <w:rsid w:val="00B00B76"/>
    <w:rsid w:val="00B13C4E"/>
    <w:rsid w:val="00B33B22"/>
    <w:rsid w:val="00B43EBD"/>
    <w:rsid w:val="00B52C82"/>
    <w:rsid w:val="00B72571"/>
    <w:rsid w:val="00B73411"/>
    <w:rsid w:val="00B86C42"/>
    <w:rsid w:val="00B97281"/>
    <w:rsid w:val="00BA2337"/>
    <w:rsid w:val="00BA246D"/>
    <w:rsid w:val="00BB2B33"/>
    <w:rsid w:val="00BB738C"/>
    <w:rsid w:val="00BC2585"/>
    <w:rsid w:val="00BC4B63"/>
    <w:rsid w:val="00BD698D"/>
    <w:rsid w:val="00BE38DB"/>
    <w:rsid w:val="00C00FB2"/>
    <w:rsid w:val="00C14A61"/>
    <w:rsid w:val="00C20684"/>
    <w:rsid w:val="00C22CD8"/>
    <w:rsid w:val="00C25609"/>
    <w:rsid w:val="00C41C57"/>
    <w:rsid w:val="00C4242A"/>
    <w:rsid w:val="00C46581"/>
    <w:rsid w:val="00C55F83"/>
    <w:rsid w:val="00C666A3"/>
    <w:rsid w:val="00C837FD"/>
    <w:rsid w:val="00C90487"/>
    <w:rsid w:val="00C94706"/>
    <w:rsid w:val="00CB6CD7"/>
    <w:rsid w:val="00CC47E5"/>
    <w:rsid w:val="00CD4402"/>
    <w:rsid w:val="00CE08D6"/>
    <w:rsid w:val="00CE386B"/>
    <w:rsid w:val="00D1080D"/>
    <w:rsid w:val="00D456CA"/>
    <w:rsid w:val="00D52607"/>
    <w:rsid w:val="00D633E3"/>
    <w:rsid w:val="00D67453"/>
    <w:rsid w:val="00DB1A2B"/>
    <w:rsid w:val="00DC05E8"/>
    <w:rsid w:val="00DD2A31"/>
    <w:rsid w:val="00DD3E68"/>
    <w:rsid w:val="00DE35D4"/>
    <w:rsid w:val="00DE5FAC"/>
    <w:rsid w:val="00DF4D53"/>
    <w:rsid w:val="00E0489C"/>
    <w:rsid w:val="00E32927"/>
    <w:rsid w:val="00E33E85"/>
    <w:rsid w:val="00E4209B"/>
    <w:rsid w:val="00E51F8B"/>
    <w:rsid w:val="00E62373"/>
    <w:rsid w:val="00E76F7F"/>
    <w:rsid w:val="00EB00B9"/>
    <w:rsid w:val="00EB7051"/>
    <w:rsid w:val="00EC1F9B"/>
    <w:rsid w:val="00ED76BE"/>
    <w:rsid w:val="00EE55B0"/>
    <w:rsid w:val="00EF3E1A"/>
    <w:rsid w:val="00EF7702"/>
    <w:rsid w:val="00EF7DA9"/>
    <w:rsid w:val="00F06F0E"/>
    <w:rsid w:val="00F1385F"/>
    <w:rsid w:val="00F16AB3"/>
    <w:rsid w:val="00F20057"/>
    <w:rsid w:val="00F430F5"/>
    <w:rsid w:val="00F44F9E"/>
    <w:rsid w:val="00F52A07"/>
    <w:rsid w:val="00F543FE"/>
    <w:rsid w:val="00F61495"/>
    <w:rsid w:val="00F624AA"/>
    <w:rsid w:val="00F649FC"/>
    <w:rsid w:val="00F90555"/>
    <w:rsid w:val="00F957B2"/>
    <w:rsid w:val="00FA2274"/>
    <w:rsid w:val="00FD2F3B"/>
    <w:rsid w:val="00FD7ED7"/>
    <w:rsid w:val="00FE3A24"/>
    <w:rsid w:val="00FF5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909F11"/>
  <w15:chartTrackingRefBased/>
  <w15:docId w15:val="{81553128-6884-49B7-B495-5FACB83B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2607"/>
    <w:pPr>
      <w:spacing w:after="160" w:line="259" w:lineRule="auto"/>
    </w:pPr>
    <w:rPr>
      <w:kern w:val="0"/>
      <w:sz w:val="22"/>
    </w:rPr>
  </w:style>
  <w:style w:type="paragraph" w:styleId="1">
    <w:name w:val="heading 1"/>
    <w:basedOn w:val="a"/>
    <w:next w:val="Paragraph"/>
    <w:link w:val="10"/>
    <w:qFormat/>
    <w:rsid w:val="00F61495"/>
    <w:pPr>
      <w:keepNext/>
      <w:spacing w:before="360" w:after="60" w:line="360" w:lineRule="auto"/>
      <w:ind w:right="567"/>
      <w:contextualSpacing/>
      <w:outlineLvl w:val="0"/>
    </w:pPr>
    <w:rPr>
      <w:rFonts w:cs="Arial"/>
      <w:b/>
      <w:bCs/>
      <w:kern w:val="32"/>
      <w:szCs w:val="32"/>
    </w:rPr>
  </w:style>
  <w:style w:type="paragraph" w:styleId="2">
    <w:name w:val="heading 2"/>
    <w:basedOn w:val="a"/>
    <w:next w:val="a"/>
    <w:link w:val="20"/>
    <w:uiPriority w:val="9"/>
    <w:semiHidden/>
    <w:unhideWhenUsed/>
    <w:qFormat/>
    <w:rsid w:val="0086100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2607"/>
    <w:rPr>
      <w:rFonts w:ascii="Times New Roman" w:eastAsia="宋体"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next w:val="Newparagraph"/>
    <w:link w:val="ParagraphChar"/>
    <w:qFormat/>
    <w:rsid w:val="00D52607"/>
    <w:pPr>
      <w:spacing w:before="240"/>
    </w:pPr>
  </w:style>
  <w:style w:type="paragraph" w:customStyle="1" w:styleId="Newparagraph">
    <w:name w:val="New paragraph"/>
    <w:basedOn w:val="a"/>
    <w:qFormat/>
    <w:rsid w:val="00D52607"/>
    <w:pPr>
      <w:ind w:firstLine="720"/>
    </w:pPr>
  </w:style>
  <w:style w:type="character" w:customStyle="1" w:styleId="ParagraphChar">
    <w:name w:val="Paragraph Char"/>
    <w:basedOn w:val="a0"/>
    <w:link w:val="Paragraph"/>
    <w:rsid w:val="00D52607"/>
    <w:rPr>
      <w:kern w:val="0"/>
      <w:sz w:val="22"/>
    </w:rPr>
  </w:style>
  <w:style w:type="paragraph" w:styleId="a4">
    <w:name w:val="Balloon Text"/>
    <w:basedOn w:val="a"/>
    <w:link w:val="a5"/>
    <w:uiPriority w:val="99"/>
    <w:semiHidden/>
    <w:unhideWhenUsed/>
    <w:rsid w:val="00D52607"/>
    <w:pPr>
      <w:spacing w:after="0" w:line="240" w:lineRule="auto"/>
    </w:pPr>
    <w:rPr>
      <w:sz w:val="18"/>
      <w:szCs w:val="18"/>
    </w:rPr>
  </w:style>
  <w:style w:type="character" w:customStyle="1" w:styleId="a5">
    <w:name w:val="批注框文本 字符"/>
    <w:basedOn w:val="a0"/>
    <w:link w:val="a4"/>
    <w:uiPriority w:val="99"/>
    <w:semiHidden/>
    <w:rsid w:val="00D52607"/>
    <w:rPr>
      <w:kern w:val="0"/>
      <w:sz w:val="18"/>
      <w:szCs w:val="18"/>
    </w:rPr>
  </w:style>
  <w:style w:type="paragraph" w:styleId="a6">
    <w:name w:val="header"/>
    <w:basedOn w:val="a"/>
    <w:link w:val="a7"/>
    <w:uiPriority w:val="99"/>
    <w:unhideWhenUsed/>
    <w:rsid w:val="00D52607"/>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D52607"/>
    <w:rPr>
      <w:kern w:val="0"/>
      <w:sz w:val="18"/>
      <w:szCs w:val="18"/>
    </w:rPr>
  </w:style>
  <w:style w:type="paragraph" w:styleId="a8">
    <w:name w:val="footer"/>
    <w:basedOn w:val="a"/>
    <w:link w:val="a9"/>
    <w:uiPriority w:val="99"/>
    <w:unhideWhenUsed/>
    <w:rsid w:val="00D52607"/>
    <w:pPr>
      <w:tabs>
        <w:tab w:val="center" w:pos="4153"/>
        <w:tab w:val="right" w:pos="8306"/>
      </w:tabs>
      <w:snapToGrid w:val="0"/>
      <w:spacing w:line="240" w:lineRule="auto"/>
    </w:pPr>
    <w:rPr>
      <w:sz w:val="18"/>
      <w:szCs w:val="18"/>
    </w:rPr>
  </w:style>
  <w:style w:type="character" w:customStyle="1" w:styleId="a9">
    <w:name w:val="页脚 字符"/>
    <w:basedOn w:val="a0"/>
    <w:link w:val="a8"/>
    <w:uiPriority w:val="99"/>
    <w:rsid w:val="00D52607"/>
    <w:rPr>
      <w:kern w:val="0"/>
      <w:sz w:val="18"/>
      <w:szCs w:val="18"/>
    </w:rPr>
  </w:style>
  <w:style w:type="paragraph" w:customStyle="1" w:styleId="Articletitle">
    <w:name w:val="Article title"/>
    <w:basedOn w:val="a"/>
    <w:next w:val="a"/>
    <w:qFormat/>
    <w:rsid w:val="00AE653C"/>
    <w:pPr>
      <w:spacing w:after="120" w:line="360" w:lineRule="auto"/>
    </w:pPr>
    <w:rPr>
      <w:b/>
      <w:sz w:val="28"/>
    </w:rPr>
  </w:style>
  <w:style w:type="paragraph" w:customStyle="1" w:styleId="Authornames">
    <w:name w:val="Author names"/>
    <w:basedOn w:val="a"/>
    <w:next w:val="a"/>
    <w:qFormat/>
    <w:rsid w:val="00AE653C"/>
    <w:pPr>
      <w:spacing w:before="240" w:line="360" w:lineRule="auto"/>
    </w:pPr>
    <w:rPr>
      <w:sz w:val="28"/>
    </w:rPr>
  </w:style>
  <w:style w:type="paragraph" w:customStyle="1" w:styleId="Affiliation">
    <w:name w:val="Affiliation"/>
    <w:basedOn w:val="a"/>
    <w:qFormat/>
    <w:rsid w:val="00AE653C"/>
    <w:pPr>
      <w:spacing w:before="240" w:line="360" w:lineRule="auto"/>
    </w:pPr>
    <w:rPr>
      <w:i/>
    </w:rPr>
  </w:style>
  <w:style w:type="paragraph" w:customStyle="1" w:styleId="Correspondencedetails">
    <w:name w:val="Correspondence details"/>
    <w:basedOn w:val="a"/>
    <w:qFormat/>
    <w:rsid w:val="00AE653C"/>
    <w:pPr>
      <w:spacing w:before="240" w:line="360" w:lineRule="auto"/>
    </w:pPr>
  </w:style>
  <w:style w:type="paragraph" w:styleId="aa">
    <w:name w:val="No Spacing"/>
    <w:uiPriority w:val="1"/>
    <w:qFormat/>
    <w:rsid w:val="006B0112"/>
    <w:rPr>
      <w:kern w:val="0"/>
      <w:sz w:val="22"/>
    </w:rPr>
  </w:style>
  <w:style w:type="paragraph" w:styleId="ab">
    <w:name w:val="caption"/>
    <w:basedOn w:val="a"/>
    <w:next w:val="a"/>
    <w:uiPriority w:val="35"/>
    <w:unhideWhenUsed/>
    <w:qFormat/>
    <w:rsid w:val="000B65BA"/>
    <w:pPr>
      <w:widowControl w:val="0"/>
      <w:spacing w:before="240" w:after="200" w:line="360" w:lineRule="auto"/>
      <w:ind w:left="567"/>
      <w:jc w:val="center"/>
    </w:pPr>
    <w:rPr>
      <w:rFonts w:ascii="Times New Roman" w:hAnsi="Times New Roman"/>
      <w:iCs/>
      <w:kern w:val="2"/>
      <w:sz w:val="24"/>
      <w:szCs w:val="18"/>
    </w:rPr>
  </w:style>
  <w:style w:type="paragraph" w:customStyle="1" w:styleId="EndNoteBibliography">
    <w:name w:val="EndNote Bibliography"/>
    <w:basedOn w:val="a"/>
    <w:link w:val="EndNoteBibliographyChar"/>
    <w:rsid w:val="00500F57"/>
    <w:pPr>
      <w:spacing w:before="240" w:after="240" w:line="240" w:lineRule="auto"/>
      <w:ind w:left="567"/>
      <w:jc w:val="both"/>
    </w:pPr>
    <w:rPr>
      <w:rFonts w:ascii="Times New Roman" w:eastAsia="PMingLiU" w:hAnsi="Times New Roman" w:cs="Times New Roman"/>
      <w:noProof/>
      <w:sz w:val="24"/>
      <w:szCs w:val="24"/>
      <w:lang w:eastAsia="zh-TW"/>
    </w:rPr>
  </w:style>
  <w:style w:type="character" w:customStyle="1" w:styleId="EndNoteBibliographyChar">
    <w:name w:val="EndNote Bibliography Char"/>
    <w:basedOn w:val="a0"/>
    <w:link w:val="EndNoteBibliography"/>
    <w:rsid w:val="00500F57"/>
    <w:rPr>
      <w:rFonts w:ascii="Times New Roman" w:eastAsia="PMingLiU" w:hAnsi="Times New Roman" w:cs="Times New Roman"/>
      <w:noProof/>
      <w:kern w:val="0"/>
      <w:sz w:val="24"/>
      <w:szCs w:val="24"/>
      <w:lang w:eastAsia="zh-TW"/>
    </w:rPr>
  </w:style>
  <w:style w:type="paragraph" w:styleId="ac">
    <w:name w:val="annotation text"/>
    <w:basedOn w:val="a"/>
    <w:link w:val="ad"/>
    <w:semiHidden/>
    <w:rsid w:val="009D4AEC"/>
    <w:rPr>
      <w:sz w:val="20"/>
    </w:rPr>
  </w:style>
  <w:style w:type="character" w:customStyle="1" w:styleId="ad">
    <w:name w:val="批注文字 字符"/>
    <w:basedOn w:val="a0"/>
    <w:link w:val="ac"/>
    <w:semiHidden/>
    <w:rsid w:val="009D4AEC"/>
    <w:rPr>
      <w:kern w:val="0"/>
      <w:sz w:val="20"/>
    </w:rPr>
  </w:style>
  <w:style w:type="character" w:customStyle="1" w:styleId="10">
    <w:name w:val="标题 1 字符"/>
    <w:basedOn w:val="a0"/>
    <w:link w:val="1"/>
    <w:rsid w:val="00F61495"/>
    <w:rPr>
      <w:rFonts w:cs="Arial"/>
      <w:b/>
      <w:bCs/>
      <w:kern w:val="32"/>
      <w:sz w:val="22"/>
      <w:szCs w:val="32"/>
    </w:rPr>
  </w:style>
  <w:style w:type="character" w:customStyle="1" w:styleId="20">
    <w:name w:val="标题 2 字符"/>
    <w:basedOn w:val="a0"/>
    <w:link w:val="2"/>
    <w:uiPriority w:val="9"/>
    <w:semiHidden/>
    <w:rsid w:val="0086100D"/>
    <w:rPr>
      <w:rFonts w:asciiTheme="majorHAnsi" w:eastAsiaTheme="majorEastAsia" w:hAnsiTheme="majorHAnsi" w:cstheme="majorBidi"/>
      <w:b/>
      <w:bCs/>
      <w:kern w:val="0"/>
      <w:sz w:val="32"/>
      <w:szCs w:val="32"/>
    </w:rPr>
  </w:style>
  <w:style w:type="character" w:styleId="ae">
    <w:name w:val="Placeholder Text"/>
    <w:basedOn w:val="a0"/>
    <w:uiPriority w:val="99"/>
    <w:semiHidden/>
    <w:rsid w:val="00656C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01C73C614E2844AE0A15480715719F" ma:contentTypeVersion="9" ma:contentTypeDescription="Create a new document." ma:contentTypeScope="" ma:versionID="46b8187d727c42c60e863cc91d4297ae">
  <xsd:schema xmlns:xsd="http://www.w3.org/2001/XMLSchema" xmlns:xs="http://www.w3.org/2001/XMLSchema" xmlns:p="http://schemas.microsoft.com/office/2006/metadata/properties" xmlns:ns3="7b526479-bef3-42f7-8f12-68cacc3a7e9a" targetNamespace="http://schemas.microsoft.com/office/2006/metadata/properties" ma:root="true" ma:fieldsID="d94b49424f5e23cdc8f308a36e932fa7" ns3:_="">
    <xsd:import namespace="7b526479-bef3-42f7-8f12-68cacc3a7e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26479-bef3-42f7-8f12-68cacc3a7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81736-FF59-47A6-BDA2-F79187F51756}">
  <ds:schemaRefs>
    <ds:schemaRef ds:uri="http://schemas.microsoft.com/office/2006/documentManagement/types"/>
    <ds:schemaRef ds:uri="7b526479-bef3-42f7-8f12-68cacc3a7e9a"/>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EA92015-195D-4DB4-BFA0-CAACAB68E331}">
  <ds:schemaRefs>
    <ds:schemaRef ds:uri="http://schemas.microsoft.com/sharepoint/v3/contenttype/forms"/>
  </ds:schemaRefs>
</ds:datastoreItem>
</file>

<file path=customXml/itemProps3.xml><?xml version="1.0" encoding="utf-8"?>
<ds:datastoreItem xmlns:ds="http://schemas.openxmlformats.org/officeDocument/2006/customXml" ds:itemID="{C1DDC232-AED6-462C-9D6F-C088077F6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26479-bef3-42f7-8f12-68cacc3a7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6AFD90-5E3E-4754-8EAF-32C6B328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Haolun XU</dc:creator>
  <cp:keywords/>
  <dc:description/>
  <cp:lastModifiedBy>XU Steven</cp:lastModifiedBy>
  <cp:revision>3</cp:revision>
  <dcterms:created xsi:type="dcterms:W3CDTF">2020-05-04T10:42:00Z</dcterms:created>
  <dcterms:modified xsi:type="dcterms:W3CDTF">2020-05-05T08:38:00Z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0x010100B001C73C614E2844AE0A15480715719F</vt:lpwstr>
  </property>
</Properties>
</file>