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F4FEC0" w14:textId="5EA9D432" w:rsidR="00DC654C" w:rsidRDefault="00DA5DF3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5DF3">
        <w:rPr>
          <w:rFonts w:ascii="Times New Roman" w:hAnsi="Times New Roman" w:cs="Times New Roman"/>
          <w:b/>
          <w:bCs/>
          <w:sz w:val="24"/>
          <w:szCs w:val="24"/>
        </w:rPr>
        <w:t>Table-S</w:t>
      </w:r>
      <w:r w:rsidR="00390179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DA5DF3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DA5DF3">
        <w:rPr>
          <w:rFonts w:ascii="Times New Roman" w:hAnsi="Times New Roman" w:cs="Times New Roman"/>
          <w:sz w:val="24"/>
          <w:szCs w:val="24"/>
        </w:rPr>
        <w:t xml:space="preserve"> Summary of conventional (or) non-covalent docking of </w:t>
      </w:r>
      <w:r w:rsidR="003D1530">
        <w:rPr>
          <w:rFonts w:ascii="Times New Roman" w:hAnsi="Times New Roman" w:cs="Times New Roman"/>
          <w:sz w:val="24"/>
          <w:szCs w:val="24"/>
        </w:rPr>
        <w:t>ligands</w:t>
      </w:r>
      <w:r w:rsidRPr="00DA5DF3">
        <w:rPr>
          <w:rFonts w:ascii="Times New Roman" w:hAnsi="Times New Roman" w:cs="Times New Roman"/>
          <w:sz w:val="24"/>
          <w:szCs w:val="24"/>
        </w:rPr>
        <w:t xml:space="preserve"> into the ligand</w:t>
      </w:r>
      <w:r w:rsidR="00083CD0" w:rsidRPr="00083CD0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Pr="00DA5DF3">
        <w:rPr>
          <w:rFonts w:ascii="Times New Roman" w:hAnsi="Times New Roman" w:cs="Times New Roman"/>
          <w:sz w:val="24"/>
          <w:szCs w:val="24"/>
        </w:rPr>
        <w:t>binding pocket of SAR</w:t>
      </w:r>
      <w:r w:rsidR="00083CD0" w:rsidRPr="00083CD0">
        <w:rPr>
          <w:rFonts w:ascii="Times New Roman" w:hAnsi="Times New Roman" w:cs="Times New Roman"/>
          <w:sz w:val="24"/>
          <w:szCs w:val="24"/>
          <w:highlight w:val="yellow"/>
        </w:rPr>
        <w:t>S</w:t>
      </w:r>
      <w:r w:rsidRPr="00DA5DF3">
        <w:rPr>
          <w:rFonts w:ascii="Times New Roman" w:hAnsi="Times New Roman" w:cs="Times New Roman"/>
          <w:sz w:val="24"/>
          <w:szCs w:val="24"/>
        </w:rPr>
        <w:t xml:space="preserve">-CoV-2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1B83E04" w14:textId="3938622E" w:rsidR="00DA5DF3" w:rsidRPr="003D1530" w:rsidRDefault="003D1530" w:rsidP="00DA5DF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(a) </w:t>
      </w:r>
      <w:r w:rsidRPr="003D1530">
        <w:rPr>
          <w:rFonts w:ascii="Times New Roman" w:hAnsi="Times New Roman" w:cs="Times New Roman"/>
          <w:i/>
          <w:iCs/>
          <w:sz w:val="24"/>
          <w:szCs w:val="24"/>
          <w:u w:val="single"/>
        </w:rPr>
        <w:t>Allicin</w:t>
      </w:r>
    </w:p>
    <w:tbl>
      <w:tblPr>
        <w:tblStyle w:val="TableGrid"/>
        <w:tblW w:w="9810" w:type="dxa"/>
        <w:tblInd w:w="-185" w:type="dxa"/>
        <w:tblLook w:val="04A0" w:firstRow="1" w:lastRow="0" w:firstColumn="1" w:lastColumn="0" w:noHBand="0" w:noVBand="1"/>
      </w:tblPr>
      <w:tblGrid>
        <w:gridCol w:w="990"/>
        <w:gridCol w:w="900"/>
        <w:gridCol w:w="4770"/>
        <w:gridCol w:w="1710"/>
        <w:gridCol w:w="1440"/>
      </w:tblGrid>
      <w:tr w:rsidR="00DA5DF3" w:rsidRPr="00856260" w14:paraId="4E16ACC6" w14:textId="77777777" w:rsidTr="003D1530">
        <w:tc>
          <w:tcPr>
            <w:tcW w:w="990" w:type="dxa"/>
          </w:tcPr>
          <w:p w14:paraId="6AEC3831" w14:textId="3F26F6F6" w:rsidR="00DA5DF3" w:rsidRPr="00B73336" w:rsidRDefault="00DA5DF3" w:rsidP="00B733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 No</w:t>
            </w:r>
          </w:p>
        </w:tc>
        <w:tc>
          <w:tcPr>
            <w:tcW w:w="900" w:type="dxa"/>
          </w:tcPr>
          <w:p w14:paraId="44C2BEB0" w14:textId="0F989080" w:rsidR="00DA5DF3" w:rsidRPr="00B73336" w:rsidRDefault="00DA5DF3" w:rsidP="00B733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PDB</w:t>
            </w:r>
          </w:p>
        </w:tc>
        <w:tc>
          <w:tcPr>
            <w:tcW w:w="4770" w:type="dxa"/>
          </w:tcPr>
          <w:p w14:paraId="7E1A31D6" w14:textId="76F75AEA" w:rsidR="00DA5DF3" w:rsidRPr="00B73336" w:rsidRDefault="00DA5DF3" w:rsidP="00B733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Interaction with amino acids</w:t>
            </w:r>
          </w:p>
        </w:tc>
        <w:tc>
          <w:tcPr>
            <w:tcW w:w="1710" w:type="dxa"/>
          </w:tcPr>
          <w:p w14:paraId="4DF6DF05" w14:textId="047E801E" w:rsidR="00DA5DF3" w:rsidRPr="00B73336" w:rsidRDefault="00856260" w:rsidP="00B733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(S-S) distance </w:t>
            </w:r>
            <w:r w:rsidR="00B73336"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in </w:t>
            </w: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</w:t>
            </w: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B0"/>
            </w:r>
          </w:p>
        </w:tc>
        <w:tc>
          <w:tcPr>
            <w:tcW w:w="1440" w:type="dxa"/>
          </w:tcPr>
          <w:p w14:paraId="12D69B76" w14:textId="37425180" w:rsidR="00DA5DF3" w:rsidRPr="00B73336" w:rsidRDefault="00856260" w:rsidP="00B7333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</w:t>
            </w:r>
            <w:r w:rsidR="00DA5DF3"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lide score</w:t>
            </w:r>
          </w:p>
        </w:tc>
      </w:tr>
      <w:tr w:rsidR="00DA5DF3" w:rsidRPr="00856260" w14:paraId="5B48B029" w14:textId="77777777" w:rsidTr="003D1530">
        <w:trPr>
          <w:trHeight w:val="665"/>
        </w:trPr>
        <w:tc>
          <w:tcPr>
            <w:tcW w:w="990" w:type="dxa"/>
          </w:tcPr>
          <w:p w14:paraId="1687B12A" w14:textId="568ECB97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14:paraId="212FC06E" w14:textId="0334AAC3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6LU7</w:t>
            </w:r>
          </w:p>
        </w:tc>
        <w:tc>
          <w:tcPr>
            <w:tcW w:w="4770" w:type="dxa"/>
          </w:tcPr>
          <w:p w14:paraId="3FF609D0" w14:textId="6FBB243F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His 41, Met 49, His 164, Met 165, Glu 166, Val 186, Asp 187,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188, Gln 189, Gln 192</w:t>
            </w:r>
          </w:p>
        </w:tc>
        <w:tc>
          <w:tcPr>
            <w:tcW w:w="1710" w:type="dxa"/>
          </w:tcPr>
          <w:p w14:paraId="5CE33FD6" w14:textId="73612C69" w:rsidR="00DA5DF3" w:rsidRPr="00856260" w:rsidRDefault="00456A0E" w:rsidP="008562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6.0</w:t>
            </w:r>
          </w:p>
        </w:tc>
        <w:tc>
          <w:tcPr>
            <w:tcW w:w="1440" w:type="dxa"/>
          </w:tcPr>
          <w:p w14:paraId="1514D554" w14:textId="12559349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-2.568</w:t>
            </w:r>
          </w:p>
        </w:tc>
      </w:tr>
      <w:tr w:rsidR="00B73336" w:rsidRPr="00856260" w14:paraId="344FD37F" w14:textId="77777777" w:rsidTr="003D1530">
        <w:trPr>
          <w:trHeight w:val="665"/>
        </w:trPr>
        <w:tc>
          <w:tcPr>
            <w:tcW w:w="990" w:type="dxa"/>
          </w:tcPr>
          <w:p w14:paraId="0113D9D8" w14:textId="7571859A" w:rsidR="00B73336" w:rsidRPr="00856260" w:rsidRDefault="00B73336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7198EF7C" w14:textId="46FDADA6" w:rsidR="00B73336" w:rsidRPr="00856260" w:rsidRDefault="00B73336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6Y2F</w:t>
            </w:r>
          </w:p>
        </w:tc>
        <w:tc>
          <w:tcPr>
            <w:tcW w:w="4770" w:type="dxa"/>
          </w:tcPr>
          <w:p w14:paraId="132854D9" w14:textId="07A77844" w:rsidR="00B73336" w:rsidRPr="00856260" w:rsidRDefault="003B4E15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44, His 41,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Met 49,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 52, Tyr 54,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145,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Asp 187,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188, Gln 189</w:t>
            </w:r>
          </w:p>
        </w:tc>
        <w:tc>
          <w:tcPr>
            <w:tcW w:w="1710" w:type="dxa"/>
          </w:tcPr>
          <w:p w14:paraId="0D4BBDF6" w14:textId="74726192" w:rsidR="00B73336" w:rsidRPr="00856260" w:rsidRDefault="00960639" w:rsidP="008562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1440" w:type="dxa"/>
          </w:tcPr>
          <w:p w14:paraId="2DC33187" w14:textId="52C2A4A6" w:rsidR="00B73336" w:rsidRPr="00856260" w:rsidRDefault="00960639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-2.011</w:t>
            </w:r>
          </w:p>
        </w:tc>
      </w:tr>
      <w:tr w:rsidR="00DA5DF3" w:rsidRPr="00856260" w14:paraId="478BF04D" w14:textId="77777777" w:rsidTr="003D1530">
        <w:tc>
          <w:tcPr>
            <w:tcW w:w="990" w:type="dxa"/>
          </w:tcPr>
          <w:p w14:paraId="499A9831" w14:textId="103F0E29" w:rsidR="00DA5DF3" w:rsidRPr="00856260" w:rsidRDefault="00B73336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14:paraId="34E94FCD" w14:textId="5DACCF53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5RFV</w:t>
            </w:r>
          </w:p>
        </w:tc>
        <w:tc>
          <w:tcPr>
            <w:tcW w:w="4770" w:type="dxa"/>
          </w:tcPr>
          <w:p w14:paraId="75A73174" w14:textId="4706DE7E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25,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26, Leu 27, His41, Val 42, Leu 141,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142,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Gly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143, Ser 144,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145, Glu 166, His 163, His 172</w:t>
            </w:r>
          </w:p>
        </w:tc>
        <w:tc>
          <w:tcPr>
            <w:tcW w:w="1710" w:type="dxa"/>
          </w:tcPr>
          <w:p w14:paraId="2A212202" w14:textId="6F10D96F" w:rsidR="00DA5DF3" w:rsidRPr="00856260" w:rsidRDefault="00DA5DF3" w:rsidP="008562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1440" w:type="dxa"/>
          </w:tcPr>
          <w:p w14:paraId="54226BBC" w14:textId="25FF3275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-2.963</w:t>
            </w:r>
          </w:p>
        </w:tc>
      </w:tr>
      <w:tr w:rsidR="00DA5DF3" w:rsidRPr="00856260" w14:paraId="64EBAFAD" w14:textId="77777777" w:rsidTr="003D1530">
        <w:tc>
          <w:tcPr>
            <w:tcW w:w="990" w:type="dxa"/>
          </w:tcPr>
          <w:p w14:paraId="43C25C9D" w14:textId="00624717" w:rsidR="00DA5DF3" w:rsidRPr="00856260" w:rsidRDefault="00B73336" w:rsidP="00C5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14:paraId="6A4B2107" w14:textId="4ACD5F00" w:rsidR="00DA5DF3" w:rsidRPr="00856260" w:rsidRDefault="00DA5DF3" w:rsidP="00C5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5RFW</w:t>
            </w:r>
          </w:p>
          <w:p w14:paraId="5F3EF3A4" w14:textId="77777777" w:rsidR="00DA5DF3" w:rsidRPr="00856260" w:rsidRDefault="00DA5DF3" w:rsidP="00C55B0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EEEE11" w14:textId="77777777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0" w:type="dxa"/>
          </w:tcPr>
          <w:p w14:paraId="722FBB7E" w14:textId="796A6817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His 41, Met 49,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140, Leu 141,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142,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Gly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143, Ser 144,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145, His 163, His 164, Met 165, Glu 166, Asp 187, </w:t>
            </w: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188, Gln 189</w:t>
            </w:r>
          </w:p>
        </w:tc>
        <w:tc>
          <w:tcPr>
            <w:tcW w:w="1710" w:type="dxa"/>
          </w:tcPr>
          <w:p w14:paraId="2C38CF41" w14:textId="63160DC1" w:rsidR="00DA5DF3" w:rsidRPr="00856260" w:rsidRDefault="00DA5DF3" w:rsidP="0085626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1440" w:type="dxa"/>
          </w:tcPr>
          <w:p w14:paraId="1A73BB78" w14:textId="5FF334F2" w:rsidR="00DA5DF3" w:rsidRPr="00856260" w:rsidRDefault="00DA5DF3" w:rsidP="00C55B0E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-1.608</w:t>
            </w:r>
          </w:p>
        </w:tc>
      </w:tr>
    </w:tbl>
    <w:p w14:paraId="36FC7898" w14:textId="77777777" w:rsidR="00DA5DF3" w:rsidRPr="00856260" w:rsidRDefault="00DA5DF3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8487"/>
        <w:tblW w:w="9810" w:type="dxa"/>
        <w:tblLook w:val="04A0" w:firstRow="1" w:lastRow="0" w:firstColumn="1" w:lastColumn="0" w:noHBand="0" w:noVBand="1"/>
      </w:tblPr>
      <w:tblGrid>
        <w:gridCol w:w="990"/>
        <w:gridCol w:w="900"/>
        <w:gridCol w:w="4770"/>
        <w:gridCol w:w="1710"/>
        <w:gridCol w:w="1440"/>
      </w:tblGrid>
      <w:tr w:rsidR="003D1530" w:rsidRPr="00856260" w14:paraId="2AD208AA" w14:textId="77777777" w:rsidTr="003D1530">
        <w:tc>
          <w:tcPr>
            <w:tcW w:w="990" w:type="dxa"/>
          </w:tcPr>
          <w:p w14:paraId="508ED86D" w14:textId="77777777" w:rsidR="003D1530" w:rsidRPr="00B73336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 No</w:t>
            </w:r>
          </w:p>
        </w:tc>
        <w:tc>
          <w:tcPr>
            <w:tcW w:w="900" w:type="dxa"/>
          </w:tcPr>
          <w:p w14:paraId="1311A0D9" w14:textId="77777777" w:rsidR="003D1530" w:rsidRPr="00B73336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PDB</w:t>
            </w:r>
          </w:p>
        </w:tc>
        <w:tc>
          <w:tcPr>
            <w:tcW w:w="4770" w:type="dxa"/>
          </w:tcPr>
          <w:p w14:paraId="265450BE" w14:textId="77777777" w:rsidR="003D1530" w:rsidRPr="00B73336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Interaction with amino acids</w:t>
            </w:r>
          </w:p>
        </w:tc>
        <w:tc>
          <w:tcPr>
            <w:tcW w:w="1710" w:type="dxa"/>
          </w:tcPr>
          <w:p w14:paraId="0BAA4D70" w14:textId="77777777" w:rsidR="003D1530" w:rsidRPr="00B73336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(S-S) distance in A</w:t>
            </w: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sym w:font="Symbol" w:char="F0B0"/>
            </w:r>
          </w:p>
        </w:tc>
        <w:tc>
          <w:tcPr>
            <w:tcW w:w="1440" w:type="dxa"/>
          </w:tcPr>
          <w:p w14:paraId="1F696EF2" w14:textId="77777777" w:rsidR="003D1530" w:rsidRPr="00B73336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33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Glide score</w:t>
            </w:r>
          </w:p>
        </w:tc>
      </w:tr>
      <w:tr w:rsidR="003D1530" w:rsidRPr="00856260" w14:paraId="71A9AF3B" w14:textId="77777777" w:rsidTr="003D1530">
        <w:trPr>
          <w:trHeight w:val="665"/>
        </w:trPr>
        <w:tc>
          <w:tcPr>
            <w:tcW w:w="990" w:type="dxa"/>
          </w:tcPr>
          <w:p w14:paraId="56A337ED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0" w:type="dxa"/>
          </w:tcPr>
          <w:p w14:paraId="4EA55497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6LU7</w:t>
            </w:r>
          </w:p>
        </w:tc>
        <w:tc>
          <w:tcPr>
            <w:tcW w:w="4770" w:type="dxa"/>
          </w:tcPr>
          <w:p w14:paraId="37AB085C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His 41,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44, Pro 52, Tyr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54,  Met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49,Cys 145,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His 164, Met 165, Glu 166, Val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186, Asp 187,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188, Gln 189</w:t>
            </w:r>
          </w:p>
        </w:tc>
        <w:tc>
          <w:tcPr>
            <w:tcW w:w="1710" w:type="dxa"/>
          </w:tcPr>
          <w:p w14:paraId="376C93A7" w14:textId="77777777" w:rsidR="003D1530" w:rsidRPr="00856260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1440" w:type="dxa"/>
          </w:tcPr>
          <w:p w14:paraId="5B694C87" w14:textId="77777777" w:rsidR="003D1530" w:rsidRPr="00C20392" w:rsidRDefault="003D1530" w:rsidP="003D1530">
            <w:pPr>
              <w:rPr>
                <w:rFonts w:ascii="Times New Roman" w:hAnsi="Times New Roman" w:cs="Times New Roman"/>
              </w:rPr>
            </w:pPr>
            <w:r w:rsidRPr="00C20392">
              <w:rPr>
                <w:rFonts w:ascii="Times New Roman" w:hAnsi="Times New Roman" w:cs="Times New Roman"/>
              </w:rPr>
              <w:t>-3.778</w:t>
            </w:r>
          </w:p>
        </w:tc>
      </w:tr>
      <w:tr w:rsidR="003D1530" w:rsidRPr="00856260" w14:paraId="0EBE6AEC" w14:textId="77777777" w:rsidTr="003D1530">
        <w:trPr>
          <w:trHeight w:val="665"/>
        </w:trPr>
        <w:tc>
          <w:tcPr>
            <w:tcW w:w="990" w:type="dxa"/>
          </w:tcPr>
          <w:p w14:paraId="15B4629F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0" w:type="dxa"/>
          </w:tcPr>
          <w:p w14:paraId="44382EBA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6Y2F</w:t>
            </w:r>
          </w:p>
        </w:tc>
        <w:tc>
          <w:tcPr>
            <w:tcW w:w="4770" w:type="dxa"/>
          </w:tcPr>
          <w:p w14:paraId="3A655B8E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 25,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His 41, Val 42,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44, Met 49, Tyr 54,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His 164, Met 165,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181,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 xml:space="preserve">Val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186, Asp 187,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188, Gln 189, Gln 192</w:t>
            </w:r>
          </w:p>
        </w:tc>
        <w:tc>
          <w:tcPr>
            <w:tcW w:w="1710" w:type="dxa"/>
          </w:tcPr>
          <w:p w14:paraId="5D762316" w14:textId="77777777" w:rsidR="003D1530" w:rsidRPr="00856260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1440" w:type="dxa"/>
          </w:tcPr>
          <w:p w14:paraId="182CEE4B" w14:textId="77777777" w:rsidR="003D1530" w:rsidRDefault="003D1530" w:rsidP="003D1530">
            <w:r>
              <w:t>-3.527</w:t>
            </w:r>
          </w:p>
        </w:tc>
      </w:tr>
      <w:tr w:rsidR="003D1530" w:rsidRPr="00856260" w14:paraId="068B48D6" w14:textId="77777777" w:rsidTr="003D1530">
        <w:tc>
          <w:tcPr>
            <w:tcW w:w="990" w:type="dxa"/>
          </w:tcPr>
          <w:p w14:paraId="3A1891A3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00" w:type="dxa"/>
          </w:tcPr>
          <w:p w14:paraId="5B97F301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5RFV</w:t>
            </w:r>
          </w:p>
        </w:tc>
        <w:tc>
          <w:tcPr>
            <w:tcW w:w="4770" w:type="dxa"/>
          </w:tcPr>
          <w:p w14:paraId="6F525091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 49,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140, Leu 141,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142, Ser 144,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Cys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145, His 163, His 164, Met 165, Glu 166, His 172</w:t>
            </w:r>
          </w:p>
        </w:tc>
        <w:tc>
          <w:tcPr>
            <w:tcW w:w="1710" w:type="dxa"/>
          </w:tcPr>
          <w:p w14:paraId="43E9B766" w14:textId="77777777" w:rsidR="003D1530" w:rsidRPr="00856260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1440" w:type="dxa"/>
          </w:tcPr>
          <w:p w14:paraId="782D8D1B" w14:textId="77777777" w:rsidR="003D1530" w:rsidRDefault="003D1530" w:rsidP="003D1530">
            <w:r>
              <w:t>-3.090</w:t>
            </w:r>
          </w:p>
        </w:tc>
      </w:tr>
      <w:tr w:rsidR="003D1530" w:rsidRPr="00856260" w14:paraId="5987D4D8" w14:textId="77777777" w:rsidTr="003D1530">
        <w:trPr>
          <w:trHeight w:val="945"/>
        </w:trPr>
        <w:tc>
          <w:tcPr>
            <w:tcW w:w="990" w:type="dxa"/>
          </w:tcPr>
          <w:p w14:paraId="2875EF51" w14:textId="77777777" w:rsidR="003D1530" w:rsidRPr="00856260" w:rsidRDefault="003D1530" w:rsidP="003D15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0" w:type="dxa"/>
          </w:tcPr>
          <w:p w14:paraId="434F635F" w14:textId="19284F4D" w:rsidR="003D1530" w:rsidRPr="00856260" w:rsidRDefault="003D1530" w:rsidP="003D1530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5RFW</w:t>
            </w:r>
          </w:p>
        </w:tc>
        <w:tc>
          <w:tcPr>
            <w:tcW w:w="4770" w:type="dxa"/>
          </w:tcPr>
          <w:p w14:paraId="57A40FBF" w14:textId="77777777" w:rsidR="003D1530" w:rsidRPr="00856260" w:rsidRDefault="003D1530" w:rsidP="003D153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Met 165, Glu 166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Leu 167, Pro 168, </w:t>
            </w:r>
            <w:r w:rsidRPr="00856260">
              <w:rPr>
                <w:rFonts w:ascii="Times New Roman" w:hAnsi="Times New Roman" w:cs="Times New Roman"/>
                <w:sz w:val="24"/>
                <w:szCs w:val="24"/>
              </w:rPr>
              <w:t>Gln 189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Thr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190, Ala 192,</w:t>
            </w:r>
          </w:p>
        </w:tc>
        <w:tc>
          <w:tcPr>
            <w:tcW w:w="1710" w:type="dxa"/>
          </w:tcPr>
          <w:p w14:paraId="4BFD033A" w14:textId="77777777" w:rsidR="003D1530" w:rsidRPr="00856260" w:rsidRDefault="003D1530" w:rsidP="003D15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11.5</w:t>
            </w:r>
          </w:p>
        </w:tc>
        <w:tc>
          <w:tcPr>
            <w:tcW w:w="1440" w:type="dxa"/>
          </w:tcPr>
          <w:p w14:paraId="4471B70A" w14:textId="77777777" w:rsidR="003D1530" w:rsidRDefault="003D1530" w:rsidP="003D1530">
            <w:r>
              <w:t>-4.016</w:t>
            </w:r>
          </w:p>
        </w:tc>
      </w:tr>
    </w:tbl>
    <w:p w14:paraId="199DF390" w14:textId="0D74DE4D" w:rsidR="00DA5DF3" w:rsidRPr="003D1530" w:rsidRDefault="003D1530" w:rsidP="00DA5DF3">
      <w:pPr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(b) </w:t>
      </w:r>
      <w:r w:rsidRPr="003D1530">
        <w:rPr>
          <w:rFonts w:ascii="Times New Roman" w:hAnsi="Times New Roman" w:cs="Times New Roman"/>
          <w:i/>
          <w:iCs/>
          <w:sz w:val="24"/>
          <w:szCs w:val="24"/>
          <w:u w:val="single"/>
        </w:rPr>
        <w:t>PX-12</w:t>
      </w:r>
    </w:p>
    <w:p w14:paraId="25E8B53C" w14:textId="77777777" w:rsidR="003D1530" w:rsidRDefault="003D1530" w:rsidP="003D1530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13B9B47" w14:textId="1CCC40C2" w:rsidR="00E4027D" w:rsidRPr="007D126D" w:rsidRDefault="00E4027D" w:rsidP="00E402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D126D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Table-S2</w:t>
      </w:r>
      <w:r w:rsidRPr="007D12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D126D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7D126D">
        <w:rPr>
          <w:rFonts w:ascii="Times New Roman" w:hAnsi="Times New Roman" w:cs="Times New Roman"/>
          <w:sz w:val="24"/>
          <w:szCs w:val="24"/>
        </w:rPr>
        <w:t xml:space="preserve"> summary of covalent docking of </w:t>
      </w:r>
      <w:r w:rsidR="00256DC6">
        <w:rPr>
          <w:rFonts w:ascii="Times New Roman" w:hAnsi="Times New Roman" w:cs="Times New Roman"/>
          <w:sz w:val="24"/>
          <w:szCs w:val="24"/>
        </w:rPr>
        <w:t>PX-12/</w:t>
      </w:r>
      <w:r w:rsidRPr="007D126D">
        <w:rPr>
          <w:rFonts w:ascii="Times New Roman" w:hAnsi="Times New Roman" w:cs="Times New Roman"/>
          <w:sz w:val="24"/>
          <w:szCs w:val="24"/>
        </w:rPr>
        <w:t xml:space="preserve">allicin/allyl sulfenic acid at the cysteine thiols of crystal structures of SARS-CoV-2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Pr="007D126D">
        <w:rPr>
          <w:rFonts w:ascii="Times New Roman" w:hAnsi="Times New Roman" w:cs="Times New Roman"/>
          <w:sz w:val="24"/>
          <w:szCs w:val="24"/>
        </w:rPr>
        <w:t>.</w:t>
      </w:r>
    </w:p>
    <w:p w14:paraId="4E39A844" w14:textId="77777777" w:rsidR="00256DC6" w:rsidRDefault="00256DC6" w:rsidP="00256D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260"/>
        <w:tblW w:w="0" w:type="auto"/>
        <w:tblLook w:val="04A0" w:firstRow="1" w:lastRow="0" w:firstColumn="1" w:lastColumn="0" w:noHBand="0" w:noVBand="1"/>
      </w:tblPr>
      <w:tblGrid>
        <w:gridCol w:w="1422"/>
        <w:gridCol w:w="1422"/>
        <w:gridCol w:w="1423"/>
        <w:gridCol w:w="1423"/>
        <w:gridCol w:w="1423"/>
        <w:gridCol w:w="1424"/>
      </w:tblGrid>
      <w:tr w:rsidR="00256DC6" w14:paraId="59817142" w14:textId="77777777" w:rsidTr="00CC6ED1">
        <w:trPr>
          <w:trHeight w:val="405"/>
        </w:trPr>
        <w:tc>
          <w:tcPr>
            <w:tcW w:w="1422" w:type="dxa"/>
            <w:vMerge w:val="restart"/>
          </w:tcPr>
          <w:p w14:paraId="14F917CB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SL.NO</w:t>
            </w:r>
          </w:p>
        </w:tc>
        <w:tc>
          <w:tcPr>
            <w:tcW w:w="1422" w:type="dxa"/>
            <w:vMerge w:val="restart"/>
          </w:tcPr>
          <w:p w14:paraId="33127E1F" w14:textId="77777777" w:rsidR="00256DC6" w:rsidRPr="007D126D" w:rsidRDefault="00256DC6" w:rsidP="00CC6E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</w:t>
            </w:r>
          </w:p>
          <w:p w14:paraId="677D27A7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>PDB ID</w:t>
            </w:r>
          </w:p>
        </w:tc>
        <w:tc>
          <w:tcPr>
            <w:tcW w:w="5693" w:type="dxa"/>
            <w:gridSpan w:val="4"/>
            <w:shd w:val="clear" w:color="auto" w:fill="auto"/>
          </w:tcPr>
          <w:p w14:paraId="47671AF1" w14:textId="77777777" w:rsidR="00256DC6" w:rsidRDefault="00256DC6" w:rsidP="00CC6E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</w:t>
            </w:r>
            <w:proofErr w:type="spellStart"/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>cDock</w:t>
            </w:r>
            <w:proofErr w:type="spellEnd"/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affinity (kcal/mol)</w:t>
            </w:r>
          </w:p>
        </w:tc>
      </w:tr>
      <w:tr w:rsidR="00256DC6" w14:paraId="69D4CD1E" w14:textId="77777777" w:rsidTr="00CC6ED1">
        <w:trPr>
          <w:trHeight w:val="426"/>
        </w:trPr>
        <w:tc>
          <w:tcPr>
            <w:tcW w:w="1422" w:type="dxa"/>
            <w:vMerge/>
          </w:tcPr>
          <w:p w14:paraId="55E2C56B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14:paraId="77BC8EE8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  <w:gridSpan w:val="2"/>
          </w:tcPr>
          <w:p w14:paraId="17C34FD9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>CYS-145</w:t>
            </w:r>
          </w:p>
        </w:tc>
        <w:tc>
          <w:tcPr>
            <w:tcW w:w="1423" w:type="dxa"/>
          </w:tcPr>
          <w:p w14:paraId="3ADAEB29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>CYS-85</w:t>
            </w:r>
          </w:p>
        </w:tc>
        <w:tc>
          <w:tcPr>
            <w:tcW w:w="1423" w:type="dxa"/>
          </w:tcPr>
          <w:p w14:paraId="7B7C47A0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b/>
                <w:sz w:val="24"/>
                <w:szCs w:val="24"/>
              </w:rPr>
              <w:t>CYS-156</w:t>
            </w:r>
          </w:p>
        </w:tc>
      </w:tr>
      <w:tr w:rsidR="00256DC6" w14:paraId="1F66E06C" w14:textId="77777777" w:rsidTr="00CC6ED1">
        <w:trPr>
          <w:trHeight w:val="411"/>
        </w:trPr>
        <w:tc>
          <w:tcPr>
            <w:tcW w:w="1422" w:type="dxa"/>
            <w:vMerge/>
          </w:tcPr>
          <w:p w14:paraId="23CDEBD1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vMerge/>
          </w:tcPr>
          <w:p w14:paraId="2DDC6454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3" w:type="dxa"/>
          </w:tcPr>
          <w:p w14:paraId="7B01B537" w14:textId="77777777" w:rsidR="00256DC6" w:rsidRPr="00EB6D82" w:rsidRDefault="00256DC6" w:rsidP="00CC6E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82">
              <w:rPr>
                <w:rFonts w:ascii="Times New Roman" w:hAnsi="Times New Roman" w:cs="Times New Roman"/>
                <w:b/>
                <w:sz w:val="24"/>
                <w:szCs w:val="24"/>
              </w:rPr>
              <w:t>PX-12</w:t>
            </w:r>
          </w:p>
        </w:tc>
        <w:tc>
          <w:tcPr>
            <w:tcW w:w="1423" w:type="dxa"/>
          </w:tcPr>
          <w:p w14:paraId="0B9202DC" w14:textId="77777777" w:rsidR="00256DC6" w:rsidRPr="00EB6D82" w:rsidRDefault="00256DC6" w:rsidP="00CC6E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82">
              <w:rPr>
                <w:rFonts w:ascii="Times New Roman" w:hAnsi="Times New Roman" w:cs="Times New Roman"/>
                <w:b/>
                <w:sz w:val="24"/>
                <w:szCs w:val="24"/>
              </w:rPr>
              <w:t>Allicin</w:t>
            </w:r>
          </w:p>
        </w:tc>
        <w:tc>
          <w:tcPr>
            <w:tcW w:w="2846" w:type="dxa"/>
            <w:gridSpan w:val="2"/>
          </w:tcPr>
          <w:p w14:paraId="7B845968" w14:textId="77777777" w:rsidR="00256DC6" w:rsidRPr="00EB6D82" w:rsidRDefault="00256DC6" w:rsidP="00CC6ED1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6D82">
              <w:rPr>
                <w:rFonts w:ascii="Times New Roman" w:hAnsi="Times New Roman" w:cs="Times New Roman"/>
                <w:b/>
                <w:sz w:val="24"/>
                <w:szCs w:val="24"/>
              </w:rPr>
              <w:t>Allyl sulfenic acid</w:t>
            </w:r>
          </w:p>
        </w:tc>
      </w:tr>
      <w:tr w:rsidR="00256DC6" w14:paraId="2BB8CA6F" w14:textId="77777777" w:rsidTr="00CC6ED1">
        <w:trPr>
          <w:trHeight w:val="396"/>
        </w:trPr>
        <w:tc>
          <w:tcPr>
            <w:tcW w:w="1422" w:type="dxa"/>
          </w:tcPr>
          <w:p w14:paraId="48BC499A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22" w:type="dxa"/>
          </w:tcPr>
          <w:p w14:paraId="7A6085E3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6LU7</w:t>
            </w:r>
          </w:p>
        </w:tc>
        <w:tc>
          <w:tcPr>
            <w:tcW w:w="1423" w:type="dxa"/>
            <w:vAlign w:val="bottom"/>
          </w:tcPr>
          <w:p w14:paraId="63FD59B6" w14:textId="77777777" w:rsidR="00256DC6" w:rsidRPr="00133603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603">
              <w:rPr>
                <w:rFonts w:ascii="Times New Roman" w:eastAsia="Times New Roman" w:hAnsi="Times New Roman" w:cs="Times New Roman"/>
                <w:color w:val="000000"/>
              </w:rPr>
              <w:t xml:space="preserve">0.410 </w:t>
            </w:r>
          </w:p>
        </w:tc>
        <w:tc>
          <w:tcPr>
            <w:tcW w:w="1423" w:type="dxa"/>
          </w:tcPr>
          <w:p w14:paraId="09678BE3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-0.077</w:t>
            </w:r>
          </w:p>
        </w:tc>
        <w:tc>
          <w:tcPr>
            <w:tcW w:w="1423" w:type="dxa"/>
          </w:tcPr>
          <w:p w14:paraId="646E451A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-1.433</w:t>
            </w:r>
          </w:p>
        </w:tc>
        <w:tc>
          <w:tcPr>
            <w:tcW w:w="1423" w:type="dxa"/>
          </w:tcPr>
          <w:p w14:paraId="755DD4C7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-0.650</w:t>
            </w:r>
          </w:p>
        </w:tc>
      </w:tr>
      <w:tr w:rsidR="00256DC6" w14:paraId="5F5A6540" w14:textId="77777777" w:rsidTr="00CC6ED1">
        <w:trPr>
          <w:trHeight w:val="396"/>
        </w:trPr>
        <w:tc>
          <w:tcPr>
            <w:tcW w:w="1422" w:type="dxa"/>
          </w:tcPr>
          <w:p w14:paraId="6B3ACCC7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22" w:type="dxa"/>
          </w:tcPr>
          <w:p w14:paraId="49CEE0EF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6Y2F</w:t>
            </w:r>
          </w:p>
        </w:tc>
        <w:tc>
          <w:tcPr>
            <w:tcW w:w="1423" w:type="dxa"/>
            <w:vAlign w:val="bottom"/>
          </w:tcPr>
          <w:p w14:paraId="2098075E" w14:textId="77777777" w:rsidR="00256DC6" w:rsidRPr="00133603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603">
              <w:rPr>
                <w:rFonts w:ascii="Times New Roman" w:eastAsia="Times New Roman" w:hAnsi="Times New Roman" w:cs="Times New Roman"/>
                <w:color w:val="000000"/>
              </w:rPr>
              <w:t>-3.663</w:t>
            </w:r>
          </w:p>
        </w:tc>
        <w:tc>
          <w:tcPr>
            <w:tcW w:w="1423" w:type="dxa"/>
          </w:tcPr>
          <w:p w14:paraId="035F7320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-2.265</w:t>
            </w:r>
          </w:p>
        </w:tc>
        <w:tc>
          <w:tcPr>
            <w:tcW w:w="1423" w:type="dxa"/>
          </w:tcPr>
          <w:p w14:paraId="7FD03B28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-1.334</w:t>
            </w:r>
          </w:p>
        </w:tc>
        <w:tc>
          <w:tcPr>
            <w:tcW w:w="1423" w:type="dxa"/>
          </w:tcPr>
          <w:p w14:paraId="727A77FF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-0.934</w:t>
            </w:r>
          </w:p>
        </w:tc>
      </w:tr>
      <w:tr w:rsidR="00256DC6" w14:paraId="28C8221E" w14:textId="77777777" w:rsidTr="00CC6ED1">
        <w:trPr>
          <w:trHeight w:val="411"/>
        </w:trPr>
        <w:tc>
          <w:tcPr>
            <w:tcW w:w="1422" w:type="dxa"/>
          </w:tcPr>
          <w:p w14:paraId="29EB2C95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22" w:type="dxa"/>
          </w:tcPr>
          <w:p w14:paraId="3E1A0BEC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5RFV</w:t>
            </w:r>
          </w:p>
        </w:tc>
        <w:tc>
          <w:tcPr>
            <w:tcW w:w="1423" w:type="dxa"/>
            <w:vAlign w:val="bottom"/>
          </w:tcPr>
          <w:p w14:paraId="084834A1" w14:textId="77777777" w:rsidR="00256DC6" w:rsidRPr="00133603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603">
              <w:rPr>
                <w:rFonts w:ascii="Times New Roman" w:eastAsia="Times New Roman" w:hAnsi="Times New Roman" w:cs="Times New Roman"/>
                <w:color w:val="000000"/>
              </w:rPr>
              <w:t>-2.218</w:t>
            </w:r>
          </w:p>
        </w:tc>
        <w:tc>
          <w:tcPr>
            <w:tcW w:w="1423" w:type="dxa"/>
          </w:tcPr>
          <w:p w14:paraId="5517BA70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-1.231</w:t>
            </w:r>
          </w:p>
        </w:tc>
        <w:tc>
          <w:tcPr>
            <w:tcW w:w="1423" w:type="dxa"/>
          </w:tcPr>
          <w:p w14:paraId="0A582C23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9B4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-1.585</w:t>
            </w:r>
          </w:p>
        </w:tc>
        <w:tc>
          <w:tcPr>
            <w:tcW w:w="1423" w:type="dxa"/>
          </w:tcPr>
          <w:p w14:paraId="73A1FF32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9B4">
              <w:rPr>
                <w:rFonts w:ascii="Times New Roman" w:hAnsi="Times New Roman" w:cs="Times New Roman"/>
                <w:bCs/>
                <w:sz w:val="24"/>
                <w:szCs w:val="24"/>
                <w:lang w:val="en-IN"/>
              </w:rPr>
              <w:t>-0.649</w:t>
            </w:r>
          </w:p>
        </w:tc>
      </w:tr>
      <w:tr w:rsidR="00256DC6" w14:paraId="77E5416E" w14:textId="77777777" w:rsidTr="00CC6ED1">
        <w:trPr>
          <w:trHeight w:val="396"/>
        </w:trPr>
        <w:tc>
          <w:tcPr>
            <w:tcW w:w="1422" w:type="dxa"/>
          </w:tcPr>
          <w:p w14:paraId="20D1A39B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D12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22" w:type="dxa"/>
          </w:tcPr>
          <w:p w14:paraId="257E2875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5RFW</w:t>
            </w:r>
          </w:p>
        </w:tc>
        <w:tc>
          <w:tcPr>
            <w:tcW w:w="1423" w:type="dxa"/>
            <w:vAlign w:val="bottom"/>
          </w:tcPr>
          <w:p w14:paraId="73E2DE5A" w14:textId="77777777" w:rsidR="00256DC6" w:rsidRPr="00133603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33603">
              <w:rPr>
                <w:rFonts w:ascii="Times New Roman" w:eastAsia="Times New Roman" w:hAnsi="Times New Roman" w:cs="Times New Roman"/>
                <w:color w:val="000000"/>
              </w:rPr>
              <w:t>-1.658</w:t>
            </w:r>
          </w:p>
        </w:tc>
        <w:tc>
          <w:tcPr>
            <w:tcW w:w="1423" w:type="dxa"/>
          </w:tcPr>
          <w:p w14:paraId="61791855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119B4">
              <w:rPr>
                <w:rFonts w:ascii="Times New Roman" w:hAnsi="Times New Roman" w:cs="Times New Roman"/>
                <w:color w:val="000000"/>
              </w:rPr>
              <w:t>-2.036</w:t>
            </w:r>
          </w:p>
        </w:tc>
        <w:tc>
          <w:tcPr>
            <w:tcW w:w="1423" w:type="dxa"/>
          </w:tcPr>
          <w:p w14:paraId="7DA7559C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-0.896</w:t>
            </w:r>
          </w:p>
        </w:tc>
        <w:tc>
          <w:tcPr>
            <w:tcW w:w="1423" w:type="dxa"/>
          </w:tcPr>
          <w:p w14:paraId="178C2E9F" w14:textId="77777777" w:rsidR="00256DC6" w:rsidRDefault="00256DC6" w:rsidP="00CC6ED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-1.398</w:t>
            </w:r>
          </w:p>
        </w:tc>
      </w:tr>
    </w:tbl>
    <w:p w14:paraId="310C1797" w14:textId="77777777" w:rsidR="00256DC6" w:rsidRDefault="00256DC6" w:rsidP="00256D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7F1D4CC" w14:textId="77777777" w:rsidR="00256DC6" w:rsidRDefault="00256DC6" w:rsidP="00256DC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AE1C377" w14:textId="72149A13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B67AFD5" w14:textId="73D14BA1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4F43BE" w14:textId="5EE6AB5C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248D25F" w14:textId="4EBB5A35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48078FA" w14:textId="4FADBA81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D8BCBB" w14:textId="53CD31EA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200D200" w14:textId="7485045E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E057719" w14:textId="22B6C8AF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3DA9CE" w14:textId="2DA82193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61CC0CC" w14:textId="381D1505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EBC4286" w14:textId="2750E320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526114C" w14:textId="0072862D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921F99" w14:textId="34D313B7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0A81E56" w14:textId="6CA08E53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680F21F" w14:textId="7BD585B8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977EAB7" w14:textId="18744686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C24691" w14:textId="1B19F1E2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D613056" w14:textId="60D3DCBD" w:rsidR="00E4027D" w:rsidRDefault="00E4027D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AC81D85" w14:textId="2A214F82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AF4000C" w14:textId="2AD93280" w:rsidR="00E85FF1" w:rsidRDefault="006F04F4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3333C" wp14:editId="6FF01C89">
            <wp:extent cx="5989320" cy="511247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heme-S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49" r="16154"/>
                    <a:stretch/>
                  </pic:blipFill>
                  <pic:spPr bwMode="auto">
                    <a:xfrm>
                      <a:off x="0" y="0"/>
                      <a:ext cx="6006710" cy="512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42CEC" w14:textId="545C263C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F5E5175" w14:textId="0067AEE7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4AD8CA4" w14:textId="1D4B3D03" w:rsidR="00E85FF1" w:rsidRDefault="00E85FF1" w:rsidP="00D07E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FF1">
        <w:rPr>
          <w:rFonts w:ascii="Times New Roman" w:hAnsi="Times New Roman" w:cs="Times New Roman"/>
          <w:b/>
          <w:bCs/>
          <w:sz w:val="24"/>
          <w:szCs w:val="24"/>
        </w:rPr>
        <w:t>Scheme-S1.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="006F04F4">
        <w:rPr>
          <w:rFonts w:ascii="Times New Roman" w:hAnsi="Times New Roman" w:cs="Times New Roman"/>
          <w:sz w:val="24"/>
          <w:szCs w:val="24"/>
        </w:rPr>
        <w:t>reaction</w:t>
      </w:r>
      <w:r>
        <w:rPr>
          <w:rFonts w:ascii="Times New Roman" w:hAnsi="Times New Roman" w:cs="Times New Roman"/>
          <w:sz w:val="24"/>
          <w:szCs w:val="24"/>
        </w:rPr>
        <w:t xml:space="preserve"> scheme</w:t>
      </w:r>
      <w:r w:rsidR="006F04F4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used for generation of custom-made covalent reaction type by </w:t>
      </w:r>
      <w:r w:rsidRPr="00C04C92">
        <w:rPr>
          <w:rFonts w:ascii="Times New Roman" w:hAnsi="Times New Roman" w:cs="Times New Roman"/>
          <w:sz w:val="24"/>
          <w:szCs w:val="24"/>
        </w:rPr>
        <w:t>Schrödinger</w:t>
      </w:r>
      <w:r>
        <w:rPr>
          <w:rFonts w:ascii="Times New Roman" w:hAnsi="Times New Roman" w:cs="Times New Roman"/>
          <w:sz w:val="24"/>
          <w:szCs w:val="24"/>
        </w:rPr>
        <w:t xml:space="preserve"> for covalent docking on Glide</w:t>
      </w:r>
      <w:r w:rsidR="00D07E9C">
        <w:rPr>
          <w:rFonts w:ascii="Times New Roman" w:hAnsi="Times New Roman" w:cs="Times New Roman"/>
          <w:sz w:val="24"/>
          <w:szCs w:val="24"/>
        </w:rPr>
        <w:t xml:space="preserve">, </w:t>
      </w:r>
      <w:r w:rsidR="00D07E9C" w:rsidRPr="00C04C92">
        <w:rPr>
          <w:rFonts w:ascii="Times New Roman" w:hAnsi="Times New Roman" w:cs="Times New Roman"/>
          <w:sz w:val="24"/>
          <w:szCs w:val="24"/>
        </w:rPr>
        <w:t>Maestro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C04C92">
        <w:rPr>
          <w:rFonts w:ascii="Times New Roman" w:hAnsi="Times New Roman" w:cs="Times New Roman"/>
          <w:sz w:val="24"/>
          <w:szCs w:val="24"/>
        </w:rPr>
        <w:t>Schrödinger software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A56EE8" w14:textId="5C9C9DEF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F63C9FD" w14:textId="3248EBE4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28E62C5" w14:textId="1B6FEA59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F7E1673" w14:textId="13300383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0361E0" w14:textId="00CEAB71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393B218" w14:textId="2424045C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4C800E6" w14:textId="57D72D9D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4FDCF1D" w14:textId="47FF836C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06191B0" w14:textId="3AF0D817" w:rsidR="00E85FF1" w:rsidRDefault="00E85FF1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644DB2B" w14:textId="449EC698" w:rsidR="00E4027D" w:rsidRDefault="00C20046" w:rsidP="00DA5DF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7F30E908" wp14:editId="734B6068">
            <wp:simplePos x="0" y="0"/>
            <wp:positionH relativeFrom="column">
              <wp:posOffset>0</wp:posOffset>
            </wp:positionH>
            <wp:positionV relativeFrom="paragraph">
              <wp:posOffset>175260</wp:posOffset>
            </wp:positionV>
            <wp:extent cx="5753100" cy="4442806"/>
            <wp:effectExtent l="0" t="0" r="0" b="0"/>
            <wp:wrapTight wrapText="bothSides">
              <wp:wrapPolygon edited="0">
                <wp:start x="0" y="0"/>
                <wp:lineTo x="0" y="21489"/>
                <wp:lineTo x="21528" y="21489"/>
                <wp:lineTo x="2152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-S1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4" t="3282" r="10823" b="41649"/>
                    <a:stretch/>
                  </pic:blipFill>
                  <pic:spPr bwMode="auto">
                    <a:xfrm>
                      <a:off x="0" y="0"/>
                      <a:ext cx="5753100" cy="4442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B1B98" w14:textId="77777777" w:rsidR="00564203" w:rsidRDefault="00564203" w:rsidP="00E4027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87D46A5" w14:textId="77777777" w:rsidR="00564203" w:rsidRDefault="00564203" w:rsidP="00E4027D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A7ABD58" w14:textId="587BA24C" w:rsidR="00E4027D" w:rsidRDefault="00E4027D" w:rsidP="00E402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64203">
        <w:rPr>
          <w:rFonts w:ascii="Times New Roman" w:hAnsi="Times New Roman" w:cs="Times New Roman"/>
          <w:sz w:val="24"/>
          <w:szCs w:val="24"/>
        </w:rPr>
        <w:t>The homodimer structure</w:t>
      </w:r>
      <w:r>
        <w:rPr>
          <w:rFonts w:ascii="Times New Roman" w:hAnsi="Times New Roman" w:cs="Times New Roman"/>
          <w:sz w:val="24"/>
          <w:szCs w:val="24"/>
        </w:rPr>
        <w:t xml:space="preserve">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64203">
        <w:rPr>
          <w:rFonts w:ascii="Times New Roman" w:hAnsi="Times New Roman" w:cs="Times New Roman"/>
          <w:sz w:val="24"/>
          <w:szCs w:val="24"/>
        </w:rPr>
        <w:t xml:space="preserve">The active site residues and exposed cysteine residues are indicated.  </w:t>
      </w:r>
    </w:p>
    <w:p w14:paraId="241E2F68" w14:textId="350D6360" w:rsidR="00E72690" w:rsidRDefault="00E72690" w:rsidP="00E402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DAA355C" w14:textId="65CE024E" w:rsidR="00E72690" w:rsidRDefault="00E72690" w:rsidP="00E402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2B3B5C27" w14:textId="1F4B1AA3" w:rsidR="00E72690" w:rsidRDefault="00E72690" w:rsidP="00E402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61524883" w14:textId="3E2FA62E" w:rsidR="00E72690" w:rsidRDefault="00E726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ED84C2" w14:textId="4506F685" w:rsidR="00E72690" w:rsidRDefault="00E72690" w:rsidP="00E72690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1696145D" w14:textId="019ABBA3" w:rsidR="00895FB2" w:rsidRPr="00895FB2" w:rsidRDefault="00895FB2" w:rsidP="00895FB2">
      <w:pPr>
        <w:rPr>
          <w:rFonts w:ascii="Times New Roman" w:hAnsi="Times New Roman" w:cs="Times New Roman"/>
          <w:sz w:val="24"/>
          <w:szCs w:val="24"/>
        </w:rPr>
      </w:pPr>
    </w:p>
    <w:p w14:paraId="281D0ECB" w14:textId="7DCD4C86" w:rsidR="00895FB2" w:rsidRPr="00895FB2" w:rsidRDefault="00895FB2" w:rsidP="00895FB2">
      <w:pPr>
        <w:rPr>
          <w:rFonts w:ascii="Times New Roman" w:hAnsi="Times New Roman" w:cs="Times New Roman"/>
          <w:sz w:val="24"/>
          <w:szCs w:val="24"/>
        </w:rPr>
      </w:pPr>
    </w:p>
    <w:p w14:paraId="40340EF0" w14:textId="3FE9AB98" w:rsidR="00895FB2" w:rsidRDefault="00895FB2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268AB02" wp14:editId="4C93C570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43600" cy="5233035"/>
            <wp:effectExtent l="0" t="0" r="0" b="5715"/>
            <wp:wrapTight wrapText="bothSides">
              <wp:wrapPolygon edited="0">
                <wp:start x="0" y="0"/>
                <wp:lineTo x="0" y="21545"/>
                <wp:lineTo x="21531" y="21545"/>
                <wp:lineTo x="21531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-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3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2E842" w14:textId="64A4D69C" w:rsidR="00895FB2" w:rsidRDefault="00895FB2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31E01C" w14:textId="6396B56F" w:rsidR="00895FB2" w:rsidRDefault="00895FB2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 w:rsidR="00DD6BB1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E4027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5465">
        <w:rPr>
          <w:rFonts w:ascii="Times New Roman" w:hAnsi="Times New Roman" w:cs="Times New Roman"/>
          <w:sz w:val="24"/>
          <w:szCs w:val="24"/>
        </w:rPr>
        <w:t>Structures of covalent inhibitors</w:t>
      </w:r>
      <w:r w:rsidRPr="00895FB2">
        <w:rPr>
          <w:rFonts w:ascii="Times New Roman" w:hAnsi="Times New Roman" w:cs="Times New Roman"/>
          <w:sz w:val="24"/>
          <w:szCs w:val="24"/>
        </w:rPr>
        <w:t xml:space="preserve"> of SARS-CoV-2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(a) </w:t>
      </w:r>
      <w:r w:rsidR="008E5465">
        <w:rPr>
          <w:rFonts w:ascii="Times New Roman" w:hAnsi="Times New Roman" w:cs="Times New Roman"/>
          <w:sz w:val="24"/>
          <w:szCs w:val="24"/>
        </w:rPr>
        <w:t xml:space="preserve">Peptidomimetic and (b) small molecules. These inhibitors are covalently bound at Cys-145 residue in the co-crystal structures of </w:t>
      </w:r>
      <w:r w:rsidR="008E5465" w:rsidRPr="00895FB2">
        <w:rPr>
          <w:rFonts w:ascii="Times New Roman" w:hAnsi="Times New Roman" w:cs="Times New Roman"/>
          <w:sz w:val="24"/>
          <w:szCs w:val="24"/>
        </w:rPr>
        <w:t xml:space="preserve">SARS-CoV-2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="008E5465">
        <w:rPr>
          <w:rFonts w:ascii="Times New Roman" w:hAnsi="Times New Roman" w:cs="Times New Roman"/>
          <w:sz w:val="24"/>
          <w:szCs w:val="24"/>
        </w:rPr>
        <w:t>.</w:t>
      </w:r>
    </w:p>
    <w:p w14:paraId="0257DE3E" w14:textId="7FF5B06F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7E9036" w14:textId="056F11CE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0AC96E" w14:textId="65DE4046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54A9EE" w14:textId="3D07C389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E541D2" w14:textId="0F1B1A71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D20BFD" w14:textId="1E229F76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E1B96E" w14:textId="3C6559C1" w:rsidR="002D3485" w:rsidRDefault="007F2B21" w:rsidP="00895FB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7310FDE" wp14:editId="50566ABE">
            <wp:extent cx="5943600" cy="214052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-S3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81"/>
                    <a:stretch/>
                  </pic:blipFill>
                  <pic:spPr bwMode="auto">
                    <a:xfrm>
                      <a:off x="0" y="0"/>
                      <a:ext cx="5943600" cy="2140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5AF30" w14:textId="2364133B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C2E56" w14:textId="5276D4FF" w:rsidR="00553C59" w:rsidRDefault="00553C59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 w:rsidR="007F2B21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E4027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interacting residues derived from the conventional (or) non-covalent docking of allicin into the active site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PDB ID (a) 6LU7 and (b) 5RFV </w:t>
      </w:r>
      <w:r w:rsidR="00C5483B">
        <w:rPr>
          <w:rFonts w:ascii="Times New Roman" w:hAnsi="Times New Roman" w:cs="Times New Roman"/>
          <w:sz w:val="24"/>
          <w:szCs w:val="24"/>
        </w:rPr>
        <w:t>of SARS</w:t>
      </w:r>
      <w:r w:rsidR="00C5483B" w:rsidRPr="007B0183">
        <w:rPr>
          <w:rFonts w:ascii="Times New Roman" w:hAnsi="Times New Roman" w:cs="Times New Roman"/>
          <w:sz w:val="24"/>
          <w:szCs w:val="24"/>
        </w:rPr>
        <w:t>-CoV-2</w:t>
      </w:r>
      <w:r w:rsidR="00C5483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="00C548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were used as templates for conventional docking of allicin. </w:t>
      </w:r>
    </w:p>
    <w:p w14:paraId="0686ED40" w14:textId="01485964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99FA17" w14:textId="611C1700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AB4DB8" w14:textId="7FD142D6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FE1863" w14:textId="43FA3F31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57219A" w14:textId="13B0F2E1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6264CE" w14:textId="07C1D5C2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21951" w14:textId="470207DA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F3FE5A" w14:textId="32719977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92ABE" w14:textId="1F89A3ED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6279F6" w14:textId="22EDBB6B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3BC4D3" w14:textId="30FA9B09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1A6D95" w14:textId="25EAA148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53A0AD1" w14:textId="0EBDCE98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AB4874" w14:textId="20075C90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76D2A8" w14:textId="4A7C68C6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CC436E" w14:textId="3443A216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DF8A4" w14:textId="2A286C78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5F69B" w14:textId="5E5CC954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201B2C" w14:textId="4DD76C52" w:rsidR="00F53C6C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ED5BDC" w14:textId="35AB8C92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CA9A4A" w14:textId="188C07E6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E5DADA" w14:textId="5C637402" w:rsidR="00743D04" w:rsidRDefault="00F53C6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08FDAD17" wp14:editId="309044DB">
            <wp:simplePos x="0" y="0"/>
            <wp:positionH relativeFrom="column">
              <wp:posOffset>-87085</wp:posOffset>
            </wp:positionH>
            <wp:positionV relativeFrom="paragraph">
              <wp:posOffset>317862</wp:posOffset>
            </wp:positionV>
            <wp:extent cx="5936237" cy="2362200"/>
            <wp:effectExtent l="0" t="0" r="7620" b="0"/>
            <wp:wrapTight wrapText="bothSides">
              <wp:wrapPolygon edited="0">
                <wp:start x="0" y="0"/>
                <wp:lineTo x="0" y="21426"/>
                <wp:lineTo x="21558" y="21426"/>
                <wp:lineTo x="2155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-S4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2373" r="6227" b="26732"/>
                    <a:stretch/>
                  </pic:blipFill>
                  <pic:spPr bwMode="auto">
                    <a:xfrm>
                      <a:off x="0" y="0"/>
                      <a:ext cx="5936237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70031D" w14:textId="603441A8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64018B" w14:textId="4B0A687D" w:rsidR="00F53C6C" w:rsidRDefault="00F53C6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 w:rsidR="003315E5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E4027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964">
        <w:rPr>
          <w:rFonts w:ascii="Times New Roman" w:hAnsi="Times New Roman" w:cs="Times New Roman"/>
          <w:sz w:val="24"/>
          <w:szCs w:val="24"/>
        </w:rPr>
        <w:t>(a) C</w:t>
      </w:r>
      <w:r>
        <w:rPr>
          <w:rFonts w:ascii="Times New Roman" w:hAnsi="Times New Roman" w:cs="Times New Roman"/>
          <w:sz w:val="24"/>
          <w:szCs w:val="24"/>
        </w:rPr>
        <w:t xml:space="preserve">onventional (or) non-covalent docking </w:t>
      </w:r>
      <w:r w:rsidR="00377964">
        <w:rPr>
          <w:rFonts w:ascii="Times New Roman" w:hAnsi="Times New Roman" w:cs="Times New Roman"/>
          <w:sz w:val="24"/>
          <w:szCs w:val="24"/>
        </w:rPr>
        <w:t xml:space="preserve">and (b) interacting residues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377964">
        <w:rPr>
          <w:rFonts w:ascii="Times New Roman" w:hAnsi="Times New Roman" w:cs="Times New Roman"/>
          <w:sz w:val="24"/>
          <w:szCs w:val="24"/>
        </w:rPr>
        <w:t>PX-12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77964">
        <w:rPr>
          <w:rFonts w:ascii="Times New Roman" w:hAnsi="Times New Roman" w:cs="Times New Roman"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the active site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964">
        <w:rPr>
          <w:rFonts w:ascii="Times New Roman" w:hAnsi="Times New Roman" w:cs="Times New Roman"/>
          <w:sz w:val="24"/>
          <w:szCs w:val="24"/>
        </w:rPr>
        <w:t>M</w:t>
      </w:r>
      <w:r w:rsidR="00377964" w:rsidRPr="00377964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>. PDB ID</w:t>
      </w:r>
      <w:r w:rsidR="0037796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6LU7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964">
        <w:rPr>
          <w:rFonts w:ascii="Times New Roman" w:hAnsi="Times New Roman" w:cs="Times New Roman"/>
          <w:sz w:val="24"/>
          <w:szCs w:val="24"/>
        </w:rPr>
        <w:t>M</w:t>
      </w:r>
      <w:r w:rsidR="00377964" w:rsidRPr="00377964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="00377964">
        <w:rPr>
          <w:rFonts w:ascii="Times New Roman" w:hAnsi="Times New Roman" w:cs="Times New Roman"/>
          <w:sz w:val="24"/>
          <w:szCs w:val="24"/>
        </w:rPr>
        <w:t xml:space="preserve"> was </w:t>
      </w:r>
      <w:r>
        <w:rPr>
          <w:rFonts w:ascii="Times New Roman" w:hAnsi="Times New Roman" w:cs="Times New Roman"/>
          <w:sz w:val="24"/>
          <w:szCs w:val="24"/>
        </w:rPr>
        <w:t xml:space="preserve">used for docking of </w:t>
      </w:r>
      <w:r w:rsidR="00377964">
        <w:rPr>
          <w:rFonts w:ascii="Times New Roman" w:hAnsi="Times New Roman" w:cs="Times New Roman"/>
          <w:sz w:val="24"/>
          <w:szCs w:val="24"/>
        </w:rPr>
        <w:t>PX-12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9576903" w14:textId="59647D9E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3F4F4" w14:textId="07493DB0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D044F5" w14:textId="13F23171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F65A3" w14:textId="5FCAF0C9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842F4E" w14:textId="75178678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8EA035" w14:textId="54A4D969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3567E9" w14:textId="42E03C85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7EA338" w14:textId="28485A36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B98C4D" w14:textId="3B485923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907498" w14:textId="7DD5E619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E94917" w14:textId="3DA5C282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3D630" w14:textId="48DCA490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A1F9D5" w14:textId="07FA5233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301EA2" w14:textId="3613F7DB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185F94" w14:textId="3D17947F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A89CE9" w14:textId="4E8E04A3" w:rsidR="00771ECC" w:rsidRDefault="002E1201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6492FF1F" wp14:editId="4D9315B1">
            <wp:simplePos x="0" y="0"/>
            <wp:positionH relativeFrom="column">
              <wp:posOffset>190500</wp:posOffset>
            </wp:positionH>
            <wp:positionV relativeFrom="paragraph">
              <wp:posOffset>214630</wp:posOffset>
            </wp:positionV>
            <wp:extent cx="5181600" cy="3298825"/>
            <wp:effectExtent l="0" t="0" r="0" b="0"/>
            <wp:wrapTight wrapText="bothSides">
              <wp:wrapPolygon edited="0">
                <wp:start x="0" y="0"/>
                <wp:lineTo x="0" y="21454"/>
                <wp:lineTo x="21521" y="21454"/>
                <wp:lineTo x="215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-S5.ti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9" t="17474" r="25641" b="25926"/>
                    <a:stretch/>
                  </pic:blipFill>
                  <pic:spPr bwMode="auto">
                    <a:xfrm>
                      <a:off x="0" y="0"/>
                      <a:ext cx="5181600" cy="329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066365" w14:textId="39856C06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059A27" w14:textId="4948C095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398AF8" w14:textId="388814B9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277930" w14:textId="43C01852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CCD0487" w14:textId="30335F4C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DBBF8D" w14:textId="32504F01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F3977A" w14:textId="1507136A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09928" w14:textId="1F807098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D6C41A0" w14:textId="77777777" w:rsidR="00771ECC" w:rsidRDefault="00771ECC" w:rsidP="00F53C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C7A6DE" w14:textId="39596E83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16597" w14:textId="65D32F10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C17783" w14:textId="2612E2B7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903F5A" w14:textId="61DB345D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380B56" w14:textId="7B2B1093" w:rsidR="002E1201" w:rsidRDefault="002E1201" w:rsidP="002E12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E4027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Covalent docking of PX-12 at the active site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377964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>. PDB ID: 6LU7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 w:rsidRPr="00377964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was used for docking of PX-12. </w:t>
      </w:r>
    </w:p>
    <w:p w14:paraId="3174B75E" w14:textId="3E27D4AF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C1C548" w14:textId="3CBA5A16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1ECC71" w14:textId="3C95EBB5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064BB" w14:textId="7EA53BF0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95682" w14:textId="2F78777E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8CF471" w14:textId="298A5A76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BD1851" w14:textId="605A9EC9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8A6A2D" w14:textId="4C17FC11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F2DE919" w14:textId="2F544484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D54D06" w14:textId="67F8CD8C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F2630D" w14:textId="4A740846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619841" w14:textId="606E518D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2B05496F" wp14:editId="546D6FF2">
            <wp:simplePos x="0" y="0"/>
            <wp:positionH relativeFrom="column">
              <wp:posOffset>678872</wp:posOffset>
            </wp:positionH>
            <wp:positionV relativeFrom="paragraph">
              <wp:posOffset>201526</wp:posOffset>
            </wp:positionV>
            <wp:extent cx="4772660" cy="3651250"/>
            <wp:effectExtent l="0" t="0" r="8890" b="6350"/>
            <wp:wrapTight wrapText="bothSides">
              <wp:wrapPolygon edited="0">
                <wp:start x="0" y="0"/>
                <wp:lineTo x="0" y="21525"/>
                <wp:lineTo x="21554" y="21525"/>
                <wp:lineTo x="2155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posedCys145 residue 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7" r="24240"/>
                    <a:stretch/>
                  </pic:blipFill>
                  <pic:spPr bwMode="auto">
                    <a:xfrm>
                      <a:off x="0" y="0"/>
                      <a:ext cx="4772660" cy="365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88713" w14:textId="745C47DE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FD64A3" w14:textId="320A9D61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C4455BF" w14:textId="449A737A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4CE928" w14:textId="45999B91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F1E337" w14:textId="4AA69124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1AFBF3" w14:textId="6D408C5D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55CBFC" w14:textId="77777777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370D5E" w14:textId="5E08C250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11357DF" w14:textId="2E1ED390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A71513" w14:textId="77E06AF7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489AD" w14:textId="4CD2AD1B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47B701" w14:textId="5F44852B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59A5C" w14:textId="6BEFB028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5DD16C" w14:textId="1310681C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6A88D" w14:textId="382CAEDD" w:rsidR="00743D04" w:rsidRDefault="00743D0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D04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 w:rsidR="00F9095A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743D04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residues in the vicinity of Cys-156 in the unbound and inhibitor bound form of SARS-CoV-2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>. Distortion of Lys-100/Tyr-154 residue in 6LU7 with N3 inhibitor.</w:t>
      </w:r>
    </w:p>
    <w:p w14:paraId="6D461ED6" w14:textId="3619DD6C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503E72" w14:textId="36785675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99A570" w14:textId="3E6C98D9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308A88" w14:textId="4C3F6B1B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FCD3A2" w14:textId="794FCC1C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563B59" w14:textId="582F6B78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E3AC5E4" w14:textId="1FC699DE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098B8E" w14:textId="063B7904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9E4B4C" w14:textId="7DBB68F7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B6BB14" w14:textId="12339EBF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5DCCDE" w14:textId="6689456D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394C33" w14:textId="202D260F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19C5A4" w14:textId="1AC02DA0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30F24" w14:textId="5F88C4DF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F59553" w14:textId="146E63BA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9F4907D" w14:textId="5ACF595B" w:rsidR="00E5050E" w:rsidRDefault="005936B0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09EDFDD0" wp14:editId="1DE2DC82">
            <wp:simplePos x="0" y="0"/>
            <wp:positionH relativeFrom="column">
              <wp:posOffset>406400</wp:posOffset>
            </wp:positionH>
            <wp:positionV relativeFrom="paragraph">
              <wp:posOffset>262890</wp:posOffset>
            </wp:positionV>
            <wp:extent cx="5226050" cy="3420745"/>
            <wp:effectExtent l="0" t="0" r="0" b="8255"/>
            <wp:wrapTight wrapText="bothSides">
              <wp:wrapPolygon edited="0">
                <wp:start x="0" y="0"/>
                <wp:lineTo x="0" y="21532"/>
                <wp:lineTo x="21495" y="21532"/>
                <wp:lineTo x="2149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e-S5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9" t="1363" r="5215" b="46819"/>
                    <a:stretch/>
                  </pic:blipFill>
                  <pic:spPr bwMode="auto">
                    <a:xfrm>
                      <a:off x="0" y="0"/>
                      <a:ext cx="5226050" cy="3420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B5EE4" w14:textId="40F03934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0C303B" w14:textId="3CA30C12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F73327" w14:textId="33C999B5" w:rsidR="00E5050E" w:rsidRDefault="00E5050E" w:rsidP="00E505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 w:rsidR="00F9095A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E4027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Superposition of crystal structures of apo-form and inhibitor bound form of SARS</w:t>
      </w:r>
      <w:r w:rsidRPr="007B0183">
        <w:rPr>
          <w:rFonts w:ascii="Times New Roman" w:hAnsi="Times New Roman" w:cs="Times New Roman"/>
          <w:sz w:val="24"/>
          <w:szCs w:val="24"/>
        </w:rPr>
        <w:t>-CoV-2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6725960" w14:textId="77777777" w:rsidR="00E5050E" w:rsidRDefault="00E5050E" w:rsidP="00E505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612D0B3" w14:textId="2ADD4BC7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B0E897" w14:textId="558F3581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46D27" w14:textId="2EDC6276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BA14EB" w14:textId="18C16339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08521B" w14:textId="3042ABD4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6AB93" w14:textId="48B0EBC9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525F80" w14:textId="61269767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8B2575" w14:textId="1528C795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87D5CF2" w14:textId="5C638422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D0EC7B" w14:textId="1A0D2C9D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753551" w14:textId="598B1354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71727B" w14:textId="6641A0EA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EC70EBD" w14:textId="358D71C8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52C8B8" w14:textId="18EB0420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A0BD5" w14:textId="1B749371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491E34" w14:textId="2A18AE06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FD8DCB2" w14:textId="0D975B34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9298C2" w14:textId="4CFB0D2A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34D110" w14:textId="1DF2C12B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E9634B" wp14:editId="225979EB">
            <wp:extent cx="5859780" cy="3673135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-S8.tif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9" t="13903" r="20128" b="8376"/>
                    <a:stretch/>
                  </pic:blipFill>
                  <pic:spPr bwMode="auto">
                    <a:xfrm>
                      <a:off x="0" y="0"/>
                      <a:ext cx="5872015" cy="3680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CE2D3" w14:textId="0DE6933E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1AB7C26" w14:textId="0AC6BAB7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2336A4" w14:textId="05474CF2" w:rsidR="00C2408A" w:rsidRPr="00150397" w:rsidRDefault="00E1269C" w:rsidP="00D74D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E38">
        <w:rPr>
          <w:rFonts w:ascii="Times New Roman" w:hAnsi="Times New Roman" w:cs="Times New Roman"/>
          <w:b/>
          <w:bCs/>
          <w:sz w:val="24"/>
          <w:szCs w:val="24"/>
        </w:rPr>
        <w:t>Figure-S8</w:t>
      </w:r>
      <w:r w:rsidRPr="000D1E3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2408A" w:rsidRPr="000D1E38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="00C2408A" w:rsidRPr="000D1E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408A" w:rsidRPr="000D1E38">
        <w:rPr>
          <w:rFonts w:ascii="Times New Roman" w:hAnsi="Times New Roman" w:cs="Times New Roman"/>
          <w:sz w:val="24"/>
          <w:szCs w:val="24"/>
        </w:rPr>
        <w:t>pKa</w:t>
      </w:r>
      <w:proofErr w:type="spellEnd"/>
      <w:r w:rsidR="00C2408A" w:rsidRPr="000D1E38">
        <w:rPr>
          <w:rFonts w:ascii="Times New Roman" w:hAnsi="Times New Roman" w:cs="Times New Roman"/>
          <w:sz w:val="24"/>
          <w:szCs w:val="24"/>
        </w:rPr>
        <w:t xml:space="preserve"> of cysteine residues around </w:t>
      </w:r>
      <w:r w:rsidR="0039308B" w:rsidRPr="0039308B">
        <w:rPr>
          <w:rFonts w:ascii="Times New Roman" w:hAnsi="Times New Roman" w:cs="Times New Roman"/>
          <w:sz w:val="24"/>
          <w:szCs w:val="24"/>
          <w:highlight w:val="yellow"/>
        </w:rPr>
        <w:t>the</w:t>
      </w:r>
      <w:r w:rsidR="0039308B">
        <w:rPr>
          <w:rFonts w:ascii="Times New Roman" w:hAnsi="Times New Roman" w:cs="Times New Roman"/>
          <w:sz w:val="24"/>
          <w:szCs w:val="24"/>
        </w:rPr>
        <w:t xml:space="preserve"> </w:t>
      </w:r>
      <w:r w:rsidR="00C2408A" w:rsidRPr="000D1E38">
        <w:rPr>
          <w:rFonts w:ascii="Times New Roman" w:hAnsi="Times New Roman" w:cs="Times New Roman"/>
          <w:sz w:val="24"/>
          <w:szCs w:val="24"/>
        </w:rPr>
        <w:t xml:space="preserve">binding pocket of allicin in the SARS-CoV-2 </w:t>
      </w:r>
      <w:proofErr w:type="spellStart"/>
      <w:r w:rsidR="00D74D1C">
        <w:rPr>
          <w:rFonts w:ascii="Times New Roman" w:hAnsi="Times New Roman" w:cs="Times New Roman"/>
          <w:sz w:val="24"/>
          <w:szCs w:val="24"/>
        </w:rPr>
        <w:t>M</w:t>
      </w:r>
      <w:r w:rsidR="00D74D1C" w:rsidRPr="00D74D1C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="00C2408A" w:rsidRPr="000D1E38">
        <w:rPr>
          <w:rFonts w:ascii="Times New Roman" w:hAnsi="Times New Roman" w:cs="Times New Roman"/>
          <w:sz w:val="24"/>
          <w:szCs w:val="24"/>
        </w:rPr>
        <w:t xml:space="preserve">. Structures of SARS-CoV-2 </w:t>
      </w:r>
      <w:proofErr w:type="spellStart"/>
      <w:r w:rsidR="00C2408A" w:rsidRPr="000D1E38">
        <w:rPr>
          <w:rFonts w:ascii="Times New Roman" w:hAnsi="Times New Roman" w:cs="Times New Roman"/>
          <w:sz w:val="24"/>
          <w:szCs w:val="24"/>
        </w:rPr>
        <w:t>M</w:t>
      </w:r>
      <w:r w:rsidR="00C2408A" w:rsidRPr="000D1E38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="00C2408A" w:rsidRPr="000D1E38">
        <w:rPr>
          <w:rFonts w:ascii="Times New Roman" w:hAnsi="Times New Roman" w:cs="Times New Roman"/>
          <w:sz w:val="24"/>
          <w:szCs w:val="24"/>
        </w:rPr>
        <w:t xml:space="preserve"> (PDB ID) are indicated. PDB ID: 6Y2E is unbound form and that of PDB ID: 6LU7, 5RFV</w:t>
      </w:r>
      <w:r w:rsidR="0039308B">
        <w:rPr>
          <w:rFonts w:ascii="Times New Roman" w:hAnsi="Times New Roman" w:cs="Times New Roman"/>
          <w:sz w:val="24"/>
          <w:szCs w:val="24"/>
        </w:rPr>
        <w:t>,</w:t>
      </w:r>
      <w:r w:rsidR="00C2408A" w:rsidRPr="000D1E38">
        <w:rPr>
          <w:rFonts w:ascii="Times New Roman" w:hAnsi="Times New Roman" w:cs="Times New Roman"/>
          <w:sz w:val="24"/>
          <w:szCs w:val="24"/>
        </w:rPr>
        <w:t xml:space="preserve"> and 5RFW are </w:t>
      </w:r>
      <w:r w:rsidR="0039308B" w:rsidRPr="0039308B">
        <w:rPr>
          <w:rFonts w:ascii="Times New Roman" w:hAnsi="Times New Roman" w:cs="Times New Roman"/>
          <w:sz w:val="24"/>
          <w:szCs w:val="24"/>
          <w:highlight w:val="yellow"/>
        </w:rPr>
        <w:t>a</w:t>
      </w:r>
      <w:r w:rsidR="0039308B">
        <w:rPr>
          <w:rFonts w:ascii="Times New Roman" w:hAnsi="Times New Roman" w:cs="Times New Roman"/>
          <w:sz w:val="24"/>
          <w:szCs w:val="24"/>
        </w:rPr>
        <w:t xml:space="preserve"> </w:t>
      </w:r>
      <w:r w:rsidR="00C2408A" w:rsidRPr="000D1E38">
        <w:rPr>
          <w:rFonts w:ascii="Times New Roman" w:hAnsi="Times New Roman" w:cs="Times New Roman"/>
          <w:sz w:val="24"/>
          <w:szCs w:val="24"/>
        </w:rPr>
        <w:t>ligand</w:t>
      </w:r>
      <w:r w:rsidR="0039308B" w:rsidRPr="0039308B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="00C2408A" w:rsidRPr="000D1E38">
        <w:rPr>
          <w:rFonts w:ascii="Times New Roman" w:hAnsi="Times New Roman" w:cs="Times New Roman"/>
          <w:sz w:val="24"/>
          <w:szCs w:val="24"/>
        </w:rPr>
        <w:t xml:space="preserve">bound form of SARS-CoV-2 </w:t>
      </w:r>
      <w:proofErr w:type="spellStart"/>
      <w:r w:rsidR="00C2408A" w:rsidRPr="000D1E38">
        <w:rPr>
          <w:rFonts w:ascii="Times New Roman" w:hAnsi="Times New Roman" w:cs="Times New Roman"/>
          <w:sz w:val="24"/>
          <w:szCs w:val="24"/>
        </w:rPr>
        <w:t>M</w:t>
      </w:r>
      <w:r w:rsidR="00C2408A" w:rsidRPr="000D1E38">
        <w:rPr>
          <w:rFonts w:ascii="Times New Roman" w:hAnsi="Times New Roman" w:cs="Times New Roman"/>
          <w:sz w:val="24"/>
          <w:szCs w:val="24"/>
          <w:vertAlign w:val="superscript"/>
        </w:rPr>
        <w:t>pro</w:t>
      </w:r>
      <w:proofErr w:type="spellEnd"/>
      <w:r w:rsidR="00C2408A" w:rsidRPr="000D1E38">
        <w:rPr>
          <w:rFonts w:ascii="Times New Roman" w:hAnsi="Times New Roman" w:cs="Times New Roman"/>
          <w:sz w:val="24"/>
          <w:szCs w:val="24"/>
        </w:rPr>
        <w:t>.</w:t>
      </w:r>
    </w:p>
    <w:p w14:paraId="04F5AA18" w14:textId="29F4298A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08B8B7" w14:textId="30A33819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ABD50D" w14:textId="5B190F84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7512D8" w14:textId="0560D040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1CA64" w14:textId="215E3F70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7B46EC0" w14:textId="20098508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841501C" w14:textId="6CAB1198" w:rsidR="00E1269C" w:rsidRDefault="00E1269C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4258EA" w14:textId="77777777" w:rsidR="00E5050E" w:rsidRDefault="00E5050E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8B7D692" w14:textId="0EA97460" w:rsidR="002D3485" w:rsidRDefault="00A0285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994A0BC" wp14:editId="44E3A0A1">
            <wp:simplePos x="0" y="0"/>
            <wp:positionH relativeFrom="column">
              <wp:posOffset>0</wp:posOffset>
            </wp:positionH>
            <wp:positionV relativeFrom="paragraph">
              <wp:posOffset>120968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e-S5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47BA6" w14:textId="03D215F9" w:rsidR="002D3485" w:rsidRDefault="002D3485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1FD84C6" w14:textId="3EB9FD13" w:rsidR="00895FB2" w:rsidRPr="00895FB2" w:rsidRDefault="00A02854" w:rsidP="00895FB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027D">
        <w:rPr>
          <w:rFonts w:ascii="Times New Roman" w:hAnsi="Times New Roman" w:cs="Times New Roman"/>
          <w:b/>
          <w:bCs/>
          <w:sz w:val="24"/>
          <w:szCs w:val="24"/>
        </w:rPr>
        <w:t>Figure-S</w:t>
      </w:r>
      <w:r w:rsidR="000D1E38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E4027D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 optimized structures of reactants, intermediates</w:t>
      </w:r>
      <w:r w:rsidR="0039308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product</w:t>
      </w:r>
      <w:r w:rsidR="0039308B" w:rsidRPr="0039308B">
        <w:rPr>
          <w:rFonts w:ascii="Times New Roman" w:hAnsi="Times New Roman" w:cs="Times New Roman"/>
          <w:sz w:val="24"/>
          <w:szCs w:val="24"/>
          <w:highlight w:val="yellow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reactions between </w:t>
      </w:r>
      <w:r w:rsidRPr="000D1E38">
        <w:rPr>
          <w:rFonts w:ascii="Times New Roman" w:hAnsi="Times New Roman" w:cs="Times New Roman"/>
          <w:i/>
          <w:iCs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 xml:space="preserve">-acetylcysteine amide and allicin </w:t>
      </w:r>
      <w:r w:rsidR="00E77FAC">
        <w:rPr>
          <w:rFonts w:ascii="Times New Roman" w:hAnsi="Times New Roman" w:cs="Times New Roman"/>
          <w:sz w:val="24"/>
          <w:szCs w:val="24"/>
        </w:rPr>
        <w:t xml:space="preserve">deduced </w:t>
      </w:r>
      <w:r>
        <w:rPr>
          <w:rFonts w:ascii="Times New Roman" w:hAnsi="Times New Roman" w:cs="Times New Roman"/>
          <w:sz w:val="24"/>
          <w:szCs w:val="24"/>
        </w:rPr>
        <w:t>by density functional theory (DFT).</w:t>
      </w:r>
      <w:r w:rsidR="00E77FAC">
        <w:rPr>
          <w:rFonts w:ascii="Times New Roman" w:hAnsi="Times New Roman" w:cs="Times New Roman"/>
          <w:sz w:val="24"/>
          <w:szCs w:val="24"/>
        </w:rPr>
        <w:t xml:space="preserve"> Structures were indicated as they appear in the putative reactions</w:t>
      </w:r>
      <w:r w:rsidR="00D55638">
        <w:rPr>
          <w:rFonts w:ascii="Times New Roman" w:hAnsi="Times New Roman" w:cs="Times New Roman"/>
          <w:sz w:val="24"/>
          <w:szCs w:val="24"/>
        </w:rPr>
        <w:t xml:space="preserve"> shown in Figure-</w:t>
      </w:r>
      <w:r w:rsidR="005936B0">
        <w:rPr>
          <w:rFonts w:ascii="Times New Roman" w:hAnsi="Times New Roman" w:cs="Times New Roman"/>
          <w:sz w:val="24"/>
          <w:szCs w:val="24"/>
        </w:rPr>
        <w:t>5</w:t>
      </w:r>
      <w:r w:rsidR="00D55638">
        <w:rPr>
          <w:rFonts w:ascii="Times New Roman" w:hAnsi="Times New Roman" w:cs="Times New Roman"/>
          <w:sz w:val="24"/>
          <w:szCs w:val="24"/>
        </w:rPr>
        <w:t>a</w:t>
      </w:r>
      <w:r w:rsidR="00E77FAC"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895FB2" w:rsidRPr="00895F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5D36481"/>
    <w:multiLevelType w:val="hybridMultilevel"/>
    <w:tmpl w:val="DBA286D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I0NQWSpqaWlsZm5ko6SsGpxcWZ+XkgBYa1AASs88ssAAAA"/>
  </w:docVars>
  <w:rsids>
    <w:rsidRoot w:val="004C0FFC"/>
    <w:rsid w:val="00083CD0"/>
    <w:rsid w:val="000D1E38"/>
    <w:rsid w:val="000F5A13"/>
    <w:rsid w:val="001155C0"/>
    <w:rsid w:val="00203806"/>
    <w:rsid w:val="00256DC6"/>
    <w:rsid w:val="002C5BEC"/>
    <w:rsid w:val="002D3485"/>
    <w:rsid w:val="002E1201"/>
    <w:rsid w:val="003315E5"/>
    <w:rsid w:val="00377964"/>
    <w:rsid w:val="00390179"/>
    <w:rsid w:val="0039308B"/>
    <w:rsid w:val="003B4E15"/>
    <w:rsid w:val="003D1530"/>
    <w:rsid w:val="00456A0E"/>
    <w:rsid w:val="00464176"/>
    <w:rsid w:val="004C0FFC"/>
    <w:rsid w:val="00553C59"/>
    <w:rsid w:val="00564203"/>
    <w:rsid w:val="005936B0"/>
    <w:rsid w:val="006C2BFD"/>
    <w:rsid w:val="006F04F4"/>
    <w:rsid w:val="007273EE"/>
    <w:rsid w:val="007357BB"/>
    <w:rsid w:val="00743D04"/>
    <w:rsid w:val="00771ECC"/>
    <w:rsid w:val="007B12AC"/>
    <w:rsid w:val="007F2B21"/>
    <w:rsid w:val="00856260"/>
    <w:rsid w:val="00895FB2"/>
    <w:rsid w:val="008C379E"/>
    <w:rsid w:val="008E5465"/>
    <w:rsid w:val="00925D33"/>
    <w:rsid w:val="00960639"/>
    <w:rsid w:val="00975A46"/>
    <w:rsid w:val="00A02854"/>
    <w:rsid w:val="00A15AB6"/>
    <w:rsid w:val="00A16644"/>
    <w:rsid w:val="00A9580F"/>
    <w:rsid w:val="00B1287D"/>
    <w:rsid w:val="00B73336"/>
    <w:rsid w:val="00BB4467"/>
    <w:rsid w:val="00C20046"/>
    <w:rsid w:val="00C2408A"/>
    <w:rsid w:val="00C5483B"/>
    <w:rsid w:val="00C55B0E"/>
    <w:rsid w:val="00CB4390"/>
    <w:rsid w:val="00D07E9C"/>
    <w:rsid w:val="00D10D33"/>
    <w:rsid w:val="00D36400"/>
    <w:rsid w:val="00D55638"/>
    <w:rsid w:val="00D74D1C"/>
    <w:rsid w:val="00DA5DF3"/>
    <w:rsid w:val="00DB5FE6"/>
    <w:rsid w:val="00DC654C"/>
    <w:rsid w:val="00DD6BB1"/>
    <w:rsid w:val="00E1269C"/>
    <w:rsid w:val="00E4027D"/>
    <w:rsid w:val="00E5050E"/>
    <w:rsid w:val="00E72690"/>
    <w:rsid w:val="00E77FAC"/>
    <w:rsid w:val="00E85FF1"/>
    <w:rsid w:val="00EE1D42"/>
    <w:rsid w:val="00F347A8"/>
    <w:rsid w:val="00F53C6C"/>
    <w:rsid w:val="00F579D1"/>
    <w:rsid w:val="00F90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3D36C"/>
  <w15:chartTrackingRefBased/>
  <w15:docId w15:val="{7938A4EC-4511-474C-80E0-101F2B2E6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0F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5">
    <w:name w:val="Plain Table 5"/>
    <w:basedOn w:val="TableNormal"/>
    <w:uiPriority w:val="45"/>
    <w:rsid w:val="004C0FF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4C0FF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DA5D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"/><Relationship Id="rId3" Type="http://schemas.openxmlformats.org/officeDocument/2006/relationships/styles" Target="styles.xml"/><Relationship Id="rId7" Type="http://schemas.openxmlformats.org/officeDocument/2006/relationships/image" Target="media/image2.ti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image" Target="media/image6.tif"/><Relationship Id="rId5" Type="http://schemas.openxmlformats.org/officeDocument/2006/relationships/webSettings" Target="webSettings.xml"/><Relationship Id="rId15" Type="http://schemas.openxmlformats.org/officeDocument/2006/relationships/image" Target="media/image10.tif"/><Relationship Id="rId10" Type="http://schemas.openxmlformats.org/officeDocument/2006/relationships/image" Target="media/image5.tif"/><Relationship Id="rId4" Type="http://schemas.openxmlformats.org/officeDocument/2006/relationships/settings" Target="settings.xml"/><Relationship Id="rId9" Type="http://schemas.openxmlformats.org/officeDocument/2006/relationships/image" Target="media/image4.tif"/><Relationship Id="rId14" Type="http://schemas.openxmlformats.org/officeDocument/2006/relationships/image" Target="media/image9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EDFF3-0F80-45D7-8140-FF74EDBA6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571</Words>
  <Characters>3256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CHEMLAB</dc:creator>
  <cp:keywords/>
  <dc:description/>
  <cp:lastModifiedBy>konkallu hanumae gowd</cp:lastModifiedBy>
  <cp:revision>4</cp:revision>
  <dcterms:created xsi:type="dcterms:W3CDTF">2020-08-17T16:27:00Z</dcterms:created>
  <dcterms:modified xsi:type="dcterms:W3CDTF">2020-08-17T16:30:00Z</dcterms:modified>
</cp:coreProperties>
</file>