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1E51" w14:textId="6B7F74BC" w:rsidR="00432B67" w:rsidRPr="00BE369B" w:rsidRDefault="00432B67" w:rsidP="00432B67">
      <w:pPr>
        <w:spacing w:line="276" w:lineRule="auto"/>
        <w:rPr>
          <w:rFonts w:cstheme="minorHAnsi"/>
          <w:sz w:val="24"/>
          <w:szCs w:val="24"/>
        </w:rPr>
      </w:pPr>
      <w:r w:rsidRPr="00BE369B">
        <w:rPr>
          <w:rFonts w:cstheme="minorHAnsi"/>
          <w:b/>
          <w:sz w:val="24"/>
          <w:szCs w:val="24"/>
        </w:rPr>
        <w:t xml:space="preserve">Appendix 4. </w:t>
      </w:r>
      <w:r w:rsidRPr="00BE369B">
        <w:rPr>
          <w:rFonts w:cstheme="minorHAnsi"/>
          <w:sz w:val="24"/>
          <w:szCs w:val="24"/>
        </w:rPr>
        <w:t xml:space="preserve">The significance of the rank order of the themes as generated by the perceived </w:t>
      </w:r>
      <w:r w:rsidRPr="00BE369B">
        <w:rPr>
          <w:rFonts w:cstheme="minorHAnsi"/>
          <w:i/>
          <w:sz w:val="24"/>
          <w:szCs w:val="24"/>
        </w:rPr>
        <w:t>likelihood of use</w:t>
      </w:r>
      <w:r w:rsidRPr="00BE369B">
        <w:rPr>
          <w:rFonts w:cstheme="minorHAnsi"/>
          <w:sz w:val="24"/>
          <w:szCs w:val="24"/>
        </w:rPr>
        <w:t xml:space="preserve"> rating data (participant groups combined) were </w:t>
      </w:r>
      <w:r w:rsidR="00313F6A">
        <w:rPr>
          <w:rFonts w:cstheme="minorHAnsi"/>
          <w:sz w:val="24"/>
          <w:szCs w:val="24"/>
        </w:rPr>
        <w:t>examined</w:t>
      </w:r>
      <w:r w:rsidR="00313F6A" w:rsidRPr="00BE369B" w:rsidDel="00313F6A">
        <w:rPr>
          <w:rFonts w:cstheme="minorHAnsi"/>
          <w:sz w:val="24"/>
          <w:szCs w:val="24"/>
        </w:rPr>
        <w:t xml:space="preserve"> </w:t>
      </w:r>
      <w:r w:rsidR="00DE5D48" w:rsidRPr="00BE369B">
        <w:rPr>
          <w:rFonts w:cstheme="minorHAnsi"/>
          <w:sz w:val="24"/>
          <w:szCs w:val="24"/>
        </w:rPr>
        <w:t xml:space="preserve">using independent t-tests, with Bonferroni corrected </w:t>
      </w:r>
      <w:r w:rsidR="00DE5D48" w:rsidRPr="00BE369B">
        <w:rPr>
          <w:rFonts w:cstheme="minorHAnsi"/>
          <w:i/>
          <w:sz w:val="24"/>
          <w:szCs w:val="24"/>
        </w:rPr>
        <w:t>p-values</w:t>
      </w:r>
      <w:r w:rsidR="00DE5D48" w:rsidRPr="00BE369B">
        <w:rPr>
          <w:rFonts w:cstheme="minorHAnsi"/>
          <w:sz w:val="24"/>
          <w:szCs w:val="24"/>
        </w:rPr>
        <w:t xml:space="preserve"> below 0.0023 indicating significance.</w:t>
      </w:r>
      <w:r w:rsidRPr="00BE369B">
        <w:rPr>
          <w:rFonts w:cstheme="minorHAnsi"/>
          <w:sz w:val="24"/>
          <w:szCs w:val="24"/>
        </w:rPr>
        <w:t xml:space="preserve"> Significant differences are </w:t>
      </w:r>
      <w:r w:rsidR="00723B2F" w:rsidRPr="00BE369B">
        <w:rPr>
          <w:rFonts w:cstheme="minorHAnsi"/>
          <w:sz w:val="24"/>
          <w:szCs w:val="24"/>
        </w:rPr>
        <w:t xml:space="preserve">in </w:t>
      </w:r>
      <w:r w:rsidRPr="00BE369B">
        <w:rPr>
          <w:rFonts w:cstheme="minorHAnsi"/>
          <w:sz w:val="24"/>
          <w:szCs w:val="24"/>
        </w:rPr>
        <w:t>bold</w:t>
      </w:r>
      <w:r w:rsidR="00723B2F" w:rsidRPr="00BE369B">
        <w:rPr>
          <w:rFonts w:cstheme="minorHAnsi"/>
          <w:sz w:val="24"/>
          <w:szCs w:val="24"/>
        </w:rPr>
        <w:t xml:space="preserve"> typ</w:t>
      </w:r>
      <w:r w:rsidRPr="00BE369B">
        <w:rPr>
          <w:rFonts w:cstheme="minorHAnsi"/>
          <w:sz w:val="24"/>
          <w:szCs w:val="24"/>
        </w:rPr>
        <w:t xml:space="preserve">e. </w:t>
      </w:r>
    </w:p>
    <w:tbl>
      <w:tblPr>
        <w:tblStyle w:val="TableGrid"/>
        <w:tblW w:w="137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1877"/>
        <w:gridCol w:w="1686"/>
        <w:gridCol w:w="1555"/>
        <w:gridCol w:w="1649"/>
        <w:gridCol w:w="1934"/>
        <w:gridCol w:w="1591"/>
      </w:tblGrid>
      <w:tr w:rsidR="00432B67" w:rsidRPr="00E23F87" w14:paraId="7EFE0804" w14:textId="77777777" w:rsidTr="00E23F87">
        <w:trPr>
          <w:trHeight w:val="1834"/>
          <w:jc w:val="center"/>
        </w:trPr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DE3A97" w14:textId="77777777" w:rsidR="00F01A43" w:rsidRPr="00E23F87" w:rsidRDefault="00F01A43" w:rsidP="00E23F8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D73DDCB" w14:textId="518E65A5" w:rsidR="00432B67" w:rsidRPr="00E23F87" w:rsidRDefault="00F01A43" w:rsidP="006B154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Themes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10A2D1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eastAsia="Times New Roman" w:hAnsiTheme="minorHAnsi" w:cstheme="minorHAnsi"/>
                <w:lang w:eastAsia="en-AU"/>
              </w:rPr>
              <w:t xml:space="preserve">Facilitating peer and other professional support </w:t>
            </w:r>
            <w:r w:rsidRPr="00E23F87">
              <w:rPr>
                <w:rFonts w:asciiTheme="minorHAnsi" w:hAnsiTheme="minorHAnsi" w:cstheme="minorHAnsi"/>
              </w:rPr>
              <w:t>(mean 2.69; SD 1.10)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42FF3F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eastAsia="Times New Roman" w:hAnsiTheme="minorHAnsi" w:cstheme="minorHAnsi"/>
                <w:lang w:eastAsia="en-AU"/>
              </w:rPr>
              <w:t>Including communication partners</w:t>
            </w:r>
          </w:p>
          <w:p w14:paraId="4346ED20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(mean 3.09; SD 1.13)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03CB48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E23F87">
              <w:rPr>
                <w:rFonts w:asciiTheme="minorHAnsi" w:eastAsia="Times New Roman" w:hAnsiTheme="minorHAnsi" w:cstheme="minorHAnsi"/>
                <w:lang w:eastAsia="en-AU"/>
              </w:rPr>
              <w:t>Improving social engagement with technology</w:t>
            </w:r>
          </w:p>
          <w:p w14:paraId="139A36CA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(mean 3.41; SD 0.98)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34AE9D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Client empowerment (mean 3.50; SD 0.99)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1B7E98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E23F87">
              <w:rPr>
                <w:rFonts w:asciiTheme="minorHAnsi" w:eastAsia="Times New Roman" w:hAnsiTheme="minorHAnsi" w:cstheme="minorHAnsi"/>
                <w:lang w:eastAsia="en-AU"/>
              </w:rPr>
              <w:t>Use of strategies and training to personalising the rehabilitation program</w:t>
            </w:r>
          </w:p>
          <w:p w14:paraId="47D48AF3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(mean 3.60; SD 0.88)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E35E2D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  <w:r w:rsidRPr="00E23F87">
              <w:rPr>
                <w:rFonts w:asciiTheme="minorHAnsi" w:eastAsia="Times New Roman" w:hAnsiTheme="minorHAnsi" w:cstheme="minorHAnsi"/>
                <w:lang w:eastAsia="en-AU"/>
              </w:rPr>
              <w:t>Promoting client responsibility</w:t>
            </w:r>
          </w:p>
          <w:p w14:paraId="10A0AC48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(mean 3.76; SD 0.85)</w:t>
            </w:r>
          </w:p>
        </w:tc>
      </w:tr>
      <w:tr w:rsidR="00432B67" w:rsidRPr="00E23F87" w14:paraId="5C977E43" w14:textId="77777777" w:rsidTr="00E23F87">
        <w:trPr>
          <w:trHeight w:val="1100"/>
          <w:jc w:val="center"/>
        </w:trPr>
        <w:tc>
          <w:tcPr>
            <w:tcW w:w="3457" w:type="dxa"/>
            <w:hideMark/>
          </w:tcPr>
          <w:p w14:paraId="0E76BC44" w14:textId="77777777" w:rsidR="00432B67" w:rsidRPr="00E23F87" w:rsidRDefault="00432B67" w:rsidP="006B154D">
            <w:pPr>
              <w:pStyle w:val="NoSpacing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eastAsia="Times New Roman" w:hAnsiTheme="minorHAnsi" w:cstheme="minorHAnsi"/>
                <w:lang w:eastAsia="en-AU"/>
              </w:rPr>
              <w:t>Including communication partners</w:t>
            </w:r>
            <w:r w:rsidRPr="00E23F87">
              <w:rPr>
                <w:rFonts w:asciiTheme="minorHAnsi" w:hAnsiTheme="minorHAnsi" w:cstheme="minorHAnsi"/>
              </w:rPr>
              <w:t xml:space="preserve"> </w:t>
            </w:r>
          </w:p>
          <w:p w14:paraId="7C21429C" w14:textId="77777777" w:rsidR="00432B67" w:rsidRPr="00E23F87" w:rsidRDefault="00432B67" w:rsidP="006B154D">
            <w:pPr>
              <w:pStyle w:val="NoSpacing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(mean 3.09; SD 1.13)</w:t>
            </w:r>
          </w:p>
        </w:tc>
        <w:tc>
          <w:tcPr>
            <w:tcW w:w="1877" w:type="dxa"/>
            <w:hideMark/>
          </w:tcPr>
          <w:p w14:paraId="23054692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0.050</w:t>
            </w:r>
          </w:p>
        </w:tc>
        <w:tc>
          <w:tcPr>
            <w:tcW w:w="1686" w:type="dxa"/>
            <w:hideMark/>
          </w:tcPr>
          <w:p w14:paraId="1C711819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hideMark/>
          </w:tcPr>
          <w:p w14:paraId="39B62E61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  <w:hideMark/>
          </w:tcPr>
          <w:p w14:paraId="1D1E1B07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hideMark/>
          </w:tcPr>
          <w:p w14:paraId="26FFA294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hideMark/>
          </w:tcPr>
          <w:p w14:paraId="380CC2BC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2B67" w:rsidRPr="00E23F87" w14:paraId="4BB8649E" w14:textId="77777777" w:rsidTr="00E23F87">
        <w:trPr>
          <w:trHeight w:val="1100"/>
          <w:jc w:val="center"/>
        </w:trPr>
        <w:tc>
          <w:tcPr>
            <w:tcW w:w="3457" w:type="dxa"/>
            <w:hideMark/>
          </w:tcPr>
          <w:p w14:paraId="3AD3B39F" w14:textId="77777777" w:rsidR="00432B67" w:rsidRPr="00E23F87" w:rsidRDefault="00432B67" w:rsidP="006B154D">
            <w:pPr>
              <w:pStyle w:val="NoSpacing"/>
              <w:rPr>
                <w:rFonts w:asciiTheme="minorHAnsi" w:eastAsia="Times New Roman" w:hAnsiTheme="minorHAnsi" w:cstheme="minorHAnsi"/>
                <w:lang w:eastAsia="en-AU"/>
              </w:rPr>
            </w:pPr>
            <w:r w:rsidRPr="00E23F87">
              <w:rPr>
                <w:rFonts w:asciiTheme="minorHAnsi" w:eastAsia="Times New Roman" w:hAnsiTheme="minorHAnsi" w:cstheme="minorHAnsi"/>
                <w:lang w:eastAsia="en-AU"/>
              </w:rPr>
              <w:t>Improving social engagement with technology</w:t>
            </w:r>
          </w:p>
          <w:p w14:paraId="669EA816" w14:textId="77777777" w:rsidR="00432B67" w:rsidRPr="00E23F87" w:rsidRDefault="00432B67" w:rsidP="006B154D">
            <w:pPr>
              <w:pStyle w:val="NoSpacing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 xml:space="preserve"> (mean 3.41; SD 0.98)</w:t>
            </w:r>
          </w:p>
        </w:tc>
        <w:tc>
          <w:tcPr>
            <w:tcW w:w="1877" w:type="dxa"/>
            <w:hideMark/>
          </w:tcPr>
          <w:p w14:paraId="6FA33F36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23F87">
              <w:rPr>
                <w:rFonts w:asciiTheme="minorHAnsi" w:hAnsiTheme="minorHAnsi" w:cstheme="minorHAnsi"/>
                <w:b/>
              </w:rPr>
              <w:t>&lt;0.001</w:t>
            </w:r>
          </w:p>
        </w:tc>
        <w:tc>
          <w:tcPr>
            <w:tcW w:w="1686" w:type="dxa"/>
            <w:hideMark/>
          </w:tcPr>
          <w:p w14:paraId="64BCF80C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0.106</w:t>
            </w:r>
          </w:p>
        </w:tc>
        <w:tc>
          <w:tcPr>
            <w:tcW w:w="1555" w:type="dxa"/>
            <w:hideMark/>
          </w:tcPr>
          <w:p w14:paraId="4084C0E5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  <w:hideMark/>
          </w:tcPr>
          <w:p w14:paraId="3FE8F78B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hideMark/>
          </w:tcPr>
          <w:p w14:paraId="676D6DFB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hideMark/>
          </w:tcPr>
          <w:p w14:paraId="6C2111E5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2B67" w:rsidRPr="00E23F87" w14:paraId="02DBE23B" w14:textId="77777777" w:rsidTr="00E23F87">
        <w:trPr>
          <w:trHeight w:val="733"/>
          <w:jc w:val="center"/>
        </w:trPr>
        <w:tc>
          <w:tcPr>
            <w:tcW w:w="3457" w:type="dxa"/>
            <w:hideMark/>
          </w:tcPr>
          <w:p w14:paraId="7BF8E6EC" w14:textId="77777777" w:rsidR="00432B67" w:rsidRPr="00E23F87" w:rsidRDefault="00432B67" w:rsidP="006B154D">
            <w:pPr>
              <w:pStyle w:val="NoSpacing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Client empowerment (mean 3.50; SD 0.99)</w:t>
            </w:r>
          </w:p>
        </w:tc>
        <w:tc>
          <w:tcPr>
            <w:tcW w:w="1877" w:type="dxa"/>
            <w:hideMark/>
          </w:tcPr>
          <w:p w14:paraId="16BFF0A9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23F87">
              <w:rPr>
                <w:rFonts w:asciiTheme="minorHAnsi" w:hAnsiTheme="minorHAnsi" w:cstheme="minorHAnsi"/>
                <w:b/>
              </w:rPr>
              <w:t>&lt;0.001</w:t>
            </w:r>
          </w:p>
        </w:tc>
        <w:tc>
          <w:tcPr>
            <w:tcW w:w="1686" w:type="dxa"/>
            <w:hideMark/>
          </w:tcPr>
          <w:p w14:paraId="5C803FDC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0.041</w:t>
            </w:r>
          </w:p>
        </w:tc>
        <w:tc>
          <w:tcPr>
            <w:tcW w:w="1555" w:type="dxa"/>
            <w:hideMark/>
          </w:tcPr>
          <w:p w14:paraId="3F1ECB2A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0.630</w:t>
            </w:r>
          </w:p>
        </w:tc>
        <w:tc>
          <w:tcPr>
            <w:tcW w:w="1649" w:type="dxa"/>
            <w:hideMark/>
          </w:tcPr>
          <w:p w14:paraId="1B64E7D9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hideMark/>
          </w:tcPr>
          <w:p w14:paraId="091F1E4B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hideMark/>
          </w:tcPr>
          <w:p w14:paraId="09D9C80A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2B67" w:rsidRPr="00E23F87" w14:paraId="013841EF" w14:textId="77777777" w:rsidTr="00E23F87">
        <w:trPr>
          <w:trHeight w:val="1100"/>
          <w:jc w:val="center"/>
        </w:trPr>
        <w:tc>
          <w:tcPr>
            <w:tcW w:w="3457" w:type="dxa"/>
            <w:hideMark/>
          </w:tcPr>
          <w:p w14:paraId="4882A68F" w14:textId="77777777" w:rsidR="00432B67" w:rsidRPr="00E23F87" w:rsidRDefault="00432B67" w:rsidP="006B154D">
            <w:pPr>
              <w:pStyle w:val="NoSpacing"/>
              <w:rPr>
                <w:rFonts w:asciiTheme="minorHAnsi" w:eastAsia="Times New Roman" w:hAnsiTheme="minorHAnsi" w:cstheme="minorHAnsi"/>
                <w:lang w:eastAsia="en-AU"/>
              </w:rPr>
            </w:pPr>
            <w:r w:rsidRPr="00E23F87">
              <w:rPr>
                <w:rFonts w:asciiTheme="minorHAnsi" w:eastAsia="Times New Roman" w:hAnsiTheme="minorHAnsi" w:cstheme="minorHAnsi"/>
                <w:lang w:eastAsia="en-AU"/>
              </w:rPr>
              <w:t xml:space="preserve">Use of strategies and training to personalising the rehabilitation program </w:t>
            </w:r>
          </w:p>
          <w:p w14:paraId="573C8D79" w14:textId="77777777" w:rsidR="00432B67" w:rsidRPr="00E23F87" w:rsidRDefault="00432B67" w:rsidP="006B154D">
            <w:pPr>
              <w:pStyle w:val="NoSpacing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 xml:space="preserve"> (3.60; SD 0.88)</w:t>
            </w:r>
          </w:p>
        </w:tc>
        <w:tc>
          <w:tcPr>
            <w:tcW w:w="1877" w:type="dxa"/>
            <w:hideMark/>
          </w:tcPr>
          <w:p w14:paraId="490C3D6A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23F87">
              <w:rPr>
                <w:rFonts w:asciiTheme="minorHAnsi" w:hAnsiTheme="minorHAnsi" w:cstheme="minorHAnsi"/>
                <w:b/>
              </w:rPr>
              <w:t>&lt;0.001</w:t>
            </w:r>
          </w:p>
        </w:tc>
        <w:tc>
          <w:tcPr>
            <w:tcW w:w="1686" w:type="dxa"/>
            <w:hideMark/>
          </w:tcPr>
          <w:p w14:paraId="759CD8E8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0.007</w:t>
            </w:r>
          </w:p>
        </w:tc>
        <w:tc>
          <w:tcPr>
            <w:tcW w:w="1555" w:type="dxa"/>
            <w:hideMark/>
          </w:tcPr>
          <w:p w14:paraId="1D3A2E79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0.257</w:t>
            </w:r>
          </w:p>
        </w:tc>
        <w:tc>
          <w:tcPr>
            <w:tcW w:w="1649" w:type="dxa"/>
            <w:hideMark/>
          </w:tcPr>
          <w:p w14:paraId="5C15AAE7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0.534</w:t>
            </w:r>
          </w:p>
        </w:tc>
        <w:tc>
          <w:tcPr>
            <w:tcW w:w="1934" w:type="dxa"/>
            <w:hideMark/>
          </w:tcPr>
          <w:p w14:paraId="464A3CAE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  <w:hideMark/>
          </w:tcPr>
          <w:p w14:paraId="2906B41B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2B67" w:rsidRPr="00E23F87" w14:paraId="378F44EA" w14:textId="77777777" w:rsidTr="00E23F87">
        <w:trPr>
          <w:trHeight w:val="733"/>
          <w:jc w:val="center"/>
        </w:trPr>
        <w:tc>
          <w:tcPr>
            <w:tcW w:w="3457" w:type="dxa"/>
            <w:hideMark/>
          </w:tcPr>
          <w:p w14:paraId="6646244C" w14:textId="77777777" w:rsidR="00432B67" w:rsidRPr="00E23F87" w:rsidRDefault="00432B67" w:rsidP="006B154D">
            <w:pPr>
              <w:pStyle w:val="NoSpacing"/>
              <w:rPr>
                <w:rFonts w:asciiTheme="minorHAnsi" w:eastAsia="Times New Roman" w:hAnsiTheme="minorHAnsi" w:cstheme="minorHAnsi"/>
                <w:lang w:eastAsia="en-AU"/>
              </w:rPr>
            </w:pPr>
            <w:r w:rsidRPr="00E23F87">
              <w:rPr>
                <w:rFonts w:asciiTheme="minorHAnsi" w:eastAsia="Times New Roman" w:hAnsiTheme="minorHAnsi" w:cstheme="minorHAnsi"/>
                <w:lang w:eastAsia="en-AU"/>
              </w:rPr>
              <w:t xml:space="preserve">Promoting client responsibility </w:t>
            </w:r>
          </w:p>
          <w:p w14:paraId="2BEB5379" w14:textId="77777777" w:rsidR="00432B67" w:rsidRPr="00E23F87" w:rsidRDefault="00432B67" w:rsidP="006B154D">
            <w:pPr>
              <w:pStyle w:val="NoSpacing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(mean 3.76; SD 0.85)</w:t>
            </w:r>
          </w:p>
        </w:tc>
        <w:tc>
          <w:tcPr>
            <w:tcW w:w="1877" w:type="dxa"/>
            <w:hideMark/>
          </w:tcPr>
          <w:p w14:paraId="7DEE226B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23F87">
              <w:rPr>
                <w:rFonts w:asciiTheme="minorHAnsi" w:hAnsiTheme="minorHAnsi" w:cstheme="minorHAnsi"/>
                <w:b/>
              </w:rPr>
              <w:t>&lt;0.001</w:t>
            </w:r>
          </w:p>
        </w:tc>
        <w:tc>
          <w:tcPr>
            <w:tcW w:w="1686" w:type="dxa"/>
            <w:hideMark/>
          </w:tcPr>
          <w:p w14:paraId="33AB5E6E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23F87">
              <w:rPr>
                <w:rFonts w:asciiTheme="minorHAnsi" w:hAnsiTheme="minorHAnsi" w:cstheme="minorHAnsi"/>
                <w:b/>
              </w:rPr>
              <w:t>&lt;0.001</w:t>
            </w:r>
          </w:p>
        </w:tc>
        <w:tc>
          <w:tcPr>
            <w:tcW w:w="1555" w:type="dxa"/>
            <w:hideMark/>
          </w:tcPr>
          <w:p w14:paraId="505269AB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0.036</w:t>
            </w:r>
          </w:p>
        </w:tc>
        <w:tc>
          <w:tcPr>
            <w:tcW w:w="1649" w:type="dxa"/>
            <w:hideMark/>
          </w:tcPr>
          <w:p w14:paraId="04AC9872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0.115</w:t>
            </w:r>
          </w:p>
        </w:tc>
        <w:tc>
          <w:tcPr>
            <w:tcW w:w="1934" w:type="dxa"/>
            <w:hideMark/>
          </w:tcPr>
          <w:p w14:paraId="6C61004A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0.312</w:t>
            </w:r>
          </w:p>
        </w:tc>
        <w:tc>
          <w:tcPr>
            <w:tcW w:w="1591" w:type="dxa"/>
            <w:hideMark/>
          </w:tcPr>
          <w:p w14:paraId="6054FD88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2B67" w:rsidRPr="00E23F87" w14:paraId="2A6E4F20" w14:textId="77777777" w:rsidTr="00E23F87">
        <w:trPr>
          <w:trHeight w:val="733"/>
          <w:jc w:val="center"/>
        </w:trPr>
        <w:tc>
          <w:tcPr>
            <w:tcW w:w="3457" w:type="dxa"/>
            <w:tcBorders>
              <w:bottom w:val="single" w:sz="4" w:space="0" w:color="auto"/>
            </w:tcBorders>
            <w:hideMark/>
          </w:tcPr>
          <w:p w14:paraId="0E539E2D" w14:textId="77777777" w:rsidR="00432B67" w:rsidRPr="00E23F87" w:rsidRDefault="00432B67" w:rsidP="006B154D">
            <w:pPr>
              <w:pStyle w:val="NoSpacing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 xml:space="preserve">Providing emotional support </w:t>
            </w:r>
          </w:p>
          <w:p w14:paraId="38E7DDAB" w14:textId="77777777" w:rsidR="00432B67" w:rsidRPr="00E23F87" w:rsidRDefault="00432B67" w:rsidP="006B154D">
            <w:pPr>
              <w:pStyle w:val="NoSpacing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(mean 3.95; SD 0.85)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hideMark/>
          </w:tcPr>
          <w:p w14:paraId="322FC13D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23F87">
              <w:rPr>
                <w:rFonts w:asciiTheme="minorHAnsi" w:hAnsiTheme="minorHAnsi" w:cstheme="minorHAnsi"/>
                <w:b/>
              </w:rPr>
              <w:t>&lt;0.001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hideMark/>
          </w:tcPr>
          <w:p w14:paraId="6D150C03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23F87">
              <w:rPr>
                <w:rFonts w:asciiTheme="minorHAnsi" w:hAnsiTheme="minorHAnsi" w:cstheme="minorHAnsi"/>
                <w:b/>
              </w:rPr>
              <w:t>&lt;0.001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hideMark/>
          </w:tcPr>
          <w:p w14:paraId="5B7ABA89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23F87">
              <w:rPr>
                <w:rFonts w:asciiTheme="minorHAnsi" w:hAnsiTheme="minorHAnsi" w:cstheme="minorHAnsi"/>
                <w:b/>
              </w:rPr>
              <w:t>0.002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hideMark/>
          </w:tcPr>
          <w:p w14:paraId="0E5305E5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0.008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hideMark/>
          </w:tcPr>
          <w:p w14:paraId="2215D9CA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0.030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hideMark/>
          </w:tcPr>
          <w:p w14:paraId="3B50EBAE" w14:textId="77777777" w:rsidR="00432B67" w:rsidRPr="00E23F87" w:rsidRDefault="00432B67" w:rsidP="00F01A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23F87">
              <w:rPr>
                <w:rFonts w:asciiTheme="minorHAnsi" w:hAnsiTheme="minorHAnsi" w:cstheme="minorHAnsi"/>
              </w:rPr>
              <w:t>0.229</w:t>
            </w:r>
          </w:p>
        </w:tc>
      </w:tr>
    </w:tbl>
    <w:p w14:paraId="158573A5" w14:textId="77777777" w:rsidR="0016631A" w:rsidRPr="00BE369B" w:rsidRDefault="0016631A">
      <w:bookmarkStart w:id="0" w:name="_GoBack"/>
      <w:bookmarkEnd w:id="0"/>
    </w:p>
    <w:sectPr w:rsidR="0016631A" w:rsidRPr="00BE369B" w:rsidSect="00E23F87">
      <w:headerReference w:type="default" r:id="rId10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FE302" w16cid:durableId="22EE1FD1"/>
  <w16cid:commentId w16cid:paraId="25286D29" w16cid:durableId="22EE1FFD"/>
  <w16cid:commentId w16cid:paraId="65DA6C7F" w16cid:durableId="22EE209F"/>
  <w16cid:commentId w16cid:paraId="63961C85" w16cid:durableId="22EE239E"/>
  <w16cid:commentId w16cid:paraId="1FABE55E" w16cid:durableId="22EE24CB"/>
  <w16cid:commentId w16cid:paraId="609A2AC9" w16cid:durableId="22EE2520"/>
  <w16cid:commentId w16cid:paraId="40C28382" w16cid:durableId="22EE2555"/>
  <w16cid:commentId w16cid:paraId="2CC662C2" w16cid:durableId="22EE25A5"/>
  <w16cid:commentId w16cid:paraId="2AC34BE5" w16cid:durableId="22EE2642"/>
  <w16cid:commentId w16cid:paraId="74F59A46" w16cid:durableId="22EE26F2"/>
  <w16cid:commentId w16cid:paraId="1968E4CB" w16cid:durableId="22EE28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761D" w14:textId="77777777" w:rsidR="00E47214" w:rsidRDefault="00E47214">
      <w:pPr>
        <w:spacing w:after="0" w:line="240" w:lineRule="auto"/>
      </w:pPr>
      <w:r>
        <w:separator/>
      </w:r>
    </w:p>
  </w:endnote>
  <w:endnote w:type="continuationSeparator" w:id="0">
    <w:p w14:paraId="58337198" w14:textId="77777777" w:rsidR="00E47214" w:rsidRDefault="00E4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Playbil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1F0EF" w14:textId="77777777" w:rsidR="00E47214" w:rsidRDefault="00E47214">
      <w:pPr>
        <w:spacing w:after="0" w:line="240" w:lineRule="auto"/>
      </w:pPr>
      <w:r>
        <w:separator/>
      </w:r>
    </w:p>
  </w:footnote>
  <w:footnote w:type="continuationSeparator" w:id="0">
    <w:p w14:paraId="0513E2F0" w14:textId="77777777" w:rsidR="00E47214" w:rsidRDefault="00E4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861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1FBAAD" w14:textId="3F9170AE" w:rsidR="00D7698A" w:rsidRDefault="00D769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963C6" w14:textId="77777777" w:rsidR="00D7698A" w:rsidRDefault="00D76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140"/>
    <w:multiLevelType w:val="hybridMultilevel"/>
    <w:tmpl w:val="02BEAE5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1F75"/>
    <w:multiLevelType w:val="hybridMultilevel"/>
    <w:tmpl w:val="7CC88EA2"/>
    <w:lvl w:ilvl="0" w:tplc="838E4804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Helvetica"/>
        <w:i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1B1C"/>
    <w:multiLevelType w:val="multilevel"/>
    <w:tmpl w:val="7E9A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140873"/>
    <w:multiLevelType w:val="hybridMultilevel"/>
    <w:tmpl w:val="6388C76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80DD8"/>
    <w:rsid w:val="00027149"/>
    <w:rsid w:val="00034F7B"/>
    <w:rsid w:val="00061326"/>
    <w:rsid w:val="00061378"/>
    <w:rsid w:val="00090A93"/>
    <w:rsid w:val="000B738B"/>
    <w:rsid w:val="000F050D"/>
    <w:rsid w:val="000F618E"/>
    <w:rsid w:val="00133233"/>
    <w:rsid w:val="00146FA2"/>
    <w:rsid w:val="00151F75"/>
    <w:rsid w:val="0016631A"/>
    <w:rsid w:val="0019444E"/>
    <w:rsid w:val="001A0208"/>
    <w:rsid w:val="00204F61"/>
    <w:rsid w:val="002325A1"/>
    <w:rsid w:val="002400FA"/>
    <w:rsid w:val="00245F42"/>
    <w:rsid w:val="00282AB3"/>
    <w:rsid w:val="00294E93"/>
    <w:rsid w:val="00295704"/>
    <w:rsid w:val="00297F65"/>
    <w:rsid w:val="002C1473"/>
    <w:rsid w:val="002D00CB"/>
    <w:rsid w:val="002D3D36"/>
    <w:rsid w:val="002E23A0"/>
    <w:rsid w:val="002E3565"/>
    <w:rsid w:val="00313F6A"/>
    <w:rsid w:val="00327C0F"/>
    <w:rsid w:val="00341566"/>
    <w:rsid w:val="00382953"/>
    <w:rsid w:val="00383A2C"/>
    <w:rsid w:val="003B51EA"/>
    <w:rsid w:val="003E6271"/>
    <w:rsid w:val="00432B67"/>
    <w:rsid w:val="004338B7"/>
    <w:rsid w:val="00435602"/>
    <w:rsid w:val="00444A72"/>
    <w:rsid w:val="0047538C"/>
    <w:rsid w:val="00476C23"/>
    <w:rsid w:val="004A15B1"/>
    <w:rsid w:val="004B4FAE"/>
    <w:rsid w:val="00520C8E"/>
    <w:rsid w:val="00534DA7"/>
    <w:rsid w:val="00562920"/>
    <w:rsid w:val="005B3D1C"/>
    <w:rsid w:val="005E7412"/>
    <w:rsid w:val="00605D27"/>
    <w:rsid w:val="006458F2"/>
    <w:rsid w:val="00652167"/>
    <w:rsid w:val="006734FD"/>
    <w:rsid w:val="006A3A63"/>
    <w:rsid w:val="006B154D"/>
    <w:rsid w:val="006B4134"/>
    <w:rsid w:val="00705954"/>
    <w:rsid w:val="00715682"/>
    <w:rsid w:val="00723B2F"/>
    <w:rsid w:val="00751422"/>
    <w:rsid w:val="0079307F"/>
    <w:rsid w:val="007B595E"/>
    <w:rsid w:val="007C1A67"/>
    <w:rsid w:val="007C533D"/>
    <w:rsid w:val="007D32D4"/>
    <w:rsid w:val="00801244"/>
    <w:rsid w:val="0080667E"/>
    <w:rsid w:val="00807F63"/>
    <w:rsid w:val="008238EA"/>
    <w:rsid w:val="00841B27"/>
    <w:rsid w:val="00897304"/>
    <w:rsid w:val="008A605C"/>
    <w:rsid w:val="008C5C7A"/>
    <w:rsid w:val="008E6DB2"/>
    <w:rsid w:val="009047BA"/>
    <w:rsid w:val="00923A66"/>
    <w:rsid w:val="009412FC"/>
    <w:rsid w:val="00991459"/>
    <w:rsid w:val="009D4C97"/>
    <w:rsid w:val="009E0701"/>
    <w:rsid w:val="009E1E4D"/>
    <w:rsid w:val="00A04AEC"/>
    <w:rsid w:val="00A21C07"/>
    <w:rsid w:val="00A43204"/>
    <w:rsid w:val="00A70963"/>
    <w:rsid w:val="00AA39C6"/>
    <w:rsid w:val="00AB6DBC"/>
    <w:rsid w:val="00AE1DE0"/>
    <w:rsid w:val="00AE7DF0"/>
    <w:rsid w:val="00AF5A3B"/>
    <w:rsid w:val="00B24DF9"/>
    <w:rsid w:val="00B4318A"/>
    <w:rsid w:val="00B431B2"/>
    <w:rsid w:val="00B6539A"/>
    <w:rsid w:val="00B70970"/>
    <w:rsid w:val="00B7482C"/>
    <w:rsid w:val="00BA554A"/>
    <w:rsid w:val="00BE369B"/>
    <w:rsid w:val="00C07E51"/>
    <w:rsid w:val="00C44023"/>
    <w:rsid w:val="00C55DF2"/>
    <w:rsid w:val="00C712EA"/>
    <w:rsid w:val="00C756F8"/>
    <w:rsid w:val="00CD1BB9"/>
    <w:rsid w:val="00D22E67"/>
    <w:rsid w:val="00D3767A"/>
    <w:rsid w:val="00D75E99"/>
    <w:rsid w:val="00D7698A"/>
    <w:rsid w:val="00D87AAF"/>
    <w:rsid w:val="00D948DF"/>
    <w:rsid w:val="00DA154A"/>
    <w:rsid w:val="00DA7B26"/>
    <w:rsid w:val="00DE5D48"/>
    <w:rsid w:val="00DF2789"/>
    <w:rsid w:val="00E04C5E"/>
    <w:rsid w:val="00E16E14"/>
    <w:rsid w:val="00E23F87"/>
    <w:rsid w:val="00E47214"/>
    <w:rsid w:val="00E56C16"/>
    <w:rsid w:val="00E61C66"/>
    <w:rsid w:val="00E80DD8"/>
    <w:rsid w:val="00F01A43"/>
    <w:rsid w:val="00F130A8"/>
    <w:rsid w:val="00F320E6"/>
    <w:rsid w:val="00F356B5"/>
    <w:rsid w:val="00F41719"/>
    <w:rsid w:val="00F47400"/>
    <w:rsid w:val="00F518BF"/>
    <w:rsid w:val="00F5389C"/>
    <w:rsid w:val="00F80E63"/>
    <w:rsid w:val="00FA53D9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DCED"/>
  <w15:chartTrackingRefBased/>
  <w15:docId w15:val="{6258036E-A8C5-43B2-A811-5CA36F43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D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D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80DD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0DD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80DD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80DD8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80DD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DD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80DD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Bullet List,FooterText,List Paragraph1,numbered,Paragraphe de liste1,Bulletr List Paragraph,????,????1,List Paragraph2,List Paragraph21,Párrafo de lista1,Parágrafo da Lista1,?????1,Listeafsnit1,Bullet list,List Paragraph11,Plan,???????,Fo"/>
    <w:basedOn w:val="Normal"/>
    <w:link w:val="ListParagraphChar"/>
    <w:uiPriority w:val="34"/>
    <w:qFormat/>
    <w:rsid w:val="00E80D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0D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80DD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80DD8"/>
    <w:pPr>
      <w:spacing w:before="120"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D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D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D8"/>
    <w:rPr>
      <w:vertAlign w:val="superscript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???? Char,????1 Char,List Paragraph2 Char,List Paragraph21 Char,Párrafo de lista1 Char,Parágrafo da Lista1 Char"/>
    <w:link w:val="ListParagraph"/>
    <w:uiPriority w:val="34"/>
    <w:locked/>
    <w:rsid w:val="00E80DD8"/>
    <w:rPr>
      <w:rFonts w:ascii="Calibri" w:eastAsia="Calibri" w:hAnsi="Calibri" w:cs="Times New Roman"/>
    </w:rPr>
  </w:style>
  <w:style w:type="character" w:customStyle="1" w:styleId="SC2517">
    <w:name w:val="SC2517"/>
    <w:uiPriority w:val="99"/>
    <w:rsid w:val="00E80DD8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0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D8"/>
  </w:style>
  <w:style w:type="paragraph" w:styleId="Footer">
    <w:name w:val="footer"/>
    <w:basedOn w:val="Normal"/>
    <w:link w:val="FooterChar"/>
    <w:uiPriority w:val="99"/>
    <w:unhideWhenUsed/>
    <w:rsid w:val="00E80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D8"/>
  </w:style>
  <w:style w:type="character" w:styleId="LineNumber">
    <w:name w:val="line number"/>
    <w:basedOn w:val="DefaultParagraphFont"/>
    <w:uiPriority w:val="99"/>
    <w:semiHidden/>
    <w:unhideWhenUsed/>
    <w:rsid w:val="00E80DD8"/>
  </w:style>
  <w:style w:type="character" w:customStyle="1" w:styleId="labelwrapper">
    <w:name w:val="labelwrapper"/>
    <w:basedOn w:val="DefaultParagraphFont"/>
    <w:rsid w:val="00E80DD8"/>
  </w:style>
  <w:style w:type="table" w:styleId="TableGrid">
    <w:name w:val="Table Grid"/>
    <w:basedOn w:val="TableNormal"/>
    <w:uiPriority w:val="39"/>
    <w:rsid w:val="00E8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E8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80DD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80DD8"/>
    <w:rPr>
      <w:color w:val="808080"/>
    </w:rPr>
  </w:style>
  <w:style w:type="character" w:customStyle="1" w:styleId="ms-button-flexcontainer">
    <w:name w:val="ms-button-flexcontainer"/>
    <w:basedOn w:val="DefaultParagraphFont"/>
    <w:rsid w:val="00807F63"/>
  </w:style>
  <w:style w:type="character" w:customStyle="1" w:styleId="ms-button-label">
    <w:name w:val="ms-button-label"/>
    <w:basedOn w:val="DefaultParagraphFont"/>
    <w:rsid w:val="00807F63"/>
  </w:style>
  <w:style w:type="paragraph" w:styleId="Revision">
    <w:name w:val="Revision"/>
    <w:hidden/>
    <w:uiPriority w:val="99"/>
    <w:semiHidden/>
    <w:rsid w:val="00897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26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4582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3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8269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923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9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28A74518C6946BB1F7A53BF53ADF7" ma:contentTypeVersion="13" ma:contentTypeDescription="Create a new document." ma:contentTypeScope="" ma:versionID="79c538ba217a031b6c46bb44ec592097">
  <xsd:schema xmlns:xsd="http://www.w3.org/2001/XMLSchema" xmlns:xs="http://www.w3.org/2001/XMLSchema" xmlns:p="http://schemas.microsoft.com/office/2006/metadata/properties" xmlns:ns3="f5b45060-c26e-4f21-9f08-7f234927e54d" xmlns:ns4="31310873-56fa-4fad-859d-0c2c5830ee60" targetNamespace="http://schemas.microsoft.com/office/2006/metadata/properties" ma:root="true" ma:fieldsID="57ad90eb22131016c415094f3369ccae" ns3:_="" ns4:_="">
    <xsd:import namespace="f5b45060-c26e-4f21-9f08-7f234927e54d"/>
    <xsd:import namespace="31310873-56fa-4fad-859d-0c2c5830ee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5060-c26e-4f21-9f08-7f234927e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10873-56fa-4fad-859d-0c2c5830e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66D1B-EC41-42B6-A7C2-CD2A43CB5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33E5B-E140-416D-AA8F-AA71499E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45060-c26e-4f21-9f08-7f234927e54d"/>
    <ds:schemaRef ds:uri="31310873-56fa-4fad-859d-0c2c5830e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57E4A-9FC2-4F66-9523-87AAC4F38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Bennett</dc:creator>
  <cp:keywords/>
  <dc:description/>
  <cp:lastModifiedBy>Bec Bennett</cp:lastModifiedBy>
  <cp:revision>3</cp:revision>
  <dcterms:created xsi:type="dcterms:W3CDTF">2020-08-24T10:35:00Z</dcterms:created>
  <dcterms:modified xsi:type="dcterms:W3CDTF">2020-08-24T10:37:00Z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0x010100CA428A74518C6946BB1F7A53BF53ADF7</vt:lpwstr>
  </property>
</Properties>
</file>