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7BC36" w14:textId="77777777" w:rsidR="00C4305F" w:rsidRDefault="00C4305F" w:rsidP="00C4305F">
      <w:pPr>
        <w:pStyle w:val="Heading1"/>
      </w:pPr>
      <w:r>
        <w:t>Supplementary Material</w:t>
      </w:r>
    </w:p>
    <w:p w14:paraId="424C29E6" w14:textId="77777777" w:rsidR="00C4305F" w:rsidRDefault="00C4305F" w:rsidP="00C4305F">
      <w:pPr>
        <w:pStyle w:val="Heading2"/>
      </w:pPr>
      <w:r>
        <w:t>Starting Dates Associated to the Selected Countries</w:t>
      </w:r>
    </w:p>
    <w:p w14:paraId="7EF044ED" w14:textId="77777777" w:rsidR="00C4305F" w:rsidRPr="00A31FB2" w:rsidRDefault="00C4305F" w:rsidP="00C4305F">
      <w:pPr>
        <w:jc w:val="both"/>
      </w:pPr>
    </w:p>
    <w:tbl>
      <w:tblPr>
        <w:tblW w:w="5000" w:type="pct"/>
        <w:tblLook w:val="04A0" w:firstRow="1" w:lastRow="0" w:firstColumn="1" w:lastColumn="0" w:noHBand="0" w:noVBand="1"/>
      </w:tblPr>
      <w:tblGrid>
        <w:gridCol w:w="1788"/>
        <w:gridCol w:w="1390"/>
        <w:gridCol w:w="1767"/>
        <w:gridCol w:w="1767"/>
        <w:gridCol w:w="1767"/>
      </w:tblGrid>
      <w:tr w:rsidR="00C4305F" w:rsidRPr="0066543E" w14:paraId="1E39D9DB" w14:textId="77777777" w:rsidTr="00657F66">
        <w:trPr>
          <w:trHeight w:val="20"/>
        </w:trPr>
        <w:tc>
          <w:tcPr>
            <w:tcW w:w="1054" w:type="pct"/>
            <w:tcBorders>
              <w:top w:val="single" w:sz="8" w:space="0" w:color="auto"/>
              <w:left w:val="single" w:sz="8" w:space="0" w:color="auto"/>
              <w:bottom w:val="single" w:sz="8" w:space="0" w:color="auto"/>
              <w:right w:val="single" w:sz="8" w:space="0" w:color="auto"/>
            </w:tcBorders>
            <w:shd w:val="clear" w:color="000000" w:fill="C9C9C9"/>
            <w:vAlign w:val="center"/>
            <w:hideMark/>
          </w:tcPr>
          <w:p w14:paraId="62913946" w14:textId="77777777" w:rsidR="00C4305F" w:rsidRPr="0066543E" w:rsidRDefault="00C4305F" w:rsidP="00657F66">
            <w:pPr>
              <w:spacing w:line="240" w:lineRule="auto"/>
              <w:jc w:val="center"/>
              <w:rPr>
                <w:color w:val="000000"/>
              </w:rPr>
            </w:pPr>
            <w:r w:rsidRPr="0066543E">
              <w:rPr>
                <w:color w:val="000000"/>
              </w:rPr>
              <w:t>Country</w:t>
            </w:r>
          </w:p>
        </w:tc>
        <w:tc>
          <w:tcPr>
            <w:tcW w:w="819" w:type="pct"/>
            <w:tcBorders>
              <w:top w:val="single" w:sz="8" w:space="0" w:color="auto"/>
              <w:left w:val="nil"/>
              <w:bottom w:val="single" w:sz="8" w:space="0" w:color="auto"/>
              <w:right w:val="single" w:sz="8" w:space="0" w:color="auto"/>
            </w:tcBorders>
            <w:shd w:val="clear" w:color="000000" w:fill="C9C9C9"/>
            <w:vAlign w:val="center"/>
            <w:hideMark/>
          </w:tcPr>
          <w:p w14:paraId="784F11F6" w14:textId="77777777" w:rsidR="00C4305F" w:rsidRPr="0066543E" w:rsidRDefault="00C4305F" w:rsidP="00657F66">
            <w:pPr>
              <w:spacing w:line="240" w:lineRule="auto"/>
              <w:jc w:val="center"/>
              <w:rPr>
                <w:color w:val="000000"/>
              </w:rPr>
            </w:pPr>
            <w:r w:rsidRPr="0066543E">
              <w:rPr>
                <w:color w:val="000000"/>
              </w:rPr>
              <w:t>First Report of Daily Test</w:t>
            </w:r>
          </w:p>
        </w:tc>
        <w:tc>
          <w:tcPr>
            <w:tcW w:w="1042" w:type="pct"/>
            <w:tcBorders>
              <w:top w:val="single" w:sz="8" w:space="0" w:color="auto"/>
              <w:left w:val="nil"/>
              <w:bottom w:val="single" w:sz="8" w:space="0" w:color="auto"/>
              <w:right w:val="single" w:sz="8" w:space="0" w:color="auto"/>
            </w:tcBorders>
            <w:shd w:val="clear" w:color="000000" w:fill="C9C9C9"/>
            <w:vAlign w:val="center"/>
            <w:hideMark/>
          </w:tcPr>
          <w:p w14:paraId="0C70FAEA" w14:textId="77777777" w:rsidR="00C4305F" w:rsidRPr="0066543E" w:rsidRDefault="00C4305F" w:rsidP="00657F66">
            <w:pPr>
              <w:spacing w:line="240" w:lineRule="auto"/>
              <w:jc w:val="center"/>
              <w:rPr>
                <w:color w:val="000000"/>
              </w:rPr>
            </w:pPr>
            <w:r w:rsidRPr="0066543E">
              <w:rPr>
                <w:color w:val="000000"/>
              </w:rPr>
              <w:t>First Reported Case</w:t>
            </w:r>
          </w:p>
        </w:tc>
        <w:tc>
          <w:tcPr>
            <w:tcW w:w="1042" w:type="pct"/>
            <w:tcBorders>
              <w:top w:val="single" w:sz="8" w:space="0" w:color="auto"/>
              <w:left w:val="nil"/>
              <w:bottom w:val="single" w:sz="8" w:space="0" w:color="auto"/>
              <w:right w:val="single" w:sz="8" w:space="0" w:color="auto"/>
            </w:tcBorders>
            <w:shd w:val="clear" w:color="000000" w:fill="C9C9C9"/>
            <w:vAlign w:val="center"/>
            <w:hideMark/>
          </w:tcPr>
          <w:p w14:paraId="65568FE3" w14:textId="77777777" w:rsidR="00C4305F" w:rsidRPr="0066543E" w:rsidRDefault="00C4305F" w:rsidP="00657F66">
            <w:pPr>
              <w:spacing w:line="240" w:lineRule="auto"/>
              <w:jc w:val="center"/>
              <w:rPr>
                <w:color w:val="000000"/>
              </w:rPr>
            </w:pPr>
            <w:r w:rsidRPr="0066543E">
              <w:rPr>
                <w:color w:val="000000"/>
              </w:rPr>
              <w:t>First Reported Death</w:t>
            </w:r>
          </w:p>
        </w:tc>
        <w:tc>
          <w:tcPr>
            <w:tcW w:w="1042" w:type="pct"/>
            <w:tcBorders>
              <w:top w:val="single" w:sz="8" w:space="0" w:color="auto"/>
              <w:left w:val="nil"/>
              <w:bottom w:val="single" w:sz="8" w:space="0" w:color="auto"/>
              <w:right w:val="single" w:sz="8" w:space="0" w:color="auto"/>
            </w:tcBorders>
            <w:shd w:val="clear" w:color="000000" w:fill="C9C9C9"/>
            <w:vAlign w:val="center"/>
            <w:hideMark/>
          </w:tcPr>
          <w:p w14:paraId="44DAF019" w14:textId="77777777" w:rsidR="00C4305F" w:rsidRPr="0066543E" w:rsidRDefault="00C4305F" w:rsidP="00657F66">
            <w:pPr>
              <w:spacing w:line="240" w:lineRule="auto"/>
              <w:jc w:val="center"/>
              <w:rPr>
                <w:color w:val="000000"/>
              </w:rPr>
            </w:pPr>
            <w:r w:rsidRPr="0066543E">
              <w:rPr>
                <w:color w:val="000000"/>
              </w:rPr>
              <w:t>First Reported ICU Patient</w:t>
            </w:r>
          </w:p>
        </w:tc>
      </w:tr>
      <w:tr w:rsidR="00C4305F" w:rsidRPr="0066543E" w14:paraId="2DA50A34" w14:textId="77777777" w:rsidTr="00657F66">
        <w:trPr>
          <w:trHeight w:val="20"/>
        </w:trPr>
        <w:tc>
          <w:tcPr>
            <w:tcW w:w="1054" w:type="pct"/>
            <w:tcBorders>
              <w:top w:val="nil"/>
              <w:left w:val="single" w:sz="8" w:space="0" w:color="auto"/>
              <w:bottom w:val="single" w:sz="8" w:space="0" w:color="auto"/>
              <w:right w:val="single" w:sz="8" w:space="0" w:color="auto"/>
            </w:tcBorders>
            <w:shd w:val="clear" w:color="000000" w:fill="EDEDED"/>
            <w:vAlign w:val="center"/>
            <w:hideMark/>
          </w:tcPr>
          <w:p w14:paraId="2C677A2E" w14:textId="77777777" w:rsidR="00C4305F" w:rsidRPr="0066543E" w:rsidRDefault="00C4305F" w:rsidP="00657F66">
            <w:pPr>
              <w:spacing w:line="240" w:lineRule="auto"/>
              <w:jc w:val="center"/>
              <w:rPr>
                <w:color w:val="000000"/>
              </w:rPr>
            </w:pPr>
            <w:r w:rsidRPr="0066543E">
              <w:rPr>
                <w:color w:val="000000"/>
              </w:rPr>
              <w:t>Canada</w:t>
            </w:r>
          </w:p>
        </w:tc>
        <w:tc>
          <w:tcPr>
            <w:tcW w:w="819" w:type="pct"/>
            <w:tcBorders>
              <w:top w:val="nil"/>
              <w:left w:val="nil"/>
              <w:bottom w:val="single" w:sz="8" w:space="0" w:color="auto"/>
              <w:right w:val="single" w:sz="8" w:space="0" w:color="auto"/>
            </w:tcBorders>
            <w:shd w:val="clear" w:color="auto" w:fill="auto"/>
            <w:vAlign w:val="center"/>
            <w:hideMark/>
          </w:tcPr>
          <w:p w14:paraId="18C70577" w14:textId="77777777" w:rsidR="00C4305F" w:rsidRPr="0066543E" w:rsidRDefault="00C4305F" w:rsidP="00657F66">
            <w:pPr>
              <w:spacing w:line="240" w:lineRule="auto"/>
              <w:jc w:val="center"/>
              <w:rPr>
                <w:color w:val="000000"/>
              </w:rPr>
            </w:pPr>
            <w:r w:rsidRPr="0066543E">
              <w:rPr>
                <w:color w:val="000000"/>
              </w:rPr>
              <w:t>12-Mar</w:t>
            </w:r>
          </w:p>
        </w:tc>
        <w:tc>
          <w:tcPr>
            <w:tcW w:w="1042" w:type="pct"/>
            <w:tcBorders>
              <w:top w:val="nil"/>
              <w:left w:val="nil"/>
              <w:bottom w:val="single" w:sz="8" w:space="0" w:color="auto"/>
              <w:right w:val="single" w:sz="8" w:space="0" w:color="auto"/>
            </w:tcBorders>
            <w:shd w:val="clear" w:color="auto" w:fill="auto"/>
            <w:vAlign w:val="center"/>
            <w:hideMark/>
          </w:tcPr>
          <w:p w14:paraId="26295609" w14:textId="77777777" w:rsidR="00C4305F" w:rsidRPr="0066543E" w:rsidRDefault="00C4305F" w:rsidP="00657F66">
            <w:pPr>
              <w:spacing w:line="240" w:lineRule="auto"/>
              <w:jc w:val="center"/>
              <w:rPr>
                <w:color w:val="000000"/>
              </w:rPr>
            </w:pPr>
            <w:r w:rsidRPr="0066543E">
              <w:rPr>
                <w:color w:val="000000"/>
              </w:rPr>
              <w:t>26-Jan</w:t>
            </w:r>
          </w:p>
        </w:tc>
        <w:tc>
          <w:tcPr>
            <w:tcW w:w="1042" w:type="pct"/>
            <w:tcBorders>
              <w:top w:val="nil"/>
              <w:left w:val="nil"/>
              <w:bottom w:val="single" w:sz="8" w:space="0" w:color="auto"/>
              <w:right w:val="single" w:sz="8" w:space="0" w:color="auto"/>
            </w:tcBorders>
            <w:shd w:val="clear" w:color="auto" w:fill="auto"/>
            <w:vAlign w:val="center"/>
            <w:hideMark/>
          </w:tcPr>
          <w:p w14:paraId="1AD66CC4" w14:textId="77777777" w:rsidR="00C4305F" w:rsidRPr="0066543E" w:rsidRDefault="00C4305F" w:rsidP="00657F66">
            <w:pPr>
              <w:spacing w:line="240" w:lineRule="auto"/>
              <w:jc w:val="center"/>
              <w:rPr>
                <w:color w:val="000000"/>
              </w:rPr>
            </w:pPr>
            <w:r w:rsidRPr="0066543E">
              <w:rPr>
                <w:color w:val="000000"/>
              </w:rPr>
              <w:t>9-Mar</w:t>
            </w:r>
          </w:p>
        </w:tc>
        <w:tc>
          <w:tcPr>
            <w:tcW w:w="1042" w:type="pct"/>
            <w:tcBorders>
              <w:top w:val="nil"/>
              <w:left w:val="nil"/>
              <w:bottom w:val="single" w:sz="8" w:space="0" w:color="auto"/>
              <w:right w:val="single" w:sz="8" w:space="0" w:color="auto"/>
            </w:tcBorders>
            <w:shd w:val="clear" w:color="auto" w:fill="auto"/>
            <w:vAlign w:val="center"/>
            <w:hideMark/>
          </w:tcPr>
          <w:p w14:paraId="2F175859" w14:textId="77777777" w:rsidR="00C4305F" w:rsidRPr="0066543E" w:rsidRDefault="00C4305F" w:rsidP="00657F66">
            <w:pPr>
              <w:spacing w:line="240" w:lineRule="auto"/>
              <w:jc w:val="center"/>
              <w:rPr>
                <w:color w:val="000000"/>
              </w:rPr>
            </w:pPr>
            <w:r w:rsidRPr="0066543E">
              <w:rPr>
                <w:color w:val="000000"/>
              </w:rPr>
              <w:t>13-Mar</w:t>
            </w:r>
          </w:p>
        </w:tc>
      </w:tr>
      <w:tr w:rsidR="00C4305F" w:rsidRPr="0066543E" w14:paraId="700776C2" w14:textId="77777777" w:rsidTr="00657F66">
        <w:trPr>
          <w:trHeight w:val="20"/>
        </w:trPr>
        <w:tc>
          <w:tcPr>
            <w:tcW w:w="1054" w:type="pct"/>
            <w:tcBorders>
              <w:top w:val="nil"/>
              <w:left w:val="single" w:sz="8" w:space="0" w:color="auto"/>
              <w:bottom w:val="single" w:sz="8" w:space="0" w:color="auto"/>
              <w:right w:val="single" w:sz="8" w:space="0" w:color="auto"/>
            </w:tcBorders>
            <w:shd w:val="clear" w:color="000000" w:fill="EDEDED"/>
            <w:vAlign w:val="center"/>
            <w:hideMark/>
          </w:tcPr>
          <w:p w14:paraId="2F852563" w14:textId="77777777" w:rsidR="00C4305F" w:rsidRPr="0066543E" w:rsidRDefault="00C4305F" w:rsidP="00657F66">
            <w:pPr>
              <w:spacing w:line="240" w:lineRule="auto"/>
              <w:jc w:val="center"/>
              <w:rPr>
                <w:color w:val="000000"/>
              </w:rPr>
            </w:pPr>
            <w:r w:rsidRPr="0066543E">
              <w:rPr>
                <w:color w:val="000000"/>
              </w:rPr>
              <w:t>USA</w:t>
            </w:r>
          </w:p>
        </w:tc>
        <w:tc>
          <w:tcPr>
            <w:tcW w:w="819" w:type="pct"/>
            <w:tcBorders>
              <w:top w:val="nil"/>
              <w:left w:val="nil"/>
              <w:bottom w:val="single" w:sz="8" w:space="0" w:color="auto"/>
              <w:right w:val="single" w:sz="8" w:space="0" w:color="auto"/>
            </w:tcBorders>
            <w:shd w:val="clear" w:color="auto" w:fill="auto"/>
            <w:vAlign w:val="center"/>
            <w:hideMark/>
          </w:tcPr>
          <w:p w14:paraId="21F81F28" w14:textId="77777777" w:rsidR="00C4305F" w:rsidRPr="0066543E" w:rsidRDefault="00C4305F" w:rsidP="00657F66">
            <w:pPr>
              <w:spacing w:line="240" w:lineRule="auto"/>
              <w:jc w:val="center"/>
              <w:rPr>
                <w:color w:val="000000"/>
              </w:rPr>
            </w:pPr>
            <w:r w:rsidRPr="0066543E">
              <w:rPr>
                <w:color w:val="000000"/>
              </w:rPr>
              <w:t>1-Mar</w:t>
            </w:r>
          </w:p>
        </w:tc>
        <w:tc>
          <w:tcPr>
            <w:tcW w:w="1042" w:type="pct"/>
            <w:tcBorders>
              <w:top w:val="nil"/>
              <w:left w:val="nil"/>
              <w:bottom w:val="single" w:sz="8" w:space="0" w:color="auto"/>
              <w:right w:val="single" w:sz="8" w:space="0" w:color="auto"/>
            </w:tcBorders>
            <w:shd w:val="clear" w:color="auto" w:fill="auto"/>
            <w:vAlign w:val="center"/>
            <w:hideMark/>
          </w:tcPr>
          <w:p w14:paraId="46D0135A" w14:textId="77777777" w:rsidR="00C4305F" w:rsidRPr="0066543E" w:rsidRDefault="00C4305F" w:rsidP="00657F66">
            <w:pPr>
              <w:spacing w:line="240" w:lineRule="auto"/>
              <w:jc w:val="center"/>
              <w:rPr>
                <w:color w:val="000000"/>
              </w:rPr>
            </w:pPr>
            <w:r w:rsidRPr="0066543E">
              <w:rPr>
                <w:color w:val="000000"/>
              </w:rPr>
              <w:t>24-Jan</w:t>
            </w:r>
          </w:p>
        </w:tc>
        <w:tc>
          <w:tcPr>
            <w:tcW w:w="1042" w:type="pct"/>
            <w:tcBorders>
              <w:top w:val="nil"/>
              <w:left w:val="nil"/>
              <w:bottom w:val="single" w:sz="8" w:space="0" w:color="auto"/>
              <w:right w:val="single" w:sz="8" w:space="0" w:color="auto"/>
            </w:tcBorders>
            <w:shd w:val="clear" w:color="auto" w:fill="auto"/>
            <w:vAlign w:val="center"/>
            <w:hideMark/>
          </w:tcPr>
          <w:p w14:paraId="37834B06" w14:textId="77777777" w:rsidR="00C4305F" w:rsidRPr="0066543E" w:rsidRDefault="00C4305F" w:rsidP="00657F66">
            <w:pPr>
              <w:spacing w:line="240" w:lineRule="auto"/>
              <w:jc w:val="center"/>
              <w:rPr>
                <w:color w:val="000000"/>
              </w:rPr>
            </w:pPr>
            <w:r w:rsidRPr="0066543E">
              <w:rPr>
                <w:color w:val="000000"/>
              </w:rPr>
              <w:t>Feb-29</w:t>
            </w:r>
          </w:p>
        </w:tc>
        <w:tc>
          <w:tcPr>
            <w:tcW w:w="1042" w:type="pct"/>
            <w:tcBorders>
              <w:top w:val="nil"/>
              <w:left w:val="nil"/>
              <w:bottom w:val="single" w:sz="8" w:space="0" w:color="auto"/>
              <w:right w:val="single" w:sz="8" w:space="0" w:color="auto"/>
            </w:tcBorders>
            <w:shd w:val="clear" w:color="auto" w:fill="auto"/>
            <w:vAlign w:val="center"/>
            <w:hideMark/>
          </w:tcPr>
          <w:p w14:paraId="42E1EB2A" w14:textId="77777777" w:rsidR="00C4305F" w:rsidRPr="0066543E" w:rsidRDefault="00C4305F" w:rsidP="00657F66">
            <w:pPr>
              <w:spacing w:line="240" w:lineRule="auto"/>
              <w:jc w:val="center"/>
              <w:rPr>
                <w:color w:val="000000"/>
              </w:rPr>
            </w:pPr>
            <w:r w:rsidRPr="0066543E">
              <w:rPr>
                <w:color w:val="000000"/>
              </w:rPr>
              <w:t>26-Mar</w:t>
            </w:r>
          </w:p>
        </w:tc>
      </w:tr>
      <w:tr w:rsidR="00C4305F" w:rsidRPr="0066543E" w14:paraId="3072A332" w14:textId="77777777" w:rsidTr="00657F66">
        <w:trPr>
          <w:trHeight w:val="20"/>
        </w:trPr>
        <w:tc>
          <w:tcPr>
            <w:tcW w:w="1054" w:type="pct"/>
            <w:tcBorders>
              <w:top w:val="nil"/>
              <w:left w:val="single" w:sz="8" w:space="0" w:color="auto"/>
              <w:bottom w:val="single" w:sz="8" w:space="0" w:color="auto"/>
              <w:right w:val="single" w:sz="8" w:space="0" w:color="auto"/>
            </w:tcBorders>
            <w:shd w:val="clear" w:color="000000" w:fill="EDEDED"/>
            <w:vAlign w:val="center"/>
            <w:hideMark/>
          </w:tcPr>
          <w:p w14:paraId="6963DBC6" w14:textId="77777777" w:rsidR="00C4305F" w:rsidRPr="0066543E" w:rsidRDefault="00C4305F" w:rsidP="00657F66">
            <w:pPr>
              <w:spacing w:line="240" w:lineRule="auto"/>
              <w:jc w:val="center"/>
              <w:rPr>
                <w:color w:val="000000"/>
              </w:rPr>
            </w:pPr>
            <w:r w:rsidRPr="0066543E">
              <w:rPr>
                <w:color w:val="000000"/>
              </w:rPr>
              <w:t>UK</w:t>
            </w:r>
          </w:p>
        </w:tc>
        <w:tc>
          <w:tcPr>
            <w:tcW w:w="819" w:type="pct"/>
            <w:tcBorders>
              <w:top w:val="nil"/>
              <w:left w:val="nil"/>
              <w:bottom w:val="single" w:sz="8" w:space="0" w:color="auto"/>
              <w:right w:val="single" w:sz="8" w:space="0" w:color="auto"/>
            </w:tcBorders>
            <w:shd w:val="clear" w:color="auto" w:fill="auto"/>
            <w:vAlign w:val="center"/>
            <w:hideMark/>
          </w:tcPr>
          <w:p w14:paraId="36F318F7" w14:textId="77777777" w:rsidR="00C4305F" w:rsidRPr="0066543E" w:rsidRDefault="00C4305F" w:rsidP="00657F66">
            <w:pPr>
              <w:spacing w:line="240" w:lineRule="auto"/>
              <w:jc w:val="center"/>
              <w:rPr>
                <w:color w:val="000000"/>
              </w:rPr>
            </w:pPr>
            <w:r w:rsidRPr="0066543E">
              <w:rPr>
                <w:color w:val="000000"/>
              </w:rPr>
              <w:t>31-Mar</w:t>
            </w:r>
          </w:p>
        </w:tc>
        <w:tc>
          <w:tcPr>
            <w:tcW w:w="1042" w:type="pct"/>
            <w:tcBorders>
              <w:top w:val="nil"/>
              <w:left w:val="nil"/>
              <w:bottom w:val="single" w:sz="8" w:space="0" w:color="auto"/>
              <w:right w:val="single" w:sz="8" w:space="0" w:color="auto"/>
            </w:tcBorders>
            <w:shd w:val="clear" w:color="auto" w:fill="auto"/>
            <w:vAlign w:val="center"/>
            <w:hideMark/>
          </w:tcPr>
          <w:p w14:paraId="271193FF" w14:textId="77777777" w:rsidR="00C4305F" w:rsidRPr="0066543E" w:rsidRDefault="00C4305F" w:rsidP="00657F66">
            <w:pPr>
              <w:spacing w:line="240" w:lineRule="auto"/>
              <w:jc w:val="center"/>
              <w:rPr>
                <w:color w:val="000000"/>
              </w:rPr>
            </w:pPr>
            <w:r w:rsidRPr="0066543E">
              <w:rPr>
                <w:color w:val="000000"/>
              </w:rPr>
              <w:t>31-Jan</w:t>
            </w:r>
          </w:p>
        </w:tc>
        <w:tc>
          <w:tcPr>
            <w:tcW w:w="1042" w:type="pct"/>
            <w:tcBorders>
              <w:top w:val="nil"/>
              <w:left w:val="nil"/>
              <w:bottom w:val="single" w:sz="8" w:space="0" w:color="auto"/>
              <w:right w:val="single" w:sz="8" w:space="0" w:color="auto"/>
            </w:tcBorders>
            <w:shd w:val="clear" w:color="auto" w:fill="auto"/>
            <w:vAlign w:val="center"/>
            <w:hideMark/>
          </w:tcPr>
          <w:p w14:paraId="6867766D" w14:textId="77777777" w:rsidR="00C4305F" w:rsidRPr="0066543E" w:rsidRDefault="00C4305F" w:rsidP="00657F66">
            <w:pPr>
              <w:spacing w:line="240" w:lineRule="auto"/>
              <w:jc w:val="center"/>
              <w:rPr>
                <w:color w:val="000000"/>
              </w:rPr>
            </w:pPr>
            <w:r w:rsidRPr="0066543E">
              <w:rPr>
                <w:color w:val="000000"/>
              </w:rPr>
              <w:t>6-Mar</w:t>
            </w:r>
          </w:p>
        </w:tc>
        <w:tc>
          <w:tcPr>
            <w:tcW w:w="1042" w:type="pct"/>
            <w:tcBorders>
              <w:top w:val="nil"/>
              <w:left w:val="nil"/>
              <w:bottom w:val="single" w:sz="8" w:space="0" w:color="auto"/>
              <w:right w:val="single" w:sz="8" w:space="0" w:color="auto"/>
            </w:tcBorders>
            <w:shd w:val="clear" w:color="auto" w:fill="auto"/>
            <w:vAlign w:val="center"/>
            <w:hideMark/>
          </w:tcPr>
          <w:p w14:paraId="643716CD" w14:textId="77777777" w:rsidR="00C4305F" w:rsidRPr="0066543E" w:rsidRDefault="00C4305F" w:rsidP="00657F66">
            <w:pPr>
              <w:spacing w:line="240" w:lineRule="auto"/>
              <w:jc w:val="center"/>
              <w:rPr>
                <w:color w:val="000000"/>
              </w:rPr>
            </w:pPr>
            <w:r w:rsidRPr="0066543E">
              <w:rPr>
                <w:color w:val="000000"/>
              </w:rPr>
              <w:t>2-Apr</w:t>
            </w:r>
          </w:p>
        </w:tc>
      </w:tr>
      <w:tr w:rsidR="00C4305F" w:rsidRPr="0066543E" w14:paraId="5E414721" w14:textId="77777777" w:rsidTr="00657F66">
        <w:trPr>
          <w:trHeight w:val="20"/>
        </w:trPr>
        <w:tc>
          <w:tcPr>
            <w:tcW w:w="1054" w:type="pct"/>
            <w:tcBorders>
              <w:top w:val="nil"/>
              <w:left w:val="single" w:sz="8" w:space="0" w:color="auto"/>
              <w:bottom w:val="single" w:sz="8" w:space="0" w:color="auto"/>
              <w:right w:val="single" w:sz="8" w:space="0" w:color="auto"/>
            </w:tcBorders>
            <w:shd w:val="clear" w:color="000000" w:fill="EDEDED"/>
            <w:vAlign w:val="center"/>
            <w:hideMark/>
          </w:tcPr>
          <w:p w14:paraId="38EB7E25" w14:textId="77777777" w:rsidR="00C4305F" w:rsidRPr="0066543E" w:rsidRDefault="00C4305F" w:rsidP="00657F66">
            <w:pPr>
              <w:spacing w:line="240" w:lineRule="auto"/>
              <w:jc w:val="center"/>
              <w:rPr>
                <w:color w:val="000000"/>
              </w:rPr>
            </w:pPr>
            <w:r w:rsidRPr="0066543E">
              <w:rPr>
                <w:color w:val="000000"/>
              </w:rPr>
              <w:t>Italy</w:t>
            </w:r>
          </w:p>
        </w:tc>
        <w:tc>
          <w:tcPr>
            <w:tcW w:w="819" w:type="pct"/>
            <w:tcBorders>
              <w:top w:val="nil"/>
              <w:left w:val="nil"/>
              <w:bottom w:val="single" w:sz="8" w:space="0" w:color="auto"/>
              <w:right w:val="single" w:sz="8" w:space="0" w:color="auto"/>
            </w:tcBorders>
            <w:shd w:val="clear" w:color="auto" w:fill="auto"/>
            <w:vAlign w:val="center"/>
            <w:hideMark/>
          </w:tcPr>
          <w:p w14:paraId="3D532822" w14:textId="77777777" w:rsidR="00C4305F" w:rsidRPr="0066543E" w:rsidRDefault="00C4305F" w:rsidP="00657F66">
            <w:pPr>
              <w:spacing w:line="240" w:lineRule="auto"/>
              <w:jc w:val="center"/>
              <w:rPr>
                <w:color w:val="000000"/>
              </w:rPr>
            </w:pPr>
            <w:r w:rsidRPr="0066543E">
              <w:rPr>
                <w:color w:val="000000"/>
              </w:rPr>
              <w:t>25-Feb</w:t>
            </w:r>
          </w:p>
        </w:tc>
        <w:tc>
          <w:tcPr>
            <w:tcW w:w="1042" w:type="pct"/>
            <w:tcBorders>
              <w:top w:val="nil"/>
              <w:left w:val="nil"/>
              <w:bottom w:val="single" w:sz="8" w:space="0" w:color="auto"/>
              <w:right w:val="single" w:sz="8" w:space="0" w:color="auto"/>
            </w:tcBorders>
            <w:shd w:val="clear" w:color="auto" w:fill="auto"/>
            <w:vAlign w:val="center"/>
            <w:hideMark/>
          </w:tcPr>
          <w:p w14:paraId="3A378043" w14:textId="77777777" w:rsidR="00C4305F" w:rsidRPr="0066543E" w:rsidRDefault="00C4305F" w:rsidP="00657F66">
            <w:pPr>
              <w:spacing w:line="240" w:lineRule="auto"/>
              <w:jc w:val="center"/>
              <w:rPr>
                <w:color w:val="000000"/>
              </w:rPr>
            </w:pPr>
            <w:r w:rsidRPr="0066543E">
              <w:rPr>
                <w:color w:val="000000"/>
              </w:rPr>
              <w:t>31-Jan</w:t>
            </w:r>
          </w:p>
        </w:tc>
        <w:tc>
          <w:tcPr>
            <w:tcW w:w="1042" w:type="pct"/>
            <w:tcBorders>
              <w:top w:val="nil"/>
              <w:left w:val="nil"/>
              <w:bottom w:val="single" w:sz="8" w:space="0" w:color="auto"/>
              <w:right w:val="single" w:sz="8" w:space="0" w:color="auto"/>
            </w:tcBorders>
            <w:shd w:val="clear" w:color="auto" w:fill="auto"/>
            <w:vAlign w:val="center"/>
            <w:hideMark/>
          </w:tcPr>
          <w:p w14:paraId="7E4050FE" w14:textId="77777777" w:rsidR="00C4305F" w:rsidRPr="0066543E" w:rsidRDefault="00C4305F" w:rsidP="00657F66">
            <w:pPr>
              <w:spacing w:line="240" w:lineRule="auto"/>
              <w:jc w:val="center"/>
              <w:rPr>
                <w:color w:val="000000"/>
              </w:rPr>
            </w:pPr>
            <w:r w:rsidRPr="0066543E">
              <w:rPr>
                <w:color w:val="000000"/>
              </w:rPr>
              <w:t>21-Feb</w:t>
            </w:r>
          </w:p>
        </w:tc>
        <w:tc>
          <w:tcPr>
            <w:tcW w:w="1042" w:type="pct"/>
            <w:tcBorders>
              <w:top w:val="nil"/>
              <w:left w:val="nil"/>
              <w:bottom w:val="single" w:sz="8" w:space="0" w:color="auto"/>
              <w:right w:val="single" w:sz="8" w:space="0" w:color="auto"/>
            </w:tcBorders>
            <w:shd w:val="clear" w:color="auto" w:fill="auto"/>
            <w:vAlign w:val="center"/>
            <w:hideMark/>
          </w:tcPr>
          <w:p w14:paraId="04702B7F" w14:textId="77777777" w:rsidR="00C4305F" w:rsidRPr="0066543E" w:rsidRDefault="00C4305F" w:rsidP="00657F66">
            <w:pPr>
              <w:spacing w:line="240" w:lineRule="auto"/>
              <w:jc w:val="center"/>
              <w:rPr>
                <w:color w:val="000000"/>
              </w:rPr>
            </w:pPr>
            <w:r w:rsidRPr="0066543E">
              <w:rPr>
                <w:color w:val="000000"/>
              </w:rPr>
              <w:t>24-Feb</w:t>
            </w:r>
          </w:p>
        </w:tc>
      </w:tr>
      <w:tr w:rsidR="00C4305F" w:rsidRPr="0066543E" w14:paraId="2855295E" w14:textId="77777777" w:rsidTr="00657F66">
        <w:trPr>
          <w:trHeight w:val="20"/>
        </w:trPr>
        <w:tc>
          <w:tcPr>
            <w:tcW w:w="1054" w:type="pct"/>
            <w:tcBorders>
              <w:top w:val="nil"/>
              <w:left w:val="single" w:sz="8" w:space="0" w:color="auto"/>
              <w:bottom w:val="single" w:sz="8" w:space="0" w:color="auto"/>
              <w:right w:val="single" w:sz="8" w:space="0" w:color="auto"/>
            </w:tcBorders>
            <w:shd w:val="clear" w:color="000000" w:fill="EDEDED"/>
            <w:vAlign w:val="center"/>
            <w:hideMark/>
          </w:tcPr>
          <w:p w14:paraId="0952AC56" w14:textId="77777777" w:rsidR="00C4305F" w:rsidRPr="0066543E" w:rsidRDefault="00C4305F" w:rsidP="00657F66">
            <w:pPr>
              <w:spacing w:line="240" w:lineRule="auto"/>
              <w:jc w:val="center"/>
              <w:rPr>
                <w:color w:val="000000"/>
              </w:rPr>
            </w:pPr>
            <w:r w:rsidRPr="0066543E">
              <w:rPr>
                <w:color w:val="000000"/>
              </w:rPr>
              <w:t>Belgium</w:t>
            </w:r>
          </w:p>
        </w:tc>
        <w:tc>
          <w:tcPr>
            <w:tcW w:w="819" w:type="pct"/>
            <w:tcBorders>
              <w:top w:val="nil"/>
              <w:left w:val="nil"/>
              <w:bottom w:val="single" w:sz="8" w:space="0" w:color="auto"/>
              <w:right w:val="single" w:sz="8" w:space="0" w:color="auto"/>
            </w:tcBorders>
            <w:shd w:val="clear" w:color="auto" w:fill="auto"/>
            <w:vAlign w:val="center"/>
            <w:hideMark/>
          </w:tcPr>
          <w:p w14:paraId="43AA0F92" w14:textId="77777777" w:rsidR="00C4305F" w:rsidRPr="0066543E" w:rsidRDefault="00C4305F" w:rsidP="00657F66">
            <w:pPr>
              <w:spacing w:line="240" w:lineRule="auto"/>
              <w:jc w:val="center"/>
              <w:rPr>
                <w:color w:val="000000"/>
              </w:rPr>
            </w:pPr>
            <w:r w:rsidRPr="0066543E">
              <w:rPr>
                <w:color w:val="000000"/>
              </w:rPr>
              <w:t>1-Mar</w:t>
            </w:r>
          </w:p>
        </w:tc>
        <w:tc>
          <w:tcPr>
            <w:tcW w:w="1042" w:type="pct"/>
            <w:tcBorders>
              <w:top w:val="nil"/>
              <w:left w:val="nil"/>
              <w:bottom w:val="single" w:sz="8" w:space="0" w:color="auto"/>
              <w:right w:val="single" w:sz="8" w:space="0" w:color="auto"/>
            </w:tcBorders>
            <w:shd w:val="clear" w:color="auto" w:fill="auto"/>
            <w:vAlign w:val="center"/>
            <w:hideMark/>
          </w:tcPr>
          <w:p w14:paraId="6E2433F2" w14:textId="77777777" w:rsidR="00C4305F" w:rsidRPr="0066543E" w:rsidRDefault="00C4305F" w:rsidP="00657F66">
            <w:pPr>
              <w:spacing w:line="240" w:lineRule="auto"/>
              <w:jc w:val="center"/>
              <w:rPr>
                <w:color w:val="000000"/>
              </w:rPr>
            </w:pPr>
            <w:r w:rsidRPr="0066543E">
              <w:rPr>
                <w:color w:val="000000"/>
              </w:rPr>
              <w:t>4-Feb</w:t>
            </w:r>
          </w:p>
        </w:tc>
        <w:tc>
          <w:tcPr>
            <w:tcW w:w="1042" w:type="pct"/>
            <w:tcBorders>
              <w:top w:val="nil"/>
              <w:left w:val="nil"/>
              <w:bottom w:val="single" w:sz="8" w:space="0" w:color="auto"/>
              <w:right w:val="single" w:sz="8" w:space="0" w:color="auto"/>
            </w:tcBorders>
            <w:shd w:val="clear" w:color="auto" w:fill="auto"/>
            <w:vAlign w:val="center"/>
            <w:hideMark/>
          </w:tcPr>
          <w:p w14:paraId="7DE9B7EE" w14:textId="77777777" w:rsidR="00C4305F" w:rsidRPr="0066543E" w:rsidRDefault="00C4305F" w:rsidP="00657F66">
            <w:pPr>
              <w:spacing w:line="240" w:lineRule="auto"/>
              <w:jc w:val="center"/>
              <w:rPr>
                <w:color w:val="000000"/>
              </w:rPr>
            </w:pPr>
            <w:r w:rsidRPr="0066543E">
              <w:rPr>
                <w:color w:val="000000"/>
              </w:rPr>
              <w:t>11-Mar</w:t>
            </w:r>
          </w:p>
        </w:tc>
        <w:tc>
          <w:tcPr>
            <w:tcW w:w="1042" w:type="pct"/>
            <w:tcBorders>
              <w:top w:val="nil"/>
              <w:left w:val="nil"/>
              <w:bottom w:val="single" w:sz="8" w:space="0" w:color="auto"/>
              <w:right w:val="single" w:sz="8" w:space="0" w:color="auto"/>
            </w:tcBorders>
            <w:shd w:val="clear" w:color="auto" w:fill="auto"/>
            <w:vAlign w:val="center"/>
            <w:hideMark/>
          </w:tcPr>
          <w:p w14:paraId="0A4230C2" w14:textId="77777777" w:rsidR="00C4305F" w:rsidRPr="0066543E" w:rsidRDefault="00C4305F" w:rsidP="00657F66">
            <w:pPr>
              <w:spacing w:line="240" w:lineRule="auto"/>
              <w:jc w:val="center"/>
              <w:rPr>
                <w:color w:val="000000"/>
              </w:rPr>
            </w:pPr>
            <w:r w:rsidRPr="0066543E">
              <w:rPr>
                <w:color w:val="000000"/>
              </w:rPr>
              <w:t>15-Mar</w:t>
            </w:r>
          </w:p>
        </w:tc>
      </w:tr>
      <w:tr w:rsidR="00C4305F" w:rsidRPr="0066543E" w14:paraId="0A245300" w14:textId="77777777" w:rsidTr="00657F66">
        <w:trPr>
          <w:trHeight w:val="20"/>
        </w:trPr>
        <w:tc>
          <w:tcPr>
            <w:tcW w:w="1054" w:type="pct"/>
            <w:tcBorders>
              <w:top w:val="nil"/>
              <w:left w:val="single" w:sz="8" w:space="0" w:color="auto"/>
              <w:bottom w:val="single" w:sz="8" w:space="0" w:color="auto"/>
              <w:right w:val="single" w:sz="8" w:space="0" w:color="auto"/>
            </w:tcBorders>
            <w:shd w:val="clear" w:color="000000" w:fill="EDEDED"/>
            <w:vAlign w:val="center"/>
            <w:hideMark/>
          </w:tcPr>
          <w:p w14:paraId="6620B90A" w14:textId="77777777" w:rsidR="00C4305F" w:rsidRPr="0066543E" w:rsidRDefault="00C4305F" w:rsidP="00657F66">
            <w:pPr>
              <w:spacing w:line="240" w:lineRule="auto"/>
              <w:jc w:val="center"/>
              <w:rPr>
                <w:color w:val="000000"/>
              </w:rPr>
            </w:pPr>
            <w:r w:rsidRPr="0066543E">
              <w:rPr>
                <w:color w:val="000000"/>
              </w:rPr>
              <w:t>Ireland</w:t>
            </w:r>
          </w:p>
        </w:tc>
        <w:tc>
          <w:tcPr>
            <w:tcW w:w="819" w:type="pct"/>
            <w:tcBorders>
              <w:top w:val="nil"/>
              <w:left w:val="nil"/>
              <w:bottom w:val="single" w:sz="8" w:space="0" w:color="auto"/>
              <w:right w:val="single" w:sz="8" w:space="0" w:color="auto"/>
            </w:tcBorders>
            <w:shd w:val="clear" w:color="auto" w:fill="auto"/>
            <w:vAlign w:val="center"/>
            <w:hideMark/>
          </w:tcPr>
          <w:p w14:paraId="10678FD3" w14:textId="77777777" w:rsidR="00C4305F" w:rsidRPr="0066543E" w:rsidRDefault="00C4305F" w:rsidP="00657F66">
            <w:pPr>
              <w:spacing w:line="240" w:lineRule="auto"/>
              <w:jc w:val="center"/>
              <w:rPr>
                <w:color w:val="000000"/>
              </w:rPr>
            </w:pPr>
            <w:r w:rsidRPr="0066543E">
              <w:rPr>
                <w:color w:val="000000"/>
              </w:rPr>
              <w:t>19-Mar</w:t>
            </w:r>
          </w:p>
        </w:tc>
        <w:tc>
          <w:tcPr>
            <w:tcW w:w="1042" w:type="pct"/>
            <w:tcBorders>
              <w:top w:val="nil"/>
              <w:left w:val="nil"/>
              <w:bottom w:val="single" w:sz="8" w:space="0" w:color="auto"/>
              <w:right w:val="single" w:sz="8" w:space="0" w:color="auto"/>
            </w:tcBorders>
            <w:shd w:val="clear" w:color="auto" w:fill="auto"/>
            <w:vAlign w:val="center"/>
            <w:hideMark/>
          </w:tcPr>
          <w:p w14:paraId="7005474C" w14:textId="77777777" w:rsidR="00C4305F" w:rsidRPr="0066543E" w:rsidRDefault="00C4305F" w:rsidP="00657F66">
            <w:pPr>
              <w:spacing w:line="240" w:lineRule="auto"/>
              <w:jc w:val="center"/>
              <w:rPr>
                <w:color w:val="000000"/>
              </w:rPr>
            </w:pPr>
            <w:r w:rsidRPr="0066543E">
              <w:rPr>
                <w:color w:val="000000"/>
              </w:rPr>
              <w:t>Feb-29</w:t>
            </w:r>
          </w:p>
        </w:tc>
        <w:tc>
          <w:tcPr>
            <w:tcW w:w="1042" w:type="pct"/>
            <w:tcBorders>
              <w:top w:val="nil"/>
              <w:left w:val="nil"/>
              <w:bottom w:val="single" w:sz="8" w:space="0" w:color="auto"/>
              <w:right w:val="single" w:sz="8" w:space="0" w:color="auto"/>
            </w:tcBorders>
            <w:shd w:val="clear" w:color="auto" w:fill="auto"/>
            <w:vAlign w:val="center"/>
            <w:hideMark/>
          </w:tcPr>
          <w:p w14:paraId="158D30EA" w14:textId="77777777" w:rsidR="00C4305F" w:rsidRPr="0066543E" w:rsidRDefault="00C4305F" w:rsidP="00657F66">
            <w:pPr>
              <w:spacing w:line="240" w:lineRule="auto"/>
              <w:jc w:val="center"/>
              <w:rPr>
                <w:color w:val="000000"/>
              </w:rPr>
            </w:pPr>
            <w:r w:rsidRPr="0066543E">
              <w:rPr>
                <w:color w:val="000000"/>
              </w:rPr>
              <w:t>11-Mar</w:t>
            </w:r>
          </w:p>
        </w:tc>
        <w:tc>
          <w:tcPr>
            <w:tcW w:w="1042" w:type="pct"/>
            <w:tcBorders>
              <w:top w:val="nil"/>
              <w:left w:val="nil"/>
              <w:bottom w:val="single" w:sz="8" w:space="0" w:color="auto"/>
              <w:right w:val="single" w:sz="8" w:space="0" w:color="auto"/>
            </w:tcBorders>
            <w:shd w:val="clear" w:color="auto" w:fill="auto"/>
            <w:vAlign w:val="center"/>
            <w:hideMark/>
          </w:tcPr>
          <w:p w14:paraId="649A2FB0" w14:textId="77777777" w:rsidR="00C4305F" w:rsidRPr="0066543E" w:rsidRDefault="00C4305F" w:rsidP="00657F66">
            <w:pPr>
              <w:spacing w:line="240" w:lineRule="auto"/>
              <w:jc w:val="center"/>
              <w:rPr>
                <w:color w:val="000000"/>
              </w:rPr>
            </w:pPr>
            <w:r w:rsidRPr="0066543E">
              <w:rPr>
                <w:color w:val="000000"/>
              </w:rPr>
              <w:t>27-Mar</w:t>
            </w:r>
          </w:p>
        </w:tc>
      </w:tr>
      <w:tr w:rsidR="00C4305F" w:rsidRPr="0066543E" w14:paraId="06DD8481" w14:textId="77777777" w:rsidTr="00657F66">
        <w:trPr>
          <w:trHeight w:val="20"/>
        </w:trPr>
        <w:tc>
          <w:tcPr>
            <w:tcW w:w="1054" w:type="pct"/>
            <w:tcBorders>
              <w:top w:val="nil"/>
              <w:left w:val="single" w:sz="8" w:space="0" w:color="auto"/>
              <w:bottom w:val="single" w:sz="8" w:space="0" w:color="auto"/>
              <w:right w:val="single" w:sz="8" w:space="0" w:color="auto"/>
            </w:tcBorders>
            <w:shd w:val="clear" w:color="000000" w:fill="EDEDED"/>
            <w:vAlign w:val="center"/>
            <w:hideMark/>
          </w:tcPr>
          <w:p w14:paraId="2E90D53B" w14:textId="77777777" w:rsidR="00C4305F" w:rsidRPr="0066543E" w:rsidRDefault="00C4305F" w:rsidP="00657F66">
            <w:pPr>
              <w:spacing w:line="240" w:lineRule="auto"/>
              <w:jc w:val="center"/>
              <w:rPr>
                <w:color w:val="000000"/>
              </w:rPr>
            </w:pPr>
            <w:r w:rsidRPr="0066543E">
              <w:rPr>
                <w:color w:val="000000"/>
              </w:rPr>
              <w:t>South Africa</w:t>
            </w:r>
          </w:p>
        </w:tc>
        <w:tc>
          <w:tcPr>
            <w:tcW w:w="819" w:type="pct"/>
            <w:tcBorders>
              <w:top w:val="nil"/>
              <w:left w:val="nil"/>
              <w:bottom w:val="single" w:sz="8" w:space="0" w:color="auto"/>
              <w:right w:val="single" w:sz="8" w:space="0" w:color="auto"/>
            </w:tcBorders>
            <w:shd w:val="clear" w:color="auto" w:fill="auto"/>
            <w:vAlign w:val="center"/>
            <w:hideMark/>
          </w:tcPr>
          <w:p w14:paraId="0551150D" w14:textId="77777777" w:rsidR="00C4305F" w:rsidRPr="0066543E" w:rsidRDefault="00C4305F" w:rsidP="00657F66">
            <w:pPr>
              <w:spacing w:line="240" w:lineRule="auto"/>
              <w:jc w:val="center"/>
              <w:rPr>
                <w:color w:val="000000"/>
              </w:rPr>
            </w:pPr>
            <w:r w:rsidRPr="0066543E">
              <w:rPr>
                <w:color w:val="000000"/>
              </w:rPr>
              <w:t>14-Feb</w:t>
            </w:r>
          </w:p>
        </w:tc>
        <w:tc>
          <w:tcPr>
            <w:tcW w:w="1042" w:type="pct"/>
            <w:tcBorders>
              <w:top w:val="nil"/>
              <w:left w:val="nil"/>
              <w:bottom w:val="single" w:sz="8" w:space="0" w:color="auto"/>
              <w:right w:val="single" w:sz="8" w:space="0" w:color="auto"/>
            </w:tcBorders>
            <w:shd w:val="clear" w:color="auto" w:fill="auto"/>
            <w:vAlign w:val="center"/>
            <w:hideMark/>
          </w:tcPr>
          <w:p w14:paraId="12A13452" w14:textId="77777777" w:rsidR="00C4305F" w:rsidRPr="0066543E" w:rsidRDefault="00C4305F" w:rsidP="00657F66">
            <w:pPr>
              <w:spacing w:line="240" w:lineRule="auto"/>
              <w:jc w:val="center"/>
              <w:rPr>
                <w:color w:val="000000"/>
              </w:rPr>
            </w:pPr>
            <w:r w:rsidRPr="0066543E">
              <w:rPr>
                <w:color w:val="000000"/>
              </w:rPr>
              <w:t>5-Mar</w:t>
            </w:r>
          </w:p>
        </w:tc>
        <w:tc>
          <w:tcPr>
            <w:tcW w:w="1042" w:type="pct"/>
            <w:tcBorders>
              <w:top w:val="nil"/>
              <w:left w:val="nil"/>
              <w:bottom w:val="single" w:sz="8" w:space="0" w:color="auto"/>
              <w:right w:val="single" w:sz="8" w:space="0" w:color="auto"/>
            </w:tcBorders>
            <w:shd w:val="clear" w:color="auto" w:fill="auto"/>
            <w:vAlign w:val="center"/>
            <w:hideMark/>
          </w:tcPr>
          <w:p w14:paraId="4D60E1CA" w14:textId="77777777" w:rsidR="00C4305F" w:rsidRPr="0066543E" w:rsidRDefault="00C4305F" w:rsidP="00657F66">
            <w:pPr>
              <w:spacing w:line="240" w:lineRule="auto"/>
              <w:jc w:val="center"/>
              <w:rPr>
                <w:color w:val="000000"/>
              </w:rPr>
            </w:pPr>
            <w:r w:rsidRPr="0066543E">
              <w:rPr>
                <w:color w:val="000000"/>
              </w:rPr>
              <w:t>27-Mar</w:t>
            </w:r>
          </w:p>
        </w:tc>
        <w:tc>
          <w:tcPr>
            <w:tcW w:w="1042" w:type="pct"/>
            <w:tcBorders>
              <w:top w:val="nil"/>
              <w:left w:val="nil"/>
              <w:bottom w:val="single" w:sz="8" w:space="0" w:color="auto"/>
              <w:right w:val="single" w:sz="8" w:space="0" w:color="auto"/>
            </w:tcBorders>
            <w:shd w:val="clear" w:color="auto" w:fill="auto"/>
            <w:vAlign w:val="center"/>
            <w:hideMark/>
          </w:tcPr>
          <w:p w14:paraId="18C2DE79" w14:textId="77777777" w:rsidR="00C4305F" w:rsidRPr="0066543E" w:rsidRDefault="00C4305F" w:rsidP="00657F66">
            <w:pPr>
              <w:spacing w:line="240" w:lineRule="auto"/>
              <w:jc w:val="center"/>
              <w:rPr>
                <w:color w:val="000000"/>
              </w:rPr>
            </w:pPr>
            <w:r w:rsidRPr="0066543E">
              <w:rPr>
                <w:color w:val="000000"/>
              </w:rPr>
              <w:t>-</w:t>
            </w:r>
          </w:p>
        </w:tc>
      </w:tr>
      <w:tr w:rsidR="00C4305F" w:rsidRPr="0066543E" w14:paraId="13D0C4AF" w14:textId="77777777" w:rsidTr="00657F66">
        <w:trPr>
          <w:trHeight w:val="20"/>
        </w:trPr>
        <w:tc>
          <w:tcPr>
            <w:tcW w:w="1054" w:type="pct"/>
            <w:tcBorders>
              <w:top w:val="nil"/>
              <w:left w:val="single" w:sz="8" w:space="0" w:color="auto"/>
              <w:bottom w:val="single" w:sz="8" w:space="0" w:color="auto"/>
              <w:right w:val="single" w:sz="8" w:space="0" w:color="auto"/>
            </w:tcBorders>
            <w:shd w:val="clear" w:color="000000" w:fill="EDEDED"/>
            <w:vAlign w:val="center"/>
            <w:hideMark/>
          </w:tcPr>
          <w:p w14:paraId="7B30F358" w14:textId="77777777" w:rsidR="00C4305F" w:rsidRPr="0066543E" w:rsidRDefault="00C4305F" w:rsidP="00657F66">
            <w:pPr>
              <w:spacing w:line="240" w:lineRule="auto"/>
              <w:jc w:val="center"/>
              <w:rPr>
                <w:color w:val="000000"/>
              </w:rPr>
            </w:pPr>
            <w:r w:rsidRPr="0066543E">
              <w:rPr>
                <w:color w:val="000000"/>
              </w:rPr>
              <w:t>Colombia</w:t>
            </w:r>
          </w:p>
        </w:tc>
        <w:tc>
          <w:tcPr>
            <w:tcW w:w="819" w:type="pct"/>
            <w:tcBorders>
              <w:top w:val="nil"/>
              <w:left w:val="nil"/>
              <w:bottom w:val="single" w:sz="8" w:space="0" w:color="auto"/>
              <w:right w:val="single" w:sz="8" w:space="0" w:color="auto"/>
            </w:tcBorders>
            <w:shd w:val="clear" w:color="auto" w:fill="auto"/>
            <w:vAlign w:val="center"/>
            <w:hideMark/>
          </w:tcPr>
          <w:p w14:paraId="1FF476CC" w14:textId="77777777" w:rsidR="00C4305F" w:rsidRPr="0066543E" w:rsidRDefault="00C4305F" w:rsidP="00657F66">
            <w:pPr>
              <w:spacing w:line="240" w:lineRule="auto"/>
              <w:jc w:val="center"/>
              <w:rPr>
                <w:color w:val="000000"/>
              </w:rPr>
            </w:pPr>
            <w:r w:rsidRPr="0066543E">
              <w:rPr>
                <w:color w:val="000000"/>
              </w:rPr>
              <w:t>8-Mar</w:t>
            </w:r>
          </w:p>
        </w:tc>
        <w:tc>
          <w:tcPr>
            <w:tcW w:w="1042" w:type="pct"/>
            <w:tcBorders>
              <w:top w:val="nil"/>
              <w:left w:val="nil"/>
              <w:bottom w:val="single" w:sz="8" w:space="0" w:color="auto"/>
              <w:right w:val="single" w:sz="8" w:space="0" w:color="auto"/>
            </w:tcBorders>
            <w:shd w:val="clear" w:color="auto" w:fill="auto"/>
            <w:vAlign w:val="center"/>
            <w:hideMark/>
          </w:tcPr>
          <w:p w14:paraId="007E4575" w14:textId="77777777" w:rsidR="00C4305F" w:rsidRPr="0066543E" w:rsidRDefault="00C4305F" w:rsidP="00657F66">
            <w:pPr>
              <w:spacing w:line="240" w:lineRule="auto"/>
              <w:jc w:val="center"/>
              <w:rPr>
                <w:color w:val="000000"/>
              </w:rPr>
            </w:pPr>
            <w:r w:rsidRPr="0066543E">
              <w:rPr>
                <w:color w:val="000000"/>
              </w:rPr>
              <w:t>6-Mar</w:t>
            </w:r>
          </w:p>
        </w:tc>
        <w:tc>
          <w:tcPr>
            <w:tcW w:w="1042" w:type="pct"/>
            <w:tcBorders>
              <w:top w:val="nil"/>
              <w:left w:val="nil"/>
              <w:bottom w:val="single" w:sz="8" w:space="0" w:color="auto"/>
              <w:right w:val="single" w:sz="8" w:space="0" w:color="auto"/>
            </w:tcBorders>
            <w:shd w:val="clear" w:color="auto" w:fill="auto"/>
            <w:vAlign w:val="center"/>
            <w:hideMark/>
          </w:tcPr>
          <w:p w14:paraId="073B48B6" w14:textId="77777777" w:rsidR="00C4305F" w:rsidRPr="0066543E" w:rsidRDefault="00C4305F" w:rsidP="00657F66">
            <w:pPr>
              <w:spacing w:line="240" w:lineRule="auto"/>
              <w:jc w:val="center"/>
              <w:rPr>
                <w:color w:val="000000"/>
              </w:rPr>
            </w:pPr>
            <w:r w:rsidRPr="0066543E">
              <w:rPr>
                <w:color w:val="000000"/>
              </w:rPr>
              <w:t>22-Mar</w:t>
            </w:r>
          </w:p>
        </w:tc>
        <w:tc>
          <w:tcPr>
            <w:tcW w:w="1042" w:type="pct"/>
            <w:tcBorders>
              <w:top w:val="nil"/>
              <w:left w:val="nil"/>
              <w:bottom w:val="single" w:sz="8" w:space="0" w:color="auto"/>
              <w:right w:val="single" w:sz="8" w:space="0" w:color="auto"/>
            </w:tcBorders>
            <w:shd w:val="clear" w:color="auto" w:fill="auto"/>
            <w:vAlign w:val="center"/>
            <w:hideMark/>
          </w:tcPr>
          <w:p w14:paraId="0861323B" w14:textId="77777777" w:rsidR="00C4305F" w:rsidRPr="0066543E" w:rsidRDefault="00C4305F" w:rsidP="00657F66">
            <w:pPr>
              <w:spacing w:line="240" w:lineRule="auto"/>
              <w:jc w:val="center"/>
              <w:rPr>
                <w:color w:val="000000"/>
              </w:rPr>
            </w:pPr>
            <w:r w:rsidRPr="0066543E">
              <w:rPr>
                <w:color w:val="000000"/>
              </w:rPr>
              <w:t>-</w:t>
            </w:r>
          </w:p>
        </w:tc>
      </w:tr>
    </w:tbl>
    <w:p w14:paraId="4B163518" w14:textId="77777777" w:rsidR="00C4305F" w:rsidRDefault="00C4305F" w:rsidP="00C4305F">
      <w:pPr>
        <w:spacing w:before="240"/>
        <w:jc w:val="center"/>
      </w:pPr>
      <w:r w:rsidRPr="00A31FB2">
        <w:t xml:space="preserve">Table </w:t>
      </w:r>
      <w:r>
        <w:t>S.</w:t>
      </w:r>
      <w:r w:rsidRPr="00A31FB2">
        <w:t>1: Selected countries and their starting dates for the four considered parameters</w:t>
      </w:r>
      <w:r w:rsidRPr="005D0B0E">
        <w:t xml:space="preserve"> </w:t>
      </w:r>
      <w:r>
        <w:t>(</w:t>
      </w:r>
      <w:r w:rsidRPr="00A31FB2">
        <w:t>All dates were in 2020</w:t>
      </w:r>
      <w:r>
        <w:t>)</w:t>
      </w:r>
    </w:p>
    <w:p w14:paraId="2DFFAECD" w14:textId="77777777" w:rsidR="00C4305F" w:rsidRPr="005D0B0E" w:rsidRDefault="00C4305F" w:rsidP="00C4305F">
      <w:pPr>
        <w:pStyle w:val="Heading2"/>
      </w:pPr>
      <w:r>
        <w:t>Data Cleaning</w:t>
      </w:r>
    </w:p>
    <w:p w14:paraId="44E1BECC" w14:textId="77777777" w:rsidR="00C4305F" w:rsidRDefault="00C4305F" w:rsidP="00C4305F">
      <w:pPr>
        <w:ind w:firstLine="360"/>
        <w:jc w:val="both"/>
      </w:pPr>
      <w:r w:rsidRPr="00A31FB2">
        <w:t xml:space="preserve">After collecting data, we dealt with gaps, outliers, and negative values based on the scenarios and actions listed in </w:t>
      </w:r>
      <w:r>
        <w:t>Table S.2</w:t>
      </w:r>
      <w:r w:rsidRPr="00A31FB2">
        <w:t xml:space="preserve">. </w:t>
      </w:r>
      <w:r>
        <w:t>Table S.3</w:t>
      </w:r>
      <w:r w:rsidRPr="00A31FB2">
        <w:t xml:space="preserve"> reports the number of cleaned pieces of data and their percentages to the total number of considered pieces of data. The percentages are low</w:t>
      </w:r>
      <w:r>
        <w:t>,</w:t>
      </w:r>
      <w:r w:rsidRPr="00A31FB2">
        <w:t xml:space="preserve"> and they range from 0.088% to 0.677%. By performing the data cleaning actions, the dataset became ready to perform the required analysis. It is important to note that the cleaning actions potentially did not affect the analysis results because these actions were performed to negligible percentages of data.</w:t>
      </w:r>
    </w:p>
    <w:tbl>
      <w:tblPr>
        <w:tblW w:w="5000" w:type="pct"/>
        <w:tblLook w:val="04A0" w:firstRow="1" w:lastRow="0" w:firstColumn="1" w:lastColumn="0" w:noHBand="0" w:noVBand="1"/>
      </w:tblPr>
      <w:tblGrid>
        <w:gridCol w:w="470"/>
        <w:gridCol w:w="1926"/>
        <w:gridCol w:w="6088"/>
      </w:tblGrid>
      <w:tr w:rsidR="00C4305F" w:rsidRPr="002A4FDB" w14:paraId="1C763026" w14:textId="77777777" w:rsidTr="00657F66">
        <w:trPr>
          <w:trHeight w:val="20"/>
        </w:trPr>
        <w:tc>
          <w:tcPr>
            <w:tcW w:w="240" w:type="pct"/>
            <w:tcBorders>
              <w:top w:val="single" w:sz="4" w:space="0" w:color="auto"/>
              <w:left w:val="single" w:sz="4" w:space="0" w:color="auto"/>
              <w:bottom w:val="single" w:sz="4" w:space="0" w:color="auto"/>
              <w:right w:val="single" w:sz="4" w:space="0" w:color="auto"/>
            </w:tcBorders>
            <w:shd w:val="clear" w:color="000000" w:fill="C9C9C9"/>
            <w:vAlign w:val="center"/>
            <w:hideMark/>
          </w:tcPr>
          <w:p w14:paraId="23616729" w14:textId="77777777" w:rsidR="00C4305F" w:rsidRPr="002A4FDB" w:rsidRDefault="00C4305F" w:rsidP="00657F66">
            <w:pPr>
              <w:spacing w:line="240" w:lineRule="auto"/>
              <w:jc w:val="center"/>
              <w:rPr>
                <w:color w:val="000000"/>
              </w:rPr>
            </w:pPr>
            <w:r w:rsidRPr="002A4FDB">
              <w:rPr>
                <w:color w:val="000000"/>
              </w:rPr>
              <w:t>ID</w:t>
            </w:r>
          </w:p>
        </w:tc>
        <w:tc>
          <w:tcPr>
            <w:tcW w:w="1154" w:type="pct"/>
            <w:tcBorders>
              <w:top w:val="single" w:sz="8" w:space="0" w:color="auto"/>
              <w:left w:val="nil"/>
              <w:bottom w:val="single" w:sz="8" w:space="0" w:color="auto"/>
              <w:right w:val="single" w:sz="8" w:space="0" w:color="auto"/>
            </w:tcBorders>
            <w:shd w:val="clear" w:color="000000" w:fill="C9C9C9"/>
            <w:vAlign w:val="center"/>
            <w:hideMark/>
          </w:tcPr>
          <w:p w14:paraId="6ABF5B92" w14:textId="77777777" w:rsidR="00C4305F" w:rsidRPr="002A4FDB" w:rsidRDefault="00C4305F" w:rsidP="00657F66">
            <w:pPr>
              <w:spacing w:line="240" w:lineRule="auto"/>
              <w:jc w:val="center"/>
              <w:rPr>
                <w:color w:val="000000"/>
              </w:rPr>
            </w:pPr>
            <w:r w:rsidRPr="002A4FDB">
              <w:rPr>
                <w:color w:val="000000"/>
              </w:rPr>
              <w:t>Case</w:t>
            </w:r>
          </w:p>
        </w:tc>
        <w:tc>
          <w:tcPr>
            <w:tcW w:w="3606" w:type="pct"/>
            <w:tcBorders>
              <w:top w:val="single" w:sz="8" w:space="0" w:color="auto"/>
              <w:left w:val="nil"/>
              <w:bottom w:val="single" w:sz="8" w:space="0" w:color="auto"/>
              <w:right w:val="single" w:sz="8" w:space="0" w:color="auto"/>
            </w:tcBorders>
            <w:shd w:val="clear" w:color="000000" w:fill="C9C9C9"/>
            <w:vAlign w:val="center"/>
            <w:hideMark/>
          </w:tcPr>
          <w:p w14:paraId="4A28DB69" w14:textId="77777777" w:rsidR="00C4305F" w:rsidRPr="002A4FDB" w:rsidRDefault="00C4305F" w:rsidP="00657F66">
            <w:pPr>
              <w:spacing w:line="240" w:lineRule="auto"/>
              <w:jc w:val="center"/>
              <w:rPr>
                <w:color w:val="000000"/>
              </w:rPr>
            </w:pPr>
            <w:r w:rsidRPr="002A4FDB">
              <w:rPr>
                <w:color w:val="000000"/>
              </w:rPr>
              <w:t>Action</w:t>
            </w:r>
          </w:p>
        </w:tc>
      </w:tr>
      <w:tr w:rsidR="00C4305F" w:rsidRPr="002A4FDB" w14:paraId="7ECCFE26" w14:textId="77777777" w:rsidTr="00657F66">
        <w:trPr>
          <w:trHeight w:val="20"/>
        </w:trPr>
        <w:tc>
          <w:tcPr>
            <w:tcW w:w="240" w:type="pct"/>
            <w:vMerge w:val="restart"/>
            <w:tcBorders>
              <w:top w:val="nil"/>
              <w:left w:val="single" w:sz="8" w:space="0" w:color="auto"/>
              <w:bottom w:val="single" w:sz="8" w:space="0" w:color="000000"/>
              <w:right w:val="single" w:sz="8" w:space="0" w:color="auto"/>
            </w:tcBorders>
            <w:shd w:val="clear" w:color="000000" w:fill="EDEDED"/>
            <w:vAlign w:val="center"/>
            <w:hideMark/>
          </w:tcPr>
          <w:p w14:paraId="7D21F5F2" w14:textId="77777777" w:rsidR="00C4305F" w:rsidRPr="002A4FDB" w:rsidRDefault="00C4305F" w:rsidP="00657F66">
            <w:pPr>
              <w:spacing w:line="240" w:lineRule="auto"/>
              <w:jc w:val="center"/>
              <w:rPr>
                <w:color w:val="000000"/>
              </w:rPr>
            </w:pPr>
            <w:r w:rsidRPr="002A4FDB">
              <w:rPr>
                <w:color w:val="000000"/>
              </w:rPr>
              <w:t>1</w:t>
            </w:r>
          </w:p>
        </w:tc>
        <w:tc>
          <w:tcPr>
            <w:tcW w:w="1154" w:type="pct"/>
            <w:vMerge w:val="restart"/>
            <w:tcBorders>
              <w:top w:val="nil"/>
              <w:left w:val="single" w:sz="8" w:space="0" w:color="auto"/>
              <w:bottom w:val="single" w:sz="8" w:space="0" w:color="000000"/>
              <w:right w:val="single" w:sz="8" w:space="0" w:color="auto"/>
            </w:tcBorders>
            <w:shd w:val="clear" w:color="auto" w:fill="auto"/>
            <w:vAlign w:val="center"/>
            <w:hideMark/>
          </w:tcPr>
          <w:p w14:paraId="1AE54472" w14:textId="77777777" w:rsidR="00C4305F" w:rsidRPr="002A4FDB" w:rsidRDefault="00C4305F" w:rsidP="00657F66">
            <w:pPr>
              <w:spacing w:line="240" w:lineRule="auto"/>
              <w:jc w:val="center"/>
              <w:rPr>
                <w:color w:val="000000"/>
              </w:rPr>
            </w:pPr>
            <w:r w:rsidRPr="002A4FDB">
              <w:rPr>
                <w:color w:val="000000"/>
              </w:rPr>
              <w:t>Gaps in daily number of cases</w:t>
            </w:r>
          </w:p>
        </w:tc>
        <w:tc>
          <w:tcPr>
            <w:tcW w:w="3606" w:type="pct"/>
            <w:tcBorders>
              <w:top w:val="nil"/>
              <w:left w:val="nil"/>
              <w:bottom w:val="nil"/>
              <w:right w:val="single" w:sz="8" w:space="0" w:color="auto"/>
            </w:tcBorders>
            <w:shd w:val="clear" w:color="auto" w:fill="auto"/>
            <w:vAlign w:val="center"/>
            <w:hideMark/>
          </w:tcPr>
          <w:p w14:paraId="687F82E2" w14:textId="77777777" w:rsidR="00C4305F" w:rsidRPr="002A4FDB" w:rsidRDefault="00C4305F" w:rsidP="00657F66">
            <w:pPr>
              <w:spacing w:line="240" w:lineRule="auto"/>
              <w:jc w:val="both"/>
              <w:rPr>
                <w:color w:val="000000"/>
              </w:rPr>
            </w:pPr>
            <w:r w:rsidRPr="002A4FDB">
              <w:rPr>
                <w:color w:val="000000"/>
              </w:rPr>
              <w:t>If the gap was only for one day and the cumulative number of cases increased during this gap, we calculated the difference between cumulative cases before and after the gap in data to get the daily number of cases.</w:t>
            </w:r>
          </w:p>
        </w:tc>
      </w:tr>
      <w:tr w:rsidR="00C4305F" w:rsidRPr="002A4FDB" w14:paraId="104D567E" w14:textId="77777777" w:rsidTr="00657F66">
        <w:trPr>
          <w:trHeight w:val="20"/>
        </w:trPr>
        <w:tc>
          <w:tcPr>
            <w:tcW w:w="240" w:type="pct"/>
            <w:vMerge/>
            <w:tcBorders>
              <w:top w:val="nil"/>
              <w:left w:val="single" w:sz="8" w:space="0" w:color="auto"/>
              <w:bottom w:val="single" w:sz="8" w:space="0" w:color="000000"/>
              <w:right w:val="single" w:sz="8" w:space="0" w:color="auto"/>
            </w:tcBorders>
            <w:vAlign w:val="center"/>
            <w:hideMark/>
          </w:tcPr>
          <w:p w14:paraId="193F0725" w14:textId="77777777" w:rsidR="00C4305F" w:rsidRPr="002A4FDB" w:rsidRDefault="00C4305F" w:rsidP="00657F66">
            <w:pPr>
              <w:spacing w:line="240" w:lineRule="auto"/>
              <w:rPr>
                <w:color w:val="000000"/>
              </w:rPr>
            </w:pPr>
          </w:p>
        </w:tc>
        <w:tc>
          <w:tcPr>
            <w:tcW w:w="1154" w:type="pct"/>
            <w:vMerge/>
            <w:tcBorders>
              <w:top w:val="nil"/>
              <w:left w:val="single" w:sz="8" w:space="0" w:color="auto"/>
              <w:bottom w:val="single" w:sz="8" w:space="0" w:color="000000"/>
              <w:right w:val="single" w:sz="8" w:space="0" w:color="auto"/>
            </w:tcBorders>
            <w:vAlign w:val="center"/>
            <w:hideMark/>
          </w:tcPr>
          <w:p w14:paraId="2201DC5A" w14:textId="77777777" w:rsidR="00C4305F" w:rsidRPr="002A4FDB" w:rsidRDefault="00C4305F" w:rsidP="00657F66">
            <w:pPr>
              <w:spacing w:line="240" w:lineRule="auto"/>
              <w:rPr>
                <w:color w:val="000000"/>
              </w:rPr>
            </w:pPr>
          </w:p>
        </w:tc>
        <w:tc>
          <w:tcPr>
            <w:tcW w:w="3606" w:type="pct"/>
            <w:tcBorders>
              <w:top w:val="nil"/>
              <w:left w:val="nil"/>
              <w:bottom w:val="nil"/>
              <w:right w:val="single" w:sz="8" w:space="0" w:color="auto"/>
            </w:tcBorders>
            <w:shd w:val="clear" w:color="auto" w:fill="auto"/>
            <w:vAlign w:val="center"/>
            <w:hideMark/>
          </w:tcPr>
          <w:p w14:paraId="3C6F2E3B" w14:textId="77777777" w:rsidR="00C4305F" w:rsidRPr="002A4FDB" w:rsidRDefault="00C4305F" w:rsidP="00657F66">
            <w:pPr>
              <w:spacing w:line="240" w:lineRule="auto"/>
              <w:jc w:val="both"/>
              <w:rPr>
                <w:color w:val="000000"/>
              </w:rPr>
            </w:pPr>
            <w:r w:rsidRPr="002A4FDB">
              <w:rPr>
                <w:color w:val="000000"/>
              </w:rPr>
              <w:t xml:space="preserve">If the gap was for multiple days and the cumulative number of cases increased during this gap, we calculated the difference between cumulative cases before and after the gap in data to know the number of cases for multiple days, then </w:t>
            </w:r>
            <w:r w:rsidRPr="002A4FDB">
              <w:rPr>
                <w:color w:val="000000"/>
              </w:rPr>
              <w:lastRenderedPageBreak/>
              <w:t>we estimated the number of cases relative to the number of tests announced during these days.</w:t>
            </w:r>
          </w:p>
        </w:tc>
      </w:tr>
      <w:tr w:rsidR="00C4305F" w:rsidRPr="002A4FDB" w14:paraId="63166D31" w14:textId="77777777" w:rsidTr="00657F66">
        <w:trPr>
          <w:trHeight w:val="20"/>
        </w:trPr>
        <w:tc>
          <w:tcPr>
            <w:tcW w:w="240" w:type="pct"/>
            <w:vMerge/>
            <w:tcBorders>
              <w:top w:val="nil"/>
              <w:left w:val="single" w:sz="8" w:space="0" w:color="auto"/>
              <w:bottom w:val="single" w:sz="8" w:space="0" w:color="000000"/>
              <w:right w:val="single" w:sz="8" w:space="0" w:color="auto"/>
            </w:tcBorders>
            <w:vAlign w:val="center"/>
            <w:hideMark/>
          </w:tcPr>
          <w:p w14:paraId="01FBD713" w14:textId="77777777" w:rsidR="00C4305F" w:rsidRPr="002A4FDB" w:rsidRDefault="00C4305F" w:rsidP="00657F66">
            <w:pPr>
              <w:spacing w:line="240" w:lineRule="auto"/>
              <w:rPr>
                <w:color w:val="000000"/>
              </w:rPr>
            </w:pPr>
          </w:p>
        </w:tc>
        <w:tc>
          <w:tcPr>
            <w:tcW w:w="1154" w:type="pct"/>
            <w:vMerge/>
            <w:tcBorders>
              <w:top w:val="nil"/>
              <w:left w:val="single" w:sz="8" w:space="0" w:color="auto"/>
              <w:bottom w:val="single" w:sz="8" w:space="0" w:color="000000"/>
              <w:right w:val="single" w:sz="8" w:space="0" w:color="auto"/>
            </w:tcBorders>
            <w:vAlign w:val="center"/>
            <w:hideMark/>
          </w:tcPr>
          <w:p w14:paraId="3576A954" w14:textId="77777777" w:rsidR="00C4305F" w:rsidRPr="002A4FDB" w:rsidRDefault="00C4305F" w:rsidP="00657F66">
            <w:pPr>
              <w:spacing w:line="240" w:lineRule="auto"/>
              <w:rPr>
                <w:color w:val="000000"/>
              </w:rPr>
            </w:pPr>
          </w:p>
        </w:tc>
        <w:tc>
          <w:tcPr>
            <w:tcW w:w="3606" w:type="pct"/>
            <w:tcBorders>
              <w:top w:val="nil"/>
              <w:left w:val="nil"/>
              <w:bottom w:val="single" w:sz="8" w:space="0" w:color="auto"/>
              <w:right w:val="single" w:sz="8" w:space="0" w:color="auto"/>
            </w:tcBorders>
            <w:shd w:val="clear" w:color="auto" w:fill="auto"/>
            <w:vAlign w:val="center"/>
            <w:hideMark/>
          </w:tcPr>
          <w:p w14:paraId="244AC28D" w14:textId="77777777" w:rsidR="00C4305F" w:rsidRPr="002A4FDB" w:rsidRDefault="00C4305F" w:rsidP="00657F66">
            <w:pPr>
              <w:spacing w:line="240" w:lineRule="auto"/>
              <w:jc w:val="both"/>
              <w:rPr>
                <w:color w:val="000000"/>
              </w:rPr>
            </w:pPr>
            <w:r w:rsidRPr="002A4FDB">
              <w:rPr>
                <w:color w:val="000000"/>
              </w:rPr>
              <w:t>If the cumulative number of cases was missing, linear interpolation was performed based on the number of daily cases, the number of daily tests for the closest dates before and after the considered date, and the number of tests for the considered date.</w:t>
            </w:r>
          </w:p>
        </w:tc>
      </w:tr>
      <w:tr w:rsidR="00C4305F" w:rsidRPr="002A4FDB" w14:paraId="00CAFB05" w14:textId="77777777" w:rsidTr="00657F66">
        <w:trPr>
          <w:trHeight w:val="20"/>
        </w:trPr>
        <w:tc>
          <w:tcPr>
            <w:tcW w:w="240" w:type="pct"/>
            <w:vMerge w:val="restart"/>
            <w:tcBorders>
              <w:top w:val="nil"/>
              <w:left w:val="single" w:sz="8" w:space="0" w:color="auto"/>
              <w:bottom w:val="single" w:sz="8" w:space="0" w:color="000000"/>
              <w:right w:val="single" w:sz="8" w:space="0" w:color="auto"/>
            </w:tcBorders>
            <w:shd w:val="clear" w:color="000000" w:fill="EDEDED"/>
            <w:vAlign w:val="center"/>
            <w:hideMark/>
          </w:tcPr>
          <w:p w14:paraId="6E67E610" w14:textId="77777777" w:rsidR="00C4305F" w:rsidRPr="002A4FDB" w:rsidRDefault="00C4305F" w:rsidP="00657F66">
            <w:pPr>
              <w:spacing w:line="240" w:lineRule="auto"/>
              <w:jc w:val="center"/>
              <w:rPr>
                <w:color w:val="000000"/>
              </w:rPr>
            </w:pPr>
            <w:r w:rsidRPr="002A4FDB">
              <w:rPr>
                <w:color w:val="000000"/>
              </w:rPr>
              <w:t>2</w:t>
            </w:r>
          </w:p>
        </w:tc>
        <w:tc>
          <w:tcPr>
            <w:tcW w:w="1154" w:type="pct"/>
            <w:vMerge w:val="restart"/>
            <w:tcBorders>
              <w:top w:val="nil"/>
              <w:left w:val="single" w:sz="8" w:space="0" w:color="auto"/>
              <w:bottom w:val="single" w:sz="8" w:space="0" w:color="000000"/>
              <w:right w:val="single" w:sz="8" w:space="0" w:color="auto"/>
            </w:tcBorders>
            <w:shd w:val="clear" w:color="auto" w:fill="auto"/>
            <w:vAlign w:val="center"/>
            <w:hideMark/>
          </w:tcPr>
          <w:p w14:paraId="22F1D7EB" w14:textId="77777777" w:rsidR="00C4305F" w:rsidRPr="002A4FDB" w:rsidRDefault="00C4305F" w:rsidP="00657F66">
            <w:pPr>
              <w:spacing w:line="240" w:lineRule="auto"/>
              <w:jc w:val="center"/>
              <w:rPr>
                <w:color w:val="000000"/>
              </w:rPr>
            </w:pPr>
            <w:r w:rsidRPr="002A4FDB">
              <w:rPr>
                <w:color w:val="000000"/>
              </w:rPr>
              <w:t>Gaps in daily number of tests</w:t>
            </w:r>
          </w:p>
        </w:tc>
        <w:tc>
          <w:tcPr>
            <w:tcW w:w="3606" w:type="pct"/>
            <w:tcBorders>
              <w:top w:val="nil"/>
              <w:left w:val="nil"/>
              <w:bottom w:val="nil"/>
              <w:right w:val="single" w:sz="8" w:space="0" w:color="auto"/>
            </w:tcBorders>
            <w:shd w:val="clear" w:color="auto" w:fill="auto"/>
            <w:vAlign w:val="center"/>
            <w:hideMark/>
          </w:tcPr>
          <w:p w14:paraId="32F51FA0" w14:textId="77777777" w:rsidR="00C4305F" w:rsidRPr="002A4FDB" w:rsidRDefault="00C4305F" w:rsidP="00657F66">
            <w:pPr>
              <w:spacing w:line="240" w:lineRule="auto"/>
              <w:jc w:val="both"/>
              <w:rPr>
                <w:color w:val="000000"/>
              </w:rPr>
            </w:pPr>
            <w:r w:rsidRPr="002A4FDB">
              <w:rPr>
                <w:color w:val="000000"/>
              </w:rPr>
              <w:t>If the gap was only for one day and the cumulative number of tests increased during this gap, we calculated the difference between cumulative tests before and after the gap in data to get the daily number of tests.</w:t>
            </w:r>
          </w:p>
        </w:tc>
      </w:tr>
      <w:tr w:rsidR="00C4305F" w:rsidRPr="002A4FDB" w14:paraId="581EB0DB" w14:textId="77777777" w:rsidTr="00657F66">
        <w:trPr>
          <w:trHeight w:val="20"/>
        </w:trPr>
        <w:tc>
          <w:tcPr>
            <w:tcW w:w="240" w:type="pct"/>
            <w:vMerge/>
            <w:tcBorders>
              <w:top w:val="nil"/>
              <w:left w:val="single" w:sz="8" w:space="0" w:color="auto"/>
              <w:bottom w:val="single" w:sz="8" w:space="0" w:color="000000"/>
              <w:right w:val="single" w:sz="8" w:space="0" w:color="auto"/>
            </w:tcBorders>
            <w:vAlign w:val="center"/>
            <w:hideMark/>
          </w:tcPr>
          <w:p w14:paraId="060CA3A5" w14:textId="77777777" w:rsidR="00C4305F" w:rsidRPr="002A4FDB" w:rsidRDefault="00C4305F" w:rsidP="00657F66">
            <w:pPr>
              <w:spacing w:line="240" w:lineRule="auto"/>
              <w:rPr>
                <w:color w:val="000000"/>
              </w:rPr>
            </w:pPr>
          </w:p>
        </w:tc>
        <w:tc>
          <w:tcPr>
            <w:tcW w:w="1154" w:type="pct"/>
            <w:vMerge/>
            <w:tcBorders>
              <w:top w:val="nil"/>
              <w:left w:val="single" w:sz="8" w:space="0" w:color="auto"/>
              <w:bottom w:val="single" w:sz="8" w:space="0" w:color="000000"/>
              <w:right w:val="single" w:sz="8" w:space="0" w:color="auto"/>
            </w:tcBorders>
            <w:vAlign w:val="center"/>
            <w:hideMark/>
          </w:tcPr>
          <w:p w14:paraId="2DEEA698" w14:textId="77777777" w:rsidR="00C4305F" w:rsidRPr="002A4FDB" w:rsidRDefault="00C4305F" w:rsidP="00657F66">
            <w:pPr>
              <w:spacing w:line="240" w:lineRule="auto"/>
              <w:rPr>
                <w:color w:val="000000"/>
              </w:rPr>
            </w:pPr>
          </w:p>
        </w:tc>
        <w:tc>
          <w:tcPr>
            <w:tcW w:w="3606" w:type="pct"/>
            <w:tcBorders>
              <w:top w:val="nil"/>
              <w:left w:val="nil"/>
              <w:bottom w:val="nil"/>
              <w:right w:val="single" w:sz="8" w:space="0" w:color="auto"/>
            </w:tcBorders>
            <w:shd w:val="clear" w:color="auto" w:fill="auto"/>
            <w:vAlign w:val="center"/>
            <w:hideMark/>
          </w:tcPr>
          <w:p w14:paraId="3779D64A" w14:textId="77777777" w:rsidR="00C4305F" w:rsidRPr="002A4FDB" w:rsidRDefault="00C4305F" w:rsidP="00657F66">
            <w:pPr>
              <w:spacing w:line="240" w:lineRule="auto"/>
              <w:jc w:val="both"/>
              <w:rPr>
                <w:color w:val="000000"/>
              </w:rPr>
            </w:pPr>
            <w:r w:rsidRPr="002A4FDB">
              <w:rPr>
                <w:color w:val="000000"/>
              </w:rPr>
              <w:t>If the gap was for multiple days and the cumulative number of tests increased during this gap, we calculated the difference between cumulative tests before and after the gap in data to know the number of tests for multiple days, then we estimated the number of tests relative to the number of cases announced during these days.</w:t>
            </w:r>
          </w:p>
        </w:tc>
      </w:tr>
      <w:tr w:rsidR="00C4305F" w:rsidRPr="002A4FDB" w14:paraId="708F34CC" w14:textId="77777777" w:rsidTr="00657F66">
        <w:trPr>
          <w:trHeight w:val="20"/>
        </w:trPr>
        <w:tc>
          <w:tcPr>
            <w:tcW w:w="240" w:type="pct"/>
            <w:vMerge/>
            <w:tcBorders>
              <w:top w:val="nil"/>
              <w:left w:val="single" w:sz="8" w:space="0" w:color="auto"/>
              <w:bottom w:val="single" w:sz="8" w:space="0" w:color="000000"/>
              <w:right w:val="single" w:sz="8" w:space="0" w:color="auto"/>
            </w:tcBorders>
            <w:vAlign w:val="center"/>
            <w:hideMark/>
          </w:tcPr>
          <w:p w14:paraId="2C73AD28" w14:textId="77777777" w:rsidR="00C4305F" w:rsidRPr="002A4FDB" w:rsidRDefault="00C4305F" w:rsidP="00657F66">
            <w:pPr>
              <w:spacing w:line="240" w:lineRule="auto"/>
              <w:rPr>
                <w:color w:val="000000"/>
              </w:rPr>
            </w:pPr>
          </w:p>
        </w:tc>
        <w:tc>
          <w:tcPr>
            <w:tcW w:w="1154" w:type="pct"/>
            <w:vMerge/>
            <w:tcBorders>
              <w:top w:val="nil"/>
              <w:left w:val="single" w:sz="8" w:space="0" w:color="auto"/>
              <w:bottom w:val="single" w:sz="8" w:space="0" w:color="000000"/>
              <w:right w:val="single" w:sz="8" w:space="0" w:color="auto"/>
            </w:tcBorders>
            <w:vAlign w:val="center"/>
            <w:hideMark/>
          </w:tcPr>
          <w:p w14:paraId="6CC6AB13" w14:textId="77777777" w:rsidR="00C4305F" w:rsidRPr="002A4FDB" w:rsidRDefault="00C4305F" w:rsidP="00657F66">
            <w:pPr>
              <w:spacing w:line="240" w:lineRule="auto"/>
              <w:rPr>
                <w:color w:val="000000"/>
              </w:rPr>
            </w:pPr>
          </w:p>
        </w:tc>
        <w:tc>
          <w:tcPr>
            <w:tcW w:w="3606" w:type="pct"/>
            <w:tcBorders>
              <w:top w:val="nil"/>
              <w:left w:val="nil"/>
              <w:bottom w:val="single" w:sz="8" w:space="0" w:color="auto"/>
              <w:right w:val="single" w:sz="8" w:space="0" w:color="auto"/>
            </w:tcBorders>
            <w:shd w:val="clear" w:color="auto" w:fill="auto"/>
            <w:vAlign w:val="center"/>
            <w:hideMark/>
          </w:tcPr>
          <w:p w14:paraId="1C9DE60D" w14:textId="77777777" w:rsidR="00C4305F" w:rsidRPr="002A4FDB" w:rsidRDefault="00C4305F" w:rsidP="00657F66">
            <w:pPr>
              <w:spacing w:line="240" w:lineRule="auto"/>
              <w:jc w:val="both"/>
              <w:rPr>
                <w:color w:val="000000"/>
              </w:rPr>
            </w:pPr>
            <w:r w:rsidRPr="002A4FDB">
              <w:rPr>
                <w:color w:val="000000"/>
              </w:rPr>
              <w:t>If the cumulative number of tests was missing, linear interpolation was performed based on the number of daily tests, the number of cases for the closest dates before and after the considered date, and the number of cases for the considered date.</w:t>
            </w:r>
          </w:p>
        </w:tc>
      </w:tr>
      <w:tr w:rsidR="00C4305F" w:rsidRPr="002A4FDB" w14:paraId="1CB20012" w14:textId="77777777" w:rsidTr="00657F66">
        <w:trPr>
          <w:trHeight w:val="20"/>
        </w:trPr>
        <w:tc>
          <w:tcPr>
            <w:tcW w:w="240" w:type="pct"/>
            <w:tcBorders>
              <w:top w:val="nil"/>
              <w:left w:val="single" w:sz="8" w:space="0" w:color="auto"/>
              <w:bottom w:val="single" w:sz="8" w:space="0" w:color="auto"/>
              <w:right w:val="single" w:sz="8" w:space="0" w:color="auto"/>
            </w:tcBorders>
            <w:shd w:val="clear" w:color="000000" w:fill="EDEDED"/>
            <w:vAlign w:val="center"/>
            <w:hideMark/>
          </w:tcPr>
          <w:p w14:paraId="40E9592A" w14:textId="77777777" w:rsidR="00C4305F" w:rsidRPr="002A4FDB" w:rsidRDefault="00C4305F" w:rsidP="00657F66">
            <w:pPr>
              <w:spacing w:line="240" w:lineRule="auto"/>
              <w:jc w:val="center"/>
              <w:rPr>
                <w:color w:val="000000"/>
              </w:rPr>
            </w:pPr>
            <w:r w:rsidRPr="002A4FDB">
              <w:rPr>
                <w:color w:val="000000"/>
              </w:rPr>
              <w:t>3</w:t>
            </w:r>
          </w:p>
        </w:tc>
        <w:tc>
          <w:tcPr>
            <w:tcW w:w="1154" w:type="pct"/>
            <w:tcBorders>
              <w:top w:val="nil"/>
              <w:left w:val="nil"/>
              <w:bottom w:val="single" w:sz="8" w:space="0" w:color="auto"/>
              <w:right w:val="single" w:sz="8" w:space="0" w:color="auto"/>
            </w:tcBorders>
            <w:shd w:val="clear" w:color="auto" w:fill="auto"/>
            <w:vAlign w:val="center"/>
            <w:hideMark/>
          </w:tcPr>
          <w:p w14:paraId="530E7F31" w14:textId="77777777" w:rsidR="00C4305F" w:rsidRPr="002A4FDB" w:rsidRDefault="00C4305F" w:rsidP="00657F66">
            <w:pPr>
              <w:spacing w:line="240" w:lineRule="auto"/>
              <w:jc w:val="center"/>
              <w:rPr>
                <w:color w:val="000000"/>
              </w:rPr>
            </w:pPr>
            <w:r w:rsidRPr="002A4FDB">
              <w:rPr>
                <w:color w:val="000000"/>
              </w:rPr>
              <w:t>Gaps, outliers, or negative values in daily death or ICU patient numbers</w:t>
            </w:r>
          </w:p>
        </w:tc>
        <w:tc>
          <w:tcPr>
            <w:tcW w:w="3606" w:type="pct"/>
            <w:tcBorders>
              <w:top w:val="nil"/>
              <w:left w:val="nil"/>
              <w:bottom w:val="single" w:sz="8" w:space="0" w:color="auto"/>
              <w:right w:val="single" w:sz="8" w:space="0" w:color="auto"/>
            </w:tcBorders>
            <w:shd w:val="clear" w:color="auto" w:fill="auto"/>
            <w:vAlign w:val="center"/>
            <w:hideMark/>
          </w:tcPr>
          <w:p w14:paraId="6E3259F5" w14:textId="77777777" w:rsidR="00C4305F" w:rsidRPr="002A4FDB" w:rsidRDefault="00C4305F" w:rsidP="00657F66">
            <w:pPr>
              <w:spacing w:line="240" w:lineRule="auto"/>
              <w:jc w:val="both"/>
              <w:rPr>
                <w:color w:val="000000"/>
              </w:rPr>
            </w:pPr>
            <w:r w:rsidRPr="002A4FDB">
              <w:rPr>
                <w:color w:val="000000"/>
              </w:rPr>
              <w:t>We set the value based on the average number of deaths or ICU patients for the closest dates before and after the considered date.</w:t>
            </w:r>
          </w:p>
        </w:tc>
      </w:tr>
      <w:tr w:rsidR="00C4305F" w:rsidRPr="002A4FDB" w14:paraId="1B3D9F65" w14:textId="77777777" w:rsidTr="00657F66">
        <w:trPr>
          <w:trHeight w:val="20"/>
        </w:trPr>
        <w:tc>
          <w:tcPr>
            <w:tcW w:w="240" w:type="pct"/>
            <w:tcBorders>
              <w:top w:val="nil"/>
              <w:left w:val="single" w:sz="8" w:space="0" w:color="auto"/>
              <w:bottom w:val="single" w:sz="8" w:space="0" w:color="auto"/>
              <w:right w:val="single" w:sz="8" w:space="0" w:color="auto"/>
            </w:tcBorders>
            <w:shd w:val="clear" w:color="000000" w:fill="EDEDED"/>
            <w:vAlign w:val="center"/>
            <w:hideMark/>
          </w:tcPr>
          <w:p w14:paraId="73B973F3" w14:textId="77777777" w:rsidR="00C4305F" w:rsidRPr="002A4FDB" w:rsidRDefault="00C4305F" w:rsidP="00657F66">
            <w:pPr>
              <w:spacing w:line="240" w:lineRule="auto"/>
              <w:jc w:val="center"/>
              <w:rPr>
                <w:color w:val="000000"/>
              </w:rPr>
            </w:pPr>
            <w:r w:rsidRPr="002A4FDB">
              <w:rPr>
                <w:color w:val="000000"/>
              </w:rPr>
              <w:t>4</w:t>
            </w:r>
          </w:p>
        </w:tc>
        <w:tc>
          <w:tcPr>
            <w:tcW w:w="1154" w:type="pct"/>
            <w:tcBorders>
              <w:top w:val="nil"/>
              <w:left w:val="nil"/>
              <w:bottom w:val="single" w:sz="8" w:space="0" w:color="auto"/>
              <w:right w:val="single" w:sz="8" w:space="0" w:color="auto"/>
            </w:tcBorders>
            <w:shd w:val="clear" w:color="auto" w:fill="auto"/>
            <w:vAlign w:val="center"/>
            <w:hideMark/>
          </w:tcPr>
          <w:p w14:paraId="2CA22112" w14:textId="77777777" w:rsidR="00C4305F" w:rsidRPr="002A4FDB" w:rsidRDefault="00C4305F" w:rsidP="00657F66">
            <w:pPr>
              <w:spacing w:line="240" w:lineRule="auto"/>
              <w:jc w:val="center"/>
              <w:rPr>
                <w:color w:val="000000"/>
              </w:rPr>
            </w:pPr>
            <w:r w:rsidRPr="002A4FDB">
              <w:rPr>
                <w:color w:val="000000"/>
              </w:rPr>
              <w:t>Outliers or negative values in daily number of cases</w:t>
            </w:r>
          </w:p>
        </w:tc>
        <w:tc>
          <w:tcPr>
            <w:tcW w:w="3606" w:type="pct"/>
            <w:tcBorders>
              <w:top w:val="nil"/>
              <w:left w:val="nil"/>
              <w:bottom w:val="single" w:sz="8" w:space="0" w:color="auto"/>
              <w:right w:val="single" w:sz="8" w:space="0" w:color="auto"/>
            </w:tcBorders>
            <w:shd w:val="clear" w:color="auto" w:fill="auto"/>
            <w:vAlign w:val="center"/>
            <w:hideMark/>
          </w:tcPr>
          <w:p w14:paraId="62DB89AD" w14:textId="77777777" w:rsidR="00C4305F" w:rsidRPr="002A4FDB" w:rsidRDefault="00C4305F" w:rsidP="00657F66">
            <w:pPr>
              <w:spacing w:line="240" w:lineRule="auto"/>
              <w:jc w:val="both"/>
              <w:rPr>
                <w:color w:val="000000"/>
              </w:rPr>
            </w:pPr>
            <w:r w:rsidRPr="002A4FDB">
              <w:rPr>
                <w:color w:val="000000"/>
              </w:rPr>
              <w:t>Linear interpolation was performed based on the number of daily tests and number of cases for the closest dates before and after the considered date and the number of tests for the considered date.</w:t>
            </w:r>
          </w:p>
        </w:tc>
      </w:tr>
      <w:tr w:rsidR="00C4305F" w:rsidRPr="002A4FDB" w14:paraId="3E046B6E" w14:textId="77777777" w:rsidTr="00657F66">
        <w:trPr>
          <w:trHeight w:val="20"/>
        </w:trPr>
        <w:tc>
          <w:tcPr>
            <w:tcW w:w="240" w:type="pct"/>
            <w:tcBorders>
              <w:top w:val="nil"/>
              <w:left w:val="single" w:sz="8" w:space="0" w:color="auto"/>
              <w:bottom w:val="single" w:sz="8" w:space="0" w:color="auto"/>
              <w:right w:val="single" w:sz="8" w:space="0" w:color="auto"/>
            </w:tcBorders>
            <w:shd w:val="clear" w:color="000000" w:fill="EDEDED"/>
            <w:vAlign w:val="center"/>
            <w:hideMark/>
          </w:tcPr>
          <w:p w14:paraId="2618AE99" w14:textId="77777777" w:rsidR="00C4305F" w:rsidRPr="002A4FDB" w:rsidRDefault="00C4305F" w:rsidP="00657F66">
            <w:pPr>
              <w:spacing w:line="240" w:lineRule="auto"/>
              <w:jc w:val="center"/>
              <w:rPr>
                <w:color w:val="000000"/>
              </w:rPr>
            </w:pPr>
            <w:r w:rsidRPr="002A4FDB">
              <w:rPr>
                <w:color w:val="000000"/>
              </w:rPr>
              <w:t>5</w:t>
            </w:r>
          </w:p>
        </w:tc>
        <w:tc>
          <w:tcPr>
            <w:tcW w:w="1154" w:type="pct"/>
            <w:tcBorders>
              <w:top w:val="nil"/>
              <w:left w:val="nil"/>
              <w:bottom w:val="single" w:sz="8" w:space="0" w:color="auto"/>
              <w:right w:val="single" w:sz="8" w:space="0" w:color="auto"/>
            </w:tcBorders>
            <w:shd w:val="clear" w:color="auto" w:fill="auto"/>
            <w:vAlign w:val="center"/>
            <w:hideMark/>
          </w:tcPr>
          <w:p w14:paraId="1BEEF34F" w14:textId="77777777" w:rsidR="00C4305F" w:rsidRPr="002A4FDB" w:rsidRDefault="00C4305F" w:rsidP="00657F66">
            <w:pPr>
              <w:spacing w:line="240" w:lineRule="auto"/>
              <w:jc w:val="center"/>
              <w:rPr>
                <w:color w:val="000000"/>
              </w:rPr>
            </w:pPr>
            <w:r w:rsidRPr="002A4FDB">
              <w:rPr>
                <w:color w:val="000000"/>
              </w:rPr>
              <w:t>Outliers or negative values in daily number of tests</w:t>
            </w:r>
          </w:p>
        </w:tc>
        <w:tc>
          <w:tcPr>
            <w:tcW w:w="3606" w:type="pct"/>
            <w:tcBorders>
              <w:top w:val="nil"/>
              <w:left w:val="nil"/>
              <w:bottom w:val="single" w:sz="8" w:space="0" w:color="auto"/>
              <w:right w:val="single" w:sz="8" w:space="0" w:color="auto"/>
            </w:tcBorders>
            <w:shd w:val="clear" w:color="auto" w:fill="auto"/>
            <w:vAlign w:val="center"/>
            <w:hideMark/>
          </w:tcPr>
          <w:p w14:paraId="38F8DB5E" w14:textId="77777777" w:rsidR="00C4305F" w:rsidRPr="002A4FDB" w:rsidRDefault="00C4305F" w:rsidP="00657F66">
            <w:pPr>
              <w:spacing w:line="240" w:lineRule="auto"/>
              <w:jc w:val="both"/>
              <w:rPr>
                <w:color w:val="000000"/>
              </w:rPr>
            </w:pPr>
            <w:r w:rsidRPr="002A4FDB">
              <w:rPr>
                <w:color w:val="000000"/>
              </w:rPr>
              <w:t>Linear interpolation was performed based on the number of daily tests and number of cases for the closest dates before and after the considered date and the number of cases for the considered date.</w:t>
            </w:r>
          </w:p>
        </w:tc>
      </w:tr>
    </w:tbl>
    <w:p w14:paraId="4A9A4356" w14:textId="77777777" w:rsidR="00C4305F" w:rsidRDefault="00C4305F" w:rsidP="00C4305F">
      <w:pPr>
        <w:spacing w:before="240"/>
        <w:jc w:val="center"/>
      </w:pPr>
      <w:r w:rsidRPr="00A31FB2">
        <w:t xml:space="preserve">Table </w:t>
      </w:r>
      <w:r>
        <w:t>S.2</w:t>
      </w:r>
      <w:r w:rsidRPr="00A31FB2">
        <w:t>: Actions to deal with cases of gaps, outliers, and negative values</w:t>
      </w:r>
    </w:p>
    <w:tbl>
      <w:tblPr>
        <w:tblW w:w="3135" w:type="pct"/>
        <w:tblInd w:w="1584" w:type="dxa"/>
        <w:tblLook w:val="04A0" w:firstRow="1" w:lastRow="0" w:firstColumn="1" w:lastColumn="0" w:noHBand="0" w:noVBand="1"/>
      </w:tblPr>
      <w:tblGrid>
        <w:gridCol w:w="2257"/>
        <w:gridCol w:w="3059"/>
      </w:tblGrid>
      <w:tr w:rsidR="00C4305F" w:rsidRPr="00BF5D7C" w14:paraId="653C32F0" w14:textId="77777777" w:rsidTr="00657F66">
        <w:trPr>
          <w:trHeight w:val="144"/>
        </w:trPr>
        <w:tc>
          <w:tcPr>
            <w:tcW w:w="2123" w:type="pct"/>
            <w:tcBorders>
              <w:top w:val="single" w:sz="8" w:space="0" w:color="auto"/>
              <w:left w:val="single" w:sz="8" w:space="0" w:color="auto"/>
              <w:bottom w:val="single" w:sz="8" w:space="0" w:color="auto"/>
              <w:right w:val="single" w:sz="8" w:space="0" w:color="auto"/>
            </w:tcBorders>
            <w:shd w:val="clear" w:color="000000" w:fill="C9C9C9"/>
            <w:vAlign w:val="center"/>
            <w:hideMark/>
          </w:tcPr>
          <w:p w14:paraId="1B16150F" w14:textId="77777777" w:rsidR="00C4305F" w:rsidRPr="00BF5D7C" w:rsidRDefault="00C4305F" w:rsidP="00657F66">
            <w:pPr>
              <w:spacing w:line="240" w:lineRule="auto"/>
              <w:jc w:val="center"/>
              <w:rPr>
                <w:color w:val="000000"/>
              </w:rPr>
            </w:pPr>
            <w:r w:rsidRPr="00BF5D7C">
              <w:rPr>
                <w:color w:val="000000"/>
              </w:rPr>
              <w:t>Country</w:t>
            </w:r>
          </w:p>
        </w:tc>
        <w:tc>
          <w:tcPr>
            <w:tcW w:w="2877" w:type="pct"/>
            <w:tcBorders>
              <w:top w:val="single" w:sz="8" w:space="0" w:color="auto"/>
              <w:left w:val="nil"/>
              <w:bottom w:val="single" w:sz="8" w:space="0" w:color="auto"/>
              <w:right w:val="single" w:sz="8" w:space="0" w:color="auto"/>
            </w:tcBorders>
            <w:shd w:val="clear" w:color="000000" w:fill="C9C9C9"/>
            <w:vAlign w:val="center"/>
            <w:hideMark/>
          </w:tcPr>
          <w:p w14:paraId="3932999F" w14:textId="77777777" w:rsidR="00C4305F" w:rsidRPr="00BF5D7C" w:rsidRDefault="00C4305F" w:rsidP="00657F66">
            <w:pPr>
              <w:spacing w:line="240" w:lineRule="auto"/>
              <w:jc w:val="center"/>
              <w:rPr>
                <w:color w:val="000000"/>
              </w:rPr>
            </w:pPr>
            <w:r w:rsidRPr="00BF5D7C">
              <w:rPr>
                <w:color w:val="000000"/>
              </w:rPr>
              <w:t>Cleaned Pieces of Data</w:t>
            </w:r>
          </w:p>
        </w:tc>
      </w:tr>
      <w:tr w:rsidR="00C4305F" w:rsidRPr="00BF5D7C" w14:paraId="50035E3B" w14:textId="77777777" w:rsidTr="00657F66">
        <w:trPr>
          <w:trHeight w:val="144"/>
        </w:trPr>
        <w:tc>
          <w:tcPr>
            <w:tcW w:w="2123" w:type="pct"/>
            <w:tcBorders>
              <w:top w:val="nil"/>
              <w:left w:val="single" w:sz="8" w:space="0" w:color="auto"/>
              <w:bottom w:val="single" w:sz="8" w:space="0" w:color="auto"/>
              <w:right w:val="single" w:sz="8" w:space="0" w:color="auto"/>
            </w:tcBorders>
            <w:shd w:val="clear" w:color="000000" w:fill="EDEDED"/>
            <w:vAlign w:val="center"/>
            <w:hideMark/>
          </w:tcPr>
          <w:p w14:paraId="517B1AA5" w14:textId="77777777" w:rsidR="00C4305F" w:rsidRPr="00BF5D7C" w:rsidRDefault="00C4305F" w:rsidP="00657F66">
            <w:pPr>
              <w:spacing w:line="240" w:lineRule="auto"/>
              <w:jc w:val="center"/>
              <w:rPr>
                <w:color w:val="000000"/>
              </w:rPr>
            </w:pPr>
            <w:r w:rsidRPr="00BF5D7C">
              <w:rPr>
                <w:color w:val="000000"/>
              </w:rPr>
              <w:t>Canada</w:t>
            </w:r>
          </w:p>
        </w:tc>
        <w:tc>
          <w:tcPr>
            <w:tcW w:w="2877" w:type="pct"/>
            <w:tcBorders>
              <w:top w:val="nil"/>
              <w:left w:val="nil"/>
              <w:bottom w:val="single" w:sz="8" w:space="0" w:color="auto"/>
              <w:right w:val="single" w:sz="8" w:space="0" w:color="auto"/>
            </w:tcBorders>
            <w:shd w:val="clear" w:color="auto" w:fill="auto"/>
            <w:vAlign w:val="center"/>
            <w:hideMark/>
          </w:tcPr>
          <w:p w14:paraId="7ABA16A3" w14:textId="77777777" w:rsidR="00C4305F" w:rsidRPr="00BF5D7C" w:rsidRDefault="00C4305F" w:rsidP="00657F66">
            <w:pPr>
              <w:spacing w:line="240" w:lineRule="auto"/>
              <w:jc w:val="center"/>
              <w:rPr>
                <w:color w:val="000000"/>
              </w:rPr>
            </w:pPr>
            <w:r w:rsidRPr="00BF5D7C">
              <w:rPr>
                <w:color w:val="000000"/>
              </w:rPr>
              <w:t>7 (0.592%)</w:t>
            </w:r>
          </w:p>
        </w:tc>
      </w:tr>
      <w:tr w:rsidR="00C4305F" w:rsidRPr="00BF5D7C" w14:paraId="492A32E5" w14:textId="77777777" w:rsidTr="00657F66">
        <w:trPr>
          <w:trHeight w:val="144"/>
        </w:trPr>
        <w:tc>
          <w:tcPr>
            <w:tcW w:w="2123" w:type="pct"/>
            <w:tcBorders>
              <w:top w:val="nil"/>
              <w:left w:val="single" w:sz="8" w:space="0" w:color="auto"/>
              <w:bottom w:val="single" w:sz="8" w:space="0" w:color="auto"/>
              <w:right w:val="single" w:sz="8" w:space="0" w:color="auto"/>
            </w:tcBorders>
            <w:shd w:val="clear" w:color="000000" w:fill="EDEDED"/>
            <w:vAlign w:val="center"/>
            <w:hideMark/>
          </w:tcPr>
          <w:p w14:paraId="2C42D061" w14:textId="77777777" w:rsidR="00C4305F" w:rsidRPr="00BF5D7C" w:rsidRDefault="00C4305F" w:rsidP="00657F66">
            <w:pPr>
              <w:spacing w:line="240" w:lineRule="auto"/>
              <w:jc w:val="center"/>
              <w:rPr>
                <w:color w:val="000000"/>
              </w:rPr>
            </w:pPr>
            <w:r w:rsidRPr="00BF5D7C">
              <w:rPr>
                <w:color w:val="000000"/>
              </w:rPr>
              <w:t>USA</w:t>
            </w:r>
          </w:p>
        </w:tc>
        <w:tc>
          <w:tcPr>
            <w:tcW w:w="2877" w:type="pct"/>
            <w:tcBorders>
              <w:top w:val="nil"/>
              <w:left w:val="nil"/>
              <w:bottom w:val="single" w:sz="8" w:space="0" w:color="auto"/>
              <w:right w:val="single" w:sz="8" w:space="0" w:color="auto"/>
            </w:tcBorders>
            <w:shd w:val="clear" w:color="auto" w:fill="auto"/>
            <w:vAlign w:val="center"/>
            <w:hideMark/>
          </w:tcPr>
          <w:p w14:paraId="1A40F601" w14:textId="77777777" w:rsidR="00C4305F" w:rsidRPr="00BF5D7C" w:rsidRDefault="00C4305F" w:rsidP="00657F66">
            <w:pPr>
              <w:spacing w:line="240" w:lineRule="auto"/>
              <w:jc w:val="center"/>
              <w:rPr>
                <w:color w:val="000000"/>
              </w:rPr>
            </w:pPr>
            <w:r w:rsidRPr="00BF5D7C">
              <w:rPr>
                <w:color w:val="000000"/>
              </w:rPr>
              <w:t>2 (0.168%)</w:t>
            </w:r>
          </w:p>
        </w:tc>
      </w:tr>
      <w:tr w:rsidR="00C4305F" w:rsidRPr="00BF5D7C" w14:paraId="00289D7F" w14:textId="77777777" w:rsidTr="00657F66">
        <w:trPr>
          <w:trHeight w:val="144"/>
        </w:trPr>
        <w:tc>
          <w:tcPr>
            <w:tcW w:w="2123" w:type="pct"/>
            <w:tcBorders>
              <w:top w:val="nil"/>
              <w:left w:val="single" w:sz="8" w:space="0" w:color="auto"/>
              <w:bottom w:val="single" w:sz="8" w:space="0" w:color="auto"/>
              <w:right w:val="single" w:sz="8" w:space="0" w:color="auto"/>
            </w:tcBorders>
            <w:shd w:val="clear" w:color="000000" w:fill="EDEDED"/>
            <w:vAlign w:val="center"/>
            <w:hideMark/>
          </w:tcPr>
          <w:p w14:paraId="72EF4D4F" w14:textId="77777777" w:rsidR="00C4305F" w:rsidRPr="00BF5D7C" w:rsidRDefault="00C4305F" w:rsidP="00657F66">
            <w:pPr>
              <w:spacing w:line="240" w:lineRule="auto"/>
              <w:jc w:val="center"/>
              <w:rPr>
                <w:color w:val="000000"/>
              </w:rPr>
            </w:pPr>
            <w:r w:rsidRPr="00BF5D7C">
              <w:rPr>
                <w:color w:val="000000"/>
              </w:rPr>
              <w:t>United Kingdom</w:t>
            </w:r>
          </w:p>
        </w:tc>
        <w:tc>
          <w:tcPr>
            <w:tcW w:w="2877" w:type="pct"/>
            <w:tcBorders>
              <w:top w:val="nil"/>
              <w:left w:val="nil"/>
              <w:bottom w:val="single" w:sz="8" w:space="0" w:color="auto"/>
              <w:right w:val="single" w:sz="8" w:space="0" w:color="auto"/>
            </w:tcBorders>
            <w:shd w:val="clear" w:color="auto" w:fill="auto"/>
            <w:vAlign w:val="center"/>
            <w:hideMark/>
          </w:tcPr>
          <w:p w14:paraId="6175D2E6" w14:textId="77777777" w:rsidR="00C4305F" w:rsidRPr="00BF5D7C" w:rsidRDefault="00C4305F" w:rsidP="00657F66">
            <w:pPr>
              <w:spacing w:line="240" w:lineRule="auto"/>
              <w:jc w:val="center"/>
              <w:rPr>
                <w:color w:val="000000"/>
              </w:rPr>
            </w:pPr>
            <w:r w:rsidRPr="00BF5D7C">
              <w:rPr>
                <w:color w:val="000000"/>
              </w:rPr>
              <w:t>1 (0.088%)</w:t>
            </w:r>
          </w:p>
        </w:tc>
      </w:tr>
      <w:tr w:rsidR="00C4305F" w:rsidRPr="00BF5D7C" w14:paraId="3CF700A3" w14:textId="77777777" w:rsidTr="00657F66">
        <w:trPr>
          <w:trHeight w:val="144"/>
        </w:trPr>
        <w:tc>
          <w:tcPr>
            <w:tcW w:w="2123" w:type="pct"/>
            <w:tcBorders>
              <w:top w:val="nil"/>
              <w:left w:val="single" w:sz="8" w:space="0" w:color="auto"/>
              <w:bottom w:val="single" w:sz="8" w:space="0" w:color="auto"/>
              <w:right w:val="single" w:sz="8" w:space="0" w:color="auto"/>
            </w:tcBorders>
            <w:shd w:val="clear" w:color="000000" w:fill="EDEDED"/>
            <w:vAlign w:val="center"/>
            <w:hideMark/>
          </w:tcPr>
          <w:p w14:paraId="312EBFBE" w14:textId="77777777" w:rsidR="00C4305F" w:rsidRPr="00BF5D7C" w:rsidRDefault="00C4305F" w:rsidP="00657F66">
            <w:pPr>
              <w:spacing w:line="240" w:lineRule="auto"/>
              <w:jc w:val="center"/>
              <w:rPr>
                <w:color w:val="000000"/>
              </w:rPr>
            </w:pPr>
            <w:r w:rsidRPr="00BF5D7C">
              <w:rPr>
                <w:color w:val="000000"/>
              </w:rPr>
              <w:t>Italy</w:t>
            </w:r>
          </w:p>
        </w:tc>
        <w:tc>
          <w:tcPr>
            <w:tcW w:w="2877" w:type="pct"/>
            <w:tcBorders>
              <w:top w:val="nil"/>
              <w:left w:val="nil"/>
              <w:bottom w:val="single" w:sz="8" w:space="0" w:color="auto"/>
              <w:right w:val="single" w:sz="8" w:space="0" w:color="auto"/>
            </w:tcBorders>
            <w:shd w:val="clear" w:color="auto" w:fill="auto"/>
            <w:vAlign w:val="center"/>
            <w:hideMark/>
          </w:tcPr>
          <w:p w14:paraId="697EB51D" w14:textId="77777777" w:rsidR="00C4305F" w:rsidRPr="00BF5D7C" w:rsidRDefault="00C4305F" w:rsidP="00657F66">
            <w:pPr>
              <w:spacing w:line="240" w:lineRule="auto"/>
              <w:jc w:val="center"/>
              <w:rPr>
                <w:color w:val="000000"/>
              </w:rPr>
            </w:pPr>
            <w:r w:rsidRPr="00BF5D7C">
              <w:rPr>
                <w:color w:val="000000"/>
              </w:rPr>
              <w:t>5 (0.407%)</w:t>
            </w:r>
          </w:p>
        </w:tc>
      </w:tr>
      <w:tr w:rsidR="00C4305F" w:rsidRPr="00BF5D7C" w14:paraId="55067084" w14:textId="77777777" w:rsidTr="00657F66">
        <w:trPr>
          <w:trHeight w:val="144"/>
        </w:trPr>
        <w:tc>
          <w:tcPr>
            <w:tcW w:w="2123" w:type="pct"/>
            <w:tcBorders>
              <w:top w:val="nil"/>
              <w:left w:val="single" w:sz="8" w:space="0" w:color="auto"/>
              <w:bottom w:val="single" w:sz="8" w:space="0" w:color="auto"/>
              <w:right w:val="single" w:sz="8" w:space="0" w:color="auto"/>
            </w:tcBorders>
            <w:shd w:val="clear" w:color="000000" w:fill="EDEDED"/>
            <w:vAlign w:val="center"/>
            <w:hideMark/>
          </w:tcPr>
          <w:p w14:paraId="6AE044A7" w14:textId="77777777" w:rsidR="00C4305F" w:rsidRPr="00BF5D7C" w:rsidRDefault="00C4305F" w:rsidP="00657F66">
            <w:pPr>
              <w:spacing w:line="240" w:lineRule="auto"/>
              <w:jc w:val="center"/>
              <w:rPr>
                <w:color w:val="000000"/>
              </w:rPr>
            </w:pPr>
            <w:r w:rsidRPr="00BF5D7C">
              <w:rPr>
                <w:color w:val="000000"/>
              </w:rPr>
              <w:t>Belgium</w:t>
            </w:r>
          </w:p>
        </w:tc>
        <w:tc>
          <w:tcPr>
            <w:tcW w:w="2877" w:type="pct"/>
            <w:tcBorders>
              <w:top w:val="nil"/>
              <w:left w:val="nil"/>
              <w:bottom w:val="single" w:sz="8" w:space="0" w:color="auto"/>
              <w:right w:val="single" w:sz="8" w:space="0" w:color="auto"/>
            </w:tcBorders>
            <w:shd w:val="clear" w:color="auto" w:fill="auto"/>
            <w:vAlign w:val="center"/>
            <w:hideMark/>
          </w:tcPr>
          <w:p w14:paraId="38B6B9E6" w14:textId="77777777" w:rsidR="00C4305F" w:rsidRPr="00BF5D7C" w:rsidRDefault="00C4305F" w:rsidP="00657F66">
            <w:pPr>
              <w:spacing w:line="240" w:lineRule="auto"/>
              <w:jc w:val="center"/>
              <w:rPr>
                <w:color w:val="000000"/>
              </w:rPr>
            </w:pPr>
            <w:r w:rsidRPr="00BF5D7C">
              <w:rPr>
                <w:color w:val="000000"/>
              </w:rPr>
              <w:t>8 (0.677%)</w:t>
            </w:r>
          </w:p>
        </w:tc>
      </w:tr>
      <w:tr w:rsidR="00C4305F" w:rsidRPr="00BF5D7C" w14:paraId="56804870" w14:textId="77777777" w:rsidTr="00657F66">
        <w:trPr>
          <w:trHeight w:val="144"/>
        </w:trPr>
        <w:tc>
          <w:tcPr>
            <w:tcW w:w="2123" w:type="pct"/>
            <w:tcBorders>
              <w:top w:val="nil"/>
              <w:left w:val="single" w:sz="8" w:space="0" w:color="auto"/>
              <w:bottom w:val="single" w:sz="8" w:space="0" w:color="auto"/>
              <w:right w:val="single" w:sz="8" w:space="0" w:color="auto"/>
            </w:tcBorders>
            <w:shd w:val="clear" w:color="000000" w:fill="EDEDED"/>
            <w:vAlign w:val="center"/>
            <w:hideMark/>
          </w:tcPr>
          <w:p w14:paraId="73174820" w14:textId="77777777" w:rsidR="00C4305F" w:rsidRPr="00BF5D7C" w:rsidRDefault="00C4305F" w:rsidP="00657F66">
            <w:pPr>
              <w:spacing w:line="240" w:lineRule="auto"/>
              <w:jc w:val="center"/>
              <w:rPr>
                <w:color w:val="000000"/>
              </w:rPr>
            </w:pPr>
            <w:r w:rsidRPr="00BF5D7C">
              <w:rPr>
                <w:color w:val="000000"/>
              </w:rPr>
              <w:t>Ireland</w:t>
            </w:r>
          </w:p>
        </w:tc>
        <w:tc>
          <w:tcPr>
            <w:tcW w:w="2877" w:type="pct"/>
            <w:tcBorders>
              <w:top w:val="nil"/>
              <w:left w:val="nil"/>
              <w:bottom w:val="single" w:sz="8" w:space="0" w:color="auto"/>
              <w:right w:val="single" w:sz="8" w:space="0" w:color="auto"/>
            </w:tcBorders>
            <w:shd w:val="clear" w:color="auto" w:fill="auto"/>
            <w:vAlign w:val="center"/>
            <w:hideMark/>
          </w:tcPr>
          <w:p w14:paraId="5F36DB19" w14:textId="77777777" w:rsidR="00C4305F" w:rsidRPr="00BF5D7C" w:rsidRDefault="00C4305F" w:rsidP="00657F66">
            <w:pPr>
              <w:spacing w:line="240" w:lineRule="auto"/>
              <w:jc w:val="center"/>
              <w:rPr>
                <w:color w:val="000000"/>
              </w:rPr>
            </w:pPr>
            <w:r w:rsidRPr="00BF5D7C">
              <w:rPr>
                <w:color w:val="000000"/>
              </w:rPr>
              <w:t>7 (0.621%)</w:t>
            </w:r>
          </w:p>
        </w:tc>
      </w:tr>
      <w:tr w:rsidR="00C4305F" w:rsidRPr="00BF5D7C" w14:paraId="34C25B36" w14:textId="77777777" w:rsidTr="00657F66">
        <w:trPr>
          <w:trHeight w:val="144"/>
        </w:trPr>
        <w:tc>
          <w:tcPr>
            <w:tcW w:w="2123" w:type="pct"/>
            <w:tcBorders>
              <w:top w:val="nil"/>
              <w:left w:val="single" w:sz="8" w:space="0" w:color="auto"/>
              <w:bottom w:val="single" w:sz="8" w:space="0" w:color="auto"/>
              <w:right w:val="single" w:sz="8" w:space="0" w:color="auto"/>
            </w:tcBorders>
            <w:shd w:val="clear" w:color="000000" w:fill="EDEDED"/>
            <w:vAlign w:val="center"/>
            <w:hideMark/>
          </w:tcPr>
          <w:p w14:paraId="1267E248" w14:textId="77777777" w:rsidR="00C4305F" w:rsidRPr="00BF5D7C" w:rsidRDefault="00C4305F" w:rsidP="00657F66">
            <w:pPr>
              <w:spacing w:line="240" w:lineRule="auto"/>
              <w:jc w:val="center"/>
              <w:rPr>
                <w:color w:val="000000"/>
              </w:rPr>
            </w:pPr>
            <w:r w:rsidRPr="00BF5D7C">
              <w:rPr>
                <w:color w:val="000000"/>
              </w:rPr>
              <w:t>South Africa</w:t>
            </w:r>
          </w:p>
        </w:tc>
        <w:tc>
          <w:tcPr>
            <w:tcW w:w="2877" w:type="pct"/>
            <w:tcBorders>
              <w:top w:val="nil"/>
              <w:left w:val="nil"/>
              <w:bottom w:val="single" w:sz="8" w:space="0" w:color="auto"/>
              <w:right w:val="single" w:sz="8" w:space="0" w:color="auto"/>
            </w:tcBorders>
            <w:shd w:val="clear" w:color="auto" w:fill="auto"/>
            <w:vAlign w:val="center"/>
            <w:hideMark/>
          </w:tcPr>
          <w:p w14:paraId="3660A5B8" w14:textId="77777777" w:rsidR="00C4305F" w:rsidRPr="00BF5D7C" w:rsidRDefault="00C4305F" w:rsidP="00657F66">
            <w:pPr>
              <w:spacing w:line="240" w:lineRule="auto"/>
              <w:jc w:val="center"/>
              <w:rPr>
                <w:color w:val="000000"/>
              </w:rPr>
            </w:pPr>
            <w:r w:rsidRPr="00BF5D7C">
              <w:rPr>
                <w:color w:val="000000"/>
              </w:rPr>
              <w:t>5 (0.590%)</w:t>
            </w:r>
          </w:p>
        </w:tc>
      </w:tr>
      <w:tr w:rsidR="00C4305F" w:rsidRPr="00BF5D7C" w14:paraId="35907154" w14:textId="77777777" w:rsidTr="00657F66">
        <w:trPr>
          <w:trHeight w:val="144"/>
        </w:trPr>
        <w:tc>
          <w:tcPr>
            <w:tcW w:w="2123" w:type="pct"/>
            <w:tcBorders>
              <w:top w:val="nil"/>
              <w:left w:val="single" w:sz="8" w:space="0" w:color="auto"/>
              <w:bottom w:val="single" w:sz="8" w:space="0" w:color="auto"/>
              <w:right w:val="single" w:sz="8" w:space="0" w:color="auto"/>
            </w:tcBorders>
            <w:shd w:val="clear" w:color="000000" w:fill="EDEDED"/>
            <w:vAlign w:val="center"/>
            <w:hideMark/>
          </w:tcPr>
          <w:p w14:paraId="1F31F884" w14:textId="77777777" w:rsidR="00C4305F" w:rsidRPr="00BF5D7C" w:rsidRDefault="00C4305F" w:rsidP="00657F66">
            <w:pPr>
              <w:spacing w:line="240" w:lineRule="auto"/>
              <w:jc w:val="center"/>
              <w:rPr>
                <w:color w:val="000000"/>
              </w:rPr>
            </w:pPr>
            <w:r w:rsidRPr="00BF5D7C">
              <w:rPr>
                <w:color w:val="000000"/>
              </w:rPr>
              <w:t>Colombia</w:t>
            </w:r>
          </w:p>
        </w:tc>
        <w:tc>
          <w:tcPr>
            <w:tcW w:w="2877" w:type="pct"/>
            <w:tcBorders>
              <w:top w:val="nil"/>
              <w:left w:val="nil"/>
              <w:bottom w:val="single" w:sz="8" w:space="0" w:color="auto"/>
              <w:right w:val="single" w:sz="8" w:space="0" w:color="auto"/>
            </w:tcBorders>
            <w:shd w:val="clear" w:color="auto" w:fill="auto"/>
            <w:vAlign w:val="center"/>
            <w:hideMark/>
          </w:tcPr>
          <w:p w14:paraId="5B17A7E2" w14:textId="77777777" w:rsidR="00C4305F" w:rsidRPr="00BF5D7C" w:rsidRDefault="00C4305F" w:rsidP="00657F66">
            <w:pPr>
              <w:spacing w:line="240" w:lineRule="auto"/>
              <w:jc w:val="center"/>
              <w:rPr>
                <w:color w:val="000000"/>
              </w:rPr>
            </w:pPr>
            <w:r w:rsidRPr="00BF5D7C">
              <w:rPr>
                <w:color w:val="000000"/>
              </w:rPr>
              <w:t>4 (0.467%)</w:t>
            </w:r>
          </w:p>
        </w:tc>
      </w:tr>
    </w:tbl>
    <w:p w14:paraId="01587065" w14:textId="77777777" w:rsidR="00C4305F" w:rsidRDefault="00C4305F" w:rsidP="00C4305F">
      <w:pPr>
        <w:spacing w:before="240"/>
        <w:jc w:val="center"/>
      </w:pPr>
      <w:r>
        <w:t>Table S.3</w:t>
      </w:r>
      <w:r w:rsidRPr="00A31FB2">
        <w:t>: Number and percentage of cleaned pieces of data</w:t>
      </w:r>
    </w:p>
    <w:p w14:paraId="6D84D068" w14:textId="32F39E19" w:rsidR="006E0D3A" w:rsidRPr="006E0D3A" w:rsidRDefault="006E0D3A" w:rsidP="006E0D3A">
      <w:pPr>
        <w:pStyle w:val="Heading1"/>
        <w:rPr>
          <w:i/>
          <w:iCs/>
          <w:noProof/>
          <w:lang w:eastAsia="zh-CN"/>
        </w:rPr>
      </w:pPr>
      <w:r w:rsidRPr="006E0D3A">
        <w:rPr>
          <w:i/>
          <w:iCs/>
          <w:noProof/>
          <w:lang w:eastAsia="zh-CN"/>
        </w:rPr>
        <w:lastRenderedPageBreak/>
        <w:t>The change in APR and 7-day averages for daily tests, cases, deaths, and ICU patients over time</w:t>
      </w:r>
    </w:p>
    <w:p w14:paraId="1B3C204B" w14:textId="77777777" w:rsidR="006E0D3A" w:rsidRDefault="006E0D3A" w:rsidP="006E0D3A">
      <w:pPr>
        <w:spacing w:line="360" w:lineRule="auto"/>
        <w:jc w:val="center"/>
      </w:pPr>
    </w:p>
    <w:p w14:paraId="6CAF901F" w14:textId="77777777" w:rsidR="006E0D3A" w:rsidRPr="00A31FB2" w:rsidRDefault="006E0D3A" w:rsidP="006E0D3A">
      <w:pPr>
        <w:spacing w:line="360" w:lineRule="auto"/>
        <w:jc w:val="center"/>
      </w:pPr>
      <w:r w:rsidRPr="00A31FB2">
        <w:rPr>
          <w:noProof/>
          <w:lang w:eastAsia="zh-CN"/>
        </w:rPr>
        <w:drawing>
          <wp:inline distT="0" distB="0" distL="0" distR="0" wp14:anchorId="380CA1F0" wp14:editId="57AD567E">
            <wp:extent cx="5943600" cy="3325495"/>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25495"/>
                    </a:xfrm>
                    <a:prstGeom prst="rect">
                      <a:avLst/>
                    </a:prstGeom>
                    <a:noFill/>
                  </pic:spPr>
                </pic:pic>
              </a:graphicData>
            </a:graphic>
          </wp:inline>
        </w:drawing>
      </w:r>
    </w:p>
    <w:p w14:paraId="2638DBEA" w14:textId="547F6CD8" w:rsidR="006E0D3A" w:rsidRPr="00A31FB2" w:rsidRDefault="006E0D3A" w:rsidP="006E0D3A">
      <w:pPr>
        <w:spacing w:line="360" w:lineRule="auto"/>
        <w:jc w:val="center"/>
      </w:pPr>
      <w:r w:rsidRPr="00A31FB2">
        <w:t xml:space="preserve">Figure </w:t>
      </w:r>
      <w:r>
        <w:t>S.</w:t>
      </w:r>
      <w:r w:rsidRPr="00A31FB2">
        <w:t xml:space="preserve">1: </w:t>
      </w:r>
      <w:bookmarkStart w:id="0" w:name="_Hlk80553306"/>
      <w:r w:rsidRPr="00A31FB2">
        <w:t xml:space="preserve">The change in APR and 7-day averages for daily tests, cases, deaths, and ICU patients over time </w:t>
      </w:r>
      <w:bookmarkEnd w:id="0"/>
      <w:r w:rsidRPr="00A31FB2">
        <w:t>during the pandemic in Canada</w:t>
      </w:r>
    </w:p>
    <w:p w14:paraId="6E597426" w14:textId="77777777" w:rsidR="006E0D3A" w:rsidRPr="00A31FB2" w:rsidRDefault="006E0D3A" w:rsidP="006E0D3A">
      <w:pPr>
        <w:spacing w:line="360" w:lineRule="auto"/>
        <w:jc w:val="center"/>
      </w:pPr>
      <w:r w:rsidRPr="00A31FB2">
        <w:rPr>
          <w:noProof/>
          <w:lang w:eastAsia="zh-CN"/>
        </w:rPr>
        <w:drawing>
          <wp:inline distT="0" distB="0" distL="0" distR="0" wp14:anchorId="2FDC059A" wp14:editId="26CFB904">
            <wp:extent cx="5943600" cy="3325495"/>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25495"/>
                    </a:xfrm>
                    <a:prstGeom prst="rect">
                      <a:avLst/>
                    </a:prstGeom>
                    <a:noFill/>
                  </pic:spPr>
                </pic:pic>
              </a:graphicData>
            </a:graphic>
          </wp:inline>
        </w:drawing>
      </w:r>
    </w:p>
    <w:p w14:paraId="78C9D554" w14:textId="2F365107" w:rsidR="006E0D3A" w:rsidRPr="00A31FB2" w:rsidRDefault="006E0D3A" w:rsidP="006E0D3A">
      <w:pPr>
        <w:spacing w:line="360" w:lineRule="auto"/>
        <w:jc w:val="center"/>
      </w:pPr>
      <w:r w:rsidRPr="00A31FB2">
        <w:t xml:space="preserve">Figure </w:t>
      </w:r>
      <w:r>
        <w:t>S.</w:t>
      </w:r>
      <w:r w:rsidRPr="00A31FB2">
        <w:t xml:space="preserve">2: The change in APR and 7-day averages for daily tests, cases, deaths, and ICU patients over time during the pandemic in </w:t>
      </w:r>
      <w:r>
        <w:t xml:space="preserve">the </w:t>
      </w:r>
      <w:r w:rsidRPr="00A31FB2">
        <w:t>USA</w:t>
      </w:r>
    </w:p>
    <w:p w14:paraId="7209FDB6" w14:textId="77777777" w:rsidR="006E0D3A" w:rsidRPr="00A31FB2" w:rsidRDefault="006E0D3A" w:rsidP="006E0D3A">
      <w:pPr>
        <w:spacing w:line="360" w:lineRule="auto"/>
        <w:jc w:val="center"/>
      </w:pPr>
    </w:p>
    <w:p w14:paraId="04571540" w14:textId="77777777" w:rsidR="006E0D3A" w:rsidRPr="00A31FB2" w:rsidRDefault="006E0D3A" w:rsidP="006E0D3A">
      <w:pPr>
        <w:spacing w:line="360" w:lineRule="auto"/>
        <w:jc w:val="center"/>
      </w:pPr>
      <w:r w:rsidRPr="00A31FB2">
        <w:rPr>
          <w:noProof/>
          <w:lang w:eastAsia="zh-CN"/>
        </w:rPr>
        <w:lastRenderedPageBreak/>
        <w:drawing>
          <wp:inline distT="0" distB="0" distL="0" distR="0" wp14:anchorId="09F9A0A7" wp14:editId="4894E41C">
            <wp:extent cx="5943600" cy="3325495"/>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25495"/>
                    </a:xfrm>
                    <a:prstGeom prst="rect">
                      <a:avLst/>
                    </a:prstGeom>
                    <a:noFill/>
                  </pic:spPr>
                </pic:pic>
              </a:graphicData>
            </a:graphic>
          </wp:inline>
        </w:drawing>
      </w:r>
    </w:p>
    <w:p w14:paraId="1BD6DB8B" w14:textId="61EFC2E9" w:rsidR="006E0D3A" w:rsidRDefault="006E0D3A" w:rsidP="006E0D3A">
      <w:pPr>
        <w:spacing w:line="360" w:lineRule="auto"/>
        <w:jc w:val="center"/>
      </w:pPr>
      <w:r w:rsidRPr="00A31FB2">
        <w:t xml:space="preserve">Figure </w:t>
      </w:r>
      <w:r>
        <w:t>S.</w:t>
      </w:r>
      <w:r w:rsidRPr="00A31FB2">
        <w:t xml:space="preserve">3: The change in APR and 7-day averages for daily tests, cases, deaths, and ICU patients over time during the pandemic in </w:t>
      </w:r>
      <w:r>
        <w:t xml:space="preserve">the </w:t>
      </w:r>
      <w:r w:rsidRPr="00A31FB2">
        <w:t>UK</w:t>
      </w:r>
    </w:p>
    <w:p w14:paraId="46153D82" w14:textId="638ACFC7" w:rsidR="006E0D3A" w:rsidRDefault="006E0D3A" w:rsidP="006E0D3A">
      <w:pPr>
        <w:spacing w:line="360" w:lineRule="auto"/>
        <w:jc w:val="center"/>
      </w:pPr>
      <w:r>
        <w:rPr>
          <w:noProof/>
        </w:rPr>
        <w:drawing>
          <wp:inline distT="0" distB="0" distL="0" distR="0" wp14:anchorId="24EAB7C6" wp14:editId="3AE1DA7E">
            <wp:extent cx="5960410" cy="33718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3828" cy="3390755"/>
                    </a:xfrm>
                    <a:prstGeom prst="rect">
                      <a:avLst/>
                    </a:prstGeom>
                    <a:noFill/>
                  </pic:spPr>
                </pic:pic>
              </a:graphicData>
            </a:graphic>
          </wp:inline>
        </w:drawing>
      </w:r>
    </w:p>
    <w:p w14:paraId="49673B19" w14:textId="25E4AAE7" w:rsidR="006E0D3A" w:rsidRDefault="006E0D3A" w:rsidP="006E0D3A">
      <w:pPr>
        <w:spacing w:line="360" w:lineRule="auto"/>
        <w:jc w:val="center"/>
      </w:pPr>
      <w:r w:rsidRPr="00A31FB2">
        <w:t xml:space="preserve">Figure </w:t>
      </w:r>
      <w:r>
        <w:t>S.</w:t>
      </w:r>
      <w:r>
        <w:t>4</w:t>
      </w:r>
      <w:r w:rsidRPr="00A31FB2">
        <w:t xml:space="preserve">: The change in APR and 7-day averages for daily tests, cases, deaths, and ICU patients over time during the pandemic in </w:t>
      </w:r>
      <w:r>
        <w:t>Italy</w:t>
      </w:r>
    </w:p>
    <w:p w14:paraId="7C94C7A7" w14:textId="0587E2C0" w:rsidR="006E0D3A" w:rsidRDefault="006E0D3A" w:rsidP="006E0D3A">
      <w:pPr>
        <w:spacing w:line="360" w:lineRule="auto"/>
        <w:jc w:val="center"/>
      </w:pPr>
    </w:p>
    <w:p w14:paraId="4912A476" w14:textId="6B3C0BFF" w:rsidR="006E0D3A" w:rsidRDefault="006E0D3A" w:rsidP="006E0D3A">
      <w:pPr>
        <w:spacing w:line="360" w:lineRule="auto"/>
        <w:jc w:val="center"/>
      </w:pPr>
    </w:p>
    <w:p w14:paraId="79A51A43" w14:textId="4DED7A72" w:rsidR="006E0D3A" w:rsidRDefault="006E0D3A" w:rsidP="006E0D3A">
      <w:pPr>
        <w:spacing w:line="360" w:lineRule="auto"/>
        <w:jc w:val="center"/>
      </w:pPr>
    </w:p>
    <w:p w14:paraId="2A7F35DE" w14:textId="6D423FF1" w:rsidR="006E0D3A" w:rsidRDefault="006E0D3A" w:rsidP="006E0D3A">
      <w:pPr>
        <w:spacing w:line="360" w:lineRule="auto"/>
        <w:jc w:val="center"/>
      </w:pPr>
    </w:p>
    <w:p w14:paraId="219BE688" w14:textId="73752E16" w:rsidR="006E0D3A" w:rsidRDefault="006E0D3A" w:rsidP="006E0D3A">
      <w:pPr>
        <w:spacing w:line="360" w:lineRule="auto"/>
        <w:jc w:val="center"/>
      </w:pPr>
      <w:r>
        <w:rPr>
          <w:noProof/>
        </w:rPr>
        <w:lastRenderedPageBreak/>
        <w:drawing>
          <wp:inline distT="0" distB="0" distL="0" distR="0" wp14:anchorId="769CBB8B" wp14:editId="40A7D29A">
            <wp:extent cx="5823585" cy="3294447"/>
            <wp:effectExtent l="0" t="0" r="571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5194" cy="3312328"/>
                    </a:xfrm>
                    <a:prstGeom prst="rect">
                      <a:avLst/>
                    </a:prstGeom>
                    <a:noFill/>
                  </pic:spPr>
                </pic:pic>
              </a:graphicData>
            </a:graphic>
          </wp:inline>
        </w:drawing>
      </w:r>
    </w:p>
    <w:p w14:paraId="13FD60A3" w14:textId="33282372" w:rsidR="006E0D3A" w:rsidRDefault="006E0D3A" w:rsidP="006E0D3A">
      <w:pPr>
        <w:spacing w:line="360" w:lineRule="auto"/>
        <w:jc w:val="center"/>
      </w:pPr>
      <w:r w:rsidRPr="00A31FB2">
        <w:t xml:space="preserve">Figure </w:t>
      </w:r>
      <w:r>
        <w:t>S.</w:t>
      </w:r>
      <w:r>
        <w:t>5</w:t>
      </w:r>
      <w:r w:rsidRPr="00A31FB2">
        <w:t xml:space="preserve">: The change in APR and 7-day averages for daily tests, cases, deaths, and ICU patients over time during the pandemic in </w:t>
      </w:r>
      <w:r>
        <w:t>Belgium</w:t>
      </w:r>
    </w:p>
    <w:p w14:paraId="4264116D" w14:textId="28523E51" w:rsidR="006E0D3A" w:rsidRDefault="006E0D3A" w:rsidP="006E0D3A">
      <w:pPr>
        <w:spacing w:line="360" w:lineRule="auto"/>
        <w:jc w:val="center"/>
      </w:pPr>
      <w:r>
        <w:rPr>
          <w:noProof/>
        </w:rPr>
        <w:drawing>
          <wp:inline distT="0" distB="0" distL="0" distR="0" wp14:anchorId="045647ED" wp14:editId="35C4A350">
            <wp:extent cx="5765165" cy="3261399"/>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6289" cy="3279006"/>
                    </a:xfrm>
                    <a:prstGeom prst="rect">
                      <a:avLst/>
                    </a:prstGeom>
                    <a:noFill/>
                  </pic:spPr>
                </pic:pic>
              </a:graphicData>
            </a:graphic>
          </wp:inline>
        </w:drawing>
      </w:r>
    </w:p>
    <w:p w14:paraId="53591537" w14:textId="6CBD3F09" w:rsidR="006E0D3A" w:rsidRDefault="006E0D3A" w:rsidP="006E0D3A">
      <w:pPr>
        <w:spacing w:line="360" w:lineRule="auto"/>
        <w:jc w:val="center"/>
      </w:pPr>
      <w:r w:rsidRPr="00A31FB2">
        <w:t xml:space="preserve">Figure </w:t>
      </w:r>
      <w:r>
        <w:t>S.</w:t>
      </w:r>
      <w:r>
        <w:t>6</w:t>
      </w:r>
      <w:r w:rsidRPr="00A31FB2">
        <w:t xml:space="preserve">: The change in APR and 7-day averages for daily tests, cases, deaths, and ICU patients over time during the pandemic in </w:t>
      </w:r>
      <w:r>
        <w:t>Ireland</w:t>
      </w:r>
    </w:p>
    <w:p w14:paraId="5BF7FAB0" w14:textId="53BA0595" w:rsidR="006E0D3A" w:rsidRDefault="006E0D3A" w:rsidP="006E0D3A">
      <w:pPr>
        <w:spacing w:line="360" w:lineRule="auto"/>
        <w:jc w:val="center"/>
      </w:pPr>
    </w:p>
    <w:p w14:paraId="227516F2" w14:textId="00FE1863" w:rsidR="006E0D3A" w:rsidRDefault="006E0D3A" w:rsidP="006E0D3A">
      <w:pPr>
        <w:spacing w:line="360" w:lineRule="auto"/>
        <w:jc w:val="center"/>
      </w:pPr>
    </w:p>
    <w:p w14:paraId="2EFA329B" w14:textId="4F743754" w:rsidR="006E0D3A" w:rsidRDefault="006E0D3A" w:rsidP="006E0D3A">
      <w:pPr>
        <w:spacing w:line="360" w:lineRule="auto"/>
        <w:jc w:val="center"/>
      </w:pPr>
    </w:p>
    <w:p w14:paraId="387B80BF" w14:textId="7506FED8" w:rsidR="006E0D3A" w:rsidRDefault="006E0D3A" w:rsidP="006E0D3A">
      <w:pPr>
        <w:spacing w:line="360" w:lineRule="auto"/>
        <w:jc w:val="center"/>
      </w:pPr>
    </w:p>
    <w:p w14:paraId="286B8E0B" w14:textId="517C94B7" w:rsidR="006E0D3A" w:rsidRDefault="006E0D3A" w:rsidP="006E0D3A">
      <w:pPr>
        <w:spacing w:line="360" w:lineRule="auto"/>
        <w:jc w:val="center"/>
      </w:pPr>
      <w:r>
        <w:rPr>
          <w:noProof/>
        </w:rPr>
        <w:lastRenderedPageBreak/>
        <w:drawing>
          <wp:inline distT="0" distB="0" distL="0" distR="0" wp14:anchorId="2C8531E3" wp14:editId="4CF401D7">
            <wp:extent cx="5674176" cy="320992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2580" cy="3231650"/>
                    </a:xfrm>
                    <a:prstGeom prst="rect">
                      <a:avLst/>
                    </a:prstGeom>
                    <a:noFill/>
                  </pic:spPr>
                </pic:pic>
              </a:graphicData>
            </a:graphic>
          </wp:inline>
        </w:drawing>
      </w:r>
    </w:p>
    <w:p w14:paraId="2C31C8D0" w14:textId="77777777" w:rsidR="006E0D3A" w:rsidRDefault="006E0D3A" w:rsidP="006E0D3A">
      <w:pPr>
        <w:spacing w:line="360" w:lineRule="auto"/>
        <w:jc w:val="center"/>
      </w:pPr>
    </w:p>
    <w:p w14:paraId="30B26809" w14:textId="08241EC6" w:rsidR="006E0D3A" w:rsidRDefault="006E0D3A" w:rsidP="006E0D3A">
      <w:pPr>
        <w:spacing w:line="360" w:lineRule="auto"/>
        <w:jc w:val="center"/>
      </w:pPr>
      <w:r w:rsidRPr="00A31FB2">
        <w:t xml:space="preserve">Figure </w:t>
      </w:r>
      <w:r>
        <w:t>S.</w:t>
      </w:r>
      <w:r>
        <w:t>7</w:t>
      </w:r>
      <w:r w:rsidRPr="00A31FB2">
        <w:t xml:space="preserve">: The change in APR and 7-day averages for daily tests, cases, </w:t>
      </w:r>
      <w:r>
        <w:t xml:space="preserve">and </w:t>
      </w:r>
      <w:r w:rsidRPr="00A31FB2">
        <w:t xml:space="preserve">deaths over time during the pandemic in </w:t>
      </w:r>
      <w:r>
        <w:t>South Africa</w:t>
      </w:r>
    </w:p>
    <w:p w14:paraId="7791D557" w14:textId="47F783A0" w:rsidR="006E0D3A" w:rsidRDefault="006E0D3A" w:rsidP="006E0D3A">
      <w:pPr>
        <w:spacing w:line="360" w:lineRule="auto"/>
        <w:jc w:val="center"/>
      </w:pPr>
    </w:p>
    <w:p w14:paraId="7D8167E3" w14:textId="0D7F042A" w:rsidR="006E0D3A" w:rsidRDefault="006E0D3A" w:rsidP="006E0D3A">
      <w:pPr>
        <w:spacing w:line="360" w:lineRule="auto"/>
        <w:jc w:val="center"/>
      </w:pPr>
      <w:r>
        <w:rPr>
          <w:noProof/>
        </w:rPr>
        <w:drawing>
          <wp:inline distT="0" distB="0" distL="0" distR="0" wp14:anchorId="28B6CD64" wp14:editId="2F18F195">
            <wp:extent cx="5650865" cy="3196739"/>
            <wp:effectExtent l="0" t="0" r="698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9411" cy="3212888"/>
                    </a:xfrm>
                    <a:prstGeom prst="rect">
                      <a:avLst/>
                    </a:prstGeom>
                    <a:noFill/>
                  </pic:spPr>
                </pic:pic>
              </a:graphicData>
            </a:graphic>
          </wp:inline>
        </w:drawing>
      </w:r>
    </w:p>
    <w:p w14:paraId="4C3D45EC" w14:textId="08E3042E" w:rsidR="006E0D3A" w:rsidRDefault="006E0D3A" w:rsidP="006E0D3A">
      <w:pPr>
        <w:spacing w:line="360" w:lineRule="auto"/>
        <w:jc w:val="center"/>
      </w:pPr>
      <w:r w:rsidRPr="00A31FB2">
        <w:t xml:space="preserve">Figure </w:t>
      </w:r>
      <w:r>
        <w:t>S.</w:t>
      </w:r>
      <w:r>
        <w:t>8</w:t>
      </w:r>
      <w:r w:rsidRPr="00A31FB2">
        <w:t xml:space="preserve">: The change in APR and 7-day averages for daily tests, cases, </w:t>
      </w:r>
      <w:r>
        <w:t xml:space="preserve">and </w:t>
      </w:r>
      <w:r w:rsidRPr="00A31FB2">
        <w:t>deaths</w:t>
      </w:r>
      <w:r>
        <w:t xml:space="preserve"> </w:t>
      </w:r>
      <w:r w:rsidRPr="00A31FB2">
        <w:t xml:space="preserve">over time during the pandemic in </w:t>
      </w:r>
      <w:r>
        <w:t>Colombia</w:t>
      </w:r>
    </w:p>
    <w:p w14:paraId="160EAE31" w14:textId="77777777" w:rsidR="006E0D3A" w:rsidRDefault="006E0D3A" w:rsidP="006E0D3A">
      <w:pPr>
        <w:spacing w:line="360" w:lineRule="auto"/>
        <w:jc w:val="center"/>
      </w:pPr>
    </w:p>
    <w:p w14:paraId="3B254636" w14:textId="200357F7" w:rsidR="006E0D3A" w:rsidRDefault="006E0D3A" w:rsidP="006E0D3A">
      <w:pPr>
        <w:spacing w:line="360" w:lineRule="auto"/>
        <w:jc w:val="center"/>
      </w:pPr>
    </w:p>
    <w:p w14:paraId="3B526A1C" w14:textId="63BD83AB" w:rsidR="006E0D3A" w:rsidRDefault="006E0D3A" w:rsidP="006E0D3A">
      <w:pPr>
        <w:spacing w:line="360" w:lineRule="auto"/>
        <w:jc w:val="center"/>
      </w:pPr>
    </w:p>
    <w:p w14:paraId="78712C9B" w14:textId="0C08ED34" w:rsidR="006E0D3A" w:rsidRDefault="006E0D3A" w:rsidP="006E0D3A">
      <w:pPr>
        <w:spacing w:line="360" w:lineRule="auto"/>
        <w:jc w:val="center"/>
      </w:pPr>
    </w:p>
    <w:p w14:paraId="4D809A11" w14:textId="105DF605" w:rsidR="00C475F1" w:rsidRPr="00C475F1" w:rsidRDefault="00C475F1" w:rsidP="00C475F1">
      <w:pPr>
        <w:spacing w:line="360" w:lineRule="auto"/>
        <w:jc w:val="both"/>
        <w:rPr>
          <w:b/>
          <w:bCs/>
          <w:i/>
          <w:iCs/>
        </w:rPr>
      </w:pPr>
      <w:r w:rsidRPr="00C475F1">
        <w:rPr>
          <w:b/>
          <w:bCs/>
          <w:i/>
          <w:iCs/>
        </w:rPr>
        <w:t>The change in the coefficient for the correlation between each of the four considered scenarios and deaths</w:t>
      </w:r>
    </w:p>
    <w:p w14:paraId="684DEBDA" w14:textId="77777777" w:rsidR="00C475F1" w:rsidRPr="002B5640" w:rsidRDefault="00C475F1" w:rsidP="006E0D3A">
      <w:pPr>
        <w:spacing w:line="360" w:lineRule="auto"/>
        <w:jc w:val="center"/>
      </w:pPr>
    </w:p>
    <w:p w14:paraId="1CB12C2E" w14:textId="77777777" w:rsidR="006E0D3A" w:rsidRPr="00A31FB2" w:rsidRDefault="006E0D3A" w:rsidP="006E0D3A">
      <w:pPr>
        <w:spacing w:line="360" w:lineRule="auto"/>
        <w:jc w:val="both"/>
      </w:pPr>
      <w:r w:rsidRPr="00A31FB2">
        <w:rPr>
          <w:noProof/>
          <w:lang w:eastAsia="zh-CN"/>
        </w:rPr>
        <w:drawing>
          <wp:inline distT="0" distB="0" distL="0" distR="0" wp14:anchorId="12FFDDEA" wp14:editId="4E4A1E9E">
            <wp:extent cx="5362575" cy="2999261"/>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6641" cy="3001535"/>
                    </a:xfrm>
                    <a:prstGeom prst="rect">
                      <a:avLst/>
                    </a:prstGeom>
                    <a:noFill/>
                  </pic:spPr>
                </pic:pic>
              </a:graphicData>
            </a:graphic>
          </wp:inline>
        </w:drawing>
      </w:r>
    </w:p>
    <w:p w14:paraId="53F89B87" w14:textId="5827E179" w:rsidR="006E0D3A" w:rsidRPr="00A31FB2" w:rsidRDefault="006E0D3A" w:rsidP="006E0D3A">
      <w:pPr>
        <w:spacing w:line="360" w:lineRule="auto"/>
        <w:jc w:val="center"/>
      </w:pPr>
      <w:r w:rsidRPr="00A31FB2">
        <w:t xml:space="preserve">Figure </w:t>
      </w:r>
      <w:r w:rsidR="00C475F1">
        <w:t>S.9</w:t>
      </w:r>
      <w:r w:rsidRPr="00A31FB2">
        <w:t>: The change in the coefficient for the correlation between each of the four considered scenarios and deaths reported after x days, where x ranges from 0 to 45, for Canada.</w:t>
      </w:r>
    </w:p>
    <w:p w14:paraId="03737A70" w14:textId="77777777" w:rsidR="006E0D3A" w:rsidRPr="00A31FB2" w:rsidRDefault="006E0D3A" w:rsidP="006E0D3A">
      <w:pPr>
        <w:spacing w:line="360" w:lineRule="auto"/>
        <w:jc w:val="center"/>
      </w:pPr>
      <w:r w:rsidRPr="00A31FB2">
        <w:rPr>
          <w:noProof/>
          <w:lang w:eastAsia="zh-CN"/>
        </w:rPr>
        <w:drawing>
          <wp:inline distT="0" distB="0" distL="0" distR="0" wp14:anchorId="4AA7114A" wp14:editId="4F4A2C34">
            <wp:extent cx="5305425" cy="2968431"/>
            <wp:effectExtent l="0" t="0" r="0" b="381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7355" cy="2975106"/>
                    </a:xfrm>
                    <a:prstGeom prst="rect">
                      <a:avLst/>
                    </a:prstGeom>
                    <a:noFill/>
                  </pic:spPr>
                </pic:pic>
              </a:graphicData>
            </a:graphic>
          </wp:inline>
        </w:drawing>
      </w:r>
    </w:p>
    <w:p w14:paraId="002CDFDA" w14:textId="58A37752" w:rsidR="006E0D3A" w:rsidRDefault="006E0D3A" w:rsidP="006E0D3A">
      <w:pPr>
        <w:spacing w:line="360" w:lineRule="auto"/>
        <w:jc w:val="center"/>
      </w:pPr>
      <w:r w:rsidRPr="001F4A4E">
        <w:t xml:space="preserve">Figure </w:t>
      </w:r>
      <w:r w:rsidR="00C475F1">
        <w:t>S.10</w:t>
      </w:r>
      <w:r w:rsidRPr="001F4A4E">
        <w:t xml:space="preserve">: </w:t>
      </w:r>
      <w:r w:rsidRPr="00A31FB2">
        <w:t xml:space="preserve"> The change in the coefficient for the correlation between each of the four considered scenarios and deaths reported after x days, where x ranges from 0 to 45, for </w:t>
      </w:r>
      <w:r>
        <w:t xml:space="preserve">the </w:t>
      </w:r>
      <w:r w:rsidRPr="001F4A4E">
        <w:t>USA</w:t>
      </w:r>
      <w:r w:rsidRPr="00A31FB2">
        <w:t>.</w:t>
      </w:r>
    </w:p>
    <w:p w14:paraId="54945468" w14:textId="77777777" w:rsidR="006E0D3A" w:rsidRPr="00A31FB2" w:rsidRDefault="006E0D3A" w:rsidP="006E0D3A">
      <w:pPr>
        <w:spacing w:line="360" w:lineRule="auto"/>
      </w:pPr>
    </w:p>
    <w:p w14:paraId="59770C0C" w14:textId="77777777" w:rsidR="006E0D3A" w:rsidRPr="001F4A4E" w:rsidRDefault="006E0D3A" w:rsidP="006E0D3A">
      <w:pPr>
        <w:spacing w:line="360" w:lineRule="auto"/>
        <w:jc w:val="center"/>
      </w:pPr>
      <w:r w:rsidRPr="001F4A4E">
        <w:rPr>
          <w:noProof/>
          <w:lang w:eastAsia="zh-CN"/>
        </w:rPr>
        <w:drawing>
          <wp:inline distT="0" distB="0" distL="0" distR="0" wp14:anchorId="26A6B7B0" wp14:editId="64E1A44A">
            <wp:extent cx="5943600" cy="3329305"/>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29305"/>
                    </a:xfrm>
                    <a:prstGeom prst="rect">
                      <a:avLst/>
                    </a:prstGeom>
                    <a:noFill/>
                  </pic:spPr>
                </pic:pic>
              </a:graphicData>
            </a:graphic>
          </wp:inline>
        </w:drawing>
      </w:r>
    </w:p>
    <w:p w14:paraId="471610A9" w14:textId="1E37EDCA" w:rsidR="006E0D3A" w:rsidRDefault="006E0D3A" w:rsidP="006E0D3A">
      <w:pPr>
        <w:spacing w:line="360" w:lineRule="auto"/>
        <w:jc w:val="center"/>
      </w:pPr>
      <w:r w:rsidRPr="001F4A4E">
        <w:t xml:space="preserve">Figure </w:t>
      </w:r>
      <w:r w:rsidR="00C475F1">
        <w:t>S.11</w:t>
      </w:r>
      <w:r w:rsidRPr="001F4A4E">
        <w:t xml:space="preserve">:  The change in the coefficient for the correlation between each of the four considered scenarios and deaths reported after x days, where x ranges from 0 to 45, for </w:t>
      </w:r>
      <w:r>
        <w:t xml:space="preserve">the </w:t>
      </w:r>
      <w:r w:rsidRPr="001F4A4E">
        <w:t>UK.</w:t>
      </w:r>
    </w:p>
    <w:p w14:paraId="62AA13F4" w14:textId="01C32A8C" w:rsidR="00C475F1" w:rsidRDefault="00C475F1" w:rsidP="006E0D3A">
      <w:pPr>
        <w:spacing w:line="360" w:lineRule="auto"/>
        <w:jc w:val="center"/>
      </w:pPr>
    </w:p>
    <w:p w14:paraId="3743F19C" w14:textId="3210AD38" w:rsidR="00C475F1" w:rsidRDefault="00C475F1" w:rsidP="006E0D3A">
      <w:pPr>
        <w:spacing w:line="360" w:lineRule="auto"/>
        <w:jc w:val="center"/>
      </w:pPr>
      <w:r>
        <w:rPr>
          <w:noProof/>
        </w:rPr>
        <w:drawing>
          <wp:inline distT="0" distB="0" distL="0" distR="0" wp14:anchorId="3372DD8B" wp14:editId="5813171B">
            <wp:extent cx="5943600" cy="3333392"/>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4901" cy="3362163"/>
                    </a:xfrm>
                    <a:prstGeom prst="rect">
                      <a:avLst/>
                    </a:prstGeom>
                    <a:noFill/>
                  </pic:spPr>
                </pic:pic>
              </a:graphicData>
            </a:graphic>
          </wp:inline>
        </w:drawing>
      </w:r>
    </w:p>
    <w:p w14:paraId="7B7EA0C5" w14:textId="332F55D5" w:rsidR="00C475F1" w:rsidRDefault="00C475F1" w:rsidP="00C475F1">
      <w:pPr>
        <w:spacing w:line="360" w:lineRule="auto"/>
        <w:jc w:val="center"/>
      </w:pPr>
      <w:r w:rsidRPr="001F4A4E">
        <w:t xml:space="preserve">Figure </w:t>
      </w:r>
      <w:r>
        <w:t>S.1</w:t>
      </w:r>
      <w:r>
        <w:t>2</w:t>
      </w:r>
      <w:r w:rsidRPr="001F4A4E">
        <w:t xml:space="preserve">:  The change in the coefficient for the correlation between each of the four considered scenarios and deaths reported after x days, where x ranges from 0 to 45, for </w:t>
      </w:r>
      <w:r>
        <w:t>Italy</w:t>
      </w:r>
      <w:r w:rsidRPr="001F4A4E">
        <w:t>.</w:t>
      </w:r>
    </w:p>
    <w:p w14:paraId="6B962E64" w14:textId="7CA594D8" w:rsidR="00C475F1" w:rsidRDefault="00C475F1" w:rsidP="006E0D3A">
      <w:pPr>
        <w:spacing w:line="360" w:lineRule="auto"/>
        <w:jc w:val="center"/>
      </w:pPr>
      <w:r>
        <w:rPr>
          <w:noProof/>
        </w:rPr>
        <w:lastRenderedPageBreak/>
        <w:drawing>
          <wp:inline distT="0" distB="0" distL="0" distR="0" wp14:anchorId="5B02692E" wp14:editId="61DEE870">
            <wp:extent cx="5621552" cy="31527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8236" cy="3162132"/>
                    </a:xfrm>
                    <a:prstGeom prst="rect">
                      <a:avLst/>
                    </a:prstGeom>
                    <a:noFill/>
                  </pic:spPr>
                </pic:pic>
              </a:graphicData>
            </a:graphic>
          </wp:inline>
        </w:drawing>
      </w:r>
    </w:p>
    <w:p w14:paraId="10226BDB" w14:textId="4A85A484" w:rsidR="00C475F1" w:rsidRDefault="00C475F1" w:rsidP="00C475F1">
      <w:pPr>
        <w:spacing w:line="360" w:lineRule="auto"/>
        <w:jc w:val="center"/>
      </w:pPr>
      <w:r w:rsidRPr="001F4A4E">
        <w:t xml:space="preserve">Figure </w:t>
      </w:r>
      <w:r>
        <w:t>S.1</w:t>
      </w:r>
      <w:r>
        <w:t>3</w:t>
      </w:r>
      <w:r w:rsidRPr="001F4A4E">
        <w:t xml:space="preserve">:  The change in the coefficient for the correlation between each of the four considered scenarios and deaths reported after x days, where x ranges from 0 to 45, for </w:t>
      </w:r>
      <w:r>
        <w:t>Belgium</w:t>
      </w:r>
      <w:r w:rsidRPr="001F4A4E">
        <w:t>.</w:t>
      </w:r>
    </w:p>
    <w:p w14:paraId="1A6AD963" w14:textId="11BC67AB" w:rsidR="00C475F1" w:rsidRDefault="00C475F1" w:rsidP="006E0D3A">
      <w:pPr>
        <w:spacing w:line="360" w:lineRule="auto"/>
        <w:jc w:val="center"/>
      </w:pPr>
      <w:r>
        <w:rPr>
          <w:noProof/>
        </w:rPr>
        <w:drawing>
          <wp:inline distT="0" distB="0" distL="0" distR="0" wp14:anchorId="5E39D7D3" wp14:editId="3C878D9B">
            <wp:extent cx="5591044" cy="3135664"/>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8495" cy="3156668"/>
                    </a:xfrm>
                    <a:prstGeom prst="rect">
                      <a:avLst/>
                    </a:prstGeom>
                    <a:noFill/>
                  </pic:spPr>
                </pic:pic>
              </a:graphicData>
            </a:graphic>
          </wp:inline>
        </w:drawing>
      </w:r>
    </w:p>
    <w:p w14:paraId="7220701A" w14:textId="32F765A9" w:rsidR="00C475F1" w:rsidRDefault="00C475F1" w:rsidP="00C475F1">
      <w:pPr>
        <w:spacing w:line="360" w:lineRule="auto"/>
        <w:jc w:val="center"/>
      </w:pPr>
      <w:r w:rsidRPr="001F4A4E">
        <w:t xml:space="preserve">Figure </w:t>
      </w:r>
      <w:r>
        <w:t>S.1</w:t>
      </w:r>
      <w:r>
        <w:t>4</w:t>
      </w:r>
      <w:r w:rsidRPr="001F4A4E">
        <w:t xml:space="preserve">:  The change in the coefficient for the correlation between each of the four considered scenarios and deaths reported after x days, where x ranges from 0 to 45, for </w:t>
      </w:r>
      <w:r>
        <w:t>Ireland</w:t>
      </w:r>
      <w:r w:rsidRPr="001F4A4E">
        <w:t>.</w:t>
      </w:r>
    </w:p>
    <w:p w14:paraId="27152B07" w14:textId="61797700" w:rsidR="00C475F1" w:rsidRDefault="00C475F1" w:rsidP="006E0D3A">
      <w:pPr>
        <w:spacing w:line="360" w:lineRule="auto"/>
        <w:jc w:val="center"/>
      </w:pPr>
    </w:p>
    <w:p w14:paraId="1C84954F" w14:textId="77777777" w:rsidR="00C475F1" w:rsidRDefault="00C475F1" w:rsidP="00C475F1">
      <w:pPr>
        <w:spacing w:line="360" w:lineRule="auto"/>
        <w:jc w:val="center"/>
      </w:pPr>
    </w:p>
    <w:p w14:paraId="0C1A466A" w14:textId="77777777" w:rsidR="00C475F1" w:rsidRDefault="00C475F1" w:rsidP="00C475F1">
      <w:pPr>
        <w:spacing w:line="360" w:lineRule="auto"/>
        <w:jc w:val="center"/>
      </w:pPr>
    </w:p>
    <w:p w14:paraId="547D1B26" w14:textId="0D06BE34" w:rsidR="00C475F1" w:rsidRDefault="00C475F1" w:rsidP="00C475F1">
      <w:pPr>
        <w:spacing w:line="360" w:lineRule="auto"/>
        <w:jc w:val="center"/>
      </w:pPr>
      <w:r>
        <w:rPr>
          <w:noProof/>
        </w:rPr>
        <w:lastRenderedPageBreak/>
        <w:drawing>
          <wp:inline distT="0" distB="0" distL="0" distR="0" wp14:anchorId="08938A4A" wp14:editId="7AF0889E">
            <wp:extent cx="5600700" cy="314108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2825" cy="3159097"/>
                    </a:xfrm>
                    <a:prstGeom prst="rect">
                      <a:avLst/>
                    </a:prstGeom>
                    <a:noFill/>
                  </pic:spPr>
                </pic:pic>
              </a:graphicData>
            </a:graphic>
          </wp:inline>
        </w:drawing>
      </w:r>
    </w:p>
    <w:p w14:paraId="58272CAB" w14:textId="670C0DDF" w:rsidR="00C475F1" w:rsidRDefault="00C475F1" w:rsidP="00C475F1">
      <w:pPr>
        <w:spacing w:line="360" w:lineRule="auto"/>
        <w:jc w:val="center"/>
      </w:pPr>
      <w:r w:rsidRPr="001F4A4E">
        <w:t xml:space="preserve">Figure </w:t>
      </w:r>
      <w:r>
        <w:t>S.1</w:t>
      </w:r>
      <w:r>
        <w:t>5</w:t>
      </w:r>
      <w:r w:rsidRPr="001F4A4E">
        <w:t xml:space="preserve">:  The change in the coefficient for the correlation between each of the four considered scenarios and deaths reported after x days, where x ranges from 0 to 45, for </w:t>
      </w:r>
      <w:r>
        <w:t>South Africa</w:t>
      </w:r>
      <w:r w:rsidRPr="001F4A4E">
        <w:t>.</w:t>
      </w:r>
    </w:p>
    <w:p w14:paraId="0BD72806" w14:textId="71EF3AD7" w:rsidR="00C475F1" w:rsidRDefault="00C475F1" w:rsidP="006E0D3A">
      <w:pPr>
        <w:spacing w:line="360" w:lineRule="auto"/>
        <w:jc w:val="center"/>
      </w:pPr>
      <w:r>
        <w:rPr>
          <w:noProof/>
        </w:rPr>
        <w:drawing>
          <wp:inline distT="0" distB="0" distL="0" distR="0" wp14:anchorId="78E3CF3E" wp14:editId="5092316B">
            <wp:extent cx="5572125" cy="312505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3405" cy="3142597"/>
                    </a:xfrm>
                    <a:prstGeom prst="rect">
                      <a:avLst/>
                    </a:prstGeom>
                    <a:noFill/>
                  </pic:spPr>
                </pic:pic>
              </a:graphicData>
            </a:graphic>
          </wp:inline>
        </w:drawing>
      </w:r>
    </w:p>
    <w:p w14:paraId="238631B1" w14:textId="48FF35E3" w:rsidR="00C475F1" w:rsidRDefault="00C475F1" w:rsidP="00C475F1">
      <w:pPr>
        <w:spacing w:line="360" w:lineRule="auto"/>
        <w:jc w:val="center"/>
      </w:pPr>
      <w:r w:rsidRPr="001F4A4E">
        <w:t xml:space="preserve">Figure </w:t>
      </w:r>
      <w:r>
        <w:t>S.1</w:t>
      </w:r>
      <w:r>
        <w:t>6</w:t>
      </w:r>
      <w:r w:rsidRPr="001F4A4E">
        <w:t xml:space="preserve">:  The change in the coefficient for the correlation between each of the four considered scenarios and deaths reported after x days, where x ranges from 0 to 45, for </w:t>
      </w:r>
      <w:r>
        <w:t>Colombia</w:t>
      </w:r>
      <w:r w:rsidRPr="001F4A4E">
        <w:t>.</w:t>
      </w:r>
    </w:p>
    <w:p w14:paraId="272DCFB6" w14:textId="77777777" w:rsidR="00C475F1" w:rsidRDefault="00C475F1" w:rsidP="006E0D3A">
      <w:pPr>
        <w:spacing w:line="360" w:lineRule="auto"/>
        <w:jc w:val="center"/>
      </w:pPr>
    </w:p>
    <w:p w14:paraId="0B63938D" w14:textId="06203A94" w:rsidR="00C475F1" w:rsidRDefault="00C475F1" w:rsidP="006E0D3A">
      <w:pPr>
        <w:spacing w:line="360" w:lineRule="auto"/>
        <w:jc w:val="center"/>
      </w:pPr>
    </w:p>
    <w:p w14:paraId="1D73F5A4" w14:textId="04A35F10" w:rsidR="00C475F1" w:rsidRDefault="00C475F1" w:rsidP="006E0D3A">
      <w:pPr>
        <w:spacing w:line="360" w:lineRule="auto"/>
        <w:jc w:val="center"/>
      </w:pPr>
    </w:p>
    <w:p w14:paraId="0A828B0F" w14:textId="7CB7BB57" w:rsidR="00C475F1" w:rsidRPr="00C475F1" w:rsidRDefault="00C475F1" w:rsidP="00C475F1">
      <w:pPr>
        <w:spacing w:line="360" w:lineRule="auto"/>
        <w:jc w:val="both"/>
        <w:rPr>
          <w:b/>
          <w:bCs/>
          <w:i/>
          <w:iCs/>
        </w:rPr>
      </w:pPr>
      <w:r w:rsidRPr="00C475F1">
        <w:rPr>
          <w:b/>
          <w:bCs/>
          <w:i/>
          <w:iCs/>
        </w:rPr>
        <w:lastRenderedPageBreak/>
        <w:t>The change in the coefficient for the correlation between each of the four considered scenarios and ICU patients</w:t>
      </w:r>
    </w:p>
    <w:p w14:paraId="3489F73E" w14:textId="77777777" w:rsidR="006E0D3A" w:rsidRPr="001F4A4E" w:rsidRDefault="006E0D3A" w:rsidP="006E0D3A">
      <w:pPr>
        <w:spacing w:line="360" w:lineRule="auto"/>
        <w:jc w:val="center"/>
      </w:pPr>
    </w:p>
    <w:p w14:paraId="2BDEC2D1" w14:textId="77777777" w:rsidR="006E0D3A" w:rsidRPr="00A31FB2" w:rsidRDefault="006E0D3A" w:rsidP="006E0D3A">
      <w:pPr>
        <w:spacing w:line="360" w:lineRule="auto"/>
        <w:jc w:val="center"/>
      </w:pPr>
      <w:r w:rsidRPr="00A31FB2">
        <w:rPr>
          <w:noProof/>
          <w:lang w:eastAsia="zh-CN"/>
        </w:rPr>
        <w:drawing>
          <wp:inline distT="0" distB="0" distL="0" distR="0" wp14:anchorId="3F68A46B" wp14:editId="1D20781F">
            <wp:extent cx="5534025" cy="3096334"/>
            <wp:effectExtent l="0" t="0" r="0" b="889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38136" cy="3098634"/>
                    </a:xfrm>
                    <a:prstGeom prst="rect">
                      <a:avLst/>
                    </a:prstGeom>
                    <a:noFill/>
                  </pic:spPr>
                </pic:pic>
              </a:graphicData>
            </a:graphic>
          </wp:inline>
        </w:drawing>
      </w:r>
    </w:p>
    <w:p w14:paraId="1BE495BC" w14:textId="73E847B4" w:rsidR="006E0D3A" w:rsidRPr="00A31FB2" w:rsidRDefault="006E0D3A" w:rsidP="006E0D3A">
      <w:pPr>
        <w:spacing w:line="360" w:lineRule="auto"/>
        <w:jc w:val="center"/>
      </w:pPr>
      <w:r w:rsidRPr="00A31FB2">
        <w:t xml:space="preserve">Figure </w:t>
      </w:r>
      <w:r w:rsidR="00C475F1">
        <w:t>S.1</w:t>
      </w:r>
      <w:r w:rsidRPr="00A31FB2">
        <w:t>7:</w:t>
      </w:r>
      <w:r w:rsidRPr="001F4A4E">
        <w:t xml:space="preserve"> </w:t>
      </w:r>
      <w:r w:rsidRPr="00A31FB2">
        <w:t xml:space="preserve"> The change in the coefficient for the correlation between each of the four considered scenarios and ICU patients reported after x days, where x ranges from 0 to 45, for Canada.</w:t>
      </w:r>
    </w:p>
    <w:p w14:paraId="2B50FD8D" w14:textId="77777777" w:rsidR="006E0D3A" w:rsidRPr="00A31FB2" w:rsidRDefault="006E0D3A" w:rsidP="006E0D3A">
      <w:pPr>
        <w:spacing w:line="360" w:lineRule="auto"/>
        <w:jc w:val="center"/>
      </w:pPr>
      <w:r w:rsidRPr="00A31FB2">
        <w:rPr>
          <w:noProof/>
          <w:lang w:eastAsia="zh-CN"/>
        </w:rPr>
        <w:drawing>
          <wp:inline distT="0" distB="0" distL="0" distR="0" wp14:anchorId="22414EE1" wp14:editId="51DFB568">
            <wp:extent cx="5524500" cy="3091005"/>
            <wp:effectExtent l="0" t="0" r="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8822" cy="3099018"/>
                    </a:xfrm>
                    <a:prstGeom prst="rect">
                      <a:avLst/>
                    </a:prstGeom>
                    <a:noFill/>
                  </pic:spPr>
                </pic:pic>
              </a:graphicData>
            </a:graphic>
          </wp:inline>
        </w:drawing>
      </w:r>
    </w:p>
    <w:p w14:paraId="5D1BE329" w14:textId="3B5029F7" w:rsidR="006E0D3A" w:rsidRPr="00A31FB2" w:rsidRDefault="006E0D3A" w:rsidP="006E0D3A">
      <w:pPr>
        <w:spacing w:line="360" w:lineRule="auto"/>
        <w:jc w:val="center"/>
      </w:pPr>
      <w:r w:rsidRPr="001F4A4E">
        <w:t xml:space="preserve">Figure </w:t>
      </w:r>
      <w:r w:rsidR="00C475F1">
        <w:t>S.1</w:t>
      </w:r>
      <w:r w:rsidRPr="001F4A4E">
        <w:t xml:space="preserve">8: </w:t>
      </w:r>
      <w:r w:rsidRPr="00A31FB2">
        <w:t xml:space="preserve"> The change in the coefficient for the correlation between each of the four considered scenarios and ICU patients reported after x days, where x ranges from 0 to 45, for </w:t>
      </w:r>
      <w:r>
        <w:t xml:space="preserve">the </w:t>
      </w:r>
      <w:r w:rsidRPr="001F4A4E">
        <w:t>USA</w:t>
      </w:r>
      <w:r w:rsidRPr="00A31FB2">
        <w:t>.</w:t>
      </w:r>
    </w:p>
    <w:p w14:paraId="11E68D0A" w14:textId="77777777" w:rsidR="006E0D3A" w:rsidRPr="001F4A4E" w:rsidRDefault="006E0D3A" w:rsidP="006E0D3A">
      <w:pPr>
        <w:spacing w:line="360" w:lineRule="auto"/>
        <w:jc w:val="center"/>
      </w:pPr>
    </w:p>
    <w:p w14:paraId="54BD76BF" w14:textId="77777777" w:rsidR="006E0D3A" w:rsidRPr="001F4A4E" w:rsidRDefault="006E0D3A" w:rsidP="006E0D3A">
      <w:pPr>
        <w:spacing w:line="360" w:lineRule="auto"/>
        <w:jc w:val="center"/>
      </w:pPr>
      <w:r w:rsidRPr="001F4A4E">
        <w:rPr>
          <w:noProof/>
          <w:lang w:eastAsia="zh-CN"/>
        </w:rPr>
        <w:drawing>
          <wp:inline distT="0" distB="0" distL="0" distR="0" wp14:anchorId="3172F5D2" wp14:editId="224D3DB3">
            <wp:extent cx="5943600" cy="3325495"/>
            <wp:effectExtent l="0" t="0" r="0"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25495"/>
                    </a:xfrm>
                    <a:prstGeom prst="rect">
                      <a:avLst/>
                    </a:prstGeom>
                    <a:noFill/>
                  </pic:spPr>
                </pic:pic>
              </a:graphicData>
            </a:graphic>
          </wp:inline>
        </w:drawing>
      </w:r>
    </w:p>
    <w:p w14:paraId="03816D7C" w14:textId="599399B1" w:rsidR="006E0D3A" w:rsidRDefault="006E0D3A" w:rsidP="006E0D3A">
      <w:pPr>
        <w:spacing w:line="360" w:lineRule="auto"/>
        <w:jc w:val="center"/>
      </w:pPr>
      <w:r w:rsidRPr="001F4A4E">
        <w:t xml:space="preserve">Figure </w:t>
      </w:r>
      <w:r w:rsidR="00C475F1">
        <w:t>S.1</w:t>
      </w:r>
      <w:r w:rsidRPr="001F4A4E">
        <w:t xml:space="preserve">9:  The change in the coefficient for the correlation between each of the four considered scenarios and </w:t>
      </w:r>
      <w:r>
        <w:t>ICU patient</w:t>
      </w:r>
      <w:r w:rsidRPr="001F4A4E">
        <w:t xml:space="preserve">s reported after x days, where x ranges from 0 to 45, for </w:t>
      </w:r>
      <w:r>
        <w:t xml:space="preserve">the </w:t>
      </w:r>
      <w:r w:rsidRPr="001F4A4E">
        <w:t>UK.</w:t>
      </w:r>
    </w:p>
    <w:p w14:paraId="0E7C1330" w14:textId="182C07CC" w:rsidR="00C475F1" w:rsidRDefault="00C475F1" w:rsidP="006E0D3A">
      <w:pPr>
        <w:spacing w:line="360" w:lineRule="auto"/>
        <w:jc w:val="center"/>
      </w:pPr>
    </w:p>
    <w:p w14:paraId="6C33DA8C" w14:textId="3704F461" w:rsidR="00C475F1" w:rsidRDefault="00C475F1" w:rsidP="006E0D3A">
      <w:pPr>
        <w:spacing w:line="360" w:lineRule="auto"/>
        <w:jc w:val="center"/>
      </w:pPr>
      <w:r>
        <w:rPr>
          <w:noProof/>
        </w:rPr>
        <w:drawing>
          <wp:inline distT="0" distB="0" distL="0" distR="0" wp14:anchorId="6DAE06B4" wp14:editId="32298689">
            <wp:extent cx="5944241" cy="3333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4933" cy="3362180"/>
                    </a:xfrm>
                    <a:prstGeom prst="rect">
                      <a:avLst/>
                    </a:prstGeom>
                    <a:noFill/>
                  </pic:spPr>
                </pic:pic>
              </a:graphicData>
            </a:graphic>
          </wp:inline>
        </w:drawing>
      </w:r>
    </w:p>
    <w:p w14:paraId="5D52C69C" w14:textId="3EA15882" w:rsidR="00C475F1" w:rsidRDefault="00C475F1" w:rsidP="00C475F1">
      <w:pPr>
        <w:spacing w:line="360" w:lineRule="auto"/>
        <w:jc w:val="center"/>
      </w:pPr>
      <w:r w:rsidRPr="001F4A4E">
        <w:t xml:space="preserve">Figure </w:t>
      </w:r>
      <w:r>
        <w:t>S.</w:t>
      </w:r>
      <w:r>
        <w:t>2</w:t>
      </w:r>
      <w:r w:rsidR="00376853">
        <w:t>0</w:t>
      </w:r>
      <w:r w:rsidRPr="001F4A4E">
        <w:t xml:space="preserve">:  The change in the coefficient for the correlation between each of the four considered scenarios and </w:t>
      </w:r>
      <w:r>
        <w:t>ICU patient</w:t>
      </w:r>
      <w:r w:rsidRPr="001F4A4E">
        <w:t xml:space="preserve">s reported after x days, where x ranges from 0 to 45, for </w:t>
      </w:r>
      <w:r>
        <w:t>Italy</w:t>
      </w:r>
      <w:r w:rsidRPr="001F4A4E">
        <w:t>.</w:t>
      </w:r>
    </w:p>
    <w:p w14:paraId="5A9EFC84" w14:textId="75B65EB9" w:rsidR="00C475F1" w:rsidRDefault="00C475F1" w:rsidP="00C475F1">
      <w:pPr>
        <w:spacing w:line="360" w:lineRule="auto"/>
        <w:jc w:val="center"/>
      </w:pPr>
      <w:r>
        <w:rPr>
          <w:noProof/>
        </w:rPr>
        <w:lastRenderedPageBreak/>
        <w:drawing>
          <wp:inline distT="0" distB="0" distL="0" distR="0" wp14:anchorId="6FB3FF85" wp14:editId="4547772B">
            <wp:extent cx="5590433" cy="3135322"/>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5573" cy="3155030"/>
                    </a:xfrm>
                    <a:prstGeom prst="rect">
                      <a:avLst/>
                    </a:prstGeom>
                    <a:noFill/>
                  </pic:spPr>
                </pic:pic>
              </a:graphicData>
            </a:graphic>
          </wp:inline>
        </w:drawing>
      </w:r>
    </w:p>
    <w:p w14:paraId="73AAFAFF" w14:textId="31F05AEE" w:rsidR="00C475F1" w:rsidRDefault="00C475F1" w:rsidP="00C475F1">
      <w:pPr>
        <w:spacing w:line="360" w:lineRule="auto"/>
        <w:jc w:val="center"/>
      </w:pPr>
      <w:r w:rsidRPr="001F4A4E">
        <w:t xml:space="preserve">Figure </w:t>
      </w:r>
      <w:r>
        <w:t>S.2</w:t>
      </w:r>
      <w:r w:rsidR="00376853">
        <w:t>1</w:t>
      </w:r>
      <w:r w:rsidRPr="001F4A4E">
        <w:t xml:space="preserve">:  The change in the coefficient for the correlation between each of the four considered scenarios and </w:t>
      </w:r>
      <w:r>
        <w:t>ICU patient</w:t>
      </w:r>
      <w:r w:rsidRPr="001F4A4E">
        <w:t xml:space="preserve">s reported after x days, where x ranges from 0 to 45, for </w:t>
      </w:r>
      <w:r>
        <w:t>Belgium</w:t>
      </w:r>
      <w:r w:rsidRPr="001F4A4E">
        <w:t>.</w:t>
      </w:r>
    </w:p>
    <w:p w14:paraId="59F3A919" w14:textId="016BFD74" w:rsidR="00C475F1" w:rsidRDefault="00C475F1" w:rsidP="00C475F1">
      <w:pPr>
        <w:spacing w:line="360" w:lineRule="auto"/>
        <w:jc w:val="center"/>
      </w:pPr>
    </w:p>
    <w:p w14:paraId="26E70583" w14:textId="7F9D588D" w:rsidR="00C475F1" w:rsidRDefault="00376853" w:rsidP="00C475F1">
      <w:pPr>
        <w:spacing w:line="360" w:lineRule="auto"/>
        <w:jc w:val="center"/>
      </w:pPr>
      <w:r>
        <w:rPr>
          <w:noProof/>
        </w:rPr>
        <w:drawing>
          <wp:inline distT="0" distB="0" distL="0" distR="0" wp14:anchorId="6AB3CFCC" wp14:editId="644BE010">
            <wp:extent cx="5604570" cy="3143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5229" cy="3166053"/>
                    </a:xfrm>
                    <a:prstGeom prst="rect">
                      <a:avLst/>
                    </a:prstGeom>
                    <a:noFill/>
                  </pic:spPr>
                </pic:pic>
              </a:graphicData>
            </a:graphic>
          </wp:inline>
        </w:drawing>
      </w:r>
    </w:p>
    <w:p w14:paraId="04FBB37E" w14:textId="7D3C9C5B" w:rsidR="00C475F1" w:rsidRDefault="00C475F1" w:rsidP="00C475F1">
      <w:pPr>
        <w:spacing w:line="360" w:lineRule="auto"/>
        <w:jc w:val="center"/>
      </w:pPr>
      <w:r w:rsidRPr="001F4A4E">
        <w:t xml:space="preserve">Figure </w:t>
      </w:r>
      <w:r>
        <w:t>S.2</w:t>
      </w:r>
      <w:r w:rsidR="00376853">
        <w:t>2</w:t>
      </w:r>
      <w:r w:rsidRPr="001F4A4E">
        <w:t xml:space="preserve">:  The change in the coefficient for the correlation between each of the four considered scenarios and </w:t>
      </w:r>
      <w:r>
        <w:t>ICU patient</w:t>
      </w:r>
      <w:r w:rsidRPr="001F4A4E">
        <w:t xml:space="preserve">s reported after x days, where x ranges from 0 to 45, for </w:t>
      </w:r>
      <w:r>
        <w:t>Ireland</w:t>
      </w:r>
      <w:r w:rsidRPr="001F4A4E">
        <w:t>.</w:t>
      </w:r>
    </w:p>
    <w:p w14:paraId="1A5D3660" w14:textId="77777777" w:rsidR="00C475F1" w:rsidRDefault="00C475F1" w:rsidP="00C475F1">
      <w:pPr>
        <w:spacing w:line="360" w:lineRule="auto"/>
        <w:jc w:val="center"/>
      </w:pPr>
    </w:p>
    <w:p w14:paraId="0F4B784C" w14:textId="77777777" w:rsidR="00C475F1" w:rsidRDefault="00C475F1" w:rsidP="006E0D3A">
      <w:pPr>
        <w:spacing w:line="360" w:lineRule="auto"/>
        <w:jc w:val="center"/>
      </w:pPr>
    </w:p>
    <w:p w14:paraId="1751D756" w14:textId="71DA30D2" w:rsidR="006E0D3A" w:rsidRDefault="00376853" w:rsidP="00376853">
      <w:pPr>
        <w:spacing w:line="360" w:lineRule="auto"/>
        <w:jc w:val="both"/>
        <w:rPr>
          <w:b/>
          <w:bCs/>
          <w:i/>
          <w:iCs/>
        </w:rPr>
      </w:pPr>
      <w:r w:rsidRPr="00376853">
        <w:rPr>
          <w:b/>
          <w:bCs/>
          <w:i/>
          <w:iCs/>
        </w:rPr>
        <w:lastRenderedPageBreak/>
        <w:t>The change in R</w:t>
      </w:r>
      <w:r w:rsidRPr="00376853">
        <w:rPr>
          <w:b/>
          <w:bCs/>
          <w:i/>
          <w:iCs/>
          <w:vertAlign w:val="subscript"/>
        </w:rPr>
        <w:t>e</w:t>
      </w:r>
      <w:r w:rsidRPr="00376853">
        <w:rPr>
          <w:b/>
          <w:bCs/>
          <w:i/>
          <w:iCs/>
        </w:rPr>
        <w:t xml:space="preserve"> values over time</w:t>
      </w:r>
    </w:p>
    <w:p w14:paraId="5A8FE7BE" w14:textId="77777777" w:rsidR="00376853" w:rsidRPr="00376853" w:rsidRDefault="00376853" w:rsidP="00376853">
      <w:pPr>
        <w:spacing w:line="360" w:lineRule="auto"/>
        <w:jc w:val="both"/>
        <w:rPr>
          <w:b/>
          <w:bCs/>
          <w:i/>
          <w:iCs/>
        </w:rPr>
      </w:pPr>
    </w:p>
    <w:p w14:paraId="39BEB4F1" w14:textId="77777777" w:rsidR="006E0D3A" w:rsidRPr="00A31FB2" w:rsidRDefault="006E0D3A" w:rsidP="006E0D3A">
      <w:pPr>
        <w:spacing w:line="360" w:lineRule="auto"/>
        <w:jc w:val="both"/>
      </w:pPr>
      <w:r w:rsidRPr="00A31FB2">
        <w:rPr>
          <w:noProof/>
          <w:lang w:eastAsia="zh-CN"/>
        </w:rPr>
        <w:drawing>
          <wp:inline distT="0" distB="0" distL="0" distR="0" wp14:anchorId="0844CFA7" wp14:editId="52DEE20E">
            <wp:extent cx="5943600" cy="3349625"/>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349625"/>
                    </a:xfrm>
                    <a:prstGeom prst="rect">
                      <a:avLst/>
                    </a:prstGeom>
                    <a:noFill/>
                  </pic:spPr>
                </pic:pic>
              </a:graphicData>
            </a:graphic>
          </wp:inline>
        </w:drawing>
      </w:r>
    </w:p>
    <w:p w14:paraId="64304BF4" w14:textId="6122BECA" w:rsidR="006E0D3A" w:rsidRDefault="006E0D3A" w:rsidP="006E0D3A">
      <w:pPr>
        <w:spacing w:line="360" w:lineRule="auto"/>
        <w:jc w:val="center"/>
      </w:pPr>
      <w:r w:rsidRPr="00A31FB2">
        <w:t xml:space="preserve">Figure </w:t>
      </w:r>
      <w:r w:rsidR="00376853">
        <w:t>S.23</w:t>
      </w:r>
      <w:r w:rsidRPr="00A31FB2">
        <w:t xml:space="preserve">: The change in </w:t>
      </w:r>
      <w:r w:rsidRPr="00A31FB2">
        <w:rPr>
          <w:i/>
          <w:iCs/>
        </w:rPr>
        <w:t>R</w:t>
      </w:r>
      <w:r w:rsidRPr="00A31FB2">
        <w:rPr>
          <w:i/>
          <w:iCs/>
          <w:vertAlign w:val="subscript"/>
        </w:rPr>
        <w:t>e</w:t>
      </w:r>
      <w:r w:rsidRPr="00A31FB2">
        <w:t xml:space="preserve"> values over time for Canada</w:t>
      </w:r>
    </w:p>
    <w:p w14:paraId="2BDEB7A5" w14:textId="77777777" w:rsidR="006E0D3A" w:rsidRPr="00A31FB2" w:rsidRDefault="006E0D3A" w:rsidP="006E0D3A">
      <w:pPr>
        <w:spacing w:line="360" w:lineRule="auto"/>
        <w:ind w:firstLine="360"/>
        <w:jc w:val="both"/>
      </w:pPr>
    </w:p>
    <w:p w14:paraId="1A37ECEA" w14:textId="77777777" w:rsidR="006E0D3A" w:rsidRPr="001F4A4E" w:rsidRDefault="006E0D3A" w:rsidP="006E0D3A">
      <w:pPr>
        <w:spacing w:line="360" w:lineRule="auto"/>
        <w:jc w:val="center"/>
      </w:pPr>
      <w:r w:rsidRPr="001F4A4E">
        <w:rPr>
          <w:noProof/>
          <w:lang w:eastAsia="zh-CN"/>
        </w:rPr>
        <w:drawing>
          <wp:inline distT="0" distB="0" distL="0" distR="0" wp14:anchorId="4B930941" wp14:editId="62D6D81B">
            <wp:extent cx="5943600" cy="3325495"/>
            <wp:effectExtent l="0" t="0" r="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325495"/>
                    </a:xfrm>
                    <a:prstGeom prst="rect">
                      <a:avLst/>
                    </a:prstGeom>
                    <a:noFill/>
                  </pic:spPr>
                </pic:pic>
              </a:graphicData>
            </a:graphic>
          </wp:inline>
        </w:drawing>
      </w:r>
    </w:p>
    <w:p w14:paraId="6E889AC8" w14:textId="108D035A" w:rsidR="006E0D3A" w:rsidRDefault="006E0D3A" w:rsidP="006E0D3A">
      <w:pPr>
        <w:spacing w:line="360" w:lineRule="auto"/>
        <w:jc w:val="center"/>
      </w:pPr>
      <w:r w:rsidRPr="00A31FB2">
        <w:t xml:space="preserve">Figure </w:t>
      </w:r>
      <w:r w:rsidR="00376853">
        <w:t>S.24</w:t>
      </w:r>
      <w:r w:rsidRPr="00A31FB2">
        <w:t xml:space="preserve">: The change in </w:t>
      </w:r>
      <w:r w:rsidRPr="00A31FB2">
        <w:rPr>
          <w:i/>
          <w:iCs/>
        </w:rPr>
        <w:t>R</w:t>
      </w:r>
      <w:r w:rsidRPr="00A31FB2">
        <w:rPr>
          <w:i/>
          <w:iCs/>
          <w:vertAlign w:val="subscript"/>
        </w:rPr>
        <w:t>e</w:t>
      </w:r>
      <w:r w:rsidRPr="00A31FB2">
        <w:t xml:space="preserve"> values over time for </w:t>
      </w:r>
      <w:r>
        <w:t>the USA</w:t>
      </w:r>
    </w:p>
    <w:p w14:paraId="09A6D954" w14:textId="77777777" w:rsidR="006E0D3A" w:rsidRPr="00A31FB2" w:rsidRDefault="006E0D3A" w:rsidP="006E0D3A">
      <w:pPr>
        <w:spacing w:line="360" w:lineRule="auto"/>
        <w:jc w:val="center"/>
      </w:pPr>
    </w:p>
    <w:p w14:paraId="60EC29EE" w14:textId="77777777" w:rsidR="006E0D3A" w:rsidRPr="00A31FB2" w:rsidRDefault="006E0D3A" w:rsidP="006E0D3A">
      <w:pPr>
        <w:spacing w:line="360" w:lineRule="auto"/>
        <w:jc w:val="center"/>
      </w:pPr>
      <w:r w:rsidRPr="00A31FB2">
        <w:rPr>
          <w:noProof/>
          <w:lang w:eastAsia="zh-CN"/>
        </w:rPr>
        <w:lastRenderedPageBreak/>
        <w:drawing>
          <wp:inline distT="0" distB="0" distL="0" distR="0" wp14:anchorId="672D6750" wp14:editId="53E14A4B">
            <wp:extent cx="5943600" cy="3325495"/>
            <wp:effectExtent l="0" t="0" r="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325495"/>
                    </a:xfrm>
                    <a:prstGeom prst="rect">
                      <a:avLst/>
                    </a:prstGeom>
                    <a:noFill/>
                  </pic:spPr>
                </pic:pic>
              </a:graphicData>
            </a:graphic>
          </wp:inline>
        </w:drawing>
      </w:r>
    </w:p>
    <w:p w14:paraId="5F117510" w14:textId="2E154F9D" w:rsidR="006E0D3A" w:rsidRDefault="006E0D3A" w:rsidP="006E0D3A">
      <w:pPr>
        <w:spacing w:line="360" w:lineRule="auto"/>
        <w:jc w:val="center"/>
      </w:pPr>
      <w:r w:rsidRPr="00A31FB2">
        <w:t xml:space="preserve">Figure </w:t>
      </w:r>
      <w:r w:rsidR="00376853">
        <w:t>S.25</w:t>
      </w:r>
      <w:r w:rsidRPr="00A31FB2">
        <w:t xml:space="preserve">: The change in </w:t>
      </w:r>
      <w:r w:rsidRPr="00A31FB2">
        <w:rPr>
          <w:i/>
          <w:iCs/>
        </w:rPr>
        <w:t>R</w:t>
      </w:r>
      <w:r w:rsidRPr="00A31FB2">
        <w:rPr>
          <w:i/>
          <w:iCs/>
          <w:vertAlign w:val="subscript"/>
        </w:rPr>
        <w:t>e</w:t>
      </w:r>
      <w:r w:rsidRPr="00A31FB2">
        <w:t xml:space="preserve"> values over time for </w:t>
      </w:r>
      <w:r>
        <w:t>the UK</w:t>
      </w:r>
    </w:p>
    <w:p w14:paraId="2C0F451B" w14:textId="457181AA" w:rsidR="00376853" w:rsidRDefault="00376853" w:rsidP="006E0D3A">
      <w:pPr>
        <w:spacing w:line="360" w:lineRule="auto"/>
        <w:jc w:val="center"/>
      </w:pPr>
    </w:p>
    <w:p w14:paraId="2E883312" w14:textId="32F38458" w:rsidR="00376853" w:rsidRDefault="00376853" w:rsidP="006E0D3A">
      <w:pPr>
        <w:spacing w:line="360" w:lineRule="auto"/>
        <w:jc w:val="center"/>
      </w:pPr>
      <w:r>
        <w:rPr>
          <w:noProof/>
        </w:rPr>
        <w:drawing>
          <wp:inline distT="0" distB="0" distL="0" distR="0" wp14:anchorId="60DE5065" wp14:editId="194B7EDB">
            <wp:extent cx="5927256" cy="3324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1679" cy="3343531"/>
                    </a:xfrm>
                    <a:prstGeom prst="rect">
                      <a:avLst/>
                    </a:prstGeom>
                    <a:noFill/>
                  </pic:spPr>
                </pic:pic>
              </a:graphicData>
            </a:graphic>
          </wp:inline>
        </w:drawing>
      </w:r>
    </w:p>
    <w:p w14:paraId="1166E50F" w14:textId="39B2505E" w:rsidR="00376853" w:rsidRDefault="00376853" w:rsidP="00376853">
      <w:pPr>
        <w:spacing w:line="360" w:lineRule="auto"/>
        <w:jc w:val="center"/>
      </w:pPr>
      <w:r w:rsidRPr="00A31FB2">
        <w:t xml:space="preserve">Figure </w:t>
      </w:r>
      <w:r>
        <w:t>S.2</w:t>
      </w:r>
      <w:r>
        <w:t>6</w:t>
      </w:r>
      <w:r w:rsidRPr="00A31FB2">
        <w:t xml:space="preserve">: The change in </w:t>
      </w:r>
      <w:r w:rsidRPr="00A31FB2">
        <w:rPr>
          <w:i/>
          <w:iCs/>
        </w:rPr>
        <w:t>R</w:t>
      </w:r>
      <w:r w:rsidRPr="00A31FB2">
        <w:rPr>
          <w:i/>
          <w:iCs/>
          <w:vertAlign w:val="subscript"/>
        </w:rPr>
        <w:t>e</w:t>
      </w:r>
      <w:r w:rsidRPr="00A31FB2">
        <w:t xml:space="preserve"> values over time for </w:t>
      </w:r>
      <w:r>
        <w:t>Italy</w:t>
      </w:r>
    </w:p>
    <w:p w14:paraId="2A590085" w14:textId="004E49D7" w:rsidR="00376853" w:rsidRDefault="00376853" w:rsidP="00376853">
      <w:pPr>
        <w:spacing w:line="360" w:lineRule="auto"/>
        <w:jc w:val="center"/>
      </w:pPr>
    </w:p>
    <w:p w14:paraId="56736C02" w14:textId="4939AED0" w:rsidR="00376853" w:rsidRDefault="00376853" w:rsidP="00376853">
      <w:pPr>
        <w:spacing w:line="360" w:lineRule="auto"/>
        <w:jc w:val="center"/>
      </w:pPr>
      <w:r>
        <w:rPr>
          <w:noProof/>
        </w:rPr>
        <w:lastRenderedPageBreak/>
        <w:drawing>
          <wp:inline distT="0" distB="0" distL="0" distR="0" wp14:anchorId="11F9C5EC" wp14:editId="5A757F9F">
            <wp:extent cx="5825355" cy="3267075"/>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7496" cy="3290709"/>
                    </a:xfrm>
                    <a:prstGeom prst="rect">
                      <a:avLst/>
                    </a:prstGeom>
                    <a:noFill/>
                  </pic:spPr>
                </pic:pic>
              </a:graphicData>
            </a:graphic>
          </wp:inline>
        </w:drawing>
      </w:r>
    </w:p>
    <w:p w14:paraId="5BD20917" w14:textId="466B6806" w:rsidR="00376853" w:rsidRDefault="00376853" w:rsidP="00376853">
      <w:pPr>
        <w:spacing w:line="360" w:lineRule="auto"/>
        <w:jc w:val="center"/>
      </w:pPr>
      <w:r w:rsidRPr="00A31FB2">
        <w:t xml:space="preserve">Figure </w:t>
      </w:r>
      <w:r>
        <w:t>S.2</w:t>
      </w:r>
      <w:r>
        <w:t>7</w:t>
      </w:r>
      <w:r w:rsidRPr="00A31FB2">
        <w:t xml:space="preserve">: The change in </w:t>
      </w:r>
      <w:r w:rsidRPr="00A31FB2">
        <w:rPr>
          <w:i/>
          <w:iCs/>
        </w:rPr>
        <w:t>R</w:t>
      </w:r>
      <w:r w:rsidRPr="00A31FB2">
        <w:rPr>
          <w:i/>
          <w:iCs/>
          <w:vertAlign w:val="subscript"/>
        </w:rPr>
        <w:t>e</w:t>
      </w:r>
      <w:r w:rsidRPr="00A31FB2">
        <w:t xml:space="preserve"> values over time for </w:t>
      </w:r>
      <w:r>
        <w:t>Belgium</w:t>
      </w:r>
    </w:p>
    <w:p w14:paraId="480DFDE5" w14:textId="23B39B76" w:rsidR="00376853" w:rsidRDefault="00376853" w:rsidP="00376853">
      <w:pPr>
        <w:spacing w:line="360" w:lineRule="auto"/>
        <w:jc w:val="center"/>
      </w:pPr>
    </w:p>
    <w:p w14:paraId="3C5FCB1E" w14:textId="05F5AAA9" w:rsidR="00376853" w:rsidRDefault="00376853" w:rsidP="00376853">
      <w:pPr>
        <w:spacing w:line="360" w:lineRule="auto"/>
        <w:jc w:val="center"/>
      </w:pPr>
      <w:r>
        <w:rPr>
          <w:noProof/>
        </w:rPr>
        <w:drawing>
          <wp:inline distT="0" distB="0" distL="0" distR="0" wp14:anchorId="6FE62D14" wp14:editId="704823EE">
            <wp:extent cx="5819674" cy="326388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9868" cy="3286431"/>
                    </a:xfrm>
                    <a:prstGeom prst="rect">
                      <a:avLst/>
                    </a:prstGeom>
                    <a:noFill/>
                  </pic:spPr>
                </pic:pic>
              </a:graphicData>
            </a:graphic>
          </wp:inline>
        </w:drawing>
      </w:r>
    </w:p>
    <w:p w14:paraId="00AC3813" w14:textId="4941C22C" w:rsidR="00376853" w:rsidRDefault="00376853" w:rsidP="00376853">
      <w:pPr>
        <w:spacing w:line="360" w:lineRule="auto"/>
        <w:jc w:val="center"/>
      </w:pPr>
      <w:r w:rsidRPr="00A31FB2">
        <w:t xml:space="preserve">Figure </w:t>
      </w:r>
      <w:r>
        <w:t>S.2</w:t>
      </w:r>
      <w:r>
        <w:t>8</w:t>
      </w:r>
      <w:r w:rsidRPr="00A31FB2">
        <w:t xml:space="preserve">: The change in </w:t>
      </w:r>
      <w:r w:rsidRPr="00A31FB2">
        <w:rPr>
          <w:i/>
          <w:iCs/>
        </w:rPr>
        <w:t>R</w:t>
      </w:r>
      <w:r w:rsidRPr="00A31FB2">
        <w:rPr>
          <w:i/>
          <w:iCs/>
          <w:vertAlign w:val="subscript"/>
        </w:rPr>
        <w:t>e</w:t>
      </w:r>
      <w:r w:rsidRPr="00A31FB2">
        <w:t xml:space="preserve"> values over time for </w:t>
      </w:r>
      <w:r>
        <w:t>Ireland</w:t>
      </w:r>
    </w:p>
    <w:p w14:paraId="1A2B0D5C" w14:textId="69EFE679" w:rsidR="00376853" w:rsidRDefault="00376853" w:rsidP="00376853">
      <w:pPr>
        <w:spacing w:line="360" w:lineRule="auto"/>
        <w:jc w:val="center"/>
      </w:pPr>
    </w:p>
    <w:p w14:paraId="3369AB4B" w14:textId="1A9744E5" w:rsidR="00376853" w:rsidRDefault="00376853" w:rsidP="00376853">
      <w:pPr>
        <w:spacing w:line="360" w:lineRule="auto"/>
        <w:jc w:val="center"/>
      </w:pPr>
    </w:p>
    <w:p w14:paraId="383ABA2B" w14:textId="4004C735" w:rsidR="00376853" w:rsidRDefault="00376853" w:rsidP="00376853">
      <w:pPr>
        <w:spacing w:line="360" w:lineRule="auto"/>
        <w:jc w:val="center"/>
      </w:pPr>
    </w:p>
    <w:p w14:paraId="125B0FF4" w14:textId="4A7FB2FF" w:rsidR="00376853" w:rsidRDefault="00376853" w:rsidP="00376853">
      <w:pPr>
        <w:spacing w:line="360" w:lineRule="auto"/>
        <w:jc w:val="center"/>
      </w:pPr>
    </w:p>
    <w:p w14:paraId="2002B2AF" w14:textId="228DB972" w:rsidR="00376853" w:rsidRDefault="00376853" w:rsidP="00376853">
      <w:pPr>
        <w:spacing w:line="360" w:lineRule="auto"/>
        <w:jc w:val="center"/>
      </w:pPr>
    </w:p>
    <w:p w14:paraId="32100409" w14:textId="2133534F" w:rsidR="00376853" w:rsidRDefault="00376853" w:rsidP="00376853">
      <w:pPr>
        <w:spacing w:line="360" w:lineRule="auto"/>
        <w:jc w:val="center"/>
      </w:pPr>
      <w:r>
        <w:rPr>
          <w:noProof/>
        </w:rPr>
        <w:lastRenderedPageBreak/>
        <w:drawing>
          <wp:inline distT="0" distB="0" distL="0" distR="0" wp14:anchorId="267E23ED" wp14:editId="3155A74F">
            <wp:extent cx="5800725" cy="3253262"/>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30004" cy="3269683"/>
                    </a:xfrm>
                    <a:prstGeom prst="rect">
                      <a:avLst/>
                    </a:prstGeom>
                    <a:noFill/>
                  </pic:spPr>
                </pic:pic>
              </a:graphicData>
            </a:graphic>
          </wp:inline>
        </w:drawing>
      </w:r>
    </w:p>
    <w:p w14:paraId="185DA092" w14:textId="55D56EA8" w:rsidR="00376853" w:rsidRDefault="00376853" w:rsidP="00376853">
      <w:pPr>
        <w:spacing w:line="360" w:lineRule="auto"/>
        <w:jc w:val="center"/>
      </w:pPr>
      <w:r w:rsidRPr="00A31FB2">
        <w:t xml:space="preserve">Figure </w:t>
      </w:r>
      <w:r>
        <w:t>S.</w:t>
      </w:r>
      <w:r>
        <w:t>29</w:t>
      </w:r>
      <w:r w:rsidRPr="00A31FB2">
        <w:t xml:space="preserve">: The change in </w:t>
      </w:r>
      <w:r w:rsidRPr="00A31FB2">
        <w:rPr>
          <w:i/>
          <w:iCs/>
        </w:rPr>
        <w:t>R</w:t>
      </w:r>
      <w:r w:rsidRPr="00A31FB2">
        <w:rPr>
          <w:i/>
          <w:iCs/>
          <w:vertAlign w:val="subscript"/>
        </w:rPr>
        <w:t>e</w:t>
      </w:r>
      <w:r w:rsidRPr="00A31FB2">
        <w:t xml:space="preserve"> values over time for </w:t>
      </w:r>
      <w:r>
        <w:t>South Africa</w:t>
      </w:r>
    </w:p>
    <w:p w14:paraId="784C0B62" w14:textId="5AE5BF27" w:rsidR="00376853" w:rsidRDefault="00376853" w:rsidP="00376853">
      <w:pPr>
        <w:spacing w:line="360" w:lineRule="auto"/>
        <w:jc w:val="center"/>
      </w:pPr>
    </w:p>
    <w:p w14:paraId="3AE32B43" w14:textId="64DF85E3" w:rsidR="00376853" w:rsidRDefault="00376853" w:rsidP="00376853">
      <w:pPr>
        <w:spacing w:line="360" w:lineRule="auto"/>
        <w:jc w:val="center"/>
      </w:pPr>
      <w:r>
        <w:rPr>
          <w:noProof/>
        </w:rPr>
        <w:drawing>
          <wp:inline distT="0" distB="0" distL="0" distR="0" wp14:anchorId="6161C1FB" wp14:editId="034BF53D">
            <wp:extent cx="5790616" cy="3247592"/>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2565" cy="3259902"/>
                    </a:xfrm>
                    <a:prstGeom prst="rect">
                      <a:avLst/>
                    </a:prstGeom>
                    <a:noFill/>
                  </pic:spPr>
                </pic:pic>
              </a:graphicData>
            </a:graphic>
          </wp:inline>
        </w:drawing>
      </w:r>
    </w:p>
    <w:p w14:paraId="213540DD" w14:textId="61EC687E" w:rsidR="00376853" w:rsidRDefault="00376853" w:rsidP="00376853">
      <w:pPr>
        <w:spacing w:line="360" w:lineRule="auto"/>
        <w:jc w:val="center"/>
      </w:pPr>
      <w:r w:rsidRPr="00A31FB2">
        <w:t xml:space="preserve">Figure </w:t>
      </w:r>
      <w:r>
        <w:t>S.</w:t>
      </w:r>
      <w:r>
        <w:t>30</w:t>
      </w:r>
      <w:r w:rsidRPr="00A31FB2">
        <w:t xml:space="preserve">: The change in </w:t>
      </w:r>
      <w:r w:rsidRPr="00A31FB2">
        <w:rPr>
          <w:i/>
          <w:iCs/>
        </w:rPr>
        <w:t>R</w:t>
      </w:r>
      <w:r w:rsidRPr="00A31FB2">
        <w:rPr>
          <w:i/>
          <w:iCs/>
          <w:vertAlign w:val="subscript"/>
        </w:rPr>
        <w:t>e</w:t>
      </w:r>
      <w:r w:rsidRPr="00A31FB2">
        <w:t xml:space="preserve"> values over time for </w:t>
      </w:r>
      <w:r>
        <w:t>Colombia</w:t>
      </w:r>
    </w:p>
    <w:p w14:paraId="5ED15EF8" w14:textId="77777777" w:rsidR="00376853" w:rsidRDefault="00376853" w:rsidP="00376853">
      <w:pPr>
        <w:spacing w:line="360" w:lineRule="auto"/>
        <w:jc w:val="center"/>
      </w:pPr>
    </w:p>
    <w:p w14:paraId="012A993E" w14:textId="77777777" w:rsidR="00C4305F" w:rsidRDefault="00C4305F" w:rsidP="005C4B51">
      <w:pPr>
        <w:spacing w:line="360" w:lineRule="auto"/>
        <w:jc w:val="both"/>
      </w:pPr>
    </w:p>
    <w:sectPr w:rsidR="00C4305F" w:rsidSect="00074B81">
      <w:headerReference w:type="even" r:id="rId38"/>
      <w:headerReference w:type="default" r:id="rId39"/>
      <w:footerReference w:type="even" r:id="rId40"/>
      <w:footerReference w:type="default" r:id="rId41"/>
      <w:headerReference w:type="first" r:id="rId42"/>
      <w:footerReference w:type="first" r:id="rId43"/>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6EC6F" w14:textId="77777777" w:rsidR="001D4F93" w:rsidRDefault="001D4F93" w:rsidP="00AF2C92">
      <w:r>
        <w:separator/>
      </w:r>
    </w:p>
  </w:endnote>
  <w:endnote w:type="continuationSeparator" w:id="0">
    <w:p w14:paraId="4748E72B" w14:textId="77777777" w:rsidR="001D4F93" w:rsidRDefault="001D4F93"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5F0C2" w14:textId="77777777" w:rsidR="00657F66" w:rsidRDefault="00657F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1F4AE" w14:textId="77777777" w:rsidR="00657F66" w:rsidRDefault="00657F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13AF6" w14:textId="77777777" w:rsidR="00657F66" w:rsidRDefault="00657F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C7E44" w14:textId="77777777" w:rsidR="001D4F93" w:rsidRDefault="001D4F93" w:rsidP="00AF2C92">
      <w:r>
        <w:separator/>
      </w:r>
    </w:p>
  </w:footnote>
  <w:footnote w:type="continuationSeparator" w:id="0">
    <w:p w14:paraId="7006DF34" w14:textId="77777777" w:rsidR="001D4F93" w:rsidRDefault="001D4F93" w:rsidP="00AF2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FB143" w14:textId="77777777" w:rsidR="00657F66" w:rsidRDefault="00657F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D4B4A" w14:textId="77777777" w:rsidR="00657F66" w:rsidRDefault="00657F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C40FA" w14:textId="77777777" w:rsidR="00657F66" w:rsidRDefault="00657F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CC22AB5"/>
    <w:multiLevelType w:val="multilevel"/>
    <w:tmpl w:val="48D6C45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CC92B4B"/>
    <w:multiLevelType w:val="hybridMultilevel"/>
    <w:tmpl w:val="8FC04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DB87744"/>
    <w:multiLevelType w:val="hybridMultilevel"/>
    <w:tmpl w:val="9AD8EEAE"/>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CA4B52"/>
    <w:multiLevelType w:val="hybridMultilevel"/>
    <w:tmpl w:val="90081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8146091"/>
    <w:multiLevelType w:val="hybridMultilevel"/>
    <w:tmpl w:val="B5E20F52"/>
    <w:lvl w:ilvl="0" w:tplc="B6348030">
      <w:start w:val="1"/>
      <w:numFmt w:val="decimal"/>
      <w:lvlText w:val="[%1] "/>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0C6B16"/>
    <w:multiLevelType w:val="hybridMultilevel"/>
    <w:tmpl w:val="953CA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27FB0060"/>
    <w:multiLevelType w:val="hybridMultilevel"/>
    <w:tmpl w:val="356CD416"/>
    <w:lvl w:ilvl="0" w:tplc="4C469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91933F7"/>
    <w:multiLevelType w:val="hybridMultilevel"/>
    <w:tmpl w:val="1EFE6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0942F70"/>
    <w:multiLevelType w:val="multilevel"/>
    <w:tmpl w:val="2F0C4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C8E1B6B"/>
    <w:multiLevelType w:val="hybridMultilevel"/>
    <w:tmpl w:val="9AD8EEAE"/>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37004E"/>
    <w:multiLevelType w:val="hybridMultilevel"/>
    <w:tmpl w:val="ABA2F408"/>
    <w:lvl w:ilvl="0" w:tplc="6800558E">
      <w:start w:val="3"/>
      <w:numFmt w:val="decimal"/>
      <w:lvlText w:val="[1%1] "/>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095B81"/>
    <w:multiLevelType w:val="hybridMultilevel"/>
    <w:tmpl w:val="3B628F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2F92E19"/>
    <w:multiLevelType w:val="hybridMultilevel"/>
    <w:tmpl w:val="8410CDF6"/>
    <w:lvl w:ilvl="0" w:tplc="80D036D8">
      <w:start w:val="3"/>
      <w:numFmt w:val="decimal"/>
      <w:lvlText w:val="[%1] "/>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DF16C85"/>
    <w:multiLevelType w:val="multilevel"/>
    <w:tmpl w:val="2F0C4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30"/>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5"/>
  </w:num>
  <w:num w:numId="14">
    <w:abstractNumId w:val="31"/>
  </w:num>
  <w:num w:numId="15">
    <w:abstractNumId w:val="20"/>
  </w:num>
  <w:num w:numId="16">
    <w:abstractNumId w:val="23"/>
  </w:num>
  <w:num w:numId="17">
    <w:abstractNumId w:val="11"/>
  </w:num>
  <w:num w:numId="18">
    <w:abstractNumId w:val="0"/>
  </w:num>
  <w:num w:numId="19">
    <w:abstractNumId w:val="14"/>
  </w:num>
  <w:num w:numId="20">
    <w:abstractNumId w:val="31"/>
  </w:num>
  <w:num w:numId="21">
    <w:abstractNumId w:val="31"/>
  </w:num>
  <w:num w:numId="22">
    <w:abstractNumId w:val="31"/>
  </w:num>
  <w:num w:numId="23">
    <w:abstractNumId w:val="31"/>
  </w:num>
  <w:num w:numId="24">
    <w:abstractNumId w:val="25"/>
  </w:num>
  <w:num w:numId="25">
    <w:abstractNumId w:val="26"/>
  </w:num>
  <w:num w:numId="26">
    <w:abstractNumId w:val="32"/>
  </w:num>
  <w:num w:numId="27">
    <w:abstractNumId w:val="35"/>
  </w:num>
  <w:num w:numId="28">
    <w:abstractNumId w:val="31"/>
  </w:num>
  <w:num w:numId="29">
    <w:abstractNumId w:val="19"/>
  </w:num>
  <w:num w:numId="30">
    <w:abstractNumId w:val="36"/>
  </w:num>
  <w:num w:numId="31">
    <w:abstractNumId w:val="24"/>
  </w:num>
  <w:num w:numId="32">
    <w:abstractNumId w:val="28"/>
  </w:num>
  <w:num w:numId="33">
    <w:abstractNumId w:val="13"/>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34"/>
  </w:num>
  <w:num w:numId="37">
    <w:abstractNumId w:val="17"/>
  </w:num>
  <w:num w:numId="38">
    <w:abstractNumId w:val="29"/>
  </w:num>
  <w:num w:numId="39">
    <w:abstractNumId w:val="15"/>
  </w:num>
  <w:num w:numId="40">
    <w:abstractNumId w:val="22"/>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37"/>
  </w:num>
  <w:num w:numId="44">
    <w:abstractNumId w:val="12"/>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E7E"/>
    <w:rsid w:val="00001899"/>
    <w:rsid w:val="000049AD"/>
    <w:rsid w:val="0000681B"/>
    <w:rsid w:val="00012F81"/>
    <w:rsid w:val="000133C0"/>
    <w:rsid w:val="00014C4E"/>
    <w:rsid w:val="00017107"/>
    <w:rsid w:val="000202E2"/>
    <w:rsid w:val="00022441"/>
    <w:rsid w:val="0002261E"/>
    <w:rsid w:val="00024839"/>
    <w:rsid w:val="00026871"/>
    <w:rsid w:val="000359FA"/>
    <w:rsid w:val="00037A98"/>
    <w:rsid w:val="000427FB"/>
    <w:rsid w:val="0004455E"/>
    <w:rsid w:val="00047CB5"/>
    <w:rsid w:val="000511B7"/>
    <w:rsid w:val="00051FAA"/>
    <w:rsid w:val="00053E8B"/>
    <w:rsid w:val="000572A9"/>
    <w:rsid w:val="00061325"/>
    <w:rsid w:val="000733AC"/>
    <w:rsid w:val="000740FF"/>
    <w:rsid w:val="00074B81"/>
    <w:rsid w:val="00074D22"/>
    <w:rsid w:val="00075081"/>
    <w:rsid w:val="0007528A"/>
    <w:rsid w:val="000811AB"/>
    <w:rsid w:val="00083C5F"/>
    <w:rsid w:val="0009172C"/>
    <w:rsid w:val="000930EC"/>
    <w:rsid w:val="00093E7E"/>
    <w:rsid w:val="00095E61"/>
    <w:rsid w:val="000966C1"/>
    <w:rsid w:val="000970AC"/>
    <w:rsid w:val="000A1167"/>
    <w:rsid w:val="000A4428"/>
    <w:rsid w:val="000A6D40"/>
    <w:rsid w:val="000A703D"/>
    <w:rsid w:val="000A7BC3"/>
    <w:rsid w:val="000B1005"/>
    <w:rsid w:val="000B1661"/>
    <w:rsid w:val="000B1F0B"/>
    <w:rsid w:val="000B2E88"/>
    <w:rsid w:val="000B45D1"/>
    <w:rsid w:val="000B4603"/>
    <w:rsid w:val="000C09BE"/>
    <w:rsid w:val="000C1380"/>
    <w:rsid w:val="000C554F"/>
    <w:rsid w:val="000D0DC5"/>
    <w:rsid w:val="000D15FF"/>
    <w:rsid w:val="000D28DF"/>
    <w:rsid w:val="000D488B"/>
    <w:rsid w:val="000D68DF"/>
    <w:rsid w:val="000D7DAC"/>
    <w:rsid w:val="000E138D"/>
    <w:rsid w:val="000E187A"/>
    <w:rsid w:val="000E2D61"/>
    <w:rsid w:val="000E450E"/>
    <w:rsid w:val="000E572F"/>
    <w:rsid w:val="000E6259"/>
    <w:rsid w:val="000F4677"/>
    <w:rsid w:val="000F5BE0"/>
    <w:rsid w:val="00100587"/>
    <w:rsid w:val="0010284E"/>
    <w:rsid w:val="00103122"/>
    <w:rsid w:val="0010336A"/>
    <w:rsid w:val="001050F1"/>
    <w:rsid w:val="00105AEA"/>
    <w:rsid w:val="00106DAF"/>
    <w:rsid w:val="00114ABE"/>
    <w:rsid w:val="00116023"/>
    <w:rsid w:val="00134A51"/>
    <w:rsid w:val="00140727"/>
    <w:rsid w:val="00146BFD"/>
    <w:rsid w:val="00160628"/>
    <w:rsid w:val="00161344"/>
    <w:rsid w:val="00161496"/>
    <w:rsid w:val="00162195"/>
    <w:rsid w:val="0016322A"/>
    <w:rsid w:val="00165A21"/>
    <w:rsid w:val="001705CE"/>
    <w:rsid w:val="00174601"/>
    <w:rsid w:val="0017714B"/>
    <w:rsid w:val="001804DF"/>
    <w:rsid w:val="00181BDC"/>
    <w:rsid w:val="00181DB0"/>
    <w:rsid w:val="001829E3"/>
    <w:rsid w:val="001843B6"/>
    <w:rsid w:val="00191980"/>
    <w:rsid w:val="001924C0"/>
    <w:rsid w:val="0019731E"/>
    <w:rsid w:val="001A09FE"/>
    <w:rsid w:val="001A67C9"/>
    <w:rsid w:val="001A69DE"/>
    <w:rsid w:val="001A713C"/>
    <w:rsid w:val="001B1C7C"/>
    <w:rsid w:val="001B27F9"/>
    <w:rsid w:val="001B398F"/>
    <w:rsid w:val="001B46C6"/>
    <w:rsid w:val="001B4B48"/>
    <w:rsid w:val="001B4D1F"/>
    <w:rsid w:val="001B666A"/>
    <w:rsid w:val="001B7681"/>
    <w:rsid w:val="001B7CAE"/>
    <w:rsid w:val="001C0772"/>
    <w:rsid w:val="001C0D4F"/>
    <w:rsid w:val="001C1BA3"/>
    <w:rsid w:val="001C1DEC"/>
    <w:rsid w:val="001C5736"/>
    <w:rsid w:val="001D4F93"/>
    <w:rsid w:val="001D647F"/>
    <w:rsid w:val="001D6857"/>
    <w:rsid w:val="001E0572"/>
    <w:rsid w:val="001E0A67"/>
    <w:rsid w:val="001E1028"/>
    <w:rsid w:val="001E14E2"/>
    <w:rsid w:val="001E6302"/>
    <w:rsid w:val="001E7DCB"/>
    <w:rsid w:val="001F3411"/>
    <w:rsid w:val="001F4287"/>
    <w:rsid w:val="001F4DBA"/>
    <w:rsid w:val="001F5FF5"/>
    <w:rsid w:val="0020415E"/>
    <w:rsid w:val="00204FF4"/>
    <w:rsid w:val="0021056E"/>
    <w:rsid w:val="0021075D"/>
    <w:rsid w:val="0021165A"/>
    <w:rsid w:val="00211BC9"/>
    <w:rsid w:val="0021620C"/>
    <w:rsid w:val="00216E78"/>
    <w:rsid w:val="00217275"/>
    <w:rsid w:val="002211DD"/>
    <w:rsid w:val="00236F4B"/>
    <w:rsid w:val="00242B0D"/>
    <w:rsid w:val="002467C6"/>
    <w:rsid w:val="0024692A"/>
    <w:rsid w:val="00252BBA"/>
    <w:rsid w:val="00253123"/>
    <w:rsid w:val="00264001"/>
    <w:rsid w:val="00266354"/>
    <w:rsid w:val="00267A18"/>
    <w:rsid w:val="00273462"/>
    <w:rsid w:val="0027395B"/>
    <w:rsid w:val="00275854"/>
    <w:rsid w:val="00283B41"/>
    <w:rsid w:val="00285F28"/>
    <w:rsid w:val="00286398"/>
    <w:rsid w:val="002A3C42"/>
    <w:rsid w:val="002A5D75"/>
    <w:rsid w:val="002B1B1A"/>
    <w:rsid w:val="002B7228"/>
    <w:rsid w:val="002C53EE"/>
    <w:rsid w:val="002D24F7"/>
    <w:rsid w:val="002D2799"/>
    <w:rsid w:val="002D2CD7"/>
    <w:rsid w:val="002D3623"/>
    <w:rsid w:val="002D4DDC"/>
    <w:rsid w:val="002D4F75"/>
    <w:rsid w:val="002D6493"/>
    <w:rsid w:val="002D7AB6"/>
    <w:rsid w:val="002E06D0"/>
    <w:rsid w:val="002E3C27"/>
    <w:rsid w:val="002E403A"/>
    <w:rsid w:val="002E7921"/>
    <w:rsid w:val="002E7F3A"/>
    <w:rsid w:val="002F4EDB"/>
    <w:rsid w:val="002F6054"/>
    <w:rsid w:val="00310E13"/>
    <w:rsid w:val="003129DB"/>
    <w:rsid w:val="00315713"/>
    <w:rsid w:val="0031686C"/>
    <w:rsid w:val="00316FE0"/>
    <w:rsid w:val="003204D2"/>
    <w:rsid w:val="0032605E"/>
    <w:rsid w:val="003275D1"/>
    <w:rsid w:val="00330B2A"/>
    <w:rsid w:val="00331E17"/>
    <w:rsid w:val="00333063"/>
    <w:rsid w:val="003408E3"/>
    <w:rsid w:val="00343480"/>
    <w:rsid w:val="00345E89"/>
    <w:rsid w:val="003522A1"/>
    <w:rsid w:val="0035254B"/>
    <w:rsid w:val="00353555"/>
    <w:rsid w:val="003565D4"/>
    <w:rsid w:val="003607FB"/>
    <w:rsid w:val="00360FD5"/>
    <w:rsid w:val="0036340D"/>
    <w:rsid w:val="003634A5"/>
    <w:rsid w:val="00366868"/>
    <w:rsid w:val="00367506"/>
    <w:rsid w:val="00370085"/>
    <w:rsid w:val="003744A7"/>
    <w:rsid w:val="00376235"/>
    <w:rsid w:val="00376853"/>
    <w:rsid w:val="00381FB6"/>
    <w:rsid w:val="003836D3"/>
    <w:rsid w:val="00383A52"/>
    <w:rsid w:val="00391652"/>
    <w:rsid w:val="0039507F"/>
    <w:rsid w:val="003A1260"/>
    <w:rsid w:val="003A295F"/>
    <w:rsid w:val="003A41DD"/>
    <w:rsid w:val="003A7033"/>
    <w:rsid w:val="003B47FE"/>
    <w:rsid w:val="003B5673"/>
    <w:rsid w:val="003B6287"/>
    <w:rsid w:val="003B62C9"/>
    <w:rsid w:val="003C7176"/>
    <w:rsid w:val="003D0929"/>
    <w:rsid w:val="003D4729"/>
    <w:rsid w:val="003D7DD6"/>
    <w:rsid w:val="003E5AAF"/>
    <w:rsid w:val="003E600D"/>
    <w:rsid w:val="003E64DF"/>
    <w:rsid w:val="003E6A5D"/>
    <w:rsid w:val="003F193A"/>
    <w:rsid w:val="003F4207"/>
    <w:rsid w:val="003F5C46"/>
    <w:rsid w:val="003F7CBB"/>
    <w:rsid w:val="003F7D34"/>
    <w:rsid w:val="00412C8E"/>
    <w:rsid w:val="00414844"/>
    <w:rsid w:val="0041518D"/>
    <w:rsid w:val="0042221D"/>
    <w:rsid w:val="00424DD3"/>
    <w:rsid w:val="004269C5"/>
    <w:rsid w:val="004350FB"/>
    <w:rsid w:val="00435939"/>
    <w:rsid w:val="00437CC7"/>
    <w:rsid w:val="004426B6"/>
    <w:rsid w:val="00442B9C"/>
    <w:rsid w:val="00445EFA"/>
    <w:rsid w:val="0044738A"/>
    <w:rsid w:val="004473D3"/>
    <w:rsid w:val="00452231"/>
    <w:rsid w:val="00460C13"/>
    <w:rsid w:val="004618EB"/>
    <w:rsid w:val="00463228"/>
    <w:rsid w:val="00463782"/>
    <w:rsid w:val="004667E0"/>
    <w:rsid w:val="0046760E"/>
    <w:rsid w:val="00470E10"/>
    <w:rsid w:val="00477A97"/>
    <w:rsid w:val="00481343"/>
    <w:rsid w:val="0048549E"/>
    <w:rsid w:val="00486D1E"/>
    <w:rsid w:val="004930C6"/>
    <w:rsid w:val="00493347"/>
    <w:rsid w:val="00496092"/>
    <w:rsid w:val="004A08DB"/>
    <w:rsid w:val="004A25D0"/>
    <w:rsid w:val="004A37E8"/>
    <w:rsid w:val="004A7549"/>
    <w:rsid w:val="004B09D4"/>
    <w:rsid w:val="004B309D"/>
    <w:rsid w:val="004B330A"/>
    <w:rsid w:val="004B7C8E"/>
    <w:rsid w:val="004C3D3C"/>
    <w:rsid w:val="004D0EDC"/>
    <w:rsid w:val="004D1220"/>
    <w:rsid w:val="004D14B3"/>
    <w:rsid w:val="004D1529"/>
    <w:rsid w:val="004D2253"/>
    <w:rsid w:val="004D5514"/>
    <w:rsid w:val="004D56C3"/>
    <w:rsid w:val="004E0338"/>
    <w:rsid w:val="004E47C6"/>
    <w:rsid w:val="004E4FF3"/>
    <w:rsid w:val="004E56A8"/>
    <w:rsid w:val="004F26A2"/>
    <w:rsid w:val="004F3B55"/>
    <w:rsid w:val="004F428E"/>
    <w:rsid w:val="004F4E46"/>
    <w:rsid w:val="004F6B7D"/>
    <w:rsid w:val="005015F6"/>
    <w:rsid w:val="005030C4"/>
    <w:rsid w:val="005031C5"/>
    <w:rsid w:val="00504FDC"/>
    <w:rsid w:val="005120CC"/>
    <w:rsid w:val="00512B7B"/>
    <w:rsid w:val="00514EA1"/>
    <w:rsid w:val="0051798B"/>
    <w:rsid w:val="00521F5A"/>
    <w:rsid w:val="00525E06"/>
    <w:rsid w:val="00526454"/>
    <w:rsid w:val="00531823"/>
    <w:rsid w:val="00534ECC"/>
    <w:rsid w:val="0053720D"/>
    <w:rsid w:val="00540EF5"/>
    <w:rsid w:val="00541BF3"/>
    <w:rsid w:val="00541CD3"/>
    <w:rsid w:val="005476FA"/>
    <w:rsid w:val="00553725"/>
    <w:rsid w:val="0055595E"/>
    <w:rsid w:val="00557988"/>
    <w:rsid w:val="005601C8"/>
    <w:rsid w:val="00562C49"/>
    <w:rsid w:val="00562DEF"/>
    <w:rsid w:val="0056321A"/>
    <w:rsid w:val="00563A35"/>
    <w:rsid w:val="00566596"/>
    <w:rsid w:val="005741E9"/>
    <w:rsid w:val="005748CF"/>
    <w:rsid w:val="00584270"/>
    <w:rsid w:val="00584738"/>
    <w:rsid w:val="005920B0"/>
    <w:rsid w:val="0059380D"/>
    <w:rsid w:val="00595A8F"/>
    <w:rsid w:val="005977C2"/>
    <w:rsid w:val="00597BF2"/>
    <w:rsid w:val="005A1F54"/>
    <w:rsid w:val="005A3020"/>
    <w:rsid w:val="005B134E"/>
    <w:rsid w:val="005B2039"/>
    <w:rsid w:val="005B344F"/>
    <w:rsid w:val="005B3FBA"/>
    <w:rsid w:val="005B4A1D"/>
    <w:rsid w:val="005B674D"/>
    <w:rsid w:val="005C056D"/>
    <w:rsid w:val="005C0CBE"/>
    <w:rsid w:val="005C1FCF"/>
    <w:rsid w:val="005C3F41"/>
    <w:rsid w:val="005C4B51"/>
    <w:rsid w:val="005D0B0E"/>
    <w:rsid w:val="005D1885"/>
    <w:rsid w:val="005D4A38"/>
    <w:rsid w:val="005E2EEA"/>
    <w:rsid w:val="005E3708"/>
    <w:rsid w:val="005E3CCD"/>
    <w:rsid w:val="005E3D6B"/>
    <w:rsid w:val="005E5B55"/>
    <w:rsid w:val="005E5E4A"/>
    <w:rsid w:val="005E693D"/>
    <w:rsid w:val="005E75BF"/>
    <w:rsid w:val="005F27DC"/>
    <w:rsid w:val="005F57BA"/>
    <w:rsid w:val="005F61E6"/>
    <w:rsid w:val="005F6C45"/>
    <w:rsid w:val="00605A69"/>
    <w:rsid w:val="00606C54"/>
    <w:rsid w:val="00610672"/>
    <w:rsid w:val="00614375"/>
    <w:rsid w:val="00615B0A"/>
    <w:rsid w:val="006168CF"/>
    <w:rsid w:val="0062011B"/>
    <w:rsid w:val="00626DE0"/>
    <w:rsid w:val="00630901"/>
    <w:rsid w:val="00631F8E"/>
    <w:rsid w:val="006332F2"/>
    <w:rsid w:val="00636EE9"/>
    <w:rsid w:val="00640950"/>
    <w:rsid w:val="00641AE7"/>
    <w:rsid w:val="00642629"/>
    <w:rsid w:val="0064782B"/>
    <w:rsid w:val="0065293D"/>
    <w:rsid w:val="00653EFC"/>
    <w:rsid w:val="00654021"/>
    <w:rsid w:val="00657F66"/>
    <w:rsid w:val="00661045"/>
    <w:rsid w:val="00666DA8"/>
    <w:rsid w:val="00671057"/>
    <w:rsid w:val="00675AAF"/>
    <w:rsid w:val="0068031A"/>
    <w:rsid w:val="00681B2F"/>
    <w:rsid w:val="0068335F"/>
    <w:rsid w:val="00687217"/>
    <w:rsid w:val="00693302"/>
    <w:rsid w:val="0069640B"/>
    <w:rsid w:val="006A1B83"/>
    <w:rsid w:val="006A21CD"/>
    <w:rsid w:val="006A5918"/>
    <w:rsid w:val="006B21B2"/>
    <w:rsid w:val="006B4A4A"/>
    <w:rsid w:val="006C19B2"/>
    <w:rsid w:val="006C4409"/>
    <w:rsid w:val="006C5BB8"/>
    <w:rsid w:val="006C6936"/>
    <w:rsid w:val="006C7B01"/>
    <w:rsid w:val="006D0FE8"/>
    <w:rsid w:val="006D4B2B"/>
    <w:rsid w:val="006D4F3C"/>
    <w:rsid w:val="006D5C66"/>
    <w:rsid w:val="006D7002"/>
    <w:rsid w:val="006E0D3A"/>
    <w:rsid w:val="006E1B3C"/>
    <w:rsid w:val="006E23FB"/>
    <w:rsid w:val="006E325A"/>
    <w:rsid w:val="006E33EC"/>
    <w:rsid w:val="006E3802"/>
    <w:rsid w:val="006E6C02"/>
    <w:rsid w:val="006F231A"/>
    <w:rsid w:val="006F6B55"/>
    <w:rsid w:val="006F788D"/>
    <w:rsid w:val="006F78E1"/>
    <w:rsid w:val="00701072"/>
    <w:rsid w:val="00702054"/>
    <w:rsid w:val="007035A4"/>
    <w:rsid w:val="00711799"/>
    <w:rsid w:val="00712B78"/>
    <w:rsid w:val="0071393B"/>
    <w:rsid w:val="00713EE2"/>
    <w:rsid w:val="007177FC"/>
    <w:rsid w:val="00720C5E"/>
    <w:rsid w:val="00721701"/>
    <w:rsid w:val="0072518B"/>
    <w:rsid w:val="00731835"/>
    <w:rsid w:val="007341F8"/>
    <w:rsid w:val="00734372"/>
    <w:rsid w:val="00734EB8"/>
    <w:rsid w:val="00735F8B"/>
    <w:rsid w:val="0074090B"/>
    <w:rsid w:val="00742D1F"/>
    <w:rsid w:val="00743EBA"/>
    <w:rsid w:val="00744C8E"/>
    <w:rsid w:val="0074707E"/>
    <w:rsid w:val="007516DC"/>
    <w:rsid w:val="00752E58"/>
    <w:rsid w:val="00754B80"/>
    <w:rsid w:val="00761918"/>
    <w:rsid w:val="00762F03"/>
    <w:rsid w:val="0076413B"/>
    <w:rsid w:val="007648AE"/>
    <w:rsid w:val="00764BF8"/>
    <w:rsid w:val="0076514D"/>
    <w:rsid w:val="00773D59"/>
    <w:rsid w:val="00780C9D"/>
    <w:rsid w:val="00781003"/>
    <w:rsid w:val="007911FD"/>
    <w:rsid w:val="00793930"/>
    <w:rsid w:val="00793DD1"/>
    <w:rsid w:val="00794FEC"/>
    <w:rsid w:val="007A003E"/>
    <w:rsid w:val="007A0A2E"/>
    <w:rsid w:val="007A1965"/>
    <w:rsid w:val="007A2ED1"/>
    <w:rsid w:val="007A4BE6"/>
    <w:rsid w:val="007B0DC6"/>
    <w:rsid w:val="007B1094"/>
    <w:rsid w:val="007B1762"/>
    <w:rsid w:val="007B3320"/>
    <w:rsid w:val="007B7799"/>
    <w:rsid w:val="007C301F"/>
    <w:rsid w:val="007C4540"/>
    <w:rsid w:val="007C65AF"/>
    <w:rsid w:val="007D135D"/>
    <w:rsid w:val="007D730F"/>
    <w:rsid w:val="007D7CD8"/>
    <w:rsid w:val="007E3AA7"/>
    <w:rsid w:val="007F204B"/>
    <w:rsid w:val="007F737D"/>
    <w:rsid w:val="0080308E"/>
    <w:rsid w:val="00805303"/>
    <w:rsid w:val="00806705"/>
    <w:rsid w:val="00806738"/>
    <w:rsid w:val="008216D5"/>
    <w:rsid w:val="008249CE"/>
    <w:rsid w:val="00831A50"/>
    <w:rsid w:val="00831B3C"/>
    <w:rsid w:val="00831C89"/>
    <w:rsid w:val="00832114"/>
    <w:rsid w:val="00834C46"/>
    <w:rsid w:val="0084093E"/>
    <w:rsid w:val="00841CE1"/>
    <w:rsid w:val="008473D8"/>
    <w:rsid w:val="008528DC"/>
    <w:rsid w:val="00852B8C"/>
    <w:rsid w:val="00854981"/>
    <w:rsid w:val="00864B2E"/>
    <w:rsid w:val="00865963"/>
    <w:rsid w:val="00870117"/>
    <w:rsid w:val="00871C1D"/>
    <w:rsid w:val="0087450E"/>
    <w:rsid w:val="00875A82"/>
    <w:rsid w:val="00876CA3"/>
    <w:rsid w:val="008772FE"/>
    <w:rsid w:val="008775F1"/>
    <w:rsid w:val="008821AE"/>
    <w:rsid w:val="00883D3A"/>
    <w:rsid w:val="008854F7"/>
    <w:rsid w:val="00885A9D"/>
    <w:rsid w:val="00886E26"/>
    <w:rsid w:val="008929D2"/>
    <w:rsid w:val="00893636"/>
    <w:rsid w:val="00893B94"/>
    <w:rsid w:val="00896E9D"/>
    <w:rsid w:val="00896F11"/>
    <w:rsid w:val="008A1049"/>
    <w:rsid w:val="008A1C98"/>
    <w:rsid w:val="008A322D"/>
    <w:rsid w:val="008A4D72"/>
    <w:rsid w:val="008A6285"/>
    <w:rsid w:val="008A63B2"/>
    <w:rsid w:val="008B345D"/>
    <w:rsid w:val="008C1FC2"/>
    <w:rsid w:val="008C2980"/>
    <w:rsid w:val="008C2A96"/>
    <w:rsid w:val="008C4DD6"/>
    <w:rsid w:val="008C5AFB"/>
    <w:rsid w:val="008D07FB"/>
    <w:rsid w:val="008D0C02"/>
    <w:rsid w:val="008D357D"/>
    <w:rsid w:val="008D435A"/>
    <w:rsid w:val="008E387B"/>
    <w:rsid w:val="008E6087"/>
    <w:rsid w:val="008E758D"/>
    <w:rsid w:val="008F0ACD"/>
    <w:rsid w:val="008F10A7"/>
    <w:rsid w:val="008F755D"/>
    <w:rsid w:val="008F7A39"/>
    <w:rsid w:val="009021E8"/>
    <w:rsid w:val="00904677"/>
    <w:rsid w:val="00905EE2"/>
    <w:rsid w:val="00911440"/>
    <w:rsid w:val="00911712"/>
    <w:rsid w:val="00911B27"/>
    <w:rsid w:val="009170BE"/>
    <w:rsid w:val="00920B55"/>
    <w:rsid w:val="009262C9"/>
    <w:rsid w:val="00930EB9"/>
    <w:rsid w:val="00933DC7"/>
    <w:rsid w:val="009350C8"/>
    <w:rsid w:val="009418F4"/>
    <w:rsid w:val="00942BBC"/>
    <w:rsid w:val="00944180"/>
    <w:rsid w:val="00944AA0"/>
    <w:rsid w:val="00947DA2"/>
    <w:rsid w:val="00951177"/>
    <w:rsid w:val="009562CA"/>
    <w:rsid w:val="009673E8"/>
    <w:rsid w:val="00974DB8"/>
    <w:rsid w:val="00980661"/>
    <w:rsid w:val="0098093B"/>
    <w:rsid w:val="009876D4"/>
    <w:rsid w:val="009914A5"/>
    <w:rsid w:val="0099293C"/>
    <w:rsid w:val="00993602"/>
    <w:rsid w:val="0099548E"/>
    <w:rsid w:val="00995CBD"/>
    <w:rsid w:val="00996456"/>
    <w:rsid w:val="00996901"/>
    <w:rsid w:val="00996A12"/>
    <w:rsid w:val="00997B0F"/>
    <w:rsid w:val="009A0CC3"/>
    <w:rsid w:val="009A1CAD"/>
    <w:rsid w:val="009A3440"/>
    <w:rsid w:val="009A5832"/>
    <w:rsid w:val="009A6838"/>
    <w:rsid w:val="009B24B5"/>
    <w:rsid w:val="009B4EBC"/>
    <w:rsid w:val="009B5ABB"/>
    <w:rsid w:val="009B73CE"/>
    <w:rsid w:val="009C2461"/>
    <w:rsid w:val="009C5A15"/>
    <w:rsid w:val="009C6FE2"/>
    <w:rsid w:val="009C7674"/>
    <w:rsid w:val="009D004A"/>
    <w:rsid w:val="009D5880"/>
    <w:rsid w:val="009D6BFB"/>
    <w:rsid w:val="009E1FD4"/>
    <w:rsid w:val="009E3B07"/>
    <w:rsid w:val="009E4397"/>
    <w:rsid w:val="009E51D1"/>
    <w:rsid w:val="009E5531"/>
    <w:rsid w:val="009F171E"/>
    <w:rsid w:val="009F3D2F"/>
    <w:rsid w:val="009F7052"/>
    <w:rsid w:val="00A02668"/>
    <w:rsid w:val="00A02801"/>
    <w:rsid w:val="00A06A39"/>
    <w:rsid w:val="00A07F58"/>
    <w:rsid w:val="00A131CB"/>
    <w:rsid w:val="00A14847"/>
    <w:rsid w:val="00A16D6D"/>
    <w:rsid w:val="00A21383"/>
    <w:rsid w:val="00A2199F"/>
    <w:rsid w:val="00A21B31"/>
    <w:rsid w:val="00A2360E"/>
    <w:rsid w:val="00A26E0C"/>
    <w:rsid w:val="00A32FCB"/>
    <w:rsid w:val="00A34C25"/>
    <w:rsid w:val="00A3507D"/>
    <w:rsid w:val="00A3717A"/>
    <w:rsid w:val="00A4088C"/>
    <w:rsid w:val="00A4456B"/>
    <w:rsid w:val="00A448D4"/>
    <w:rsid w:val="00A452E0"/>
    <w:rsid w:val="00A506DF"/>
    <w:rsid w:val="00A51EA5"/>
    <w:rsid w:val="00A53742"/>
    <w:rsid w:val="00A557A1"/>
    <w:rsid w:val="00A63059"/>
    <w:rsid w:val="00A63AE3"/>
    <w:rsid w:val="00A651A4"/>
    <w:rsid w:val="00A71361"/>
    <w:rsid w:val="00A746E2"/>
    <w:rsid w:val="00A81FF2"/>
    <w:rsid w:val="00A83904"/>
    <w:rsid w:val="00A90A79"/>
    <w:rsid w:val="00A96B30"/>
    <w:rsid w:val="00AA442D"/>
    <w:rsid w:val="00AA59B5"/>
    <w:rsid w:val="00AA7777"/>
    <w:rsid w:val="00AA7B84"/>
    <w:rsid w:val="00AC0B4C"/>
    <w:rsid w:val="00AC1164"/>
    <w:rsid w:val="00AC2296"/>
    <w:rsid w:val="00AC2754"/>
    <w:rsid w:val="00AC48B0"/>
    <w:rsid w:val="00AC4ACD"/>
    <w:rsid w:val="00AC5468"/>
    <w:rsid w:val="00AC5DFB"/>
    <w:rsid w:val="00AD13DC"/>
    <w:rsid w:val="00AD6DE2"/>
    <w:rsid w:val="00AE0A40"/>
    <w:rsid w:val="00AE1ED4"/>
    <w:rsid w:val="00AE21E1"/>
    <w:rsid w:val="00AE2F8D"/>
    <w:rsid w:val="00AE3BAE"/>
    <w:rsid w:val="00AE4FF0"/>
    <w:rsid w:val="00AE6A21"/>
    <w:rsid w:val="00AF1C8F"/>
    <w:rsid w:val="00AF2B68"/>
    <w:rsid w:val="00AF2C92"/>
    <w:rsid w:val="00AF3EC1"/>
    <w:rsid w:val="00AF5025"/>
    <w:rsid w:val="00AF519F"/>
    <w:rsid w:val="00AF5387"/>
    <w:rsid w:val="00AF55F5"/>
    <w:rsid w:val="00AF7E86"/>
    <w:rsid w:val="00B024B9"/>
    <w:rsid w:val="00B077FA"/>
    <w:rsid w:val="00B127D7"/>
    <w:rsid w:val="00B13B0C"/>
    <w:rsid w:val="00B14408"/>
    <w:rsid w:val="00B1453A"/>
    <w:rsid w:val="00B20F82"/>
    <w:rsid w:val="00B25BD5"/>
    <w:rsid w:val="00B34079"/>
    <w:rsid w:val="00B3793A"/>
    <w:rsid w:val="00B401BA"/>
    <w:rsid w:val="00B407E4"/>
    <w:rsid w:val="00B425B6"/>
    <w:rsid w:val="00B42A72"/>
    <w:rsid w:val="00B441AE"/>
    <w:rsid w:val="00B45A65"/>
    <w:rsid w:val="00B45F33"/>
    <w:rsid w:val="00B46D50"/>
    <w:rsid w:val="00B53170"/>
    <w:rsid w:val="00B548B9"/>
    <w:rsid w:val="00B56DBE"/>
    <w:rsid w:val="00B62999"/>
    <w:rsid w:val="00B63BE3"/>
    <w:rsid w:val="00B64885"/>
    <w:rsid w:val="00B64FA3"/>
    <w:rsid w:val="00B656DC"/>
    <w:rsid w:val="00B66810"/>
    <w:rsid w:val="00B72BE3"/>
    <w:rsid w:val="00B73B80"/>
    <w:rsid w:val="00B770C7"/>
    <w:rsid w:val="00B80F26"/>
    <w:rsid w:val="00B822BD"/>
    <w:rsid w:val="00B842F4"/>
    <w:rsid w:val="00B91A7B"/>
    <w:rsid w:val="00B929DD"/>
    <w:rsid w:val="00B93AF6"/>
    <w:rsid w:val="00B95405"/>
    <w:rsid w:val="00B963F1"/>
    <w:rsid w:val="00BA020A"/>
    <w:rsid w:val="00BB025A"/>
    <w:rsid w:val="00BB02A4"/>
    <w:rsid w:val="00BB1270"/>
    <w:rsid w:val="00BB1E44"/>
    <w:rsid w:val="00BB344C"/>
    <w:rsid w:val="00BB5267"/>
    <w:rsid w:val="00BB52B8"/>
    <w:rsid w:val="00BB59D8"/>
    <w:rsid w:val="00BB7E69"/>
    <w:rsid w:val="00BC0E51"/>
    <w:rsid w:val="00BC3C1F"/>
    <w:rsid w:val="00BC7CE7"/>
    <w:rsid w:val="00BD295E"/>
    <w:rsid w:val="00BD4664"/>
    <w:rsid w:val="00BE1193"/>
    <w:rsid w:val="00BE7353"/>
    <w:rsid w:val="00BF4849"/>
    <w:rsid w:val="00BF4EA7"/>
    <w:rsid w:val="00BF6525"/>
    <w:rsid w:val="00BF6E5E"/>
    <w:rsid w:val="00C00EDB"/>
    <w:rsid w:val="00C02863"/>
    <w:rsid w:val="00C0383A"/>
    <w:rsid w:val="00C067FF"/>
    <w:rsid w:val="00C12862"/>
    <w:rsid w:val="00C13D28"/>
    <w:rsid w:val="00C14585"/>
    <w:rsid w:val="00C165A0"/>
    <w:rsid w:val="00C17B76"/>
    <w:rsid w:val="00C216CE"/>
    <w:rsid w:val="00C2184F"/>
    <w:rsid w:val="00C22A78"/>
    <w:rsid w:val="00C23C7E"/>
    <w:rsid w:val="00C246C5"/>
    <w:rsid w:val="00C25A82"/>
    <w:rsid w:val="00C30A2A"/>
    <w:rsid w:val="00C33993"/>
    <w:rsid w:val="00C4069E"/>
    <w:rsid w:val="00C41ADC"/>
    <w:rsid w:val="00C4305F"/>
    <w:rsid w:val="00C44149"/>
    <w:rsid w:val="00C44410"/>
    <w:rsid w:val="00C44A15"/>
    <w:rsid w:val="00C4630A"/>
    <w:rsid w:val="00C475F1"/>
    <w:rsid w:val="00C523F0"/>
    <w:rsid w:val="00C526D2"/>
    <w:rsid w:val="00C53A91"/>
    <w:rsid w:val="00C5794E"/>
    <w:rsid w:val="00C60968"/>
    <w:rsid w:val="00C63D39"/>
    <w:rsid w:val="00C63EDD"/>
    <w:rsid w:val="00C65B36"/>
    <w:rsid w:val="00C671B4"/>
    <w:rsid w:val="00C7292E"/>
    <w:rsid w:val="00C74E88"/>
    <w:rsid w:val="00C770E1"/>
    <w:rsid w:val="00C80924"/>
    <w:rsid w:val="00C8286B"/>
    <w:rsid w:val="00C8635C"/>
    <w:rsid w:val="00C947F8"/>
    <w:rsid w:val="00C9515F"/>
    <w:rsid w:val="00C963C5"/>
    <w:rsid w:val="00CA030C"/>
    <w:rsid w:val="00CA1F41"/>
    <w:rsid w:val="00CA32EE"/>
    <w:rsid w:val="00CA5771"/>
    <w:rsid w:val="00CA6A1A"/>
    <w:rsid w:val="00CC1E75"/>
    <w:rsid w:val="00CC2E0E"/>
    <w:rsid w:val="00CC361C"/>
    <w:rsid w:val="00CC474B"/>
    <w:rsid w:val="00CC658C"/>
    <w:rsid w:val="00CC67BF"/>
    <w:rsid w:val="00CD0843"/>
    <w:rsid w:val="00CD4E31"/>
    <w:rsid w:val="00CD5A78"/>
    <w:rsid w:val="00CD7345"/>
    <w:rsid w:val="00CE372E"/>
    <w:rsid w:val="00CF0A1B"/>
    <w:rsid w:val="00CF19F6"/>
    <w:rsid w:val="00CF2F4F"/>
    <w:rsid w:val="00CF536D"/>
    <w:rsid w:val="00D02E9D"/>
    <w:rsid w:val="00D10CB8"/>
    <w:rsid w:val="00D12806"/>
    <w:rsid w:val="00D12D44"/>
    <w:rsid w:val="00D15018"/>
    <w:rsid w:val="00D158AC"/>
    <w:rsid w:val="00D1694C"/>
    <w:rsid w:val="00D20F5E"/>
    <w:rsid w:val="00D23B76"/>
    <w:rsid w:val="00D24B4A"/>
    <w:rsid w:val="00D379A3"/>
    <w:rsid w:val="00D44B86"/>
    <w:rsid w:val="00D45FF3"/>
    <w:rsid w:val="00D512CF"/>
    <w:rsid w:val="00D528B9"/>
    <w:rsid w:val="00D53186"/>
    <w:rsid w:val="00D5487D"/>
    <w:rsid w:val="00D60140"/>
    <w:rsid w:val="00D6024A"/>
    <w:rsid w:val="00D608B5"/>
    <w:rsid w:val="00D64739"/>
    <w:rsid w:val="00D71F99"/>
    <w:rsid w:val="00D73CA4"/>
    <w:rsid w:val="00D73D71"/>
    <w:rsid w:val="00D74396"/>
    <w:rsid w:val="00D80284"/>
    <w:rsid w:val="00D81F71"/>
    <w:rsid w:val="00D8642D"/>
    <w:rsid w:val="00D90A5E"/>
    <w:rsid w:val="00D91A68"/>
    <w:rsid w:val="00D95A68"/>
    <w:rsid w:val="00DA17C7"/>
    <w:rsid w:val="00DA6A9A"/>
    <w:rsid w:val="00DB1EFD"/>
    <w:rsid w:val="00DB3EAF"/>
    <w:rsid w:val="00DB46C6"/>
    <w:rsid w:val="00DC3203"/>
    <w:rsid w:val="00DC3C99"/>
    <w:rsid w:val="00DC52F5"/>
    <w:rsid w:val="00DC5FD0"/>
    <w:rsid w:val="00DD0354"/>
    <w:rsid w:val="00DD27D7"/>
    <w:rsid w:val="00DD3D06"/>
    <w:rsid w:val="00DD458C"/>
    <w:rsid w:val="00DD72E9"/>
    <w:rsid w:val="00DD7605"/>
    <w:rsid w:val="00DE038A"/>
    <w:rsid w:val="00DE1E0C"/>
    <w:rsid w:val="00DE2020"/>
    <w:rsid w:val="00DE3476"/>
    <w:rsid w:val="00DE7BEA"/>
    <w:rsid w:val="00DF0A5D"/>
    <w:rsid w:val="00DF5B84"/>
    <w:rsid w:val="00DF6D5B"/>
    <w:rsid w:val="00DF771B"/>
    <w:rsid w:val="00DF7EE2"/>
    <w:rsid w:val="00E01BAA"/>
    <w:rsid w:val="00E0282A"/>
    <w:rsid w:val="00E02F9B"/>
    <w:rsid w:val="00E07E14"/>
    <w:rsid w:val="00E14F94"/>
    <w:rsid w:val="00E17336"/>
    <w:rsid w:val="00E17D15"/>
    <w:rsid w:val="00E22B95"/>
    <w:rsid w:val="00E30331"/>
    <w:rsid w:val="00E30BB8"/>
    <w:rsid w:val="00E31F9C"/>
    <w:rsid w:val="00E40488"/>
    <w:rsid w:val="00E50367"/>
    <w:rsid w:val="00E51ABA"/>
    <w:rsid w:val="00E524CB"/>
    <w:rsid w:val="00E65456"/>
    <w:rsid w:val="00E65A91"/>
    <w:rsid w:val="00E65AB5"/>
    <w:rsid w:val="00E66188"/>
    <w:rsid w:val="00E664FB"/>
    <w:rsid w:val="00E672F0"/>
    <w:rsid w:val="00E70373"/>
    <w:rsid w:val="00E72E40"/>
    <w:rsid w:val="00E73665"/>
    <w:rsid w:val="00E73999"/>
    <w:rsid w:val="00E73BDC"/>
    <w:rsid w:val="00E73E9E"/>
    <w:rsid w:val="00E81660"/>
    <w:rsid w:val="00E854FE"/>
    <w:rsid w:val="00E906CC"/>
    <w:rsid w:val="00E939A0"/>
    <w:rsid w:val="00E947D1"/>
    <w:rsid w:val="00E97E4E"/>
    <w:rsid w:val="00EA1CC2"/>
    <w:rsid w:val="00EA2D76"/>
    <w:rsid w:val="00EA4644"/>
    <w:rsid w:val="00EA758A"/>
    <w:rsid w:val="00EB096F"/>
    <w:rsid w:val="00EB199F"/>
    <w:rsid w:val="00EB21A4"/>
    <w:rsid w:val="00EB27C4"/>
    <w:rsid w:val="00EB5387"/>
    <w:rsid w:val="00EB57E4"/>
    <w:rsid w:val="00EB5C10"/>
    <w:rsid w:val="00EB6746"/>
    <w:rsid w:val="00EB7322"/>
    <w:rsid w:val="00EC0FE9"/>
    <w:rsid w:val="00EC198B"/>
    <w:rsid w:val="00EC426D"/>
    <w:rsid w:val="00EC571B"/>
    <w:rsid w:val="00EC57D7"/>
    <w:rsid w:val="00EC6385"/>
    <w:rsid w:val="00ED1DE9"/>
    <w:rsid w:val="00ED23D4"/>
    <w:rsid w:val="00ED5E0B"/>
    <w:rsid w:val="00EE37B6"/>
    <w:rsid w:val="00EF0F45"/>
    <w:rsid w:val="00EF410D"/>
    <w:rsid w:val="00EF7463"/>
    <w:rsid w:val="00EF7971"/>
    <w:rsid w:val="00F002EF"/>
    <w:rsid w:val="00F01EE9"/>
    <w:rsid w:val="00F04900"/>
    <w:rsid w:val="00F065A4"/>
    <w:rsid w:val="00F126B9"/>
    <w:rsid w:val="00F12715"/>
    <w:rsid w:val="00F144D5"/>
    <w:rsid w:val="00F146F0"/>
    <w:rsid w:val="00F15039"/>
    <w:rsid w:val="00F20785"/>
    <w:rsid w:val="00F20FF3"/>
    <w:rsid w:val="00F2190B"/>
    <w:rsid w:val="00F228B5"/>
    <w:rsid w:val="00F2389C"/>
    <w:rsid w:val="00F25C67"/>
    <w:rsid w:val="00F30DFF"/>
    <w:rsid w:val="00F32B80"/>
    <w:rsid w:val="00F340EB"/>
    <w:rsid w:val="00F35285"/>
    <w:rsid w:val="00F43B9D"/>
    <w:rsid w:val="00F44D5E"/>
    <w:rsid w:val="00F53A35"/>
    <w:rsid w:val="00F55A3D"/>
    <w:rsid w:val="00F5744B"/>
    <w:rsid w:val="00F61209"/>
    <w:rsid w:val="00F6259E"/>
    <w:rsid w:val="00F65DD4"/>
    <w:rsid w:val="00F66DDE"/>
    <w:rsid w:val="00F672B2"/>
    <w:rsid w:val="00F83973"/>
    <w:rsid w:val="00F87FA3"/>
    <w:rsid w:val="00F93D8C"/>
    <w:rsid w:val="00FA3102"/>
    <w:rsid w:val="00FA48D4"/>
    <w:rsid w:val="00FA54FA"/>
    <w:rsid w:val="00FA6D39"/>
    <w:rsid w:val="00FB0409"/>
    <w:rsid w:val="00FB227E"/>
    <w:rsid w:val="00FB3D61"/>
    <w:rsid w:val="00FB44CE"/>
    <w:rsid w:val="00FB5009"/>
    <w:rsid w:val="00FB76AB"/>
    <w:rsid w:val="00FB7F51"/>
    <w:rsid w:val="00FD0354"/>
    <w:rsid w:val="00FD03FE"/>
    <w:rsid w:val="00FD126E"/>
    <w:rsid w:val="00FD3C36"/>
    <w:rsid w:val="00FD4D81"/>
    <w:rsid w:val="00FD7498"/>
    <w:rsid w:val="00FD7FB3"/>
    <w:rsid w:val="00FE4713"/>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63EBA14"/>
  <w14:defaultImageDpi w14:val="330"/>
  <w15:docId w15:val="{E01A44D0-BB61-485F-9BBC-925384582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uiPriority w:val="99"/>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uiPriority w:val="99"/>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ListParagraph">
    <w:name w:val="List Paragraph"/>
    <w:basedOn w:val="Normal"/>
    <w:uiPriority w:val="34"/>
    <w:qFormat/>
    <w:rsid w:val="00093E7E"/>
    <w:pPr>
      <w:spacing w:after="200" w:line="276" w:lineRule="auto"/>
      <w:ind w:left="720"/>
      <w:contextualSpacing/>
    </w:pPr>
    <w:rPr>
      <w:rFonts w:ascii="Calibri" w:eastAsia="Calibri" w:hAnsi="Calibri" w:cs="Arial"/>
      <w:sz w:val="22"/>
      <w:szCs w:val="22"/>
      <w:lang w:val="en-US" w:eastAsia="en-US"/>
    </w:rPr>
  </w:style>
  <w:style w:type="character" w:customStyle="1" w:styleId="CommentTextChar">
    <w:name w:val="Comment Text Char"/>
    <w:basedOn w:val="DefaultParagraphFont"/>
    <w:link w:val="CommentText"/>
    <w:uiPriority w:val="99"/>
    <w:semiHidden/>
    <w:rsid w:val="00093E7E"/>
    <w:rPr>
      <w:rFonts w:ascii="Calibri" w:eastAsia="Calibri" w:hAnsi="Calibri" w:cs="Arial"/>
      <w:lang w:eastAsia="en-US"/>
    </w:rPr>
  </w:style>
  <w:style w:type="paragraph" w:styleId="CommentText">
    <w:name w:val="annotation text"/>
    <w:basedOn w:val="Normal"/>
    <w:link w:val="CommentTextChar"/>
    <w:uiPriority w:val="99"/>
    <w:semiHidden/>
    <w:unhideWhenUsed/>
    <w:rsid w:val="00093E7E"/>
    <w:pPr>
      <w:spacing w:after="160" w:line="240" w:lineRule="auto"/>
    </w:pPr>
    <w:rPr>
      <w:rFonts w:ascii="Calibri" w:eastAsia="Calibri" w:hAnsi="Calibri" w:cs="Arial"/>
      <w:sz w:val="20"/>
      <w:szCs w:val="20"/>
      <w:lang w:eastAsia="en-US"/>
    </w:rPr>
  </w:style>
  <w:style w:type="character" w:customStyle="1" w:styleId="CommentTextChar1">
    <w:name w:val="Comment Text Char1"/>
    <w:basedOn w:val="DefaultParagraphFont"/>
    <w:semiHidden/>
    <w:rsid w:val="00093E7E"/>
  </w:style>
  <w:style w:type="character" w:customStyle="1" w:styleId="BalloonTextChar">
    <w:name w:val="Balloon Text Char"/>
    <w:basedOn w:val="DefaultParagraphFont"/>
    <w:link w:val="BalloonText"/>
    <w:uiPriority w:val="99"/>
    <w:semiHidden/>
    <w:rsid w:val="00093E7E"/>
    <w:rPr>
      <w:rFonts w:ascii="Tahoma" w:eastAsia="Calibri" w:hAnsi="Tahoma" w:cs="Tahoma"/>
      <w:sz w:val="16"/>
      <w:szCs w:val="16"/>
      <w:lang w:eastAsia="en-US"/>
    </w:rPr>
  </w:style>
  <w:style w:type="paragraph" w:styleId="BalloonText">
    <w:name w:val="Balloon Text"/>
    <w:basedOn w:val="Normal"/>
    <w:link w:val="BalloonTextChar"/>
    <w:uiPriority w:val="99"/>
    <w:semiHidden/>
    <w:unhideWhenUsed/>
    <w:rsid w:val="00093E7E"/>
    <w:pPr>
      <w:spacing w:line="240" w:lineRule="auto"/>
    </w:pPr>
    <w:rPr>
      <w:rFonts w:ascii="Tahoma" w:eastAsia="Calibri" w:hAnsi="Tahoma" w:cs="Tahoma"/>
      <w:sz w:val="16"/>
      <w:szCs w:val="16"/>
      <w:lang w:eastAsia="en-US"/>
    </w:rPr>
  </w:style>
  <w:style w:type="character" w:customStyle="1" w:styleId="BalloonTextChar1">
    <w:name w:val="Balloon Text Char1"/>
    <w:basedOn w:val="DefaultParagraphFont"/>
    <w:semiHidden/>
    <w:rsid w:val="00093E7E"/>
    <w:rPr>
      <w:rFonts w:ascii="Segoe UI" w:hAnsi="Segoe UI" w:cs="Segoe UI"/>
      <w:sz w:val="18"/>
      <w:szCs w:val="18"/>
    </w:rPr>
  </w:style>
  <w:style w:type="character" w:customStyle="1" w:styleId="CommentSubjectChar">
    <w:name w:val="Comment Subject Char"/>
    <w:basedOn w:val="CommentTextChar"/>
    <w:link w:val="CommentSubject"/>
    <w:uiPriority w:val="99"/>
    <w:semiHidden/>
    <w:rsid w:val="00093E7E"/>
    <w:rPr>
      <w:rFonts w:ascii="Calibri" w:eastAsia="Calibri" w:hAnsi="Calibri" w:cs="Arial"/>
      <w:b/>
      <w:bCs/>
      <w:lang w:eastAsia="en-US"/>
    </w:rPr>
  </w:style>
  <w:style w:type="paragraph" w:styleId="CommentSubject">
    <w:name w:val="annotation subject"/>
    <w:basedOn w:val="CommentText"/>
    <w:next w:val="CommentText"/>
    <w:link w:val="CommentSubjectChar"/>
    <w:uiPriority w:val="99"/>
    <w:semiHidden/>
    <w:unhideWhenUsed/>
    <w:rsid w:val="00093E7E"/>
    <w:pPr>
      <w:spacing w:after="200" w:line="276" w:lineRule="auto"/>
    </w:pPr>
    <w:rPr>
      <w:b/>
      <w:bCs/>
    </w:rPr>
  </w:style>
  <w:style w:type="character" w:customStyle="1" w:styleId="CommentSubjectChar1">
    <w:name w:val="Comment Subject Char1"/>
    <w:basedOn w:val="CommentTextChar1"/>
    <w:semiHidden/>
    <w:rsid w:val="00093E7E"/>
    <w:rPr>
      <w:b/>
      <w:bCs/>
    </w:rPr>
  </w:style>
  <w:style w:type="character" w:styleId="Hyperlink">
    <w:name w:val="Hyperlink"/>
    <w:basedOn w:val="DefaultParagraphFont"/>
    <w:uiPriority w:val="99"/>
    <w:unhideWhenUsed/>
    <w:rsid w:val="00093E7E"/>
    <w:rPr>
      <w:color w:val="0000FF" w:themeColor="hyperlink"/>
      <w:u w:val="single"/>
    </w:rPr>
  </w:style>
  <w:style w:type="character" w:styleId="CommentReference">
    <w:name w:val="annotation reference"/>
    <w:basedOn w:val="DefaultParagraphFont"/>
    <w:uiPriority w:val="99"/>
    <w:semiHidden/>
    <w:unhideWhenUsed/>
    <w:rsid w:val="00093E7E"/>
    <w:rPr>
      <w:sz w:val="16"/>
      <w:szCs w:val="16"/>
    </w:rPr>
  </w:style>
  <w:style w:type="table" w:styleId="TableGrid">
    <w:name w:val="Table Grid"/>
    <w:basedOn w:val="TableNormal"/>
    <w:uiPriority w:val="39"/>
    <w:rsid w:val="00093E7E"/>
    <w:rPr>
      <w:rFonts w:ascii="Calibri" w:eastAsia="Calibri" w:hAnsi="Calibri" w:cs="Arial"/>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3E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FE4F9-D0CE-4E34-BF6F-2920D7327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Template>
  <TotalTime>28</TotalTime>
  <Pages>17</Pages>
  <Words>1275</Words>
  <Characters>7274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8532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User</dc:creator>
  <cp:lastModifiedBy>Ahmed Al-Dallal</cp:lastModifiedBy>
  <cp:revision>3</cp:revision>
  <cp:lastPrinted>2011-07-22T14:54:00Z</cp:lastPrinted>
  <dcterms:created xsi:type="dcterms:W3CDTF">2021-08-22T02:31:00Z</dcterms:created>
  <dcterms:modified xsi:type="dcterms:W3CDTF">2021-08-23T02:00:00Z</dcterms:modified>
</cp:coreProperties>
</file>