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A63E" w14:textId="77777777" w:rsidR="009A5D34" w:rsidRPr="00EA6101" w:rsidRDefault="009A5D34" w:rsidP="009A5D34">
      <w:pPr>
        <w:pStyle w:val="Title"/>
        <w:spacing w:line="360" w:lineRule="auto"/>
        <w:jc w:val="center"/>
        <w:rPr>
          <w:rFonts w:ascii="Times New Roman" w:eastAsia="Roboto" w:hAnsi="Times New Roman" w:cs="Times New Roman"/>
          <w:b/>
          <w:bCs/>
          <w:sz w:val="28"/>
          <w:szCs w:val="28"/>
          <w:lang w:val="en-US"/>
        </w:rPr>
      </w:pPr>
      <w:r>
        <w:rPr>
          <w:rFonts w:ascii="Times New Roman" w:eastAsia="Roboto" w:hAnsi="Times New Roman" w:cs="Times New Roman"/>
          <w:b/>
          <w:bCs/>
          <w:sz w:val="28"/>
          <w:szCs w:val="28"/>
          <w:lang w:val="en-US"/>
        </w:rPr>
        <w:t>Where do people want to become entrepreneurs? Mapping entrepreneurship potential across Great Britain</w:t>
      </w:r>
    </w:p>
    <w:p w14:paraId="503C2606" w14:textId="77777777" w:rsidR="003F27B7" w:rsidRPr="006E318E" w:rsidRDefault="003F27B7" w:rsidP="00C13AA7">
      <w:pPr>
        <w:spacing w:line="360" w:lineRule="auto"/>
        <w:jc w:val="both"/>
        <w:rPr>
          <w:rFonts w:ascii="Times New Roman" w:eastAsia="Roboto" w:hAnsi="Times New Roman" w:cs="Times New Roman"/>
          <w:b/>
          <w:sz w:val="24"/>
          <w:szCs w:val="24"/>
          <w:lang w:val="en-US"/>
        </w:rPr>
      </w:pPr>
    </w:p>
    <w:p w14:paraId="5AD2F736" w14:textId="48BB3063" w:rsidR="00C13AA7" w:rsidRPr="006E318E" w:rsidRDefault="00C13AA7" w:rsidP="00C13AA7">
      <w:pPr>
        <w:spacing w:line="360" w:lineRule="auto"/>
        <w:jc w:val="both"/>
        <w:rPr>
          <w:rFonts w:ascii="Times New Roman" w:eastAsia="Roboto" w:hAnsi="Times New Roman" w:cs="Times New Roman"/>
          <w:b/>
          <w:sz w:val="24"/>
          <w:szCs w:val="24"/>
          <w:lang w:val="en-US"/>
        </w:rPr>
      </w:pPr>
      <w:r w:rsidRPr="006E318E">
        <w:rPr>
          <w:rFonts w:ascii="Times New Roman" w:eastAsia="Roboto" w:hAnsi="Times New Roman" w:cs="Times New Roman"/>
          <w:b/>
          <w:sz w:val="24"/>
          <w:szCs w:val="24"/>
          <w:lang w:val="en-US"/>
        </w:rPr>
        <w:t>Supplementary Information</w:t>
      </w:r>
    </w:p>
    <w:p w14:paraId="6A62B898" w14:textId="04F9368C" w:rsidR="00C13AA7" w:rsidRPr="006E318E" w:rsidRDefault="00C13AA7" w:rsidP="00C13AA7">
      <w:pPr>
        <w:spacing w:line="360" w:lineRule="auto"/>
        <w:jc w:val="both"/>
        <w:rPr>
          <w:rFonts w:ascii="Times New Roman" w:eastAsia="Roboto" w:hAnsi="Times New Roman" w:cs="Times New Roman"/>
          <w:sz w:val="24"/>
          <w:szCs w:val="24"/>
          <w:lang w:val="en-US"/>
        </w:rPr>
      </w:pPr>
      <w:r w:rsidRPr="006E318E">
        <w:rPr>
          <w:rFonts w:ascii="Times New Roman" w:eastAsia="Roboto" w:hAnsi="Times New Roman" w:cs="Times New Roman"/>
          <w:sz w:val="24"/>
          <w:szCs w:val="24"/>
          <w:lang w:val="en-US"/>
        </w:rPr>
        <w:t xml:space="preserve">We used Actor-based Clustering </w:t>
      </w:r>
      <w:r w:rsidRPr="006E318E">
        <w:rPr>
          <w:rFonts w:ascii="Times New Roman" w:eastAsia="Roboto" w:hAnsi="Times New Roman" w:cs="Times New Roman"/>
          <w:sz w:val="24"/>
          <w:szCs w:val="24"/>
          <w:lang w:val="en-US"/>
        </w:rPr>
        <w:fldChar w:fldCharType="begin"/>
      </w:r>
      <w:r w:rsidRPr="006E318E">
        <w:rPr>
          <w:rFonts w:ascii="Times New Roman" w:eastAsia="Roboto" w:hAnsi="Times New Roman" w:cs="Times New Roman"/>
          <w:sz w:val="24"/>
          <w:szCs w:val="24"/>
          <w:lang w:val="en-US"/>
        </w:rPr>
        <w:instrText xml:space="preserve"> ADDIN ZOTERO_ITEM CSL_CITATION {"citationID":"NiJE3qcD","properties":{"formattedCitation":"(Brenner, 2017)","plainCitation":"(Brenner, 2017)","noteIndex":0},"citationItems":[{"id":703,"uris":["http://zotero.org/users/4432851/items/7MZR775G"],"uri":["http://zotero.org/users/4432851/items/7MZR775G"],"itemData":{"id":703,"type":"article-journal","container-title":"Working Papers on Innovation and Space","issue":"17","title":"Identification of clusters: An actor-based approach","volume":"2","author":[{"family":"Brenner","given":"Thomas"}],"issued":{"date-parts":[["2017"]]}}}],"schema":"https://github.com/citation-style-language/schema/raw/master/csl-citation.json"} </w:instrText>
      </w:r>
      <w:r w:rsidRPr="006E318E">
        <w:rPr>
          <w:rFonts w:ascii="Times New Roman" w:eastAsia="Roboto" w:hAnsi="Times New Roman" w:cs="Times New Roman"/>
          <w:sz w:val="24"/>
          <w:szCs w:val="24"/>
          <w:lang w:val="en-US"/>
        </w:rPr>
        <w:fldChar w:fldCharType="separate"/>
      </w:r>
      <w:r w:rsidRPr="006E318E">
        <w:rPr>
          <w:rFonts w:ascii="Times New Roman" w:hAnsi="Times New Roman" w:cs="Times New Roman"/>
          <w:sz w:val="24"/>
          <w:lang w:val="en-US"/>
        </w:rPr>
        <w:t>(Brenner, 2017)</w:t>
      </w:r>
      <w:r w:rsidRPr="006E318E">
        <w:rPr>
          <w:rFonts w:ascii="Times New Roman" w:eastAsia="Roboto" w:hAnsi="Times New Roman" w:cs="Times New Roman"/>
          <w:sz w:val="24"/>
          <w:szCs w:val="24"/>
          <w:lang w:val="en-US"/>
        </w:rPr>
        <w:fldChar w:fldCharType="end"/>
      </w:r>
      <w:r w:rsidRPr="006E318E">
        <w:rPr>
          <w:rFonts w:ascii="Times New Roman" w:eastAsia="Roboto" w:hAnsi="Times New Roman" w:cs="Times New Roman"/>
          <w:sz w:val="24"/>
          <w:szCs w:val="24"/>
          <w:lang w:val="en-US"/>
        </w:rPr>
        <w:t xml:space="preserve"> to explore the spatial distribution of entrepreneurial potential across Great Britain.</w:t>
      </w:r>
      <w:r w:rsidR="00770080" w:rsidRPr="006E318E">
        <w:rPr>
          <w:rFonts w:ascii="Times New Roman" w:eastAsia="Roboto" w:hAnsi="Times New Roman" w:cs="Times New Roman"/>
          <w:sz w:val="24"/>
          <w:szCs w:val="24"/>
          <w:lang w:val="en-US"/>
        </w:rPr>
        <w:t xml:space="preserve"> Actor-based Clustering represents a spatial-smoothing technique</w:t>
      </w:r>
      <w:r w:rsidR="00E95914" w:rsidRPr="006E318E">
        <w:rPr>
          <w:rFonts w:ascii="Times New Roman" w:eastAsia="Roboto" w:hAnsi="Times New Roman" w:cs="Times New Roman"/>
          <w:sz w:val="24"/>
          <w:szCs w:val="24"/>
          <w:lang w:val="en-US"/>
        </w:rPr>
        <w:t xml:space="preserve"> that considers not only the observations</w:t>
      </w:r>
      <w:r w:rsidR="00032754" w:rsidRPr="006E318E">
        <w:rPr>
          <w:rFonts w:ascii="Times New Roman" w:eastAsia="Roboto" w:hAnsi="Times New Roman" w:cs="Times New Roman"/>
          <w:sz w:val="24"/>
          <w:szCs w:val="24"/>
          <w:lang w:val="en-US"/>
        </w:rPr>
        <w:t xml:space="preserve"> </w:t>
      </w:r>
      <w:r w:rsidR="00E95914" w:rsidRPr="006E318E">
        <w:rPr>
          <w:rFonts w:ascii="Times New Roman" w:eastAsia="Roboto" w:hAnsi="Times New Roman" w:cs="Times New Roman"/>
          <w:sz w:val="24"/>
          <w:szCs w:val="24"/>
          <w:lang w:val="en-US"/>
        </w:rPr>
        <w:t xml:space="preserve">residing in locality </w:t>
      </w:r>
      <w:proofErr w:type="spellStart"/>
      <w:r w:rsidR="00E95914" w:rsidRPr="006E318E">
        <w:rPr>
          <w:rFonts w:ascii="Times New Roman" w:eastAsia="Roboto" w:hAnsi="Times New Roman" w:cs="Times New Roman"/>
          <w:i/>
          <w:sz w:val="24"/>
          <w:szCs w:val="24"/>
          <w:lang w:val="en-US"/>
        </w:rPr>
        <w:t>i</w:t>
      </w:r>
      <w:proofErr w:type="spellEnd"/>
      <w:r w:rsidR="00E95914" w:rsidRPr="006E318E">
        <w:rPr>
          <w:rFonts w:ascii="Times New Roman" w:eastAsia="Roboto" w:hAnsi="Times New Roman" w:cs="Times New Roman"/>
          <w:sz w:val="24"/>
          <w:szCs w:val="24"/>
          <w:lang w:val="en-US"/>
        </w:rPr>
        <w:t xml:space="preserve"> to calculate a certain metric (e.g., the share of potential entrepreneurs) but also those living in localities </w:t>
      </w:r>
      <w:r w:rsidR="00E95914" w:rsidRPr="006E318E">
        <w:rPr>
          <w:rFonts w:ascii="Times New Roman" w:eastAsia="Roboto" w:hAnsi="Times New Roman" w:cs="Times New Roman"/>
          <w:i/>
          <w:sz w:val="24"/>
          <w:szCs w:val="24"/>
          <w:lang w:val="en-US"/>
        </w:rPr>
        <w:t>j</w:t>
      </w:r>
      <w:r w:rsidR="003E6046" w:rsidRPr="006E318E">
        <w:rPr>
          <w:rFonts w:ascii="Times New Roman" w:eastAsia="Roboto" w:hAnsi="Times New Roman" w:cs="Times New Roman"/>
          <w:i/>
          <w:sz w:val="24"/>
          <w:szCs w:val="24"/>
          <w:lang w:val="en-US"/>
        </w:rPr>
        <w:t xml:space="preserve">. </w:t>
      </w:r>
      <w:r w:rsidR="00E95914" w:rsidRPr="006E318E">
        <w:rPr>
          <w:rFonts w:ascii="Times New Roman" w:eastAsia="Roboto" w:hAnsi="Times New Roman" w:cs="Times New Roman"/>
          <w:sz w:val="24"/>
          <w:szCs w:val="24"/>
          <w:lang w:val="en-US"/>
        </w:rPr>
        <w:t>by using spatial weights</w:t>
      </w:r>
      <w:r w:rsidR="00770080" w:rsidRPr="006E318E">
        <w:rPr>
          <w:rFonts w:ascii="Times New Roman" w:eastAsia="Roboto" w:hAnsi="Times New Roman" w:cs="Times New Roman"/>
          <w:sz w:val="24"/>
          <w:szCs w:val="24"/>
          <w:lang w:val="en-US"/>
        </w:rPr>
        <w:t>. Accordingly</w:t>
      </w:r>
      <w:r w:rsidRPr="006E318E">
        <w:rPr>
          <w:rFonts w:ascii="Times New Roman" w:eastAsia="Roboto" w:hAnsi="Times New Roman" w:cs="Times New Roman"/>
          <w:sz w:val="24"/>
          <w:szCs w:val="24"/>
          <w:lang w:val="en-US"/>
        </w:rPr>
        <w:t>, close observations</w:t>
      </w:r>
      <w:r w:rsidR="003E6046" w:rsidRPr="006E318E">
        <w:rPr>
          <w:rFonts w:ascii="Times New Roman" w:eastAsia="Roboto" w:hAnsi="Times New Roman" w:cs="Times New Roman"/>
          <w:sz w:val="24"/>
          <w:szCs w:val="24"/>
          <w:lang w:val="en-US"/>
        </w:rPr>
        <w:t xml:space="preserve"> (e.g., those that can reach </w:t>
      </w:r>
      <w:proofErr w:type="spellStart"/>
      <w:r w:rsidR="003E6046" w:rsidRPr="006E318E">
        <w:rPr>
          <w:rFonts w:ascii="Times New Roman" w:eastAsia="Roboto" w:hAnsi="Times New Roman" w:cs="Times New Roman"/>
          <w:i/>
          <w:sz w:val="24"/>
          <w:szCs w:val="24"/>
          <w:lang w:val="en-US"/>
        </w:rPr>
        <w:t>i</w:t>
      </w:r>
      <w:proofErr w:type="spellEnd"/>
      <w:r w:rsidR="003E6046" w:rsidRPr="006E318E">
        <w:rPr>
          <w:rFonts w:ascii="Times New Roman" w:eastAsia="Roboto" w:hAnsi="Times New Roman" w:cs="Times New Roman"/>
          <w:i/>
          <w:sz w:val="24"/>
          <w:szCs w:val="24"/>
          <w:lang w:val="en-US"/>
        </w:rPr>
        <w:t xml:space="preserve"> </w:t>
      </w:r>
      <w:r w:rsidR="003E6046" w:rsidRPr="006E318E">
        <w:rPr>
          <w:rFonts w:ascii="Times New Roman" w:eastAsia="Roboto" w:hAnsi="Times New Roman" w:cs="Times New Roman"/>
          <w:sz w:val="24"/>
          <w:szCs w:val="24"/>
          <w:lang w:val="en-US"/>
        </w:rPr>
        <w:t>within a driving distance of 10 minutes)</w:t>
      </w:r>
      <w:r w:rsidR="002E42EA" w:rsidRPr="006E318E">
        <w:rPr>
          <w:rFonts w:ascii="Times New Roman" w:eastAsia="Roboto" w:hAnsi="Times New Roman" w:cs="Times New Roman"/>
          <w:sz w:val="24"/>
          <w:szCs w:val="24"/>
          <w:lang w:val="en-US"/>
        </w:rPr>
        <w:t xml:space="preserve"> </w:t>
      </w:r>
      <w:r w:rsidRPr="006E318E">
        <w:rPr>
          <w:rFonts w:ascii="Times New Roman" w:eastAsia="Roboto" w:hAnsi="Times New Roman" w:cs="Times New Roman"/>
          <w:sz w:val="24"/>
          <w:szCs w:val="24"/>
          <w:lang w:val="en-US"/>
        </w:rPr>
        <w:t>will receive greater weight</w:t>
      </w:r>
      <w:r w:rsidR="00770080" w:rsidRPr="006E318E">
        <w:rPr>
          <w:rFonts w:ascii="Times New Roman" w:eastAsia="Roboto" w:hAnsi="Times New Roman" w:cs="Times New Roman"/>
          <w:sz w:val="24"/>
          <w:szCs w:val="24"/>
          <w:lang w:val="en-US"/>
        </w:rPr>
        <w:t>s</w:t>
      </w:r>
      <w:r w:rsidRPr="006E318E">
        <w:rPr>
          <w:rFonts w:ascii="Times New Roman" w:eastAsia="Roboto" w:hAnsi="Times New Roman" w:cs="Times New Roman"/>
          <w:sz w:val="24"/>
          <w:szCs w:val="24"/>
          <w:lang w:val="en-US"/>
        </w:rPr>
        <w:t xml:space="preserve"> than </w:t>
      </w:r>
      <w:r w:rsidR="002E42EA" w:rsidRPr="006E318E">
        <w:rPr>
          <w:rFonts w:ascii="Times New Roman" w:eastAsia="Roboto" w:hAnsi="Times New Roman" w:cs="Times New Roman"/>
          <w:sz w:val="24"/>
          <w:szCs w:val="24"/>
          <w:lang w:val="en-US"/>
        </w:rPr>
        <w:t>those</w:t>
      </w:r>
      <w:r w:rsidRPr="006E318E">
        <w:rPr>
          <w:rFonts w:ascii="Times New Roman" w:eastAsia="Roboto" w:hAnsi="Times New Roman" w:cs="Times New Roman"/>
          <w:sz w:val="24"/>
          <w:szCs w:val="24"/>
          <w:lang w:val="en-US"/>
        </w:rPr>
        <w:t xml:space="preserve"> further away</w:t>
      </w:r>
      <w:r w:rsidR="003E6046" w:rsidRPr="006E318E">
        <w:rPr>
          <w:rFonts w:ascii="Times New Roman" w:eastAsia="Roboto" w:hAnsi="Times New Roman" w:cs="Times New Roman"/>
          <w:sz w:val="24"/>
          <w:szCs w:val="24"/>
          <w:lang w:val="en-US"/>
        </w:rPr>
        <w:t xml:space="preserve"> (e.g., those that require several hours to reach </w:t>
      </w:r>
      <w:proofErr w:type="spellStart"/>
      <w:r w:rsidR="003E6046" w:rsidRPr="006E318E">
        <w:rPr>
          <w:rFonts w:ascii="Times New Roman" w:eastAsia="Roboto" w:hAnsi="Times New Roman" w:cs="Times New Roman"/>
          <w:i/>
          <w:sz w:val="24"/>
          <w:szCs w:val="24"/>
          <w:lang w:val="en-US"/>
        </w:rPr>
        <w:t>i</w:t>
      </w:r>
      <w:proofErr w:type="spellEnd"/>
      <w:r w:rsidR="003E6046" w:rsidRPr="006E318E">
        <w:rPr>
          <w:rFonts w:ascii="Times New Roman" w:eastAsia="Roboto" w:hAnsi="Times New Roman" w:cs="Times New Roman"/>
          <w:sz w:val="24"/>
          <w:szCs w:val="24"/>
          <w:lang w:val="en-US"/>
        </w:rPr>
        <w:t>)</w:t>
      </w:r>
      <w:r w:rsidRPr="006E318E">
        <w:rPr>
          <w:rFonts w:ascii="Times New Roman" w:eastAsia="Roboto" w:hAnsi="Times New Roman" w:cs="Times New Roman"/>
          <w:sz w:val="24"/>
          <w:szCs w:val="24"/>
          <w:lang w:val="en-US"/>
        </w:rPr>
        <w:t xml:space="preserve">. To receive these </w:t>
      </w:r>
      <w:r w:rsidR="00770080" w:rsidRPr="006E318E">
        <w:rPr>
          <w:rFonts w:ascii="Times New Roman" w:eastAsia="Roboto" w:hAnsi="Times New Roman" w:cs="Times New Roman"/>
          <w:sz w:val="24"/>
          <w:szCs w:val="24"/>
          <w:lang w:val="en-US"/>
        </w:rPr>
        <w:t>spatial</w:t>
      </w:r>
      <w:r w:rsidRPr="006E318E">
        <w:rPr>
          <w:rFonts w:ascii="Times New Roman" w:eastAsia="Roboto" w:hAnsi="Times New Roman" w:cs="Times New Roman"/>
          <w:sz w:val="24"/>
          <w:szCs w:val="24"/>
          <w:lang w:val="en-US"/>
        </w:rPr>
        <w:t xml:space="preserve"> weights, we calculated the travel time distance (driving time) between all possible pairs of spatial entities and employed a log-logistic distance decay function that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C13AA7" w:rsidRPr="006E318E" w14:paraId="737A5806" w14:textId="77777777" w:rsidTr="003C32A6">
        <w:tc>
          <w:tcPr>
            <w:tcW w:w="8500" w:type="dxa"/>
          </w:tcPr>
          <w:p w14:paraId="68508139" w14:textId="77777777" w:rsidR="00C13AA7" w:rsidRPr="006E318E" w:rsidRDefault="00C13AA7" w:rsidP="003C32A6">
            <w:pPr>
              <w:spacing w:line="360" w:lineRule="auto"/>
              <w:jc w:val="both"/>
              <w:rPr>
                <w:rFonts w:ascii="Times New Roman" w:eastAsia="Roboto" w:hAnsi="Times New Roman" w:cs="Times New Roman"/>
                <w:sz w:val="24"/>
                <w:szCs w:val="24"/>
                <w:lang w:val="en-US"/>
              </w:rPr>
            </w:pPr>
            <m:oMathPara>
              <m:oMath>
                <m:r>
                  <w:rPr>
                    <w:rFonts w:ascii="Cambria Math" w:eastAsia="Roboto" w:hAnsi="Cambria Math" w:cs="Times New Roman"/>
                    <w:sz w:val="24"/>
                    <w:szCs w:val="24"/>
                    <w:lang w:val="en-US"/>
                  </w:rPr>
                  <m:t>f</m:t>
                </m:r>
                <m:d>
                  <m:dPr>
                    <m:ctrlPr>
                      <w:rPr>
                        <w:rFonts w:ascii="Cambria Math" w:eastAsia="Roboto" w:hAnsi="Cambria Math" w:cs="Times New Roman"/>
                        <w:sz w:val="24"/>
                        <w:szCs w:val="24"/>
                        <w:lang w:val="en-US"/>
                      </w:rPr>
                    </m:ctrlPr>
                  </m:dPr>
                  <m:e>
                    <m:r>
                      <w:rPr>
                        <w:rFonts w:ascii="Cambria Math" w:eastAsia="Roboto" w:hAnsi="Cambria Math" w:cs="Times New Roman"/>
                        <w:sz w:val="24"/>
                        <w:szCs w:val="24"/>
                        <w:lang w:val="en-US"/>
                      </w:rPr>
                      <m:t>d</m:t>
                    </m:r>
                  </m:e>
                </m:d>
                <m:r>
                  <m:rPr>
                    <m:sty m:val="p"/>
                  </m:rPr>
                  <w:rPr>
                    <w:rFonts w:ascii="Cambria Math" w:eastAsia="Roboto" w:hAnsi="Cambria Math" w:cs="Times New Roman"/>
                    <w:sz w:val="24"/>
                    <w:szCs w:val="24"/>
                    <w:lang w:val="en-US"/>
                  </w:rPr>
                  <m:t xml:space="preserve">= </m:t>
                </m:r>
                <m:f>
                  <m:fPr>
                    <m:ctrlPr>
                      <w:rPr>
                        <w:rFonts w:ascii="Cambria Math" w:eastAsia="Roboto" w:hAnsi="Cambria Math" w:cs="Times New Roman"/>
                        <w:sz w:val="24"/>
                        <w:szCs w:val="24"/>
                        <w:lang w:val="en-US"/>
                      </w:rPr>
                    </m:ctrlPr>
                  </m:fPr>
                  <m:num>
                    <m:r>
                      <m:rPr>
                        <m:sty m:val="p"/>
                      </m:rPr>
                      <w:rPr>
                        <w:rFonts w:ascii="Cambria Math" w:eastAsia="Roboto" w:hAnsi="Cambria Math" w:cs="Times New Roman"/>
                        <w:sz w:val="24"/>
                        <w:szCs w:val="24"/>
                        <w:lang w:val="en-US"/>
                      </w:rPr>
                      <m:t>1</m:t>
                    </m:r>
                  </m:num>
                  <m:den>
                    <m:r>
                      <m:rPr>
                        <m:sty m:val="p"/>
                      </m:rPr>
                      <w:rPr>
                        <w:rFonts w:ascii="Cambria Math" w:eastAsia="Roboto" w:hAnsi="Cambria Math" w:cs="Times New Roman"/>
                        <w:sz w:val="24"/>
                        <w:szCs w:val="24"/>
                        <w:lang w:val="en-US"/>
                      </w:rPr>
                      <m:t xml:space="preserve">1+ </m:t>
                    </m:r>
                    <m:sSup>
                      <m:sSupPr>
                        <m:ctrlPr>
                          <w:rPr>
                            <w:rFonts w:ascii="Cambria Math" w:eastAsia="Roboto" w:hAnsi="Cambria Math" w:cs="Times New Roman"/>
                            <w:sz w:val="24"/>
                            <w:szCs w:val="24"/>
                            <w:lang w:val="en-US"/>
                          </w:rPr>
                        </m:ctrlPr>
                      </m:sSupPr>
                      <m:e>
                        <m:d>
                          <m:dPr>
                            <m:ctrlPr>
                              <w:rPr>
                                <w:rFonts w:ascii="Cambria Math" w:eastAsia="Roboto" w:hAnsi="Cambria Math" w:cs="Times New Roman"/>
                                <w:sz w:val="24"/>
                                <w:szCs w:val="24"/>
                                <w:lang w:val="en-US"/>
                              </w:rPr>
                            </m:ctrlPr>
                          </m:dPr>
                          <m:e>
                            <m:f>
                              <m:fPr>
                                <m:ctrlPr>
                                  <w:rPr>
                                    <w:rFonts w:ascii="Cambria Math" w:eastAsia="Roboto" w:hAnsi="Cambria Math" w:cs="Times New Roman"/>
                                    <w:sz w:val="24"/>
                                    <w:szCs w:val="24"/>
                                    <w:lang w:val="en-US"/>
                                  </w:rPr>
                                </m:ctrlPr>
                              </m:fPr>
                              <m:num>
                                <m:r>
                                  <w:rPr>
                                    <w:rFonts w:ascii="Cambria Math" w:eastAsia="Roboto" w:hAnsi="Cambria Math" w:cs="Times New Roman"/>
                                    <w:sz w:val="24"/>
                                    <w:szCs w:val="24"/>
                                    <w:lang w:val="en-US"/>
                                  </w:rPr>
                                  <m:t>d</m:t>
                                </m:r>
                              </m:num>
                              <m:den>
                                <m:r>
                                  <w:rPr>
                                    <w:rFonts w:ascii="Cambria Math" w:eastAsia="Roboto" w:hAnsi="Cambria Math" w:cs="Times New Roman"/>
                                    <w:sz w:val="24"/>
                                    <w:szCs w:val="24"/>
                                    <w:lang w:val="en-US"/>
                                  </w:rPr>
                                  <m:t>r</m:t>
                                </m:r>
                              </m:den>
                            </m:f>
                          </m:e>
                        </m:d>
                      </m:e>
                      <m:sup>
                        <m:r>
                          <w:rPr>
                            <w:rFonts w:ascii="Cambria Math" w:eastAsia="Roboto" w:hAnsi="Cambria Math" w:cs="Times New Roman"/>
                            <w:sz w:val="24"/>
                            <w:szCs w:val="24"/>
                            <w:lang w:val="en-US"/>
                          </w:rPr>
                          <m:t>s</m:t>
                        </m:r>
                      </m:sup>
                    </m:sSup>
                  </m:den>
                </m:f>
              </m:oMath>
            </m:oMathPara>
          </w:p>
        </w:tc>
      </w:tr>
    </w:tbl>
    <w:p w14:paraId="603A5900" w14:textId="3780EEC1" w:rsidR="00840BD8" w:rsidRPr="006E318E" w:rsidRDefault="00C13AA7" w:rsidP="00C13AA7">
      <w:pPr>
        <w:spacing w:after="120" w:line="360" w:lineRule="auto"/>
        <w:jc w:val="both"/>
        <w:rPr>
          <w:rFonts w:ascii="Times New Roman" w:eastAsia="Roboto" w:hAnsi="Times New Roman" w:cs="Times New Roman"/>
          <w:sz w:val="24"/>
          <w:szCs w:val="24"/>
          <w:lang w:val="en-US"/>
        </w:rPr>
      </w:pPr>
      <w:r w:rsidRPr="006E318E">
        <w:rPr>
          <w:rFonts w:ascii="Times New Roman" w:eastAsia="Roboto" w:hAnsi="Times New Roman" w:cs="Times New Roman"/>
          <w:sz w:val="24"/>
          <w:szCs w:val="24"/>
          <w:lang w:val="en-US"/>
        </w:rPr>
        <w:t xml:space="preserve">where </w:t>
      </w:r>
      <w:r w:rsidRPr="006E318E">
        <w:rPr>
          <w:rFonts w:ascii="Times New Roman" w:eastAsia="Roboto" w:hAnsi="Times New Roman" w:cs="Times New Roman"/>
          <w:i/>
          <w:sz w:val="24"/>
          <w:szCs w:val="24"/>
          <w:lang w:val="en-US"/>
        </w:rPr>
        <w:t>d</w:t>
      </w:r>
      <w:r w:rsidRPr="006E318E">
        <w:rPr>
          <w:rFonts w:ascii="Times New Roman" w:eastAsia="Roboto" w:hAnsi="Times New Roman" w:cs="Times New Roman"/>
          <w:sz w:val="24"/>
          <w:szCs w:val="24"/>
          <w:lang w:val="en-US"/>
        </w:rPr>
        <w:t xml:space="preserve"> denotes the distance. The parameter </w:t>
      </w:r>
      <w:r w:rsidRPr="006E318E">
        <w:rPr>
          <w:rFonts w:ascii="Times New Roman" w:eastAsia="Roboto" w:hAnsi="Times New Roman" w:cs="Times New Roman"/>
          <w:i/>
          <w:sz w:val="24"/>
          <w:szCs w:val="24"/>
          <w:lang w:val="en-US"/>
        </w:rPr>
        <w:t>r</w:t>
      </w:r>
      <w:r w:rsidRPr="006E318E">
        <w:rPr>
          <w:rFonts w:ascii="Times New Roman" w:eastAsia="Roboto" w:hAnsi="Times New Roman" w:cs="Times New Roman"/>
          <w:sz w:val="24"/>
          <w:szCs w:val="24"/>
          <w:lang w:val="en-US"/>
        </w:rPr>
        <w:t xml:space="preserve"> denotes the distance at which the decay function reaches a value of </w:t>
      </w:r>
      <w:proofErr w:type="gramStart"/>
      <w:r w:rsidRPr="006E318E">
        <w:rPr>
          <w:rFonts w:ascii="Times New Roman" w:eastAsia="Roboto" w:hAnsi="Times New Roman" w:cs="Times New Roman"/>
          <w:i/>
          <w:sz w:val="24"/>
          <w:szCs w:val="24"/>
          <w:lang w:val="en-US"/>
        </w:rPr>
        <w:t>½</w:t>
      </w:r>
      <w:proofErr w:type="gramEnd"/>
      <w:r w:rsidRPr="006E318E">
        <w:rPr>
          <w:rFonts w:ascii="Times New Roman" w:eastAsia="Roboto" w:hAnsi="Times New Roman" w:cs="Times New Roman"/>
          <w:sz w:val="24"/>
          <w:szCs w:val="24"/>
          <w:lang w:val="en-US"/>
        </w:rPr>
        <w:t xml:space="preserve"> and </w:t>
      </w:r>
      <w:r w:rsidRPr="006E318E">
        <w:rPr>
          <w:rFonts w:ascii="Times New Roman" w:eastAsia="Roboto" w:hAnsi="Times New Roman" w:cs="Times New Roman"/>
          <w:i/>
          <w:sz w:val="24"/>
          <w:szCs w:val="24"/>
          <w:lang w:val="en-US"/>
        </w:rPr>
        <w:t>s</w:t>
      </w:r>
      <w:r w:rsidRPr="006E318E">
        <w:rPr>
          <w:rFonts w:ascii="Times New Roman" w:eastAsia="Roboto" w:hAnsi="Times New Roman" w:cs="Times New Roman"/>
          <w:sz w:val="24"/>
          <w:szCs w:val="24"/>
          <w:lang w:val="en-US"/>
        </w:rPr>
        <w:t xml:space="preserve"> determines the slope of the decay with distance.</w:t>
      </w:r>
      <w:r w:rsidR="00840BD8" w:rsidRPr="006E318E">
        <w:rPr>
          <w:rFonts w:ascii="Times New Roman" w:eastAsia="Roboto" w:hAnsi="Times New Roman" w:cs="Times New Roman"/>
          <w:sz w:val="24"/>
          <w:szCs w:val="24"/>
          <w:lang w:val="en-US"/>
        </w:rPr>
        <w:t xml:space="preserve"> </w:t>
      </w:r>
    </w:p>
    <w:p w14:paraId="44319C10" w14:textId="77777777" w:rsidR="0095003B" w:rsidRPr="006E318E" w:rsidRDefault="00C13AA7" w:rsidP="00C13AA7">
      <w:pPr>
        <w:spacing w:line="360" w:lineRule="auto"/>
        <w:jc w:val="both"/>
        <w:rPr>
          <w:rFonts w:ascii="Times New Roman" w:eastAsia="Roboto" w:hAnsi="Times New Roman" w:cs="Times New Roman"/>
          <w:sz w:val="24"/>
          <w:szCs w:val="24"/>
          <w:lang w:val="en-US"/>
        </w:rPr>
      </w:pPr>
      <w:r w:rsidRPr="006E318E">
        <w:rPr>
          <w:rFonts w:ascii="Times New Roman" w:eastAsia="Roboto" w:hAnsi="Times New Roman" w:cs="Times New Roman"/>
          <w:sz w:val="24"/>
          <w:szCs w:val="24"/>
          <w:lang w:val="en-US"/>
        </w:rPr>
        <w:t xml:space="preserve">We employed two different distance decay functions (see Figure S1). First, we aimed at depicting regional differences within Great Britain. To do so, we calculated travel time matrix between all 9,271 postcode sectors. We then created a map that represents the interaction radius that is available for a person on a daily basis </w:t>
      </w:r>
      <w:r w:rsidRPr="006E318E">
        <w:rPr>
          <w:rFonts w:ascii="Times New Roman" w:eastAsia="Roboto" w:hAnsi="Times New Roman" w:cs="Times New Roman"/>
          <w:sz w:val="24"/>
          <w:szCs w:val="24"/>
          <w:lang w:val="en-US"/>
        </w:rPr>
        <w:fldChar w:fldCharType="begin"/>
      </w:r>
      <w:r w:rsidRPr="006E318E">
        <w:rPr>
          <w:rFonts w:ascii="Times New Roman" w:eastAsia="Roboto" w:hAnsi="Times New Roman" w:cs="Times New Roman"/>
          <w:sz w:val="24"/>
          <w:szCs w:val="24"/>
          <w:lang w:val="en-US"/>
        </w:rPr>
        <w:instrText xml:space="preserve"> ADDIN ZOTERO_ITEM CSL_CITATION {"citationID":"yebjqPPx","properties":{"formattedCitation":"(Ahmed &amp; Stopher, 2014)","plainCitation":"(Ahmed &amp; Stopher, 2014)","noteIndex":0},"citationItems":[{"id":634,"uris":["http://zotero.org/users/4432851/items/D74HH4BH"],"uri":["http://zotero.org/users/4432851/items/D74HH4BH"],"itemData":{"id":634,"type":"article-journal","container-title":"Transport Reviews","DOI":"10.1080/01441647.2014.946460","ISSN":"0144-1647, 1464-5327","issue":"5","language":"en","page":"607-625","source":"Crossref","title":"Seventy Minutes Plus or Minus 10 — A Review of Travel Time Budget Studies","volume":"34","author":[{"family":"Ahmed","given":"Asif"},{"family":"Stopher","given":"Peter"}],"issued":{"date-parts":[["2014",9,3]]}}}],"schema":"https://github.com/citation-style-language/schema/raw/master/csl-citation.json"} </w:instrText>
      </w:r>
      <w:r w:rsidRPr="006E318E">
        <w:rPr>
          <w:rFonts w:ascii="Times New Roman" w:eastAsia="Roboto" w:hAnsi="Times New Roman" w:cs="Times New Roman"/>
          <w:sz w:val="24"/>
          <w:szCs w:val="24"/>
          <w:lang w:val="en-US"/>
        </w:rPr>
        <w:fldChar w:fldCharType="separate"/>
      </w:r>
      <w:r w:rsidRPr="006E318E">
        <w:rPr>
          <w:rFonts w:ascii="Times New Roman" w:hAnsi="Times New Roman" w:cs="Times New Roman"/>
          <w:sz w:val="24"/>
          <w:lang w:val="en-US"/>
        </w:rPr>
        <w:t>(Ahmed &amp; Stopher, 2014)</w:t>
      </w:r>
      <w:r w:rsidRPr="006E318E">
        <w:rPr>
          <w:rFonts w:ascii="Times New Roman" w:eastAsia="Roboto" w:hAnsi="Times New Roman" w:cs="Times New Roman"/>
          <w:sz w:val="24"/>
          <w:szCs w:val="24"/>
          <w:lang w:val="en-US"/>
        </w:rPr>
        <w:fldChar w:fldCharType="end"/>
      </w:r>
      <w:r w:rsidRPr="006E318E">
        <w:rPr>
          <w:rFonts w:ascii="Times New Roman" w:eastAsia="Roboto" w:hAnsi="Times New Roman" w:cs="Times New Roman"/>
          <w:sz w:val="24"/>
          <w:szCs w:val="24"/>
          <w:lang w:val="en-US"/>
        </w:rPr>
        <w:t xml:space="preserve">. Therefore, we set parameter r = 30 minutes such that observations within a travel time distance of 20 minutes receive a weight of nearly 1, observations within 30 minutes a weight of 0.5, and observations exceeding </w:t>
      </w:r>
      <w:proofErr w:type="gramStart"/>
      <w:r w:rsidRPr="006E318E">
        <w:rPr>
          <w:rFonts w:ascii="Times New Roman" w:eastAsia="Roboto" w:hAnsi="Times New Roman" w:cs="Times New Roman"/>
          <w:sz w:val="24"/>
          <w:szCs w:val="24"/>
          <w:lang w:val="en-US"/>
        </w:rPr>
        <w:t>a distance of 50</w:t>
      </w:r>
      <w:proofErr w:type="gramEnd"/>
      <w:r w:rsidRPr="006E318E">
        <w:rPr>
          <w:rFonts w:ascii="Times New Roman" w:eastAsia="Roboto" w:hAnsi="Times New Roman" w:cs="Times New Roman"/>
          <w:sz w:val="24"/>
          <w:szCs w:val="24"/>
          <w:lang w:val="en-US"/>
        </w:rPr>
        <w:t xml:space="preserve"> minutes receive a weight of nearly zero. Results remained unchanged when using different thresholds such as r = 45 minutes. Second, we aimed at depicting local differences within the three largest cities London, Birmingham, and Manchester. To do so, we specified the distance decay function with the aim to capture a person’s immediate interaction space. We therefore set the parameter r = 10 minutes.</w:t>
      </w:r>
      <w:r w:rsidR="004A056C" w:rsidRPr="006E318E">
        <w:rPr>
          <w:rFonts w:ascii="Times New Roman" w:eastAsia="Roboto" w:hAnsi="Times New Roman" w:cs="Times New Roman"/>
          <w:sz w:val="24"/>
          <w:szCs w:val="24"/>
          <w:lang w:val="en-US"/>
        </w:rPr>
        <w:t xml:space="preserve"> </w:t>
      </w:r>
    </w:p>
    <w:p w14:paraId="43D58412" w14:textId="77777777" w:rsidR="0095003B" w:rsidRPr="006E318E" w:rsidRDefault="0095003B" w:rsidP="00C13AA7">
      <w:pPr>
        <w:spacing w:line="360" w:lineRule="auto"/>
        <w:jc w:val="both"/>
        <w:rPr>
          <w:rFonts w:ascii="Times New Roman" w:eastAsia="Roboto" w:hAnsi="Times New Roman" w:cs="Times New Roman"/>
          <w:sz w:val="24"/>
          <w:szCs w:val="24"/>
          <w:lang w:val="en-US"/>
        </w:rPr>
      </w:pPr>
    </w:p>
    <w:p w14:paraId="212E7726" w14:textId="6E2DB836" w:rsidR="00C13AA7" w:rsidRPr="006E318E" w:rsidRDefault="004A056C" w:rsidP="00C13AA7">
      <w:pPr>
        <w:spacing w:line="360" w:lineRule="auto"/>
        <w:jc w:val="both"/>
        <w:rPr>
          <w:rFonts w:ascii="Times New Roman" w:eastAsia="Roboto" w:hAnsi="Times New Roman" w:cs="Times New Roman"/>
          <w:sz w:val="24"/>
          <w:szCs w:val="24"/>
          <w:lang w:val="en-US"/>
        </w:rPr>
      </w:pPr>
      <w:r w:rsidRPr="006E318E">
        <w:rPr>
          <w:rFonts w:ascii="Times New Roman" w:eastAsia="Roboto" w:hAnsi="Times New Roman" w:cs="Times New Roman"/>
          <w:sz w:val="24"/>
          <w:szCs w:val="24"/>
          <w:lang w:val="en-US"/>
        </w:rPr>
        <w:t xml:space="preserve">The final values </w:t>
      </w:r>
      <w:r w:rsidR="0095003B" w:rsidRPr="006E318E">
        <w:rPr>
          <w:rFonts w:ascii="Times New Roman" w:eastAsia="Roboto" w:hAnsi="Times New Roman" w:cs="Times New Roman"/>
          <w:sz w:val="24"/>
          <w:szCs w:val="24"/>
          <w:lang w:val="en-US"/>
        </w:rPr>
        <w:t>generated with Actor-Based Clustering indicate the share of potential entrepreneurs among the population that resides within a given distance</w:t>
      </w:r>
      <w:r w:rsidR="00190FB9" w:rsidRPr="006E318E">
        <w:rPr>
          <w:rFonts w:ascii="Times New Roman" w:eastAsia="Roboto" w:hAnsi="Times New Roman" w:cs="Times New Roman"/>
          <w:sz w:val="24"/>
          <w:szCs w:val="24"/>
          <w:lang w:val="en-US"/>
        </w:rPr>
        <w:t xml:space="preserve"> (</w:t>
      </w:r>
      <w:r w:rsidR="00190FB9" w:rsidRPr="006E318E">
        <w:rPr>
          <w:rFonts w:ascii="Times New Roman" w:eastAsia="Times New Roman" w:hAnsi="Times New Roman" w:cs="Times New Roman"/>
          <w:sz w:val="24"/>
          <w:szCs w:val="24"/>
          <w:lang w:val="en-GB"/>
        </w:rPr>
        <w:t>as specified by the corresponding distance decay function)</w:t>
      </w:r>
      <w:r w:rsidR="0095003B" w:rsidRPr="006E318E">
        <w:rPr>
          <w:rFonts w:ascii="Times New Roman" w:eastAsia="Roboto" w:hAnsi="Times New Roman" w:cs="Times New Roman"/>
          <w:sz w:val="24"/>
          <w:szCs w:val="24"/>
          <w:lang w:val="en-US"/>
        </w:rPr>
        <w:t xml:space="preserve"> around </w:t>
      </w:r>
      <w:r w:rsidR="007C6633" w:rsidRPr="006E318E">
        <w:rPr>
          <w:rFonts w:ascii="Times New Roman" w:eastAsia="Roboto" w:hAnsi="Times New Roman" w:cs="Times New Roman"/>
          <w:sz w:val="24"/>
          <w:szCs w:val="24"/>
          <w:lang w:val="en-US"/>
        </w:rPr>
        <w:t>a</w:t>
      </w:r>
      <w:r w:rsidR="0095003B" w:rsidRPr="006E318E">
        <w:rPr>
          <w:rFonts w:ascii="Times New Roman" w:eastAsia="Roboto" w:hAnsi="Times New Roman" w:cs="Times New Roman"/>
          <w:sz w:val="24"/>
          <w:szCs w:val="24"/>
          <w:lang w:val="en-US"/>
        </w:rPr>
        <w:t xml:space="preserve"> postcode sector</w:t>
      </w:r>
      <w:r w:rsidR="00190FB9" w:rsidRPr="006E318E">
        <w:rPr>
          <w:rFonts w:ascii="Times New Roman" w:eastAsia="Roboto" w:hAnsi="Times New Roman" w:cs="Times New Roman"/>
          <w:sz w:val="24"/>
          <w:szCs w:val="24"/>
          <w:lang w:val="en-US"/>
        </w:rPr>
        <w:t>.</w:t>
      </w:r>
    </w:p>
    <w:p w14:paraId="704E1BF1" w14:textId="77777777" w:rsidR="0095003B" w:rsidRPr="006E318E" w:rsidRDefault="0095003B" w:rsidP="00C13AA7">
      <w:pPr>
        <w:spacing w:line="360" w:lineRule="auto"/>
        <w:jc w:val="both"/>
        <w:rPr>
          <w:rFonts w:ascii="Times New Roman" w:eastAsia="Roboto" w:hAnsi="Times New Roman" w:cs="Times New Roman"/>
          <w:sz w:val="24"/>
          <w:szCs w:val="24"/>
          <w:lang w:val="en-US"/>
        </w:rPr>
      </w:pPr>
    </w:p>
    <w:p w14:paraId="0E9D9FE9" w14:textId="77777777" w:rsidR="00C13AA7" w:rsidRPr="006E318E" w:rsidRDefault="00C13AA7" w:rsidP="00C13AA7">
      <w:pPr>
        <w:widowControl w:val="0"/>
        <w:autoSpaceDE w:val="0"/>
        <w:autoSpaceDN w:val="0"/>
        <w:adjustRightInd w:val="0"/>
        <w:spacing w:line="240" w:lineRule="auto"/>
        <w:jc w:val="center"/>
        <w:rPr>
          <w:rFonts w:ascii="Times New Roman" w:hAnsi="Times New Roman" w:cs="Times New Roman"/>
          <w:color w:val="000000" w:themeColor="text1"/>
          <w:sz w:val="24"/>
          <w:szCs w:val="24"/>
          <w:lang w:val="en-US"/>
        </w:rPr>
      </w:pPr>
      <w:r w:rsidRPr="006E318E">
        <w:rPr>
          <w:rFonts w:ascii="Times New Roman" w:hAnsi="Times New Roman" w:cs="Times New Roman"/>
          <w:noProof/>
        </w:rPr>
        <w:lastRenderedPageBreak/>
        <w:drawing>
          <wp:inline distT="0" distB="0" distL="0" distR="0" wp14:anchorId="05447BF5" wp14:editId="2F540BFE">
            <wp:extent cx="3775472" cy="2200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9028" cy="2202348"/>
                    </a:xfrm>
                    <a:prstGeom prst="rect">
                      <a:avLst/>
                    </a:prstGeom>
                    <a:noFill/>
                    <a:ln>
                      <a:noFill/>
                    </a:ln>
                  </pic:spPr>
                </pic:pic>
              </a:graphicData>
            </a:graphic>
          </wp:inline>
        </w:drawing>
      </w:r>
    </w:p>
    <w:p w14:paraId="500C5C79" w14:textId="77777777" w:rsidR="00C13AA7" w:rsidRPr="006E318E" w:rsidRDefault="00C13AA7" w:rsidP="00C13AA7">
      <w:pPr>
        <w:widowControl w:val="0"/>
        <w:autoSpaceDE w:val="0"/>
        <w:autoSpaceDN w:val="0"/>
        <w:adjustRightInd w:val="0"/>
        <w:spacing w:after="120" w:line="240" w:lineRule="auto"/>
        <w:rPr>
          <w:rFonts w:ascii="Times New Roman" w:hAnsi="Times New Roman" w:cs="Times New Roman"/>
          <w:color w:val="000000" w:themeColor="text1"/>
          <w:sz w:val="24"/>
          <w:szCs w:val="24"/>
          <w:lang w:val="en-US"/>
        </w:rPr>
      </w:pPr>
      <w:r w:rsidRPr="006E318E">
        <w:rPr>
          <w:rFonts w:ascii="Times New Roman" w:hAnsi="Times New Roman" w:cs="Times New Roman"/>
          <w:b/>
          <w:color w:val="000000" w:themeColor="text1"/>
          <w:sz w:val="24"/>
          <w:szCs w:val="24"/>
          <w:lang w:val="en-US"/>
        </w:rPr>
        <w:t>Figure S1</w:t>
      </w:r>
      <w:r w:rsidRPr="006E318E">
        <w:rPr>
          <w:rFonts w:ascii="Times New Roman" w:hAnsi="Times New Roman" w:cs="Times New Roman"/>
          <w:color w:val="000000" w:themeColor="text1"/>
          <w:sz w:val="24"/>
          <w:szCs w:val="24"/>
          <w:lang w:val="en-US"/>
        </w:rPr>
        <w:t xml:space="preserve">: Spatial weights of the two distance decay functions based on r = 30 minutes (solid line) r = 10 minutes (dashed line). </w:t>
      </w:r>
    </w:p>
    <w:p w14:paraId="53F65CA5" w14:textId="77777777" w:rsidR="00840BD8" w:rsidRPr="006E318E" w:rsidRDefault="00840BD8">
      <w:pPr>
        <w:spacing w:after="160" w:line="259" w:lineRule="auto"/>
        <w:rPr>
          <w:rFonts w:ascii="Times New Roman" w:hAnsi="Times New Roman" w:cs="Times New Roman"/>
          <w:lang w:val="en-US"/>
        </w:rPr>
      </w:pPr>
    </w:p>
    <w:p w14:paraId="5C86C559" w14:textId="157F0A70" w:rsidR="00887370" w:rsidRPr="006E318E" w:rsidRDefault="00840BD8" w:rsidP="00BF5507">
      <w:pPr>
        <w:spacing w:line="360" w:lineRule="auto"/>
        <w:jc w:val="both"/>
        <w:rPr>
          <w:rFonts w:ascii="Times New Roman" w:eastAsia="Roboto" w:hAnsi="Times New Roman" w:cs="Times New Roman"/>
          <w:sz w:val="24"/>
          <w:szCs w:val="24"/>
          <w:lang w:val="en-US"/>
        </w:rPr>
      </w:pPr>
      <w:r w:rsidRPr="006E318E">
        <w:rPr>
          <w:rFonts w:ascii="Times New Roman" w:eastAsia="Roboto" w:hAnsi="Times New Roman" w:cs="Times New Roman"/>
          <w:sz w:val="24"/>
          <w:szCs w:val="24"/>
          <w:lang w:val="en-US"/>
        </w:rPr>
        <w:t xml:space="preserve">To highlight the strengths of our mapping approach, </w:t>
      </w:r>
      <w:r w:rsidR="00EC770F" w:rsidRPr="006E318E">
        <w:rPr>
          <w:rFonts w:ascii="Times New Roman" w:eastAsia="Roboto" w:hAnsi="Times New Roman" w:cs="Times New Roman"/>
          <w:sz w:val="24"/>
          <w:szCs w:val="24"/>
          <w:lang w:val="en-US"/>
        </w:rPr>
        <w:t xml:space="preserve">we contrasted our map from the main text </w:t>
      </w:r>
      <w:r w:rsidR="00664AB0" w:rsidRPr="006E318E">
        <w:rPr>
          <w:rFonts w:ascii="Times New Roman" w:eastAsia="Roboto" w:hAnsi="Times New Roman" w:cs="Times New Roman"/>
          <w:sz w:val="24"/>
          <w:szCs w:val="24"/>
          <w:lang w:val="en-US"/>
        </w:rPr>
        <w:t>using</w:t>
      </w:r>
      <w:r w:rsidR="00EC770F" w:rsidRPr="006E318E">
        <w:rPr>
          <w:rFonts w:ascii="Times New Roman" w:eastAsia="Roboto" w:hAnsi="Times New Roman" w:cs="Times New Roman"/>
          <w:sz w:val="24"/>
          <w:szCs w:val="24"/>
          <w:lang w:val="en-US"/>
        </w:rPr>
        <w:t xml:space="preserve"> Actor-Based Clustering </w:t>
      </w:r>
      <w:r w:rsidR="00032754" w:rsidRPr="006E318E">
        <w:rPr>
          <w:rFonts w:ascii="Times New Roman" w:eastAsia="Roboto" w:hAnsi="Times New Roman" w:cs="Times New Roman"/>
          <w:sz w:val="24"/>
          <w:szCs w:val="24"/>
          <w:lang w:val="en-US"/>
        </w:rPr>
        <w:t>with</w:t>
      </w:r>
      <w:r w:rsidR="00EC770F" w:rsidRPr="006E318E">
        <w:rPr>
          <w:rFonts w:ascii="Times New Roman" w:eastAsia="Roboto" w:hAnsi="Times New Roman" w:cs="Times New Roman"/>
          <w:sz w:val="24"/>
          <w:szCs w:val="24"/>
          <w:lang w:val="en-US"/>
        </w:rPr>
        <w:t xml:space="preserve"> a conventional map based on disaggregation</w:t>
      </w:r>
      <w:r w:rsidR="00664AB0" w:rsidRPr="006E318E">
        <w:rPr>
          <w:rFonts w:ascii="Times New Roman" w:eastAsia="Roboto" w:hAnsi="Times New Roman" w:cs="Times New Roman"/>
          <w:sz w:val="24"/>
          <w:szCs w:val="24"/>
          <w:lang w:val="en-US"/>
        </w:rPr>
        <w:t xml:space="preserve"> </w:t>
      </w:r>
      <w:r w:rsidR="00EC770F" w:rsidRPr="006E318E">
        <w:rPr>
          <w:rFonts w:ascii="Times New Roman" w:eastAsia="Roboto" w:hAnsi="Times New Roman" w:cs="Times New Roman"/>
          <w:sz w:val="24"/>
          <w:szCs w:val="24"/>
          <w:lang w:val="en-US"/>
        </w:rPr>
        <w:t>at the NUTS-2 level</w:t>
      </w:r>
      <w:r w:rsidR="00664AB0" w:rsidRPr="006E318E">
        <w:rPr>
          <w:rFonts w:ascii="Times New Roman" w:eastAsia="Roboto" w:hAnsi="Times New Roman" w:cs="Times New Roman"/>
          <w:sz w:val="24"/>
          <w:szCs w:val="24"/>
          <w:lang w:val="en-US"/>
        </w:rPr>
        <w:t xml:space="preserve"> (i.e., grouping all individuals from the sample into their corresponding NUTS-2 region)</w:t>
      </w:r>
      <w:r w:rsidR="00E97A1B" w:rsidRPr="006E318E">
        <w:rPr>
          <w:rFonts w:ascii="Times New Roman" w:eastAsia="Roboto" w:hAnsi="Times New Roman" w:cs="Times New Roman"/>
          <w:sz w:val="24"/>
          <w:szCs w:val="24"/>
          <w:lang w:val="en-US"/>
        </w:rPr>
        <w:t xml:space="preserve">. The two maps are displayed </w:t>
      </w:r>
      <w:r w:rsidR="00664AB0" w:rsidRPr="006E318E">
        <w:rPr>
          <w:rFonts w:ascii="Times New Roman" w:eastAsia="Roboto" w:hAnsi="Times New Roman" w:cs="Times New Roman"/>
          <w:sz w:val="24"/>
          <w:szCs w:val="24"/>
          <w:lang w:val="en-US"/>
        </w:rPr>
        <w:t xml:space="preserve">in </w:t>
      </w:r>
      <w:r w:rsidR="00E97A1B" w:rsidRPr="006E318E">
        <w:rPr>
          <w:rFonts w:ascii="Times New Roman" w:eastAsia="Roboto" w:hAnsi="Times New Roman" w:cs="Times New Roman"/>
          <w:sz w:val="24"/>
          <w:szCs w:val="24"/>
          <w:lang w:val="en-US"/>
        </w:rPr>
        <w:t>Figure S2</w:t>
      </w:r>
      <w:r w:rsidR="00664AB0" w:rsidRPr="006E318E">
        <w:rPr>
          <w:rFonts w:ascii="Times New Roman" w:eastAsia="Roboto" w:hAnsi="Times New Roman" w:cs="Times New Roman"/>
          <w:sz w:val="24"/>
          <w:szCs w:val="24"/>
          <w:lang w:val="en-US"/>
        </w:rPr>
        <w:t xml:space="preserve"> revealing that</w:t>
      </w:r>
      <w:r w:rsidR="00E97A1B" w:rsidRPr="006E318E">
        <w:rPr>
          <w:rFonts w:ascii="Times New Roman" w:eastAsia="Roboto" w:hAnsi="Times New Roman" w:cs="Times New Roman"/>
          <w:sz w:val="24"/>
          <w:szCs w:val="24"/>
          <w:lang w:val="en-US"/>
        </w:rPr>
        <w:t xml:space="preserve"> </w:t>
      </w:r>
      <w:r w:rsidR="00032754" w:rsidRPr="006E318E">
        <w:rPr>
          <w:rFonts w:ascii="Times New Roman" w:eastAsia="Roboto" w:hAnsi="Times New Roman" w:cs="Times New Roman"/>
          <w:sz w:val="24"/>
          <w:szCs w:val="24"/>
          <w:lang w:val="en-US"/>
        </w:rPr>
        <w:t xml:space="preserve">Actor-Based Clustering </w:t>
      </w:r>
      <w:r w:rsidR="00265B1C" w:rsidRPr="006E318E">
        <w:rPr>
          <w:rFonts w:ascii="Times New Roman" w:eastAsia="Roboto" w:hAnsi="Times New Roman" w:cs="Times New Roman"/>
          <w:sz w:val="24"/>
          <w:szCs w:val="24"/>
          <w:lang w:val="en-US"/>
        </w:rPr>
        <w:t xml:space="preserve">(panel A) </w:t>
      </w:r>
      <w:r w:rsidR="00032754" w:rsidRPr="006E318E">
        <w:rPr>
          <w:rFonts w:ascii="Times New Roman" w:eastAsia="Roboto" w:hAnsi="Times New Roman" w:cs="Times New Roman"/>
          <w:sz w:val="24"/>
          <w:szCs w:val="24"/>
          <w:lang w:val="en-US"/>
        </w:rPr>
        <w:t xml:space="preserve">produces a fine-grained map </w:t>
      </w:r>
      <w:r w:rsidR="00A2157F" w:rsidRPr="006E318E">
        <w:rPr>
          <w:rFonts w:ascii="Times New Roman" w:eastAsia="Roboto" w:hAnsi="Times New Roman" w:cs="Times New Roman"/>
          <w:sz w:val="24"/>
          <w:szCs w:val="24"/>
          <w:lang w:val="en-US"/>
        </w:rPr>
        <w:t>showing</w:t>
      </w:r>
      <w:r w:rsidR="00032754" w:rsidRPr="006E318E">
        <w:rPr>
          <w:rFonts w:ascii="Times New Roman" w:eastAsia="Roboto" w:hAnsi="Times New Roman" w:cs="Times New Roman"/>
          <w:sz w:val="24"/>
          <w:szCs w:val="24"/>
          <w:lang w:val="en-US"/>
        </w:rPr>
        <w:t xml:space="preserve"> detailed differences in potential entrepreneurship that are </w:t>
      </w:r>
      <w:r w:rsidR="00664AB0" w:rsidRPr="006E318E">
        <w:rPr>
          <w:rFonts w:ascii="Times New Roman" w:eastAsia="Roboto" w:hAnsi="Times New Roman" w:cs="Times New Roman"/>
          <w:sz w:val="24"/>
          <w:szCs w:val="24"/>
          <w:lang w:val="en-US"/>
        </w:rPr>
        <w:t>hidden</w:t>
      </w:r>
      <w:r w:rsidR="00032754" w:rsidRPr="006E318E">
        <w:rPr>
          <w:rFonts w:ascii="Times New Roman" w:eastAsia="Roboto" w:hAnsi="Times New Roman" w:cs="Times New Roman"/>
          <w:sz w:val="24"/>
          <w:szCs w:val="24"/>
          <w:lang w:val="en-US"/>
        </w:rPr>
        <w:t xml:space="preserve"> </w:t>
      </w:r>
      <w:r w:rsidR="00265B1C" w:rsidRPr="006E318E">
        <w:rPr>
          <w:rFonts w:ascii="Times New Roman" w:eastAsia="Roboto" w:hAnsi="Times New Roman" w:cs="Times New Roman"/>
          <w:sz w:val="24"/>
          <w:szCs w:val="24"/>
          <w:lang w:val="en-US"/>
        </w:rPr>
        <w:t>when individuals are grouped into high</w:t>
      </w:r>
      <w:r w:rsidR="0094206A" w:rsidRPr="006E318E">
        <w:rPr>
          <w:rFonts w:ascii="Times New Roman" w:eastAsia="Roboto" w:hAnsi="Times New Roman" w:cs="Times New Roman"/>
          <w:sz w:val="24"/>
          <w:szCs w:val="24"/>
          <w:lang w:val="en-US"/>
        </w:rPr>
        <w:t>er level</w:t>
      </w:r>
      <w:r w:rsidR="00265B1C" w:rsidRPr="006E318E">
        <w:rPr>
          <w:rFonts w:ascii="Times New Roman" w:eastAsia="Roboto" w:hAnsi="Times New Roman" w:cs="Times New Roman"/>
          <w:sz w:val="24"/>
          <w:szCs w:val="24"/>
          <w:lang w:val="en-US"/>
        </w:rPr>
        <w:t xml:space="preserve"> spatial units such as the commonly used level of NUTS-2 regions (panel B)</w:t>
      </w:r>
      <w:r w:rsidR="00032754" w:rsidRPr="006E318E">
        <w:rPr>
          <w:rFonts w:ascii="Times New Roman" w:eastAsia="Roboto" w:hAnsi="Times New Roman" w:cs="Times New Roman"/>
          <w:sz w:val="24"/>
          <w:szCs w:val="24"/>
          <w:lang w:val="en-US"/>
        </w:rPr>
        <w:t xml:space="preserve">. </w:t>
      </w:r>
      <w:r w:rsidR="00887370" w:rsidRPr="006E318E">
        <w:rPr>
          <w:rFonts w:ascii="Times New Roman" w:eastAsia="Roboto" w:hAnsi="Times New Roman" w:cs="Times New Roman"/>
          <w:sz w:val="24"/>
          <w:szCs w:val="24"/>
          <w:lang w:val="en-US"/>
        </w:rPr>
        <w:t xml:space="preserve">For example, while the disaggregated map indicates that </w:t>
      </w:r>
      <w:r w:rsidR="00F7366D" w:rsidRPr="006E318E">
        <w:rPr>
          <w:rFonts w:ascii="Times New Roman" w:eastAsia="Roboto" w:hAnsi="Times New Roman" w:cs="Times New Roman"/>
          <w:sz w:val="24"/>
          <w:szCs w:val="24"/>
          <w:lang w:val="en-US"/>
        </w:rPr>
        <w:t>13,4</w:t>
      </w:r>
      <w:r w:rsidR="00887370" w:rsidRPr="006E318E">
        <w:rPr>
          <w:rFonts w:ascii="Times New Roman" w:eastAsia="Roboto" w:hAnsi="Times New Roman" w:cs="Times New Roman"/>
          <w:sz w:val="24"/>
          <w:szCs w:val="24"/>
          <w:lang w:val="en-US"/>
        </w:rPr>
        <w:t xml:space="preserve">% of the </w:t>
      </w:r>
      <w:r w:rsidR="001543F9" w:rsidRPr="006E318E">
        <w:rPr>
          <w:rFonts w:ascii="Times New Roman" w:eastAsia="Roboto" w:hAnsi="Times New Roman" w:cs="Times New Roman"/>
          <w:sz w:val="24"/>
          <w:szCs w:val="24"/>
          <w:lang w:val="en-US"/>
        </w:rPr>
        <w:t>population</w:t>
      </w:r>
      <w:r w:rsidR="00887370" w:rsidRPr="006E318E">
        <w:rPr>
          <w:rFonts w:ascii="Times New Roman" w:eastAsia="Roboto" w:hAnsi="Times New Roman" w:cs="Times New Roman"/>
          <w:sz w:val="24"/>
          <w:szCs w:val="24"/>
          <w:lang w:val="en-US"/>
        </w:rPr>
        <w:t xml:space="preserve"> in </w:t>
      </w:r>
      <w:r w:rsidR="001543F9" w:rsidRPr="006E318E">
        <w:rPr>
          <w:rFonts w:ascii="Times New Roman" w:eastAsia="Roboto" w:hAnsi="Times New Roman" w:cs="Times New Roman"/>
          <w:sz w:val="24"/>
          <w:szCs w:val="24"/>
          <w:lang w:val="en-US"/>
        </w:rPr>
        <w:t>West Wales (NUTS-2 = UKL1)</w:t>
      </w:r>
      <w:r w:rsidR="00887370" w:rsidRPr="006E318E">
        <w:rPr>
          <w:rFonts w:ascii="Times New Roman" w:eastAsia="Roboto" w:hAnsi="Times New Roman" w:cs="Times New Roman"/>
          <w:sz w:val="24"/>
          <w:szCs w:val="24"/>
          <w:lang w:val="en-US"/>
        </w:rPr>
        <w:t xml:space="preserve"> are potential entrepreneurs, the map generated with Actor-Based clustering </w:t>
      </w:r>
      <w:r w:rsidR="00664AB0" w:rsidRPr="006E318E">
        <w:rPr>
          <w:rFonts w:ascii="Times New Roman" w:eastAsia="Roboto" w:hAnsi="Times New Roman" w:cs="Times New Roman"/>
          <w:sz w:val="24"/>
          <w:szCs w:val="24"/>
          <w:lang w:val="en-US"/>
        </w:rPr>
        <w:t>reveals</w:t>
      </w:r>
      <w:r w:rsidR="00887370" w:rsidRPr="006E318E">
        <w:rPr>
          <w:rFonts w:ascii="Times New Roman" w:eastAsia="Roboto" w:hAnsi="Times New Roman" w:cs="Times New Roman"/>
          <w:sz w:val="24"/>
          <w:szCs w:val="24"/>
          <w:lang w:val="en-US"/>
        </w:rPr>
        <w:t xml:space="preserve"> that </w:t>
      </w:r>
      <w:r w:rsidR="00B26D20" w:rsidRPr="006E318E">
        <w:rPr>
          <w:rFonts w:ascii="Times New Roman" w:eastAsia="Roboto" w:hAnsi="Times New Roman" w:cs="Times New Roman"/>
          <w:sz w:val="24"/>
          <w:szCs w:val="24"/>
          <w:lang w:val="en-US"/>
        </w:rPr>
        <w:t>the regional</w:t>
      </w:r>
      <w:r w:rsidR="00887370" w:rsidRPr="006E318E">
        <w:rPr>
          <w:rFonts w:ascii="Times New Roman" w:eastAsia="Roboto" w:hAnsi="Times New Roman" w:cs="Times New Roman"/>
          <w:sz w:val="24"/>
          <w:szCs w:val="24"/>
          <w:lang w:val="en-US"/>
        </w:rPr>
        <w:t xml:space="preserve"> share varies considerably from </w:t>
      </w:r>
      <w:r w:rsidR="001543F9" w:rsidRPr="006E318E">
        <w:rPr>
          <w:rFonts w:ascii="Times New Roman" w:eastAsia="Roboto" w:hAnsi="Times New Roman" w:cs="Times New Roman"/>
          <w:sz w:val="24"/>
          <w:szCs w:val="24"/>
          <w:lang w:val="en-US"/>
        </w:rPr>
        <w:t>10,5</w:t>
      </w:r>
      <w:r w:rsidR="00887370" w:rsidRPr="006E318E">
        <w:rPr>
          <w:rFonts w:ascii="Times New Roman" w:eastAsia="Roboto" w:hAnsi="Times New Roman" w:cs="Times New Roman"/>
          <w:sz w:val="24"/>
          <w:szCs w:val="24"/>
          <w:lang w:val="en-US"/>
        </w:rPr>
        <w:t xml:space="preserve">% in </w:t>
      </w:r>
      <w:proofErr w:type="spellStart"/>
      <w:r w:rsidR="001543F9" w:rsidRPr="006E318E">
        <w:rPr>
          <w:rFonts w:ascii="Times New Roman" w:eastAsia="Roboto" w:hAnsi="Times New Roman" w:cs="Times New Roman"/>
          <w:sz w:val="24"/>
          <w:szCs w:val="24"/>
          <w:lang w:val="en-US"/>
        </w:rPr>
        <w:t>Llandudno</w:t>
      </w:r>
      <w:proofErr w:type="spellEnd"/>
      <w:r w:rsidR="001543F9" w:rsidRPr="006E318E">
        <w:rPr>
          <w:rFonts w:ascii="Times New Roman" w:eastAsia="Roboto" w:hAnsi="Times New Roman" w:cs="Times New Roman"/>
          <w:sz w:val="24"/>
          <w:szCs w:val="24"/>
          <w:lang w:val="en-US"/>
        </w:rPr>
        <w:t xml:space="preserve"> </w:t>
      </w:r>
      <w:r w:rsidR="00664AB0" w:rsidRPr="006E318E">
        <w:rPr>
          <w:rFonts w:ascii="Times New Roman" w:eastAsia="Roboto" w:hAnsi="Times New Roman" w:cs="Times New Roman"/>
          <w:sz w:val="24"/>
          <w:szCs w:val="24"/>
          <w:lang w:val="en-US"/>
        </w:rPr>
        <w:t>to</w:t>
      </w:r>
      <w:r w:rsidR="00887370" w:rsidRPr="006E318E">
        <w:rPr>
          <w:rFonts w:ascii="Times New Roman" w:eastAsia="Roboto" w:hAnsi="Times New Roman" w:cs="Times New Roman"/>
          <w:sz w:val="24"/>
          <w:szCs w:val="24"/>
          <w:lang w:val="en-US"/>
        </w:rPr>
        <w:t xml:space="preserve"> </w:t>
      </w:r>
      <w:r w:rsidR="001543F9" w:rsidRPr="006E318E">
        <w:rPr>
          <w:rFonts w:ascii="Times New Roman" w:eastAsia="Roboto" w:hAnsi="Times New Roman" w:cs="Times New Roman"/>
          <w:sz w:val="24"/>
          <w:szCs w:val="24"/>
          <w:lang w:val="en-US"/>
        </w:rPr>
        <w:t>17.5</w:t>
      </w:r>
      <w:r w:rsidR="00887370" w:rsidRPr="006E318E">
        <w:rPr>
          <w:rFonts w:ascii="Times New Roman" w:eastAsia="Roboto" w:hAnsi="Times New Roman" w:cs="Times New Roman"/>
          <w:sz w:val="24"/>
          <w:szCs w:val="24"/>
          <w:lang w:val="en-US"/>
        </w:rPr>
        <w:t xml:space="preserve">% in </w:t>
      </w:r>
      <w:r w:rsidR="001543F9" w:rsidRPr="006E318E">
        <w:rPr>
          <w:rFonts w:ascii="Times New Roman" w:eastAsia="Roboto" w:hAnsi="Times New Roman" w:cs="Times New Roman"/>
          <w:sz w:val="24"/>
          <w:szCs w:val="24"/>
          <w:lang w:val="en-US"/>
        </w:rPr>
        <w:t>Swansea</w:t>
      </w:r>
      <w:r w:rsidR="00887370" w:rsidRPr="006E318E">
        <w:rPr>
          <w:rFonts w:ascii="Times New Roman" w:eastAsia="Roboto" w:hAnsi="Times New Roman" w:cs="Times New Roman"/>
          <w:sz w:val="24"/>
          <w:szCs w:val="24"/>
          <w:lang w:val="en-US"/>
        </w:rPr>
        <w:t>.</w:t>
      </w:r>
      <w:r w:rsidR="003A41C9" w:rsidRPr="006E318E">
        <w:rPr>
          <w:rFonts w:ascii="Times New Roman" w:eastAsia="Roboto" w:hAnsi="Times New Roman" w:cs="Times New Roman"/>
          <w:sz w:val="24"/>
          <w:szCs w:val="24"/>
          <w:lang w:val="en-US"/>
        </w:rPr>
        <w:t xml:space="preserve"> Hence, Actor-Based clustering provides a</w:t>
      </w:r>
      <w:r w:rsidR="001543F9" w:rsidRPr="006E318E">
        <w:rPr>
          <w:rFonts w:ascii="Times New Roman" w:eastAsia="Roboto" w:hAnsi="Times New Roman" w:cs="Times New Roman"/>
          <w:sz w:val="24"/>
          <w:szCs w:val="24"/>
          <w:lang w:val="en-US"/>
        </w:rPr>
        <w:t>n</w:t>
      </w:r>
      <w:r w:rsidR="003A41C9" w:rsidRPr="006E318E">
        <w:rPr>
          <w:rFonts w:ascii="Times New Roman" w:eastAsia="Roboto" w:hAnsi="Times New Roman" w:cs="Times New Roman"/>
          <w:sz w:val="24"/>
          <w:szCs w:val="24"/>
          <w:lang w:val="en-US"/>
        </w:rPr>
        <w:t xml:space="preserve"> alternative to conventional mapping </w:t>
      </w:r>
      <w:r w:rsidR="001543F9" w:rsidRPr="006E318E">
        <w:rPr>
          <w:rFonts w:ascii="Times New Roman" w:eastAsia="Roboto" w:hAnsi="Times New Roman" w:cs="Times New Roman"/>
          <w:sz w:val="24"/>
          <w:szCs w:val="24"/>
          <w:lang w:val="en-US"/>
        </w:rPr>
        <w:t>techniques (e.g., disaggregation at high-order spatial units)</w:t>
      </w:r>
      <w:r w:rsidR="003A41C9" w:rsidRPr="006E318E">
        <w:rPr>
          <w:rFonts w:ascii="Times New Roman" w:eastAsia="Roboto" w:hAnsi="Times New Roman" w:cs="Times New Roman"/>
          <w:sz w:val="24"/>
          <w:szCs w:val="24"/>
          <w:lang w:val="en-US"/>
        </w:rPr>
        <w:t xml:space="preserve"> once researchers are interested in detecting </w:t>
      </w:r>
      <w:r w:rsidR="00B26D20" w:rsidRPr="006E318E">
        <w:rPr>
          <w:rFonts w:ascii="Times New Roman" w:eastAsia="Roboto" w:hAnsi="Times New Roman" w:cs="Times New Roman"/>
          <w:sz w:val="24"/>
          <w:szCs w:val="24"/>
          <w:lang w:val="en-US"/>
        </w:rPr>
        <w:t>geographic</w:t>
      </w:r>
      <w:r w:rsidR="003A41C9" w:rsidRPr="006E318E">
        <w:rPr>
          <w:rFonts w:ascii="Times New Roman" w:eastAsia="Roboto" w:hAnsi="Times New Roman" w:cs="Times New Roman"/>
          <w:sz w:val="24"/>
          <w:szCs w:val="24"/>
          <w:lang w:val="en-US"/>
        </w:rPr>
        <w:t xml:space="preserve"> patterns</w:t>
      </w:r>
      <w:r w:rsidR="001543F9" w:rsidRPr="006E318E">
        <w:rPr>
          <w:rFonts w:ascii="Times New Roman" w:eastAsia="Roboto" w:hAnsi="Times New Roman" w:cs="Times New Roman"/>
          <w:sz w:val="24"/>
          <w:szCs w:val="24"/>
          <w:lang w:val="en-US"/>
        </w:rPr>
        <w:t xml:space="preserve"> at the lowest spatial scale available to them</w:t>
      </w:r>
      <w:r w:rsidR="003A41C9" w:rsidRPr="006E318E">
        <w:rPr>
          <w:rFonts w:ascii="Times New Roman" w:eastAsia="Roboto" w:hAnsi="Times New Roman" w:cs="Times New Roman"/>
          <w:sz w:val="24"/>
          <w:szCs w:val="24"/>
          <w:lang w:val="en-US"/>
        </w:rPr>
        <w:t>.</w:t>
      </w:r>
    </w:p>
    <w:p w14:paraId="3EB1B6D1" w14:textId="77777777" w:rsidR="00840BD8" w:rsidRPr="006E318E" w:rsidRDefault="00840BD8">
      <w:pPr>
        <w:spacing w:after="160" w:line="259" w:lineRule="auto"/>
        <w:rPr>
          <w:rFonts w:ascii="Times New Roman" w:hAnsi="Times New Roman" w:cs="Times New Roman"/>
          <w:lang w:val="en-US"/>
        </w:rPr>
      </w:pPr>
    </w:p>
    <w:p w14:paraId="3D55CEB5" w14:textId="77777777" w:rsidR="00840BD8" w:rsidRPr="006E318E" w:rsidRDefault="00840BD8">
      <w:pPr>
        <w:spacing w:after="160" w:line="259" w:lineRule="auto"/>
        <w:rPr>
          <w:rFonts w:ascii="Times New Roman" w:hAnsi="Times New Roman" w:cs="Times New Roman"/>
          <w:lang w:val="en-US"/>
        </w:rPr>
      </w:pPr>
    </w:p>
    <w:p w14:paraId="18DAA580" w14:textId="3B3CB17A" w:rsidR="00840BD8" w:rsidRPr="006E318E" w:rsidRDefault="00D80BB0">
      <w:pPr>
        <w:spacing w:after="160" w:line="259" w:lineRule="auto"/>
        <w:rPr>
          <w:rFonts w:ascii="Times New Roman" w:hAnsi="Times New Roman" w:cs="Times New Roman"/>
          <w:lang w:val="en-US"/>
        </w:rPr>
      </w:pPr>
      <w:r w:rsidRPr="006E318E">
        <w:rPr>
          <w:noProof/>
        </w:rPr>
        <w:lastRenderedPageBreak/>
        <w:drawing>
          <wp:inline distT="0" distB="0" distL="0" distR="0" wp14:anchorId="0F7A7967" wp14:editId="5EF0718E">
            <wp:extent cx="5733415" cy="491744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4917440"/>
                    </a:xfrm>
                    <a:prstGeom prst="rect">
                      <a:avLst/>
                    </a:prstGeom>
                    <a:noFill/>
                    <a:ln>
                      <a:noFill/>
                    </a:ln>
                  </pic:spPr>
                </pic:pic>
              </a:graphicData>
            </a:graphic>
          </wp:inline>
        </w:drawing>
      </w:r>
    </w:p>
    <w:p w14:paraId="3D25016C" w14:textId="77777777" w:rsidR="00840BD8" w:rsidRPr="006E318E" w:rsidRDefault="00840BD8">
      <w:pPr>
        <w:spacing w:after="160" w:line="259" w:lineRule="auto"/>
        <w:rPr>
          <w:rFonts w:ascii="Times New Roman" w:hAnsi="Times New Roman" w:cs="Times New Roman"/>
          <w:lang w:val="en-US"/>
        </w:rPr>
      </w:pPr>
    </w:p>
    <w:p w14:paraId="4DA9CA00" w14:textId="1C1ADDD6" w:rsidR="00B4477F" w:rsidRPr="006E318E" w:rsidRDefault="00840BD8">
      <w:pPr>
        <w:spacing w:after="160" w:line="259" w:lineRule="auto"/>
        <w:rPr>
          <w:rFonts w:ascii="Times New Roman" w:hAnsi="Times New Roman" w:cs="Times New Roman"/>
          <w:color w:val="000000" w:themeColor="text1"/>
          <w:sz w:val="24"/>
          <w:szCs w:val="24"/>
          <w:lang w:val="en-US"/>
        </w:rPr>
      </w:pPr>
      <w:r w:rsidRPr="006E318E">
        <w:rPr>
          <w:rFonts w:ascii="Times New Roman" w:hAnsi="Times New Roman" w:cs="Times New Roman"/>
          <w:b/>
          <w:bCs/>
          <w:color w:val="000000" w:themeColor="text1"/>
          <w:sz w:val="24"/>
          <w:szCs w:val="24"/>
          <w:lang w:val="en-US"/>
        </w:rPr>
        <w:t>Figure S2</w:t>
      </w:r>
      <w:r w:rsidR="00F0738B" w:rsidRPr="006E318E">
        <w:rPr>
          <w:rFonts w:ascii="Times New Roman" w:hAnsi="Times New Roman" w:cs="Times New Roman"/>
          <w:b/>
          <w:bCs/>
          <w:color w:val="000000" w:themeColor="text1"/>
          <w:sz w:val="24"/>
          <w:szCs w:val="24"/>
          <w:lang w:val="en-US"/>
        </w:rPr>
        <w:t>:</w:t>
      </w:r>
      <w:r w:rsidR="00F0738B" w:rsidRPr="006E318E">
        <w:rPr>
          <w:rFonts w:ascii="Times New Roman" w:hAnsi="Times New Roman" w:cs="Times New Roman"/>
          <w:color w:val="000000" w:themeColor="text1"/>
          <w:sz w:val="24"/>
          <w:szCs w:val="24"/>
          <w:lang w:val="en-US"/>
        </w:rPr>
        <w:t xml:space="preserve"> </w:t>
      </w:r>
      <w:r w:rsidR="00EC770F" w:rsidRPr="006E318E">
        <w:rPr>
          <w:rFonts w:ascii="Times New Roman" w:hAnsi="Times New Roman" w:cs="Times New Roman"/>
          <w:color w:val="000000" w:themeColor="text1"/>
          <w:sz w:val="24"/>
          <w:szCs w:val="24"/>
          <w:lang w:val="en-US"/>
        </w:rPr>
        <w:t xml:space="preserve">The share of potential entrepreneurs </w:t>
      </w:r>
      <w:r w:rsidR="00BF5507" w:rsidRPr="006E318E">
        <w:rPr>
          <w:rFonts w:ascii="Times New Roman" w:hAnsi="Times New Roman" w:cs="Times New Roman"/>
          <w:color w:val="000000" w:themeColor="text1"/>
          <w:sz w:val="24"/>
          <w:szCs w:val="24"/>
          <w:lang w:val="en-US"/>
        </w:rPr>
        <w:t xml:space="preserve">generated with Actor-Based Clustering </w:t>
      </w:r>
      <w:r w:rsidR="00EC770F" w:rsidRPr="006E318E">
        <w:rPr>
          <w:rFonts w:ascii="Times New Roman" w:hAnsi="Times New Roman" w:cs="Times New Roman"/>
          <w:color w:val="000000" w:themeColor="text1"/>
          <w:sz w:val="24"/>
          <w:szCs w:val="24"/>
          <w:lang w:val="en-US"/>
        </w:rPr>
        <w:t>at the level of postcode sectors</w:t>
      </w:r>
      <w:r w:rsidR="00BF5507" w:rsidRPr="006E318E">
        <w:rPr>
          <w:rFonts w:ascii="Times New Roman" w:hAnsi="Times New Roman" w:cs="Times New Roman"/>
          <w:color w:val="000000" w:themeColor="text1"/>
          <w:sz w:val="24"/>
          <w:szCs w:val="24"/>
          <w:lang w:val="en-US"/>
        </w:rPr>
        <w:t xml:space="preserve"> </w:t>
      </w:r>
      <w:r w:rsidR="00BF5507" w:rsidRPr="006E318E">
        <w:rPr>
          <w:rFonts w:ascii="Times New Roman" w:hAnsi="Times New Roman" w:cs="Times New Roman"/>
          <w:b/>
          <w:color w:val="000000" w:themeColor="text1"/>
          <w:sz w:val="24"/>
          <w:szCs w:val="24"/>
          <w:lang w:val="en-US"/>
        </w:rPr>
        <w:t>(A)</w:t>
      </w:r>
      <w:r w:rsidR="00EC770F" w:rsidRPr="006E318E">
        <w:rPr>
          <w:rFonts w:ascii="Times New Roman" w:hAnsi="Times New Roman" w:cs="Times New Roman"/>
          <w:color w:val="000000" w:themeColor="text1"/>
          <w:sz w:val="24"/>
          <w:szCs w:val="24"/>
          <w:lang w:val="en-US"/>
        </w:rPr>
        <w:t xml:space="preserve"> and </w:t>
      </w:r>
      <w:r w:rsidR="00BF5507" w:rsidRPr="006E318E">
        <w:rPr>
          <w:rFonts w:ascii="Times New Roman" w:hAnsi="Times New Roman" w:cs="Times New Roman"/>
          <w:color w:val="000000" w:themeColor="text1"/>
          <w:sz w:val="24"/>
          <w:szCs w:val="24"/>
          <w:lang w:val="en-US"/>
        </w:rPr>
        <w:t>based on disaggregation</w:t>
      </w:r>
      <w:r w:rsidR="00EC770F" w:rsidRPr="006E318E">
        <w:rPr>
          <w:rFonts w:ascii="Times New Roman" w:hAnsi="Times New Roman" w:cs="Times New Roman"/>
          <w:color w:val="000000" w:themeColor="text1"/>
          <w:sz w:val="24"/>
          <w:szCs w:val="24"/>
          <w:lang w:val="en-US"/>
        </w:rPr>
        <w:t xml:space="preserve"> at the NUTS-2 level</w:t>
      </w:r>
      <w:r w:rsidR="00BF5507" w:rsidRPr="006E318E">
        <w:rPr>
          <w:rFonts w:ascii="Times New Roman" w:hAnsi="Times New Roman" w:cs="Times New Roman"/>
          <w:color w:val="000000" w:themeColor="text1"/>
          <w:sz w:val="24"/>
          <w:szCs w:val="24"/>
          <w:lang w:val="en-US"/>
        </w:rPr>
        <w:t xml:space="preserve"> </w:t>
      </w:r>
      <w:r w:rsidR="00BF5507" w:rsidRPr="006E318E">
        <w:rPr>
          <w:rFonts w:ascii="Times New Roman" w:hAnsi="Times New Roman" w:cs="Times New Roman"/>
          <w:b/>
          <w:color w:val="000000" w:themeColor="text1"/>
          <w:sz w:val="24"/>
          <w:szCs w:val="24"/>
          <w:lang w:val="en-US"/>
        </w:rPr>
        <w:t>(B)</w:t>
      </w:r>
      <w:r w:rsidR="00EC770F" w:rsidRPr="006E318E">
        <w:rPr>
          <w:rFonts w:ascii="Times New Roman" w:hAnsi="Times New Roman" w:cs="Times New Roman"/>
          <w:color w:val="000000" w:themeColor="text1"/>
          <w:sz w:val="24"/>
          <w:szCs w:val="24"/>
          <w:lang w:val="en-US"/>
        </w:rPr>
        <w:t>.</w:t>
      </w:r>
      <w:r w:rsidR="00E97A1B" w:rsidRPr="006E318E">
        <w:rPr>
          <w:rFonts w:ascii="Times New Roman" w:hAnsi="Times New Roman" w:cs="Times New Roman"/>
          <w:color w:val="000000" w:themeColor="text1"/>
          <w:sz w:val="24"/>
          <w:szCs w:val="24"/>
          <w:lang w:val="en-US"/>
        </w:rPr>
        <w:t xml:space="preserve"> Data was too scarce to produce reliable estimates in postcode sectors colored in grey</w:t>
      </w:r>
      <w:r w:rsidR="0094206A" w:rsidRPr="006E318E">
        <w:rPr>
          <w:rFonts w:ascii="Times New Roman" w:hAnsi="Times New Roman" w:cs="Times New Roman"/>
          <w:color w:val="000000" w:themeColor="text1"/>
          <w:sz w:val="24"/>
          <w:szCs w:val="24"/>
          <w:lang w:val="en-US"/>
        </w:rPr>
        <w:t xml:space="preserve"> in panel A</w:t>
      </w:r>
      <w:r w:rsidR="00E97A1B" w:rsidRPr="006E318E">
        <w:rPr>
          <w:rFonts w:ascii="Times New Roman" w:hAnsi="Times New Roman" w:cs="Times New Roman"/>
          <w:color w:val="000000" w:themeColor="text1"/>
          <w:sz w:val="24"/>
          <w:szCs w:val="24"/>
          <w:lang w:val="en-US"/>
        </w:rPr>
        <w:t>.</w:t>
      </w:r>
    </w:p>
    <w:p w14:paraId="1DE9DEEC" w14:textId="6462378A" w:rsidR="00C13AA7" w:rsidRPr="006E318E" w:rsidRDefault="00C13AA7">
      <w:pPr>
        <w:spacing w:after="160" w:line="259" w:lineRule="auto"/>
        <w:rPr>
          <w:rFonts w:ascii="Times New Roman" w:hAnsi="Times New Roman" w:cs="Times New Roman"/>
          <w:lang w:val="en-US"/>
        </w:rPr>
      </w:pPr>
    </w:p>
    <w:p w14:paraId="26F99196" w14:textId="44838C44" w:rsidR="00B4477F" w:rsidRPr="006E318E" w:rsidRDefault="00B4477F">
      <w:pPr>
        <w:spacing w:after="160" w:line="259" w:lineRule="auto"/>
        <w:rPr>
          <w:rFonts w:ascii="Times New Roman" w:hAnsi="Times New Roman" w:cs="Times New Roman"/>
          <w:b/>
          <w:lang w:val="en-US"/>
        </w:rPr>
      </w:pPr>
      <w:r w:rsidRPr="006E318E">
        <w:rPr>
          <w:rFonts w:ascii="Times New Roman" w:hAnsi="Times New Roman" w:cs="Times New Roman"/>
          <w:b/>
          <w:lang w:val="en-US"/>
        </w:rPr>
        <w:t>References</w:t>
      </w:r>
    </w:p>
    <w:p w14:paraId="05A8E007" w14:textId="77777777" w:rsidR="00BF5507" w:rsidRPr="006E318E" w:rsidRDefault="00BF5507">
      <w:pPr>
        <w:spacing w:after="160" w:line="259" w:lineRule="auto"/>
        <w:rPr>
          <w:rFonts w:ascii="Times New Roman" w:hAnsi="Times New Roman" w:cs="Times New Roman"/>
          <w:b/>
          <w:lang w:val="en-US"/>
        </w:rPr>
      </w:pPr>
    </w:p>
    <w:p w14:paraId="77B2CDA9" w14:textId="77777777" w:rsidR="00C13AA7" w:rsidRPr="006E318E" w:rsidRDefault="00C13AA7" w:rsidP="00C13AA7">
      <w:pPr>
        <w:pStyle w:val="Bibliography"/>
        <w:rPr>
          <w:rFonts w:ascii="Times New Roman" w:hAnsi="Times New Roman" w:cs="Times New Roman"/>
          <w:lang w:val="en-US"/>
        </w:rPr>
      </w:pPr>
      <w:r w:rsidRPr="006E318E">
        <w:rPr>
          <w:rFonts w:ascii="Times New Roman" w:hAnsi="Times New Roman" w:cs="Times New Roman"/>
          <w:lang w:val="en-US"/>
        </w:rPr>
        <w:fldChar w:fldCharType="begin"/>
      </w:r>
      <w:r w:rsidRPr="006E318E">
        <w:rPr>
          <w:rFonts w:ascii="Times New Roman" w:hAnsi="Times New Roman" w:cs="Times New Roman"/>
          <w:lang w:val="en-US"/>
        </w:rPr>
        <w:instrText xml:space="preserve"> ADDIN ZOTERO_BIBL {"uncited":[],"omitted":[],"custom":[]} CSL_BIBLIOGRAPHY </w:instrText>
      </w:r>
      <w:r w:rsidRPr="006E318E">
        <w:rPr>
          <w:rFonts w:ascii="Times New Roman" w:hAnsi="Times New Roman" w:cs="Times New Roman"/>
          <w:lang w:val="en-US"/>
        </w:rPr>
        <w:fldChar w:fldCharType="separate"/>
      </w:r>
      <w:r w:rsidRPr="006E318E">
        <w:rPr>
          <w:rFonts w:ascii="Times New Roman" w:hAnsi="Times New Roman" w:cs="Times New Roman"/>
          <w:lang w:val="en-US"/>
        </w:rPr>
        <w:t xml:space="preserve">Ahmed, A., &amp; Stopher, P. (2014). Seventy Minutes Plus or Minus 10—A Review of Travel Time Budget Studies. </w:t>
      </w:r>
      <w:r w:rsidRPr="006E318E">
        <w:rPr>
          <w:rFonts w:ascii="Times New Roman" w:hAnsi="Times New Roman" w:cs="Times New Roman"/>
          <w:i/>
          <w:iCs/>
          <w:lang w:val="en-US"/>
        </w:rPr>
        <w:t>Transport Reviews</w:t>
      </w:r>
      <w:r w:rsidRPr="006E318E">
        <w:rPr>
          <w:rFonts w:ascii="Times New Roman" w:hAnsi="Times New Roman" w:cs="Times New Roman"/>
          <w:lang w:val="en-US"/>
        </w:rPr>
        <w:t xml:space="preserve">, </w:t>
      </w:r>
      <w:r w:rsidRPr="006E318E">
        <w:rPr>
          <w:rFonts w:ascii="Times New Roman" w:hAnsi="Times New Roman" w:cs="Times New Roman"/>
          <w:i/>
          <w:iCs/>
          <w:lang w:val="en-US"/>
        </w:rPr>
        <w:t>34</w:t>
      </w:r>
      <w:r w:rsidRPr="006E318E">
        <w:rPr>
          <w:rFonts w:ascii="Times New Roman" w:hAnsi="Times New Roman" w:cs="Times New Roman"/>
          <w:lang w:val="en-US"/>
        </w:rPr>
        <w:t>(5), 607–625. https://doi.org/10.1080/01441647.2014.946460</w:t>
      </w:r>
    </w:p>
    <w:p w14:paraId="2188D2BE" w14:textId="77777777" w:rsidR="00C13AA7" w:rsidRPr="006E318E" w:rsidRDefault="00C13AA7" w:rsidP="00C13AA7">
      <w:pPr>
        <w:pStyle w:val="Bibliography"/>
        <w:rPr>
          <w:rFonts w:ascii="Times New Roman" w:hAnsi="Times New Roman" w:cs="Times New Roman"/>
        </w:rPr>
      </w:pPr>
      <w:r w:rsidRPr="006E318E">
        <w:rPr>
          <w:rFonts w:ascii="Times New Roman" w:hAnsi="Times New Roman" w:cs="Times New Roman"/>
          <w:lang w:val="en-US"/>
        </w:rPr>
        <w:t xml:space="preserve">Brenner, T. (2017). Identification of clusters: An actor-based approach. </w:t>
      </w:r>
      <w:r w:rsidRPr="006E318E">
        <w:rPr>
          <w:rFonts w:ascii="Times New Roman" w:hAnsi="Times New Roman" w:cs="Times New Roman"/>
          <w:i/>
          <w:iCs/>
        </w:rPr>
        <w:t>Working Papers on Innovation and Space</w:t>
      </w:r>
      <w:r w:rsidRPr="006E318E">
        <w:rPr>
          <w:rFonts w:ascii="Times New Roman" w:hAnsi="Times New Roman" w:cs="Times New Roman"/>
        </w:rPr>
        <w:t xml:space="preserve">, </w:t>
      </w:r>
      <w:r w:rsidRPr="006E318E">
        <w:rPr>
          <w:rFonts w:ascii="Times New Roman" w:hAnsi="Times New Roman" w:cs="Times New Roman"/>
          <w:i/>
          <w:iCs/>
        </w:rPr>
        <w:t>2</w:t>
      </w:r>
      <w:r w:rsidRPr="006E318E">
        <w:rPr>
          <w:rFonts w:ascii="Times New Roman" w:hAnsi="Times New Roman" w:cs="Times New Roman"/>
        </w:rPr>
        <w:t>(17).</w:t>
      </w:r>
    </w:p>
    <w:p w14:paraId="38E05183" w14:textId="2883DD1C" w:rsidR="00D758B6" w:rsidRPr="00F0738B" w:rsidRDefault="00C13AA7">
      <w:pPr>
        <w:rPr>
          <w:rFonts w:ascii="Times New Roman" w:hAnsi="Times New Roman" w:cs="Times New Roman"/>
          <w:lang w:val="en-US"/>
        </w:rPr>
      </w:pPr>
      <w:r w:rsidRPr="006E318E">
        <w:rPr>
          <w:rFonts w:ascii="Times New Roman" w:hAnsi="Times New Roman" w:cs="Times New Roman"/>
          <w:lang w:val="en-US"/>
        </w:rPr>
        <w:fldChar w:fldCharType="end"/>
      </w:r>
    </w:p>
    <w:sectPr w:rsidR="00D758B6" w:rsidRPr="00F0738B" w:rsidSect="00D96F6B">
      <w:footerReference w:type="default" r:id="rId8"/>
      <w:pgSz w:w="11909" w:h="16834"/>
      <w:pgMar w:top="1134" w:right="1440"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DD63" w14:textId="77777777" w:rsidR="00F30334" w:rsidRDefault="00F30334">
      <w:pPr>
        <w:spacing w:line="240" w:lineRule="auto"/>
      </w:pPr>
      <w:r>
        <w:separator/>
      </w:r>
    </w:p>
  </w:endnote>
  <w:endnote w:type="continuationSeparator" w:id="0">
    <w:p w14:paraId="767B8A42" w14:textId="77777777" w:rsidR="00F30334" w:rsidRDefault="00F30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ECA2" w14:textId="77777777" w:rsidR="00FC1CEE" w:rsidRDefault="00C13AA7">
    <w:pPr>
      <w:jc w:val="right"/>
      <w:rPr>
        <w:rFonts w:ascii="Roboto" w:eastAsia="Roboto" w:hAnsi="Roboto" w:cs="Roboto"/>
        <w:i/>
      </w:rPr>
    </w:pPr>
    <w:r>
      <w:rPr>
        <w:rFonts w:ascii="Roboto" w:eastAsia="Roboto" w:hAnsi="Roboto" w:cs="Roboto"/>
        <w:i/>
      </w:rPr>
      <w:fldChar w:fldCharType="begin"/>
    </w:r>
    <w:r>
      <w:rPr>
        <w:rFonts w:ascii="Roboto" w:eastAsia="Roboto" w:hAnsi="Roboto" w:cs="Roboto"/>
        <w:i/>
      </w:rPr>
      <w:instrText>PAGE</w:instrText>
    </w:r>
    <w:r>
      <w:rPr>
        <w:rFonts w:ascii="Roboto" w:eastAsia="Roboto" w:hAnsi="Roboto" w:cs="Roboto"/>
        <w:i/>
      </w:rPr>
      <w:fldChar w:fldCharType="separate"/>
    </w:r>
    <w:r>
      <w:rPr>
        <w:rFonts w:ascii="Roboto" w:eastAsia="Roboto" w:hAnsi="Roboto" w:cs="Roboto"/>
        <w:i/>
        <w:noProof/>
      </w:rPr>
      <w:t>1</w:t>
    </w:r>
    <w:r>
      <w:rPr>
        <w:rFonts w:ascii="Roboto" w:eastAsia="Roboto" w:hAnsi="Roboto" w:cs="Roboto"/>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722A" w14:textId="77777777" w:rsidR="00F30334" w:rsidRDefault="00F30334">
      <w:pPr>
        <w:spacing w:line="240" w:lineRule="auto"/>
      </w:pPr>
      <w:r>
        <w:separator/>
      </w:r>
    </w:p>
  </w:footnote>
  <w:footnote w:type="continuationSeparator" w:id="0">
    <w:p w14:paraId="72454E06" w14:textId="77777777" w:rsidR="00F30334" w:rsidRDefault="00F303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E8"/>
    <w:rsid w:val="00032754"/>
    <w:rsid w:val="001543F9"/>
    <w:rsid w:val="00190FB9"/>
    <w:rsid w:val="001968E8"/>
    <w:rsid w:val="00265B1C"/>
    <w:rsid w:val="002A12F2"/>
    <w:rsid w:val="002E42EA"/>
    <w:rsid w:val="00305FE7"/>
    <w:rsid w:val="003A41C9"/>
    <w:rsid w:val="003E6046"/>
    <w:rsid w:val="003F27B7"/>
    <w:rsid w:val="00413F78"/>
    <w:rsid w:val="004A056C"/>
    <w:rsid w:val="00515E50"/>
    <w:rsid w:val="005468C1"/>
    <w:rsid w:val="005B50BE"/>
    <w:rsid w:val="005B7C0D"/>
    <w:rsid w:val="00602127"/>
    <w:rsid w:val="00664AB0"/>
    <w:rsid w:val="006B2458"/>
    <w:rsid w:val="006D0D46"/>
    <w:rsid w:val="006E318E"/>
    <w:rsid w:val="0072509D"/>
    <w:rsid w:val="00770080"/>
    <w:rsid w:val="007C6633"/>
    <w:rsid w:val="00840BD8"/>
    <w:rsid w:val="00887370"/>
    <w:rsid w:val="0094206A"/>
    <w:rsid w:val="009438D3"/>
    <w:rsid w:val="0095003B"/>
    <w:rsid w:val="009A5D34"/>
    <w:rsid w:val="00A14BD0"/>
    <w:rsid w:val="00A2157F"/>
    <w:rsid w:val="00B26D20"/>
    <w:rsid w:val="00B4477F"/>
    <w:rsid w:val="00B77331"/>
    <w:rsid w:val="00BF5507"/>
    <w:rsid w:val="00C13AA7"/>
    <w:rsid w:val="00C32749"/>
    <w:rsid w:val="00D758B6"/>
    <w:rsid w:val="00D80BB0"/>
    <w:rsid w:val="00DB5C42"/>
    <w:rsid w:val="00E0085D"/>
    <w:rsid w:val="00E95914"/>
    <w:rsid w:val="00E97A1B"/>
    <w:rsid w:val="00EC770F"/>
    <w:rsid w:val="00ED00D2"/>
    <w:rsid w:val="00F0738B"/>
    <w:rsid w:val="00F30334"/>
    <w:rsid w:val="00F73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C750"/>
  <w15:chartTrackingRefBased/>
  <w15:docId w15:val="{2D58AB0F-E1C7-416D-8478-40566432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A7"/>
    <w:pPr>
      <w:spacing w:after="0" w:line="276" w:lineRule="auto"/>
    </w:pPr>
    <w:rPr>
      <w:rFonts w:ascii="Arial" w:eastAsia="Arial" w:hAnsi="Arial" w:cs="Arial"/>
      <w:lang w:val="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13AA7"/>
    <w:pPr>
      <w:spacing w:line="480" w:lineRule="auto"/>
      <w:ind w:left="720" w:hanging="720"/>
    </w:pPr>
  </w:style>
  <w:style w:type="paragraph" w:styleId="Title">
    <w:name w:val="Title"/>
    <w:basedOn w:val="Normal"/>
    <w:next w:val="Normal"/>
    <w:link w:val="TitleChar"/>
    <w:uiPriority w:val="10"/>
    <w:qFormat/>
    <w:rsid w:val="003F27B7"/>
    <w:pPr>
      <w:keepNext/>
      <w:keepLines/>
      <w:spacing w:after="60"/>
    </w:pPr>
    <w:rPr>
      <w:sz w:val="52"/>
      <w:szCs w:val="52"/>
    </w:rPr>
  </w:style>
  <w:style w:type="character" w:customStyle="1" w:styleId="TitleChar">
    <w:name w:val="Title Char"/>
    <w:basedOn w:val="DefaultParagraphFont"/>
    <w:link w:val="Title"/>
    <w:uiPriority w:val="10"/>
    <w:rsid w:val="003F27B7"/>
    <w:rPr>
      <w:rFonts w:ascii="Arial" w:eastAsia="Arial" w:hAnsi="Arial" w:cs="Arial"/>
      <w:sz w:val="52"/>
      <w:szCs w:val="52"/>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4942</Characters>
  <Application>Microsoft Office Word</Application>
  <DocSecurity>0</DocSecurity>
  <Lines>83</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Mewes</dc:creator>
  <cp:keywords/>
  <dc:description/>
  <cp:lastModifiedBy>Jenny Case</cp:lastModifiedBy>
  <cp:revision>31</cp:revision>
  <dcterms:created xsi:type="dcterms:W3CDTF">2021-07-12T08:38:00Z</dcterms:created>
  <dcterms:modified xsi:type="dcterms:W3CDTF">2021-08-06T14:34:00Z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id="tCUAK8tK"/&gt;&lt;style id="http://www.zotero.org/styles/apa" locale="de-DE" hasBibliography="1" bibliographyStyleHasBeenSet="1"/&gt;&lt;prefs&gt;&lt;pref name="fieldType" value="Field"/&gt;&lt;/prefs&gt;&lt;/data&gt;</vt:lpwstr>
  </property>
</Properties>
</file>