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6E2D48" w14:textId="746E99B4" w:rsidR="002F2BF0" w:rsidRPr="00BE1D32" w:rsidRDefault="002F2BF0" w:rsidP="00BE1D32">
      <w:pPr>
        <w:spacing w:before="0" w:beforeAutospacing="0" w:after="0" w:line="240" w:lineRule="auto"/>
        <w:jc w:val="center"/>
        <w:rPr>
          <w:rFonts w:ascii="Times New Roman" w:eastAsia="Calibri" w:hAnsi="Times New Roman"/>
          <w:sz w:val="44"/>
          <w:szCs w:val="44"/>
          <w:lang w:val="en-IN"/>
        </w:rPr>
      </w:pPr>
      <w:r w:rsidRPr="00BE1D32">
        <w:rPr>
          <w:rFonts w:ascii="Times New Roman" w:eastAsia="Calibri" w:hAnsi="Times New Roman"/>
          <w:b/>
          <w:sz w:val="44"/>
          <w:szCs w:val="44"/>
          <w:lang w:val="en-IN" w:eastAsia="en-IN"/>
        </w:rPr>
        <w:t>S</w:t>
      </w:r>
      <w:r w:rsidRPr="00BE1D32">
        <w:rPr>
          <w:rFonts w:ascii="Times New Roman" w:eastAsia="Calibri" w:hAnsi="Times New Roman"/>
          <w:b/>
          <w:bCs/>
          <w:sz w:val="44"/>
          <w:szCs w:val="44"/>
          <w:lang w:val="en-IN" w:eastAsia="en-IN"/>
        </w:rPr>
        <w:t>upplementary Information</w:t>
      </w:r>
    </w:p>
    <w:p w14:paraId="15CC0C35" w14:textId="77777777" w:rsidR="002F2BF0" w:rsidRPr="00AA7CAC" w:rsidRDefault="002F2BF0" w:rsidP="002F2BF0">
      <w:pPr>
        <w:autoSpaceDE w:val="0"/>
        <w:autoSpaceDN w:val="0"/>
        <w:adjustRightInd w:val="0"/>
        <w:spacing w:before="0" w:beforeAutospacing="0" w:after="0" w:line="240" w:lineRule="auto"/>
        <w:rPr>
          <w:rFonts w:ascii="Times New Roman" w:eastAsia="Calibri" w:hAnsi="Times New Roman"/>
          <w:b/>
          <w:bCs/>
          <w:sz w:val="23"/>
          <w:szCs w:val="23"/>
          <w:lang w:val="en-IN" w:eastAsia="en-IN"/>
        </w:rPr>
      </w:pPr>
    </w:p>
    <w:p w14:paraId="4FFD1A0E" w14:textId="77777777" w:rsidR="002F2BF0" w:rsidRPr="00AA7CAC" w:rsidRDefault="002F2BF0" w:rsidP="002F2BF0">
      <w:pPr>
        <w:autoSpaceDE w:val="0"/>
        <w:autoSpaceDN w:val="0"/>
        <w:adjustRightInd w:val="0"/>
        <w:spacing w:before="0" w:beforeAutospacing="0" w:after="0" w:line="240" w:lineRule="auto"/>
        <w:rPr>
          <w:rFonts w:ascii="Times New Roman" w:eastAsia="Calibri" w:hAnsi="Times New Roman"/>
          <w:b/>
          <w:bCs/>
          <w:sz w:val="23"/>
          <w:szCs w:val="23"/>
          <w:lang w:val="en-IN" w:eastAsia="en-IN"/>
        </w:rPr>
      </w:pPr>
    </w:p>
    <w:p w14:paraId="3BDD6BE5" w14:textId="77777777" w:rsidR="002F2BF0" w:rsidRPr="00AA7CAC" w:rsidRDefault="002F2BF0" w:rsidP="002F2BF0">
      <w:pPr>
        <w:autoSpaceDE w:val="0"/>
        <w:autoSpaceDN w:val="0"/>
        <w:adjustRightInd w:val="0"/>
        <w:spacing w:before="0" w:beforeAutospacing="0" w:after="0" w:line="240" w:lineRule="auto"/>
        <w:rPr>
          <w:rFonts w:ascii="Times New Roman" w:eastAsia="Calibri" w:hAnsi="Times New Roman"/>
          <w:b/>
          <w:bCs/>
          <w:sz w:val="23"/>
          <w:szCs w:val="23"/>
          <w:lang w:val="en-IN" w:eastAsia="en-IN"/>
        </w:rPr>
      </w:pPr>
    </w:p>
    <w:p w14:paraId="3880FDBE" w14:textId="77777777" w:rsidR="002F2BF0" w:rsidRPr="00AA7CAC" w:rsidRDefault="002F2BF0" w:rsidP="002F2BF0">
      <w:pPr>
        <w:autoSpaceDE w:val="0"/>
        <w:autoSpaceDN w:val="0"/>
        <w:adjustRightInd w:val="0"/>
        <w:spacing w:before="0" w:beforeAutospacing="0" w:after="0" w:line="240" w:lineRule="auto"/>
        <w:rPr>
          <w:rFonts w:ascii="Times New Roman" w:eastAsia="Calibri" w:hAnsi="Times New Roman"/>
          <w:b/>
          <w:bCs/>
          <w:sz w:val="23"/>
          <w:szCs w:val="23"/>
          <w:lang w:val="en-IN" w:eastAsia="en-IN"/>
        </w:rPr>
      </w:pPr>
      <w:r w:rsidRPr="00AA7CAC">
        <w:rPr>
          <w:rFonts w:ascii="Times New Roman" w:eastAsia="Calibri" w:hAnsi="Times New Roman"/>
          <w:b/>
          <w:bCs/>
          <w:sz w:val="23"/>
          <w:szCs w:val="23"/>
          <w:lang w:val="en-IN" w:eastAsia="en-IN"/>
        </w:rPr>
        <w:t xml:space="preserve">Contents                                                     </w:t>
      </w:r>
      <w:r w:rsidR="00B24359" w:rsidRPr="00AA7CAC">
        <w:rPr>
          <w:rFonts w:ascii="Times New Roman" w:eastAsia="Calibri" w:hAnsi="Times New Roman"/>
          <w:b/>
          <w:bCs/>
          <w:sz w:val="23"/>
          <w:szCs w:val="23"/>
          <w:lang w:val="en-IN" w:eastAsia="en-IN"/>
        </w:rPr>
        <w:t xml:space="preserve">                                                             </w:t>
      </w:r>
      <w:r w:rsidRPr="00AA7CAC">
        <w:rPr>
          <w:rFonts w:ascii="Times New Roman" w:eastAsia="Calibri" w:hAnsi="Times New Roman"/>
          <w:b/>
          <w:bCs/>
          <w:sz w:val="23"/>
          <w:szCs w:val="23"/>
          <w:lang w:val="en-IN" w:eastAsia="en-IN"/>
        </w:rPr>
        <w:t>Page no.</w:t>
      </w:r>
    </w:p>
    <w:p w14:paraId="47933BCA" w14:textId="77777777" w:rsidR="002F2BF0" w:rsidRPr="00AA7CAC" w:rsidRDefault="002F2BF0" w:rsidP="002F2BF0">
      <w:pPr>
        <w:autoSpaceDE w:val="0"/>
        <w:autoSpaceDN w:val="0"/>
        <w:adjustRightInd w:val="0"/>
        <w:spacing w:before="0" w:beforeAutospacing="0" w:after="0" w:line="240" w:lineRule="auto"/>
        <w:rPr>
          <w:rFonts w:ascii="Times New Roman" w:eastAsia="Calibri" w:hAnsi="Times New Roman"/>
          <w:b/>
          <w:bCs/>
          <w:sz w:val="23"/>
          <w:szCs w:val="23"/>
          <w:lang w:val="en-IN" w:eastAsia="en-IN"/>
        </w:rPr>
      </w:pPr>
    </w:p>
    <w:p w14:paraId="76697F15" w14:textId="008F69BB" w:rsidR="002F2BF0" w:rsidRDefault="00A23CC1" w:rsidP="002F2BF0">
      <w:pPr>
        <w:numPr>
          <w:ilvl w:val="0"/>
          <w:numId w:val="1"/>
        </w:numPr>
        <w:autoSpaceDE w:val="0"/>
        <w:autoSpaceDN w:val="0"/>
        <w:adjustRightInd w:val="0"/>
        <w:spacing w:before="0" w:beforeAutospacing="0" w:after="0" w:line="240" w:lineRule="auto"/>
        <w:rPr>
          <w:rFonts w:ascii="Times New Roman" w:eastAsia="Calibri" w:hAnsi="Times New Roman"/>
          <w:bCs/>
          <w:sz w:val="23"/>
          <w:szCs w:val="23"/>
          <w:lang w:val="en-IN" w:eastAsia="en-IN"/>
        </w:rPr>
      </w:pPr>
      <w:r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>Energy minimis</w:t>
      </w:r>
      <w:r w:rsidR="00A457B8"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 xml:space="preserve">ation of </w:t>
      </w:r>
      <w:r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>the c</w:t>
      </w:r>
      <w:r w:rsidR="00A457B8"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>rystal structure of</w:t>
      </w:r>
      <w:r w:rsidR="002F2BF0"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 xml:space="preserve"> 3CL</w:t>
      </w:r>
      <w:r w:rsidR="002F2BF0" w:rsidRPr="00AA7CAC">
        <w:rPr>
          <w:rFonts w:ascii="Times New Roman" w:eastAsia="Calibri" w:hAnsi="Times New Roman"/>
          <w:bCs/>
          <w:sz w:val="24"/>
          <w:szCs w:val="23"/>
          <w:vertAlign w:val="superscript"/>
          <w:lang w:val="en-IN" w:eastAsia="en-IN"/>
        </w:rPr>
        <w:t>pro</w:t>
      </w:r>
      <w:r w:rsidR="002F2BF0"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 xml:space="preserve">                     </w:t>
      </w:r>
      <w:r w:rsidR="0070327E"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ab/>
      </w:r>
      <w:r w:rsidR="0070327E"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ab/>
      </w:r>
      <w:r w:rsidR="0070327E"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ab/>
      </w:r>
      <w:r w:rsidR="00BE1D32">
        <w:rPr>
          <w:rFonts w:ascii="Times New Roman" w:eastAsia="Calibri" w:hAnsi="Times New Roman"/>
          <w:bCs/>
          <w:sz w:val="23"/>
          <w:szCs w:val="23"/>
          <w:lang w:val="en-IN" w:eastAsia="en-IN"/>
        </w:rPr>
        <w:t>0</w:t>
      </w:r>
      <w:r w:rsidR="003235B0">
        <w:rPr>
          <w:rFonts w:ascii="Times New Roman" w:eastAsia="Calibri" w:hAnsi="Times New Roman"/>
          <w:bCs/>
          <w:sz w:val="23"/>
          <w:szCs w:val="23"/>
          <w:lang w:val="en-IN" w:eastAsia="en-IN"/>
        </w:rPr>
        <w:t>2</w:t>
      </w:r>
    </w:p>
    <w:p w14:paraId="7780E5A4" w14:textId="77F7D4BA" w:rsidR="009214CB" w:rsidRPr="00AA7CAC" w:rsidRDefault="009214CB" w:rsidP="002F2BF0">
      <w:pPr>
        <w:numPr>
          <w:ilvl w:val="0"/>
          <w:numId w:val="1"/>
        </w:numPr>
        <w:autoSpaceDE w:val="0"/>
        <w:autoSpaceDN w:val="0"/>
        <w:adjustRightInd w:val="0"/>
        <w:spacing w:before="0" w:beforeAutospacing="0" w:after="0" w:line="240" w:lineRule="auto"/>
        <w:rPr>
          <w:rFonts w:ascii="Times New Roman" w:eastAsia="Calibri" w:hAnsi="Times New Roman"/>
          <w:bCs/>
          <w:sz w:val="23"/>
          <w:szCs w:val="23"/>
          <w:lang w:val="en-IN" w:eastAsia="en-IN"/>
        </w:rPr>
      </w:pPr>
      <w:r>
        <w:rPr>
          <w:rFonts w:ascii="Times New Roman" w:eastAsia="Calibri" w:hAnsi="Times New Roman"/>
          <w:bCs/>
          <w:sz w:val="23"/>
          <w:szCs w:val="23"/>
          <w:lang w:val="en-IN" w:eastAsia="en-IN"/>
        </w:rPr>
        <w:t xml:space="preserve">Binding pose and binding affinity of library molecules for </w:t>
      </w:r>
      <w:r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>3CL</w:t>
      </w:r>
      <w:r w:rsidRPr="00AA7CAC">
        <w:rPr>
          <w:rFonts w:ascii="Times New Roman" w:eastAsia="Calibri" w:hAnsi="Times New Roman"/>
          <w:bCs/>
          <w:sz w:val="24"/>
          <w:szCs w:val="23"/>
          <w:vertAlign w:val="superscript"/>
          <w:lang w:val="en-IN" w:eastAsia="en-IN"/>
        </w:rPr>
        <w:t>pro</w:t>
      </w:r>
      <w:r>
        <w:rPr>
          <w:rFonts w:ascii="Times New Roman" w:eastAsia="Calibri" w:hAnsi="Times New Roman"/>
          <w:bCs/>
          <w:sz w:val="24"/>
          <w:szCs w:val="23"/>
          <w:vertAlign w:val="superscript"/>
          <w:lang w:val="en-IN" w:eastAsia="en-IN"/>
        </w:rPr>
        <w:t xml:space="preserve">                               </w:t>
      </w:r>
      <w:r w:rsidR="006E1EBA">
        <w:rPr>
          <w:rFonts w:ascii="Times New Roman" w:eastAsia="Calibri" w:hAnsi="Times New Roman"/>
          <w:bCs/>
          <w:sz w:val="24"/>
          <w:szCs w:val="23"/>
          <w:lang w:val="en-IN" w:eastAsia="en-IN"/>
        </w:rPr>
        <w:t>03</w:t>
      </w:r>
    </w:p>
    <w:p w14:paraId="483D4C81" w14:textId="5C2B3A8A" w:rsidR="0025685C" w:rsidRPr="00AA7CAC" w:rsidRDefault="00D61887" w:rsidP="00D61887">
      <w:pPr>
        <w:numPr>
          <w:ilvl w:val="0"/>
          <w:numId w:val="1"/>
        </w:numPr>
        <w:autoSpaceDE w:val="0"/>
        <w:autoSpaceDN w:val="0"/>
        <w:adjustRightInd w:val="0"/>
        <w:spacing w:before="0" w:beforeAutospacing="0" w:after="0" w:line="240" w:lineRule="auto"/>
        <w:rPr>
          <w:rFonts w:ascii="Times New Roman" w:eastAsia="Calibri" w:hAnsi="Times New Roman"/>
          <w:bCs/>
          <w:sz w:val="23"/>
          <w:szCs w:val="23"/>
          <w:lang w:val="en-IN" w:eastAsia="en-IN"/>
        </w:rPr>
      </w:pPr>
      <w:r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 xml:space="preserve">In-house library of antiviral compounds from </w:t>
      </w:r>
      <w:r w:rsidR="0070327E"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>trop</w:t>
      </w:r>
      <w:bookmarkStart w:id="0" w:name="_GoBack"/>
      <w:bookmarkEnd w:id="0"/>
      <w:r w:rsidR="0070327E"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 xml:space="preserve">ical </w:t>
      </w:r>
      <w:r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 xml:space="preserve">mangrove plants </w:t>
      </w:r>
      <w:r w:rsidR="0070327E"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ab/>
      </w:r>
      <w:r w:rsidR="0070327E"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ab/>
      </w:r>
      <w:r w:rsidR="009214CB">
        <w:rPr>
          <w:rFonts w:ascii="Times New Roman" w:eastAsia="Calibri" w:hAnsi="Times New Roman"/>
          <w:bCs/>
          <w:sz w:val="23"/>
          <w:szCs w:val="23"/>
          <w:lang w:val="en-IN" w:eastAsia="en-IN"/>
        </w:rPr>
        <w:t>1</w:t>
      </w:r>
      <w:r w:rsidR="006E1EBA">
        <w:rPr>
          <w:rFonts w:ascii="Times New Roman" w:eastAsia="Calibri" w:hAnsi="Times New Roman"/>
          <w:bCs/>
          <w:sz w:val="23"/>
          <w:szCs w:val="23"/>
          <w:lang w:val="en-IN" w:eastAsia="en-IN"/>
        </w:rPr>
        <w:t>3</w:t>
      </w:r>
      <w:r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 xml:space="preserve">                    </w:t>
      </w:r>
      <w:r w:rsidR="0025685C" w:rsidRPr="00AA7CAC">
        <w:br w:type="page"/>
      </w:r>
    </w:p>
    <w:tbl>
      <w:tblPr>
        <w:tblW w:w="11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6"/>
        <w:gridCol w:w="1044"/>
        <w:gridCol w:w="1276"/>
        <w:gridCol w:w="1276"/>
        <w:gridCol w:w="1134"/>
        <w:gridCol w:w="992"/>
        <w:gridCol w:w="1134"/>
        <w:gridCol w:w="851"/>
        <w:gridCol w:w="1027"/>
        <w:gridCol w:w="1147"/>
      </w:tblGrid>
      <w:tr w:rsidR="00AA7CAC" w:rsidRPr="00AA7CAC" w14:paraId="0499706B" w14:textId="77777777" w:rsidTr="00CD3292">
        <w:trPr>
          <w:trHeight w:val="350"/>
          <w:jc w:val="center"/>
        </w:trPr>
        <w:tc>
          <w:tcPr>
            <w:tcW w:w="1756" w:type="dxa"/>
          </w:tcPr>
          <w:p w14:paraId="72ACBEB6" w14:textId="77777777" w:rsidR="00A457B8" w:rsidRPr="00AA7CAC" w:rsidRDefault="008F3B29" w:rsidP="00CD3292">
            <w:pPr>
              <w:spacing w:after="0" w:line="240" w:lineRule="auto"/>
              <w:ind w:right="-279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 </w:t>
            </w:r>
            <w:r w:rsidR="00A457B8" w:rsidRPr="00AA7CAC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Structure</w:t>
            </w:r>
          </w:p>
        </w:tc>
        <w:tc>
          <w:tcPr>
            <w:tcW w:w="9881" w:type="dxa"/>
            <w:gridSpan w:val="9"/>
          </w:tcPr>
          <w:p w14:paraId="681D41C1" w14:textId="77777777" w:rsidR="00A457B8" w:rsidRPr="00AA7CAC" w:rsidRDefault="00A457B8" w:rsidP="00CD3292">
            <w:pPr>
              <w:spacing w:after="0" w:line="240" w:lineRule="auto"/>
              <w:ind w:left="2847" w:right="-279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Evaluation Tools</w:t>
            </w:r>
          </w:p>
          <w:p w14:paraId="457069D8" w14:textId="77777777" w:rsidR="00A457B8" w:rsidRPr="00AA7CAC" w:rsidRDefault="00A457B8" w:rsidP="00CD3292">
            <w:pPr>
              <w:spacing w:after="0" w:line="240" w:lineRule="auto"/>
              <w:ind w:right="-279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A7CAC" w:rsidRPr="00AA7CAC" w14:paraId="3F2A35E1" w14:textId="77777777" w:rsidTr="00B24359">
        <w:trPr>
          <w:trHeight w:val="512"/>
          <w:jc w:val="center"/>
        </w:trPr>
        <w:tc>
          <w:tcPr>
            <w:tcW w:w="1756" w:type="dxa"/>
            <w:vMerge w:val="restart"/>
          </w:tcPr>
          <w:p w14:paraId="0D7A7065" w14:textId="77777777" w:rsidR="00A457B8" w:rsidRPr="00AA7CAC" w:rsidRDefault="00A457B8" w:rsidP="00CD3292">
            <w:pPr>
              <w:spacing w:after="0" w:line="240" w:lineRule="auto"/>
              <w:ind w:left="-284" w:right="-27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</w:rPr>
              <w:t>R</w:t>
            </w:r>
          </w:p>
        </w:tc>
        <w:tc>
          <w:tcPr>
            <w:tcW w:w="7707" w:type="dxa"/>
            <w:gridSpan w:val="7"/>
          </w:tcPr>
          <w:p w14:paraId="2D369D06" w14:textId="77777777" w:rsidR="00A457B8" w:rsidRPr="00AA7CAC" w:rsidRDefault="00A457B8" w:rsidP="00CD3292">
            <w:pPr>
              <w:spacing w:after="0" w:line="240" w:lineRule="auto"/>
              <w:ind w:left="-284" w:right="-279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14:paraId="2332A9DA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Pro Check</w:t>
            </w:r>
          </w:p>
        </w:tc>
        <w:tc>
          <w:tcPr>
            <w:tcW w:w="1027" w:type="dxa"/>
            <w:vMerge w:val="restart"/>
          </w:tcPr>
          <w:p w14:paraId="69AACC49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ERRAT</w:t>
            </w:r>
          </w:p>
          <w:p w14:paraId="586C0048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quality</w:t>
            </w:r>
          </w:p>
          <w:p w14:paraId="4253BC59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factor</w:t>
            </w:r>
          </w:p>
          <w:p w14:paraId="216D7548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(%)</w:t>
            </w:r>
          </w:p>
        </w:tc>
        <w:tc>
          <w:tcPr>
            <w:tcW w:w="1147" w:type="dxa"/>
            <w:vMerge w:val="restart"/>
          </w:tcPr>
          <w:p w14:paraId="7F39018D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Verify_3D</w:t>
            </w:r>
          </w:p>
          <w:p w14:paraId="48FD797B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(%)</w:t>
            </w:r>
          </w:p>
        </w:tc>
      </w:tr>
      <w:tr w:rsidR="00AA7CAC" w:rsidRPr="00AA7CAC" w14:paraId="5AFAA99A" w14:textId="77777777" w:rsidTr="00B24359">
        <w:trPr>
          <w:jc w:val="center"/>
        </w:trPr>
        <w:tc>
          <w:tcPr>
            <w:tcW w:w="1756" w:type="dxa"/>
            <w:vMerge/>
            <w:vAlign w:val="center"/>
          </w:tcPr>
          <w:p w14:paraId="5161DC8B" w14:textId="77777777" w:rsidR="00A457B8" w:rsidRPr="00AA7CAC" w:rsidRDefault="00A457B8" w:rsidP="00CD3292">
            <w:pPr>
              <w:spacing w:before="0" w:beforeAutospacing="0"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707" w:type="dxa"/>
            <w:gridSpan w:val="7"/>
          </w:tcPr>
          <w:p w14:paraId="3256983D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Ramachandran Plot statistics G-Factors</w:t>
            </w:r>
          </w:p>
        </w:tc>
        <w:tc>
          <w:tcPr>
            <w:tcW w:w="1027" w:type="dxa"/>
            <w:vMerge/>
            <w:vAlign w:val="center"/>
          </w:tcPr>
          <w:p w14:paraId="3F1B2A89" w14:textId="77777777" w:rsidR="00A457B8" w:rsidRPr="00AA7CAC" w:rsidRDefault="00A457B8" w:rsidP="00CD3292">
            <w:pPr>
              <w:spacing w:before="0" w:beforeAutospacing="0"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147" w:type="dxa"/>
            <w:vMerge/>
          </w:tcPr>
          <w:p w14:paraId="103BA376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A7CAC" w:rsidRPr="00AA7CAC" w14:paraId="304EB2CC" w14:textId="77777777" w:rsidTr="00B24359">
        <w:trPr>
          <w:jc w:val="center"/>
        </w:trPr>
        <w:tc>
          <w:tcPr>
            <w:tcW w:w="1756" w:type="dxa"/>
            <w:vMerge/>
            <w:vAlign w:val="center"/>
          </w:tcPr>
          <w:p w14:paraId="5D495A93" w14:textId="77777777" w:rsidR="00A457B8" w:rsidRPr="00AA7CAC" w:rsidRDefault="00A457B8" w:rsidP="00CD3292">
            <w:pPr>
              <w:spacing w:before="0" w:beforeAutospacing="0"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14:paraId="6224AD3D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Most</w:t>
            </w:r>
          </w:p>
          <w:p w14:paraId="3416F652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favo</w:t>
            </w:r>
            <w:r w:rsidR="00A23CC1"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u</w:t>
            </w: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red</w:t>
            </w:r>
          </w:p>
          <w:p w14:paraId="6FF4769C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(%)</w:t>
            </w:r>
          </w:p>
        </w:tc>
        <w:tc>
          <w:tcPr>
            <w:tcW w:w="1276" w:type="dxa"/>
          </w:tcPr>
          <w:p w14:paraId="1077422D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Additional</w:t>
            </w:r>
            <w:r w:rsidR="00B24359"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ly</w:t>
            </w:r>
          </w:p>
          <w:p w14:paraId="4A32636E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allowed</w:t>
            </w:r>
          </w:p>
          <w:p w14:paraId="0A1D5DD0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(%)</w:t>
            </w:r>
          </w:p>
        </w:tc>
        <w:tc>
          <w:tcPr>
            <w:tcW w:w="1276" w:type="dxa"/>
          </w:tcPr>
          <w:p w14:paraId="23A4A8CA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Generously</w:t>
            </w:r>
          </w:p>
          <w:p w14:paraId="7EEC1802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Allowed</w:t>
            </w:r>
          </w:p>
          <w:p w14:paraId="426201A2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(%)</w:t>
            </w:r>
          </w:p>
        </w:tc>
        <w:tc>
          <w:tcPr>
            <w:tcW w:w="1134" w:type="dxa"/>
          </w:tcPr>
          <w:p w14:paraId="44E575E6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Disallowed</w:t>
            </w:r>
          </w:p>
          <w:p w14:paraId="31E8CE6C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(%)</w:t>
            </w:r>
          </w:p>
        </w:tc>
        <w:tc>
          <w:tcPr>
            <w:tcW w:w="992" w:type="dxa"/>
          </w:tcPr>
          <w:p w14:paraId="4B43E538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Dihedral</w:t>
            </w:r>
          </w:p>
          <w:p w14:paraId="06BD62F9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angles</w:t>
            </w:r>
          </w:p>
        </w:tc>
        <w:tc>
          <w:tcPr>
            <w:tcW w:w="1134" w:type="dxa"/>
          </w:tcPr>
          <w:p w14:paraId="2A8AA4D4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Covalent</w:t>
            </w:r>
          </w:p>
          <w:p w14:paraId="23E21F9A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geometry</w:t>
            </w:r>
          </w:p>
        </w:tc>
        <w:tc>
          <w:tcPr>
            <w:tcW w:w="851" w:type="dxa"/>
          </w:tcPr>
          <w:p w14:paraId="34E30E78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Overall</w:t>
            </w:r>
          </w:p>
          <w:p w14:paraId="05AEDBED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bCs/>
                <w:sz w:val="24"/>
                <w:szCs w:val="24"/>
              </w:rPr>
              <w:t>average</w:t>
            </w:r>
          </w:p>
        </w:tc>
        <w:tc>
          <w:tcPr>
            <w:tcW w:w="1027" w:type="dxa"/>
            <w:vMerge/>
            <w:vAlign w:val="center"/>
          </w:tcPr>
          <w:p w14:paraId="2037CDC5" w14:textId="77777777" w:rsidR="00A457B8" w:rsidRPr="00AA7CAC" w:rsidRDefault="00A457B8" w:rsidP="00CD3292">
            <w:pPr>
              <w:spacing w:before="0" w:beforeAutospacing="0"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147" w:type="dxa"/>
            <w:vMerge/>
          </w:tcPr>
          <w:p w14:paraId="17DDBAA9" w14:textId="77777777" w:rsidR="00A457B8" w:rsidRPr="00AA7CAC" w:rsidRDefault="00A457B8" w:rsidP="00CD3292">
            <w:pPr>
              <w:spacing w:after="0" w:line="240" w:lineRule="auto"/>
              <w:ind w:left="-284" w:right="-279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A7CAC" w:rsidRPr="00AA7CAC" w14:paraId="3D82B24B" w14:textId="77777777" w:rsidTr="00B24359">
        <w:trPr>
          <w:trHeight w:val="350"/>
          <w:jc w:val="center"/>
        </w:trPr>
        <w:tc>
          <w:tcPr>
            <w:tcW w:w="1756" w:type="dxa"/>
          </w:tcPr>
          <w:p w14:paraId="562E07F0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Initial State</w:t>
            </w:r>
          </w:p>
          <w:p w14:paraId="3EF35522" w14:textId="77777777" w:rsidR="0057301F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 xml:space="preserve"> (PDB ID: </w:t>
            </w:r>
            <w:r w:rsidR="00D61887"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6LU7</w:t>
            </w: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)</w:t>
            </w:r>
          </w:p>
        </w:tc>
        <w:tc>
          <w:tcPr>
            <w:tcW w:w="1044" w:type="dxa"/>
          </w:tcPr>
          <w:p w14:paraId="1815D61E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8</w:t>
            </w:r>
            <w:r w:rsidRPr="00AA7CAC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.4</w:t>
            </w:r>
          </w:p>
        </w:tc>
        <w:tc>
          <w:tcPr>
            <w:tcW w:w="1276" w:type="dxa"/>
          </w:tcPr>
          <w:p w14:paraId="18C3EB6E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9</w:t>
            </w:r>
            <w:r w:rsidRPr="00AA7CAC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5</w:t>
            </w:r>
          </w:p>
        </w:tc>
        <w:tc>
          <w:tcPr>
            <w:tcW w:w="1276" w:type="dxa"/>
          </w:tcPr>
          <w:p w14:paraId="2F2BAD15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</w:rPr>
              <w:t>0</w:t>
            </w: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.4</w:t>
            </w:r>
          </w:p>
        </w:tc>
        <w:tc>
          <w:tcPr>
            <w:tcW w:w="1134" w:type="dxa"/>
          </w:tcPr>
          <w:p w14:paraId="399BDB77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</w:rPr>
              <w:t>0</w:t>
            </w: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.8</w:t>
            </w:r>
          </w:p>
        </w:tc>
        <w:tc>
          <w:tcPr>
            <w:tcW w:w="992" w:type="dxa"/>
          </w:tcPr>
          <w:p w14:paraId="2B3F4018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</w:rPr>
              <w:t>0.</w:t>
            </w: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4</w:t>
            </w:r>
          </w:p>
        </w:tc>
        <w:tc>
          <w:tcPr>
            <w:tcW w:w="1134" w:type="dxa"/>
          </w:tcPr>
          <w:p w14:paraId="348AA6B8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0.36</w:t>
            </w:r>
          </w:p>
        </w:tc>
        <w:tc>
          <w:tcPr>
            <w:tcW w:w="851" w:type="dxa"/>
          </w:tcPr>
          <w:p w14:paraId="462ABE0E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0.17</w:t>
            </w:r>
          </w:p>
        </w:tc>
        <w:tc>
          <w:tcPr>
            <w:tcW w:w="1027" w:type="dxa"/>
          </w:tcPr>
          <w:p w14:paraId="70C9F76C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98.25</w:t>
            </w:r>
          </w:p>
        </w:tc>
        <w:tc>
          <w:tcPr>
            <w:tcW w:w="1147" w:type="dxa"/>
          </w:tcPr>
          <w:p w14:paraId="0F25F05C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5.72</w:t>
            </w:r>
          </w:p>
        </w:tc>
      </w:tr>
      <w:tr w:rsidR="00AA7CAC" w:rsidRPr="00AA7CAC" w14:paraId="2854A5F6" w14:textId="77777777" w:rsidTr="00B24359">
        <w:trPr>
          <w:trHeight w:val="70"/>
          <w:jc w:val="center"/>
        </w:trPr>
        <w:tc>
          <w:tcPr>
            <w:tcW w:w="1756" w:type="dxa"/>
          </w:tcPr>
          <w:p w14:paraId="59FEBBEA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 xml:space="preserve">Minimised </w:t>
            </w:r>
            <w:r w:rsidR="00A457B8"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State</w:t>
            </w:r>
          </w:p>
          <w:p w14:paraId="1C7BE397" w14:textId="77777777" w:rsidR="00A457B8" w:rsidRPr="00AA7CAC" w:rsidRDefault="00A457B8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(PDB ID: 6LU7)</w:t>
            </w:r>
          </w:p>
          <w:p w14:paraId="57D6DAB1" w14:textId="77777777" w:rsidR="0057301F" w:rsidRPr="00AA7CAC" w:rsidRDefault="0057301F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14:paraId="68909309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89</w:t>
            </w:r>
          </w:p>
        </w:tc>
        <w:tc>
          <w:tcPr>
            <w:tcW w:w="1276" w:type="dxa"/>
          </w:tcPr>
          <w:p w14:paraId="0D65BF34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9.9</w:t>
            </w:r>
          </w:p>
        </w:tc>
        <w:tc>
          <w:tcPr>
            <w:tcW w:w="1276" w:type="dxa"/>
          </w:tcPr>
          <w:p w14:paraId="1364D5D5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0.8</w:t>
            </w:r>
          </w:p>
        </w:tc>
        <w:tc>
          <w:tcPr>
            <w:tcW w:w="1134" w:type="dxa"/>
          </w:tcPr>
          <w:p w14:paraId="1E6BF8BD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0.4</w:t>
            </w:r>
          </w:p>
        </w:tc>
        <w:tc>
          <w:tcPr>
            <w:tcW w:w="992" w:type="dxa"/>
          </w:tcPr>
          <w:p w14:paraId="2F323285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-0.05</w:t>
            </w:r>
          </w:p>
        </w:tc>
        <w:tc>
          <w:tcPr>
            <w:tcW w:w="1134" w:type="dxa"/>
          </w:tcPr>
          <w:p w14:paraId="33C8D336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0.42</w:t>
            </w:r>
          </w:p>
        </w:tc>
        <w:tc>
          <w:tcPr>
            <w:tcW w:w="851" w:type="dxa"/>
          </w:tcPr>
          <w:p w14:paraId="3A5B8F9E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  <w:lang w:val="en-IN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0.15</w:t>
            </w:r>
          </w:p>
        </w:tc>
        <w:tc>
          <w:tcPr>
            <w:tcW w:w="1027" w:type="dxa"/>
          </w:tcPr>
          <w:p w14:paraId="65A1616F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9</w:t>
            </w:r>
            <w:r w:rsidRPr="00AA7CAC">
              <w:rPr>
                <w:rFonts w:ascii="Times New Roman" w:eastAsia="Calibri" w:hAnsi="Times New Roman"/>
                <w:sz w:val="24"/>
                <w:szCs w:val="24"/>
              </w:rPr>
              <w:t>.63</w:t>
            </w:r>
          </w:p>
        </w:tc>
        <w:tc>
          <w:tcPr>
            <w:tcW w:w="1147" w:type="dxa"/>
          </w:tcPr>
          <w:p w14:paraId="7B23D2A3" w14:textId="77777777" w:rsidR="0057301F" w:rsidRPr="00AA7CAC" w:rsidRDefault="00D61887" w:rsidP="00CD3292">
            <w:pPr>
              <w:spacing w:after="0" w:line="240" w:lineRule="auto"/>
              <w:ind w:left="-284" w:right="-279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A7CAC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Pr="00AA7CAC">
              <w:rPr>
                <w:rFonts w:ascii="Times New Roman" w:eastAsia="Calibri" w:hAnsi="Times New Roman"/>
                <w:sz w:val="24"/>
                <w:szCs w:val="24"/>
                <w:lang w:val="en-IN"/>
              </w:rPr>
              <w:t>6</w:t>
            </w:r>
            <w:r w:rsidRPr="00AA7CAC">
              <w:rPr>
                <w:rFonts w:ascii="Times New Roman" w:eastAsia="Calibri" w:hAnsi="Times New Roman"/>
                <w:sz w:val="24"/>
                <w:szCs w:val="24"/>
              </w:rPr>
              <w:t>.52</w:t>
            </w:r>
          </w:p>
        </w:tc>
      </w:tr>
    </w:tbl>
    <w:p w14:paraId="526F93D3" w14:textId="557A9A0D" w:rsidR="0070327E" w:rsidRDefault="00A457B8" w:rsidP="00A457B8">
      <w:pPr>
        <w:jc w:val="center"/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</w:pPr>
      <w:r w:rsidRPr="00AA7CAC">
        <w:rPr>
          <w:rFonts w:ascii="Times New Roman" w:hAnsi="Times New Roman"/>
          <w:b/>
          <w:bCs/>
          <w:sz w:val="24"/>
          <w:szCs w:val="24"/>
        </w:rPr>
        <w:t>Table 1:</w:t>
      </w:r>
      <w:r w:rsidR="008F3B29" w:rsidRPr="00AA7CA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E1D32">
        <w:rPr>
          <w:rFonts w:ascii="Times New Roman" w:eastAsia="Calibri" w:hAnsi="Times New Roman"/>
          <w:bCs/>
          <w:sz w:val="24"/>
          <w:szCs w:val="24"/>
          <w:lang w:val="en-IN" w:eastAsia="en-IN"/>
        </w:rPr>
        <w:t xml:space="preserve">Model evaluation </w:t>
      </w:r>
      <w:r w:rsidRPr="00AA7CAC">
        <w:rPr>
          <w:rFonts w:ascii="Times New Roman" w:eastAsia="Calibri" w:hAnsi="Times New Roman"/>
          <w:bCs/>
          <w:sz w:val="24"/>
          <w:szCs w:val="24"/>
          <w:lang w:val="en-IN" w:eastAsia="en-IN"/>
        </w:rPr>
        <w:t>of</w:t>
      </w:r>
      <w:r w:rsidR="00BE1D32">
        <w:rPr>
          <w:rFonts w:ascii="Times New Roman" w:eastAsia="Calibri" w:hAnsi="Times New Roman"/>
          <w:bCs/>
          <w:sz w:val="24"/>
          <w:szCs w:val="24"/>
          <w:lang w:val="en-IN" w:eastAsia="en-IN"/>
        </w:rPr>
        <w:t xml:space="preserve"> the minimised state of</w:t>
      </w:r>
      <w:r w:rsidRPr="00AA7CAC">
        <w:rPr>
          <w:rFonts w:ascii="Times New Roman" w:eastAsia="Calibri" w:hAnsi="Times New Roman"/>
          <w:bCs/>
          <w:sz w:val="24"/>
          <w:szCs w:val="24"/>
          <w:lang w:val="en-IN" w:eastAsia="en-IN"/>
        </w:rPr>
        <w:t xml:space="preserve"> 3CL</w:t>
      </w:r>
      <w:r w:rsidRPr="00AA7CAC"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  <w:t>pro</w:t>
      </w:r>
    </w:p>
    <w:p w14:paraId="2C34D4CD" w14:textId="77777777" w:rsidR="00700F4C" w:rsidRDefault="00700F4C" w:rsidP="00A457B8">
      <w:pPr>
        <w:jc w:val="center"/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</w:pPr>
    </w:p>
    <w:p w14:paraId="5204EA57" w14:textId="77777777" w:rsidR="00700F4C" w:rsidRDefault="00700F4C" w:rsidP="00A457B8">
      <w:pPr>
        <w:jc w:val="center"/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</w:pPr>
    </w:p>
    <w:p w14:paraId="219EF526" w14:textId="77777777" w:rsidR="00700F4C" w:rsidRDefault="00700F4C" w:rsidP="00A457B8">
      <w:pPr>
        <w:jc w:val="center"/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</w:pPr>
    </w:p>
    <w:p w14:paraId="6A2F63F5" w14:textId="77777777" w:rsidR="00700F4C" w:rsidRDefault="00700F4C" w:rsidP="00A457B8">
      <w:pPr>
        <w:jc w:val="center"/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</w:pPr>
    </w:p>
    <w:p w14:paraId="371A8DD7" w14:textId="77777777" w:rsidR="00700F4C" w:rsidRDefault="00700F4C" w:rsidP="00A457B8">
      <w:pPr>
        <w:jc w:val="center"/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</w:pPr>
    </w:p>
    <w:p w14:paraId="10C030CC" w14:textId="77777777" w:rsidR="00700F4C" w:rsidRDefault="00700F4C" w:rsidP="00A457B8">
      <w:pPr>
        <w:jc w:val="center"/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</w:pPr>
    </w:p>
    <w:p w14:paraId="381CC4B9" w14:textId="77777777" w:rsidR="00700F4C" w:rsidRDefault="00700F4C" w:rsidP="00A457B8">
      <w:pPr>
        <w:jc w:val="center"/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</w:pPr>
    </w:p>
    <w:p w14:paraId="42B3B30A" w14:textId="77777777" w:rsidR="00700F4C" w:rsidRDefault="00700F4C" w:rsidP="00A457B8">
      <w:pPr>
        <w:jc w:val="center"/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</w:pPr>
    </w:p>
    <w:p w14:paraId="02E86B91" w14:textId="77777777" w:rsidR="00700F4C" w:rsidRDefault="00700F4C" w:rsidP="00A457B8">
      <w:pPr>
        <w:jc w:val="center"/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</w:pPr>
    </w:p>
    <w:p w14:paraId="2973407E" w14:textId="77777777" w:rsidR="00700F4C" w:rsidRDefault="00700F4C" w:rsidP="00A457B8">
      <w:pPr>
        <w:jc w:val="center"/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</w:pPr>
    </w:p>
    <w:p w14:paraId="457DD8B3" w14:textId="77777777" w:rsidR="00700F4C" w:rsidRDefault="00700F4C" w:rsidP="00A457B8">
      <w:pPr>
        <w:jc w:val="center"/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</w:pPr>
    </w:p>
    <w:p w14:paraId="3961EAA0" w14:textId="77777777" w:rsidR="006E1EBA" w:rsidRDefault="006E1EBA" w:rsidP="006E1EBA">
      <w:pPr>
        <w:tabs>
          <w:tab w:val="center" w:pos="4153"/>
        </w:tabs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</w:pPr>
    </w:p>
    <w:p w14:paraId="0C906C2D" w14:textId="762D0D3E" w:rsidR="003F7C97" w:rsidRPr="006E1EBA" w:rsidRDefault="003F7C97" w:rsidP="006E1EBA">
      <w:pPr>
        <w:tabs>
          <w:tab w:val="center" w:pos="4153"/>
        </w:tabs>
        <w:rPr>
          <w:rFonts w:ascii="Times New Roman" w:eastAsia="Calibri" w:hAnsi="Times New Roman"/>
          <w:sz w:val="24"/>
          <w:szCs w:val="24"/>
          <w:lang w:val="en-IN" w:eastAsia="en-IN"/>
        </w:rPr>
      </w:pPr>
      <w:r>
        <w:rPr>
          <w:rFonts w:ascii="Times New Roman" w:eastAsia="Calibri" w:hAnsi="Times New Roman"/>
          <w:b/>
          <w:sz w:val="24"/>
          <w:szCs w:val="24"/>
          <w:lang w:val="en-IN" w:eastAsia="en-IN"/>
        </w:rPr>
        <w:lastRenderedPageBreak/>
        <w:t xml:space="preserve">Table 2: </w:t>
      </w:r>
      <w:r>
        <w:rPr>
          <w:rFonts w:ascii="Times New Roman" w:eastAsia="Calibri" w:hAnsi="Times New Roman"/>
          <w:sz w:val="24"/>
          <w:szCs w:val="24"/>
          <w:lang w:val="en-IN" w:eastAsia="en-IN"/>
        </w:rPr>
        <w:t xml:space="preserve">3D interaction diagrams, estimated binding affinity and estimated inhibition constant of in-house library molecules against </w:t>
      </w:r>
      <w:r w:rsidRPr="003235B0">
        <w:rPr>
          <w:rFonts w:ascii="Times New Roman" w:eastAsia="Calibri" w:hAnsi="Times New Roman"/>
          <w:sz w:val="24"/>
          <w:szCs w:val="24"/>
          <w:lang w:val="en-IN" w:eastAsia="en-IN"/>
        </w:rPr>
        <w:t>3CL</w:t>
      </w:r>
      <w:r w:rsidRPr="003235B0">
        <w:rPr>
          <w:rFonts w:ascii="Times New Roman" w:eastAsia="Calibri" w:hAnsi="Times New Roman"/>
          <w:sz w:val="24"/>
          <w:szCs w:val="24"/>
          <w:vertAlign w:val="superscript"/>
          <w:lang w:val="en-IN" w:eastAsia="en-IN"/>
        </w:rPr>
        <w:t>pro</w:t>
      </w:r>
    </w:p>
    <w:tbl>
      <w:tblPr>
        <w:tblW w:w="1134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2283"/>
        <w:gridCol w:w="5884"/>
        <w:gridCol w:w="1276"/>
        <w:gridCol w:w="1275"/>
      </w:tblGrid>
      <w:tr w:rsidR="003F7C97" w:rsidRPr="00AA7CAC" w14:paraId="209FEFD6" w14:textId="77777777" w:rsidTr="003F7C97">
        <w:tc>
          <w:tcPr>
            <w:tcW w:w="622" w:type="dxa"/>
          </w:tcPr>
          <w:p w14:paraId="0996E9DD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S. No</w:t>
            </w:r>
          </w:p>
        </w:tc>
        <w:tc>
          <w:tcPr>
            <w:tcW w:w="2283" w:type="dxa"/>
          </w:tcPr>
          <w:p w14:paraId="7D9682E5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Molecule</w:t>
            </w: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 Name</w:t>
            </w:r>
          </w:p>
        </w:tc>
        <w:tc>
          <w:tcPr>
            <w:tcW w:w="5884" w:type="dxa"/>
          </w:tcPr>
          <w:p w14:paraId="12289390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3D Ligand interaction diagram</w:t>
            </w:r>
          </w:p>
        </w:tc>
        <w:tc>
          <w:tcPr>
            <w:tcW w:w="1276" w:type="dxa"/>
          </w:tcPr>
          <w:p w14:paraId="39B1C544" w14:textId="7F579A85" w:rsidR="003F7C97" w:rsidRDefault="003F7C97" w:rsidP="003F7C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Estimated Binding Affinity</w:t>
            </w:r>
          </w:p>
          <w:p w14:paraId="73E9A641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(kcal/mol)</w:t>
            </w:r>
          </w:p>
        </w:tc>
        <w:tc>
          <w:tcPr>
            <w:tcW w:w="1275" w:type="dxa"/>
          </w:tcPr>
          <w:p w14:paraId="659C02AC" w14:textId="77777777" w:rsidR="003F7C97" w:rsidRDefault="003F7C97" w:rsidP="003F7C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Estimated Inhibition constant</w:t>
            </w:r>
          </w:p>
          <w:p w14:paraId="2D1F7274" w14:textId="77777777" w:rsidR="003F7C97" w:rsidRDefault="003F7C97" w:rsidP="003F7C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(µM)</w:t>
            </w:r>
          </w:p>
          <w:p w14:paraId="2A768A2F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F7C97" w:rsidRPr="00AA7CAC" w14:paraId="5BACA5AC" w14:textId="77777777" w:rsidTr="003F7C97">
        <w:tc>
          <w:tcPr>
            <w:tcW w:w="622" w:type="dxa"/>
          </w:tcPr>
          <w:p w14:paraId="32C0B883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83" w:type="dxa"/>
          </w:tcPr>
          <w:p w14:paraId="26735647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Krishnolide A</w:t>
            </w:r>
          </w:p>
        </w:tc>
        <w:tc>
          <w:tcPr>
            <w:tcW w:w="5884" w:type="dxa"/>
          </w:tcPr>
          <w:p w14:paraId="31C1AFB8" w14:textId="244F2D7A" w:rsidR="003F7C97" w:rsidRPr="00AA7CAC" w:rsidRDefault="006E1EBA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7A081D0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i1025" type="#_x0000_t75" style="width:246pt;height:235.2pt;visibility:visible;mso-wrap-style:square">
                  <v:imagedata r:id="rId9" o:title="" cropbottom="4744f" cropleft="16927f" cropright="16697f"/>
                </v:shape>
              </w:pict>
            </w:r>
          </w:p>
        </w:tc>
        <w:tc>
          <w:tcPr>
            <w:tcW w:w="1276" w:type="dxa"/>
          </w:tcPr>
          <w:p w14:paraId="6E7EFC15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-6.6</w:t>
            </w:r>
          </w:p>
        </w:tc>
        <w:tc>
          <w:tcPr>
            <w:tcW w:w="1275" w:type="dxa"/>
          </w:tcPr>
          <w:p w14:paraId="1899B475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14.52</w:t>
            </w:r>
          </w:p>
        </w:tc>
      </w:tr>
      <w:tr w:rsidR="003F7C97" w:rsidRPr="00AA7CAC" w14:paraId="1D9F183B" w14:textId="77777777" w:rsidTr="003F7C97">
        <w:tc>
          <w:tcPr>
            <w:tcW w:w="622" w:type="dxa"/>
          </w:tcPr>
          <w:p w14:paraId="095CA808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83" w:type="dxa"/>
          </w:tcPr>
          <w:p w14:paraId="42A6E7A3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Krishnolide B</w:t>
            </w:r>
          </w:p>
        </w:tc>
        <w:tc>
          <w:tcPr>
            <w:tcW w:w="5884" w:type="dxa"/>
          </w:tcPr>
          <w:p w14:paraId="181142EA" w14:textId="2691CAE3" w:rsidR="003F7C97" w:rsidRPr="00AA7CAC" w:rsidRDefault="006E1EBA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3B221BD0">
                <v:shape id="Picture 5" o:spid="_x0000_i1026" type="#_x0000_t75" style="width:289.8pt;height:246pt;visibility:visible;mso-wrap-style:square">
                  <v:imagedata r:id="rId10" o:title="" cropbottom="8612f" cropleft="18037f" cropright="13782f"/>
                </v:shape>
              </w:pict>
            </w:r>
          </w:p>
        </w:tc>
        <w:tc>
          <w:tcPr>
            <w:tcW w:w="1276" w:type="dxa"/>
          </w:tcPr>
          <w:p w14:paraId="6940D7A8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-6.4</w:t>
            </w:r>
          </w:p>
        </w:tc>
        <w:tc>
          <w:tcPr>
            <w:tcW w:w="1275" w:type="dxa"/>
          </w:tcPr>
          <w:p w14:paraId="779E4143" w14:textId="77777777" w:rsidR="003F7C97" w:rsidRPr="00F94117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117">
              <w:rPr>
                <w:rFonts w:ascii="Times New Roman" w:hAnsi="Times New Roman"/>
                <w:sz w:val="20"/>
                <w:szCs w:val="20"/>
              </w:rPr>
              <w:t>20.35</w:t>
            </w:r>
          </w:p>
          <w:p w14:paraId="0D3AA380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F7C97" w:rsidRPr="00AA7CAC" w14:paraId="7FB6760C" w14:textId="77777777" w:rsidTr="003F7C97">
        <w:tc>
          <w:tcPr>
            <w:tcW w:w="622" w:type="dxa"/>
          </w:tcPr>
          <w:p w14:paraId="7B7141C8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283" w:type="dxa"/>
          </w:tcPr>
          <w:p w14:paraId="42F59842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Krishnolide C</w:t>
            </w:r>
          </w:p>
        </w:tc>
        <w:tc>
          <w:tcPr>
            <w:tcW w:w="5884" w:type="dxa"/>
          </w:tcPr>
          <w:p w14:paraId="62DEE687" w14:textId="0B1978D6" w:rsidR="003F7C97" w:rsidRPr="00AA7CAC" w:rsidRDefault="006E1EBA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6DA26C16">
                <v:shape id="Picture 6" o:spid="_x0000_i1027" type="#_x0000_t75" style="width:265.8pt;height:190.8pt;visibility:visible;mso-wrap-style:square">
                  <v:imagedata r:id="rId11" o:title="" cropbottom="6125f" cropleft="11239f" cropright="12811f"/>
                </v:shape>
              </w:pict>
            </w:r>
          </w:p>
        </w:tc>
        <w:tc>
          <w:tcPr>
            <w:tcW w:w="1276" w:type="dxa"/>
          </w:tcPr>
          <w:p w14:paraId="1C3EBEFC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-6.4</w:t>
            </w:r>
          </w:p>
        </w:tc>
        <w:tc>
          <w:tcPr>
            <w:tcW w:w="1275" w:type="dxa"/>
          </w:tcPr>
          <w:p w14:paraId="2E317947" w14:textId="77777777" w:rsidR="003F7C97" w:rsidRPr="00F94117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117">
              <w:rPr>
                <w:rFonts w:ascii="Times New Roman" w:hAnsi="Times New Roman"/>
                <w:sz w:val="20"/>
                <w:szCs w:val="20"/>
              </w:rPr>
              <w:t>20.35</w:t>
            </w:r>
          </w:p>
          <w:p w14:paraId="3B066752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7C97" w:rsidRPr="00AA7CAC" w14:paraId="38DA420C" w14:textId="77777777" w:rsidTr="003F7C97">
        <w:trPr>
          <w:trHeight w:val="2655"/>
        </w:trPr>
        <w:tc>
          <w:tcPr>
            <w:tcW w:w="622" w:type="dxa"/>
          </w:tcPr>
          <w:p w14:paraId="15DBB295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83" w:type="dxa"/>
          </w:tcPr>
          <w:p w14:paraId="285EBA4C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Krishnolide D</w:t>
            </w:r>
          </w:p>
        </w:tc>
        <w:tc>
          <w:tcPr>
            <w:tcW w:w="5884" w:type="dxa"/>
          </w:tcPr>
          <w:p w14:paraId="551DC9FA" w14:textId="540DD961" w:rsidR="003F7C97" w:rsidRPr="00AA7CAC" w:rsidRDefault="00975480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 w14:anchorId="2789299B">
                <v:shape id="Picture 7" o:spid="_x0000_s1061" type="#_x0000_t75" style="position:absolute;left:0;text-align:left;margin-left:-.35pt;margin-top:6.45pt;width:285.95pt;height:112.2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12" o:title="" croptop="9119f" cropbottom="16626f" cropleft="4717f" cropright="9897f"/>
                </v:shape>
              </w:pict>
            </w:r>
          </w:p>
        </w:tc>
        <w:tc>
          <w:tcPr>
            <w:tcW w:w="1276" w:type="dxa"/>
          </w:tcPr>
          <w:p w14:paraId="72DA69E3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-6.3</w:t>
            </w:r>
          </w:p>
        </w:tc>
        <w:tc>
          <w:tcPr>
            <w:tcW w:w="1275" w:type="dxa"/>
          </w:tcPr>
          <w:p w14:paraId="401D2326" w14:textId="77777777" w:rsidR="003F7C97" w:rsidRPr="00F94117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117">
              <w:rPr>
                <w:rFonts w:ascii="Times New Roman" w:hAnsi="Times New Roman"/>
                <w:sz w:val="20"/>
                <w:szCs w:val="20"/>
              </w:rPr>
              <w:t>24.1</w:t>
            </w:r>
          </w:p>
        </w:tc>
      </w:tr>
      <w:tr w:rsidR="003F7C97" w:rsidRPr="00AA7CAC" w14:paraId="456B288E" w14:textId="77777777" w:rsidTr="003F7C97">
        <w:tc>
          <w:tcPr>
            <w:tcW w:w="622" w:type="dxa"/>
          </w:tcPr>
          <w:p w14:paraId="282486A6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83" w:type="dxa"/>
          </w:tcPr>
          <w:p w14:paraId="1C4E624D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Sundarbanxylogranin A</w:t>
            </w:r>
          </w:p>
        </w:tc>
        <w:tc>
          <w:tcPr>
            <w:tcW w:w="5884" w:type="dxa"/>
          </w:tcPr>
          <w:p w14:paraId="061DEF34" w14:textId="018FEF8D" w:rsidR="003F7C97" w:rsidRPr="00AA7CAC" w:rsidRDefault="006E1EBA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7E6B9DC1">
                <v:shape id="Picture 8" o:spid="_x0000_i1028" type="#_x0000_t75" style="width:254.4pt;height:225pt;visibility:visible;mso-wrap-style:square">
                  <v:imagedata r:id="rId13" o:title="" cropleft="13424f" cropright="14927f"/>
                </v:shape>
              </w:pict>
            </w:r>
          </w:p>
        </w:tc>
        <w:tc>
          <w:tcPr>
            <w:tcW w:w="1276" w:type="dxa"/>
          </w:tcPr>
          <w:p w14:paraId="456E5F74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-6.6</w:t>
            </w:r>
          </w:p>
        </w:tc>
        <w:tc>
          <w:tcPr>
            <w:tcW w:w="1275" w:type="dxa"/>
          </w:tcPr>
          <w:p w14:paraId="3650BC82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14.52</w:t>
            </w:r>
          </w:p>
          <w:p w14:paraId="525C991F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F7C97" w:rsidRPr="00AA7CAC" w14:paraId="4C8672D7" w14:textId="77777777" w:rsidTr="003F7C97">
        <w:tc>
          <w:tcPr>
            <w:tcW w:w="622" w:type="dxa"/>
          </w:tcPr>
          <w:p w14:paraId="3AFFB7D0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283" w:type="dxa"/>
          </w:tcPr>
          <w:p w14:paraId="7F3B736F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Sundarbanxylogranin B</w:t>
            </w:r>
          </w:p>
        </w:tc>
        <w:tc>
          <w:tcPr>
            <w:tcW w:w="5884" w:type="dxa"/>
          </w:tcPr>
          <w:p w14:paraId="26C87777" w14:textId="6600C7E5" w:rsidR="003F7C97" w:rsidRPr="00AA7CAC" w:rsidRDefault="00975480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5E3302D7">
                <v:shape id="Picture 9" o:spid="_x0000_i1029" type="#_x0000_t75" style="width:240pt;height:198.6pt;visibility:visible;mso-wrap-style:square">
                  <v:imagedata r:id="rId14" o:title="" croptop="2478f" cropbottom="8812f" cropleft="16453f" cropright="16176f"/>
                </v:shape>
              </w:pict>
            </w:r>
          </w:p>
        </w:tc>
        <w:tc>
          <w:tcPr>
            <w:tcW w:w="1276" w:type="dxa"/>
          </w:tcPr>
          <w:p w14:paraId="739BD9BB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-6.6</w:t>
            </w:r>
          </w:p>
        </w:tc>
        <w:tc>
          <w:tcPr>
            <w:tcW w:w="1275" w:type="dxa"/>
          </w:tcPr>
          <w:p w14:paraId="3CFCE268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14.52</w:t>
            </w:r>
          </w:p>
        </w:tc>
      </w:tr>
      <w:tr w:rsidR="003F7C97" w:rsidRPr="00AA7CAC" w14:paraId="7FBE79D0" w14:textId="77777777" w:rsidTr="003F7C97">
        <w:tc>
          <w:tcPr>
            <w:tcW w:w="622" w:type="dxa"/>
          </w:tcPr>
          <w:p w14:paraId="5CF091BF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83" w:type="dxa"/>
          </w:tcPr>
          <w:p w14:paraId="14143EF5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Sundarbanxylogranin C</w:t>
            </w:r>
          </w:p>
        </w:tc>
        <w:tc>
          <w:tcPr>
            <w:tcW w:w="5884" w:type="dxa"/>
          </w:tcPr>
          <w:p w14:paraId="67BFE610" w14:textId="2F8B58D6" w:rsidR="003F7C97" w:rsidRPr="00AA7CAC" w:rsidRDefault="00975480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3C7354DC">
                <v:shape id="Picture 10" o:spid="_x0000_i1030" type="#_x0000_t75" style="width:285pt;height:177.6pt;visibility:visible;mso-wrap-style:square">
                  <v:imagedata r:id="rId15" o:title="" croptop="5250f" cropbottom="3638f" cropleft="11516f" cropright="8371f"/>
                </v:shape>
              </w:pict>
            </w:r>
          </w:p>
        </w:tc>
        <w:tc>
          <w:tcPr>
            <w:tcW w:w="1276" w:type="dxa"/>
          </w:tcPr>
          <w:p w14:paraId="47E9E255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-6.5</w:t>
            </w:r>
          </w:p>
        </w:tc>
        <w:tc>
          <w:tcPr>
            <w:tcW w:w="1275" w:type="dxa"/>
          </w:tcPr>
          <w:p w14:paraId="729CADA5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17.19</w:t>
            </w:r>
          </w:p>
        </w:tc>
      </w:tr>
      <w:tr w:rsidR="003F7C97" w:rsidRPr="00AA7CAC" w14:paraId="38D7DCEE" w14:textId="77777777" w:rsidTr="003F7C97">
        <w:tc>
          <w:tcPr>
            <w:tcW w:w="622" w:type="dxa"/>
          </w:tcPr>
          <w:p w14:paraId="49542FE6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83" w:type="dxa"/>
          </w:tcPr>
          <w:p w14:paraId="3DBE76D4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Sundarbanxylogranin D</w:t>
            </w:r>
          </w:p>
        </w:tc>
        <w:tc>
          <w:tcPr>
            <w:tcW w:w="5884" w:type="dxa"/>
          </w:tcPr>
          <w:p w14:paraId="4EE1688C" w14:textId="1DB3FF35" w:rsidR="003F7C97" w:rsidRPr="00AA7CAC" w:rsidRDefault="00975480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4790EBD4">
                <v:shape id="Picture 11" o:spid="_x0000_i1031" type="#_x0000_t75" style="width:286.2pt;height:210.6pt;visibility:visible;mso-wrap-style:square">
                  <v:imagedata r:id="rId16" o:title="" cropbottom="1705f" cropleft="5827f" cropright="16142f"/>
                </v:shape>
              </w:pict>
            </w:r>
          </w:p>
        </w:tc>
        <w:tc>
          <w:tcPr>
            <w:tcW w:w="1276" w:type="dxa"/>
          </w:tcPr>
          <w:p w14:paraId="3874B247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-6.6</w:t>
            </w:r>
          </w:p>
        </w:tc>
        <w:tc>
          <w:tcPr>
            <w:tcW w:w="1275" w:type="dxa"/>
          </w:tcPr>
          <w:p w14:paraId="6FE82B73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14.52</w:t>
            </w:r>
          </w:p>
        </w:tc>
      </w:tr>
      <w:tr w:rsidR="003F7C97" w:rsidRPr="00AA7CAC" w14:paraId="2BBC21C2" w14:textId="77777777" w:rsidTr="003F7C97">
        <w:tc>
          <w:tcPr>
            <w:tcW w:w="622" w:type="dxa"/>
          </w:tcPr>
          <w:p w14:paraId="4C435D91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283" w:type="dxa"/>
          </w:tcPr>
          <w:p w14:paraId="4F696BFA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Sundarbanxylogranin E</w:t>
            </w:r>
          </w:p>
        </w:tc>
        <w:tc>
          <w:tcPr>
            <w:tcW w:w="5884" w:type="dxa"/>
          </w:tcPr>
          <w:p w14:paraId="1A6029AB" w14:textId="081B7F14" w:rsidR="003F7C97" w:rsidRPr="00AA7CAC" w:rsidRDefault="006E1EBA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653046DD">
                <v:shape id="Picture 12" o:spid="_x0000_i1032" type="#_x0000_t75" style="width:243.6pt;height:3in;visibility:visible;mso-wrap-style:square">
                  <v:imagedata r:id="rId17" o:title="" croptop="1658f" cropbottom="2810f" cropleft="16649f" cropright="14337f"/>
                </v:shape>
              </w:pict>
            </w:r>
          </w:p>
        </w:tc>
        <w:tc>
          <w:tcPr>
            <w:tcW w:w="1276" w:type="dxa"/>
          </w:tcPr>
          <w:p w14:paraId="762B4269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-6.5</w:t>
            </w:r>
          </w:p>
        </w:tc>
        <w:tc>
          <w:tcPr>
            <w:tcW w:w="1275" w:type="dxa"/>
          </w:tcPr>
          <w:p w14:paraId="749FA64F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17.19</w:t>
            </w:r>
          </w:p>
        </w:tc>
      </w:tr>
      <w:tr w:rsidR="003F7C97" w:rsidRPr="00AA7CAC" w14:paraId="26300F3A" w14:textId="77777777" w:rsidTr="003F7C97">
        <w:tc>
          <w:tcPr>
            <w:tcW w:w="622" w:type="dxa"/>
          </w:tcPr>
          <w:p w14:paraId="6B67C918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83" w:type="dxa"/>
          </w:tcPr>
          <w:p w14:paraId="079A91B6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Khayanolide I</w:t>
            </w:r>
          </w:p>
        </w:tc>
        <w:tc>
          <w:tcPr>
            <w:tcW w:w="5884" w:type="dxa"/>
          </w:tcPr>
          <w:p w14:paraId="4FD4AD7C" w14:textId="28CEEA09" w:rsidR="003F7C97" w:rsidRPr="00AA7CAC" w:rsidRDefault="006E1EBA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385B7CC9">
                <v:shape id="Picture 13" o:spid="_x0000_i1033" type="#_x0000_t75" style="width:277.8pt;height:205.8pt;visibility:visible;mso-wrap-style:square">
                  <v:imagedata r:id="rId18" o:title="" croptop="4144f" cropbottom="11376f" cropleft="13597f" cropright="18084f"/>
                </v:shape>
              </w:pict>
            </w:r>
          </w:p>
        </w:tc>
        <w:tc>
          <w:tcPr>
            <w:tcW w:w="1276" w:type="dxa"/>
          </w:tcPr>
          <w:p w14:paraId="2D105AFE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-6.5</w:t>
            </w:r>
          </w:p>
        </w:tc>
        <w:tc>
          <w:tcPr>
            <w:tcW w:w="1275" w:type="dxa"/>
          </w:tcPr>
          <w:p w14:paraId="677FA028" w14:textId="77777777" w:rsidR="003F7C97" w:rsidRPr="00F94117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117">
              <w:rPr>
                <w:rFonts w:ascii="Times New Roman" w:hAnsi="Times New Roman"/>
                <w:sz w:val="20"/>
                <w:szCs w:val="20"/>
              </w:rPr>
              <w:t>17.19</w:t>
            </w:r>
          </w:p>
        </w:tc>
      </w:tr>
      <w:tr w:rsidR="003F7C97" w:rsidRPr="00AA7CAC" w14:paraId="416368A2" w14:textId="77777777" w:rsidTr="003F7C97">
        <w:tc>
          <w:tcPr>
            <w:tcW w:w="622" w:type="dxa"/>
          </w:tcPr>
          <w:p w14:paraId="1CC4DEBE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83" w:type="dxa"/>
          </w:tcPr>
          <w:p w14:paraId="47A1DB1E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Khayanolide K</w:t>
            </w:r>
          </w:p>
        </w:tc>
        <w:tc>
          <w:tcPr>
            <w:tcW w:w="5884" w:type="dxa"/>
          </w:tcPr>
          <w:p w14:paraId="275FDB4D" w14:textId="4A806EEF" w:rsidR="003F7C97" w:rsidRPr="00AA7CAC" w:rsidRDefault="006E1EBA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1550740A">
                <v:shape id="Picture 14" o:spid="_x0000_i1034" type="#_x0000_t75" style="width:250.2pt;height:196.2pt;visibility:visible;mso-wrap-style:square">
                  <v:imagedata r:id="rId19" o:title="" croptop="4698f" cropbottom="2810f" cropleft="15124f" cropright="13228f"/>
                </v:shape>
              </w:pict>
            </w:r>
          </w:p>
        </w:tc>
        <w:tc>
          <w:tcPr>
            <w:tcW w:w="1276" w:type="dxa"/>
          </w:tcPr>
          <w:p w14:paraId="236CE4CD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-6.6</w:t>
            </w:r>
          </w:p>
        </w:tc>
        <w:tc>
          <w:tcPr>
            <w:tcW w:w="1275" w:type="dxa"/>
          </w:tcPr>
          <w:p w14:paraId="23925F6C" w14:textId="77777777" w:rsidR="003F7C97" w:rsidRPr="00F94117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117">
              <w:rPr>
                <w:rFonts w:ascii="Times New Roman" w:hAnsi="Times New Roman"/>
                <w:sz w:val="20"/>
                <w:szCs w:val="20"/>
              </w:rPr>
              <w:t>14.52</w:t>
            </w:r>
          </w:p>
        </w:tc>
      </w:tr>
      <w:tr w:rsidR="003F7C97" w:rsidRPr="00AA7CAC" w14:paraId="70E31D0A" w14:textId="77777777" w:rsidTr="003F7C97">
        <w:tc>
          <w:tcPr>
            <w:tcW w:w="622" w:type="dxa"/>
          </w:tcPr>
          <w:p w14:paraId="1DB1E3BF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283" w:type="dxa"/>
          </w:tcPr>
          <w:p w14:paraId="4C7AE882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Khayanolide M</w:t>
            </w:r>
          </w:p>
        </w:tc>
        <w:tc>
          <w:tcPr>
            <w:tcW w:w="5884" w:type="dxa"/>
          </w:tcPr>
          <w:p w14:paraId="2236A011" w14:textId="3CF0D2DD" w:rsidR="003F7C97" w:rsidRPr="00AA7CAC" w:rsidRDefault="006E1EBA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759053EE">
                <v:shape id="Picture 15" o:spid="_x0000_i1035" type="#_x0000_t75" style="width:290.4pt;height:152.4pt;visibility:visible;mso-wrap-style:square">
                  <v:imagedata r:id="rId20" o:title="" croptop="3869f" cropbottom="9994f" cropleft="7076f" cropright="9065f"/>
                </v:shape>
              </w:pict>
            </w:r>
          </w:p>
        </w:tc>
        <w:tc>
          <w:tcPr>
            <w:tcW w:w="1276" w:type="dxa"/>
          </w:tcPr>
          <w:p w14:paraId="24A761AD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-6.5</w:t>
            </w:r>
          </w:p>
        </w:tc>
        <w:tc>
          <w:tcPr>
            <w:tcW w:w="1275" w:type="dxa"/>
          </w:tcPr>
          <w:p w14:paraId="445AF7D9" w14:textId="77777777" w:rsidR="003F7C97" w:rsidRPr="00F94117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117">
              <w:rPr>
                <w:rFonts w:ascii="Times New Roman" w:hAnsi="Times New Roman"/>
                <w:sz w:val="20"/>
                <w:szCs w:val="20"/>
              </w:rPr>
              <w:t>17.19</w:t>
            </w:r>
          </w:p>
        </w:tc>
      </w:tr>
      <w:tr w:rsidR="003F7C97" w:rsidRPr="00AA7CAC" w14:paraId="467EE85D" w14:textId="77777777" w:rsidTr="003F7C97">
        <w:tc>
          <w:tcPr>
            <w:tcW w:w="622" w:type="dxa"/>
          </w:tcPr>
          <w:p w14:paraId="53DE0756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83" w:type="dxa"/>
          </w:tcPr>
          <w:p w14:paraId="07CC4E14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2,5-Didehydroxy-6-methylembelin</w:t>
            </w:r>
          </w:p>
        </w:tc>
        <w:tc>
          <w:tcPr>
            <w:tcW w:w="5884" w:type="dxa"/>
          </w:tcPr>
          <w:p w14:paraId="43DC14F4" w14:textId="4D37AAA8" w:rsidR="003F7C97" w:rsidRPr="00AA7CAC" w:rsidRDefault="006E1EBA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54D6BDAE">
                <v:shape id="Picture 16" o:spid="_x0000_i1036" type="#_x0000_t75" style="width:287.4pt;height:167.4pt;visibility:visible;mso-wrap-style:square">
                  <v:imagedata r:id="rId21" o:title="" croptop="11882f" cropbottom="18560f" cropleft="19425f" cropright="15864f"/>
                </v:shape>
              </w:pict>
            </w:r>
          </w:p>
        </w:tc>
        <w:tc>
          <w:tcPr>
            <w:tcW w:w="1276" w:type="dxa"/>
          </w:tcPr>
          <w:p w14:paraId="6D1CBD9D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-5.4</w:t>
            </w:r>
          </w:p>
        </w:tc>
        <w:tc>
          <w:tcPr>
            <w:tcW w:w="1275" w:type="dxa"/>
          </w:tcPr>
          <w:p w14:paraId="02A31C3C" w14:textId="77777777" w:rsidR="003F7C97" w:rsidRPr="00F94117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117">
              <w:rPr>
                <w:rFonts w:ascii="Times New Roman" w:hAnsi="Times New Roman"/>
                <w:sz w:val="20"/>
                <w:szCs w:val="20"/>
              </w:rPr>
              <w:t>110.01</w:t>
            </w:r>
          </w:p>
        </w:tc>
      </w:tr>
      <w:tr w:rsidR="003F7C97" w:rsidRPr="00AA7CAC" w14:paraId="7A3EE138" w14:textId="77777777" w:rsidTr="003F7C97">
        <w:tc>
          <w:tcPr>
            <w:tcW w:w="622" w:type="dxa"/>
          </w:tcPr>
          <w:p w14:paraId="0DA504F8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83" w:type="dxa"/>
          </w:tcPr>
          <w:p w14:paraId="0EBC45A9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Embelin</w:t>
            </w:r>
          </w:p>
        </w:tc>
        <w:tc>
          <w:tcPr>
            <w:tcW w:w="5884" w:type="dxa"/>
          </w:tcPr>
          <w:p w14:paraId="67C91446" w14:textId="1F37FB41" w:rsidR="003F7C97" w:rsidRPr="00AA7CAC" w:rsidRDefault="006E1EBA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0D3E044F">
                <v:shape id="Picture 17" o:spid="_x0000_i1037" type="#_x0000_t75" style="width:281.4pt;height:251.4pt;visibility:visible;mso-wrap-style:square">
                  <v:imagedata r:id="rId22" o:title="" croptop="6632f" cropbottom="3639f" cropleft="18176f" cropright="16280f"/>
                </v:shape>
              </w:pict>
            </w:r>
          </w:p>
        </w:tc>
        <w:tc>
          <w:tcPr>
            <w:tcW w:w="1276" w:type="dxa"/>
          </w:tcPr>
          <w:p w14:paraId="281B9DE5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-5.4</w:t>
            </w:r>
          </w:p>
        </w:tc>
        <w:tc>
          <w:tcPr>
            <w:tcW w:w="1275" w:type="dxa"/>
          </w:tcPr>
          <w:p w14:paraId="46851336" w14:textId="77777777" w:rsidR="003F7C97" w:rsidRPr="00F94117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117">
              <w:rPr>
                <w:rFonts w:ascii="Times New Roman" w:hAnsi="Times New Roman"/>
                <w:sz w:val="20"/>
                <w:szCs w:val="20"/>
              </w:rPr>
              <w:t>110.01</w:t>
            </w:r>
          </w:p>
        </w:tc>
      </w:tr>
      <w:tr w:rsidR="003F7C97" w:rsidRPr="00AA7CAC" w14:paraId="23BAE51D" w14:textId="77777777" w:rsidTr="003F7C97">
        <w:tc>
          <w:tcPr>
            <w:tcW w:w="622" w:type="dxa"/>
          </w:tcPr>
          <w:p w14:paraId="5953230B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2283" w:type="dxa"/>
          </w:tcPr>
          <w:p w14:paraId="65744705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5-O-Ethylembelin</w:t>
            </w:r>
          </w:p>
        </w:tc>
        <w:tc>
          <w:tcPr>
            <w:tcW w:w="5884" w:type="dxa"/>
          </w:tcPr>
          <w:p w14:paraId="38D5657B" w14:textId="6EFD644A" w:rsidR="003F7C97" w:rsidRPr="00AA7CAC" w:rsidRDefault="006E1EBA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0967D259">
                <v:shape id="Picture 18" o:spid="_x0000_i1038" type="#_x0000_t75" style="width:294.6pt;height:124.8pt;visibility:visible;mso-wrap-style:square">
                  <v:imagedata r:id="rId23" o:title="" croptop="3040f" cropbottom="18836f" cropleft="9851f" cropright="3932f"/>
                </v:shape>
              </w:pict>
            </w:r>
          </w:p>
        </w:tc>
        <w:tc>
          <w:tcPr>
            <w:tcW w:w="1276" w:type="dxa"/>
          </w:tcPr>
          <w:p w14:paraId="6DA2F147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-5.9</w:t>
            </w:r>
          </w:p>
        </w:tc>
        <w:tc>
          <w:tcPr>
            <w:tcW w:w="1275" w:type="dxa"/>
          </w:tcPr>
          <w:p w14:paraId="1F0F2994" w14:textId="77777777" w:rsidR="003F7C97" w:rsidRPr="00F94117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117">
              <w:rPr>
                <w:rFonts w:ascii="Times New Roman" w:hAnsi="Times New Roman"/>
                <w:sz w:val="20"/>
                <w:szCs w:val="20"/>
              </w:rPr>
              <w:t>47.33</w:t>
            </w:r>
          </w:p>
        </w:tc>
      </w:tr>
      <w:tr w:rsidR="003F7C97" w:rsidRPr="00AA7CAC" w14:paraId="65BE03EF" w14:textId="77777777" w:rsidTr="003F7C97">
        <w:tc>
          <w:tcPr>
            <w:tcW w:w="622" w:type="dxa"/>
          </w:tcPr>
          <w:p w14:paraId="53F454EA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283" w:type="dxa"/>
          </w:tcPr>
          <w:p w14:paraId="5F6A6481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5-O-Methylembelin</w:t>
            </w:r>
          </w:p>
        </w:tc>
        <w:tc>
          <w:tcPr>
            <w:tcW w:w="5884" w:type="dxa"/>
          </w:tcPr>
          <w:p w14:paraId="0F9E9E5B" w14:textId="3648767D" w:rsidR="003F7C97" w:rsidRPr="00AA7CAC" w:rsidRDefault="006E1EBA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1574A0C6">
                <v:shape id="Picture 19" o:spid="_x0000_i1039" type="#_x0000_t75" style="width:279pt;height:157.8pt;visibility:visible;mso-wrap-style:square">
                  <v:imagedata r:id="rId24" o:title="" croptop="13540f" cropbottom="23258f" cropleft="21090f" cropright="18916f"/>
                </v:shape>
              </w:pict>
            </w:r>
          </w:p>
        </w:tc>
        <w:tc>
          <w:tcPr>
            <w:tcW w:w="1276" w:type="dxa"/>
          </w:tcPr>
          <w:p w14:paraId="532DB557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-5.5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14:paraId="1B92B1DC" w14:textId="77777777" w:rsidR="003F7C97" w:rsidRPr="00F94117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117">
              <w:rPr>
                <w:rFonts w:ascii="Times New Roman" w:hAnsi="Times New Roman"/>
                <w:sz w:val="20"/>
                <w:szCs w:val="20"/>
              </w:rPr>
              <w:t>92.97</w:t>
            </w:r>
          </w:p>
        </w:tc>
      </w:tr>
      <w:tr w:rsidR="003F7C97" w:rsidRPr="00AA7CAC" w14:paraId="54ACC1FE" w14:textId="77777777" w:rsidTr="003F7C97">
        <w:tc>
          <w:tcPr>
            <w:tcW w:w="622" w:type="dxa"/>
          </w:tcPr>
          <w:p w14:paraId="45A9DECF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283" w:type="dxa"/>
          </w:tcPr>
          <w:p w14:paraId="20D59620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5-O-Methyl-2-acetoxyembelin</w:t>
            </w:r>
          </w:p>
        </w:tc>
        <w:tc>
          <w:tcPr>
            <w:tcW w:w="5884" w:type="dxa"/>
          </w:tcPr>
          <w:p w14:paraId="3CED04D2" w14:textId="4206C6A3" w:rsidR="003F7C97" w:rsidRPr="00AA7CAC" w:rsidRDefault="006E1EBA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1F48AC4D">
                <v:shape id="Picture 20" o:spid="_x0000_i1040" type="#_x0000_t75" style="width:4in;height:130.2pt;visibility:visible;mso-wrap-style:square">
                  <v:imagedata r:id="rId25" o:title="" croptop="9119f" cropbottom="14691f" cropleft="7909f" cropright="11285f"/>
                </v:shape>
              </w:pict>
            </w:r>
          </w:p>
        </w:tc>
        <w:tc>
          <w:tcPr>
            <w:tcW w:w="1276" w:type="dxa"/>
          </w:tcPr>
          <w:p w14:paraId="6BDEB2CB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-5.3</w:t>
            </w:r>
          </w:p>
        </w:tc>
        <w:tc>
          <w:tcPr>
            <w:tcW w:w="1275" w:type="dxa"/>
          </w:tcPr>
          <w:p w14:paraId="597E1306" w14:textId="77777777" w:rsidR="003F7C97" w:rsidRPr="00F94117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117">
              <w:rPr>
                <w:rFonts w:ascii="Times New Roman" w:hAnsi="Times New Roman"/>
                <w:sz w:val="20"/>
                <w:szCs w:val="20"/>
              </w:rPr>
              <w:t>130.29</w:t>
            </w:r>
          </w:p>
        </w:tc>
      </w:tr>
      <w:tr w:rsidR="003F7C97" w:rsidRPr="00AA7CAC" w14:paraId="4D9B9BC5" w14:textId="77777777" w:rsidTr="003F7C97">
        <w:tc>
          <w:tcPr>
            <w:tcW w:w="622" w:type="dxa"/>
          </w:tcPr>
          <w:p w14:paraId="029B0DEF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283" w:type="dxa"/>
          </w:tcPr>
          <w:p w14:paraId="11724971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Quinazarin</w:t>
            </w:r>
          </w:p>
        </w:tc>
        <w:tc>
          <w:tcPr>
            <w:tcW w:w="5884" w:type="dxa"/>
          </w:tcPr>
          <w:p w14:paraId="68782FB2" w14:textId="495001AE" w:rsidR="003F7C97" w:rsidRPr="00AA7CAC" w:rsidRDefault="006E1EBA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1A6FAD17">
                <v:shape id="Picture 21" o:spid="_x0000_i1041" type="#_x0000_t75" style="width:263.4pt;height:130.2pt;visibility:visible;mso-wrap-style:square">
                  <v:imagedata r:id="rId26" o:title="" croptop="16027f" cropbottom="13586f" cropleft="18870f" cropright="10176f"/>
                </v:shape>
              </w:pict>
            </w:r>
          </w:p>
        </w:tc>
        <w:tc>
          <w:tcPr>
            <w:tcW w:w="1276" w:type="dxa"/>
          </w:tcPr>
          <w:p w14:paraId="65CAA09F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-6.3</w:t>
            </w:r>
          </w:p>
        </w:tc>
        <w:tc>
          <w:tcPr>
            <w:tcW w:w="1275" w:type="dxa"/>
          </w:tcPr>
          <w:p w14:paraId="2980CF40" w14:textId="77777777" w:rsidR="003F7C97" w:rsidRPr="00F94117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117">
              <w:rPr>
                <w:rFonts w:ascii="Times New Roman" w:hAnsi="Times New Roman"/>
                <w:sz w:val="20"/>
                <w:szCs w:val="20"/>
              </w:rPr>
              <w:t>24.1</w:t>
            </w:r>
          </w:p>
        </w:tc>
      </w:tr>
      <w:tr w:rsidR="003F7C97" w:rsidRPr="00AA7CAC" w14:paraId="6B4C6D6B" w14:textId="77777777" w:rsidTr="003F7C97">
        <w:tc>
          <w:tcPr>
            <w:tcW w:w="622" w:type="dxa"/>
          </w:tcPr>
          <w:p w14:paraId="65B3C661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2283" w:type="dxa"/>
          </w:tcPr>
          <w:p w14:paraId="3CCE7412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Lupeol</w:t>
            </w:r>
          </w:p>
        </w:tc>
        <w:tc>
          <w:tcPr>
            <w:tcW w:w="5884" w:type="dxa"/>
          </w:tcPr>
          <w:p w14:paraId="5747A18B" w14:textId="5F38530B" w:rsidR="003F7C97" w:rsidRPr="00AA7CAC" w:rsidRDefault="006E1EBA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7D5C766E">
                <v:shape id="Picture 22" o:spid="_x0000_i1042" type="#_x0000_t75" style="width:254.4pt;height:168.6pt;visibility:visible;mso-wrap-style:square">
                  <v:imagedata r:id="rId27" o:title="" croptop="8843f" cropbottom="14691f" cropleft="19980f" cropright="13782f"/>
                </v:shape>
              </w:pict>
            </w:r>
          </w:p>
        </w:tc>
        <w:tc>
          <w:tcPr>
            <w:tcW w:w="1276" w:type="dxa"/>
          </w:tcPr>
          <w:p w14:paraId="720D2484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-6.6</w:t>
            </w:r>
          </w:p>
        </w:tc>
        <w:tc>
          <w:tcPr>
            <w:tcW w:w="1275" w:type="dxa"/>
          </w:tcPr>
          <w:p w14:paraId="7D3EBFAE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14.52</w:t>
            </w:r>
          </w:p>
        </w:tc>
      </w:tr>
      <w:tr w:rsidR="003F7C97" w:rsidRPr="00AA7CAC" w14:paraId="642C108A" w14:textId="77777777" w:rsidTr="003F7C97">
        <w:tc>
          <w:tcPr>
            <w:tcW w:w="622" w:type="dxa"/>
          </w:tcPr>
          <w:p w14:paraId="6E0EA1C5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283" w:type="dxa"/>
          </w:tcPr>
          <w:p w14:paraId="4261052B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Butelin</w:t>
            </w:r>
          </w:p>
        </w:tc>
        <w:tc>
          <w:tcPr>
            <w:tcW w:w="5884" w:type="dxa"/>
          </w:tcPr>
          <w:p w14:paraId="1F100D2D" w14:textId="5EE5375E" w:rsidR="003F7C97" w:rsidRPr="00AA7CAC" w:rsidRDefault="00975480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159A636E">
                <v:shape id="Picture 24" o:spid="_x0000_i1043" type="#_x0000_t75" style="width:277.2pt;height:203.4pt;visibility:visible;mso-wrap-style:square">
                  <v:imagedata r:id="rId28" o:title="" croptop="4144f" cropbottom="11099f" cropleft="15540f" cropright="15586f"/>
                </v:shape>
              </w:pict>
            </w:r>
          </w:p>
        </w:tc>
        <w:tc>
          <w:tcPr>
            <w:tcW w:w="1276" w:type="dxa"/>
          </w:tcPr>
          <w:p w14:paraId="45D646EC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-6.3</w:t>
            </w:r>
          </w:p>
        </w:tc>
        <w:tc>
          <w:tcPr>
            <w:tcW w:w="1275" w:type="dxa"/>
          </w:tcPr>
          <w:p w14:paraId="486BA1D4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117">
              <w:rPr>
                <w:rFonts w:ascii="Times New Roman" w:hAnsi="Times New Roman"/>
                <w:sz w:val="20"/>
                <w:szCs w:val="20"/>
              </w:rPr>
              <w:t>24.1</w:t>
            </w:r>
          </w:p>
        </w:tc>
      </w:tr>
      <w:tr w:rsidR="003F7C97" w:rsidRPr="00AA7CAC" w14:paraId="2E4D5950" w14:textId="77777777" w:rsidTr="003F7C97">
        <w:tc>
          <w:tcPr>
            <w:tcW w:w="622" w:type="dxa"/>
          </w:tcPr>
          <w:p w14:paraId="098365C3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283" w:type="dxa"/>
          </w:tcPr>
          <w:p w14:paraId="10E3A556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β-Sitosterol</w:t>
            </w:r>
          </w:p>
        </w:tc>
        <w:tc>
          <w:tcPr>
            <w:tcW w:w="5884" w:type="dxa"/>
          </w:tcPr>
          <w:p w14:paraId="084A9043" w14:textId="4CF29EF5" w:rsidR="003F7C97" w:rsidRPr="00AA7CAC" w:rsidRDefault="00975480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21B8E33F">
                <v:shape id="Picture 25" o:spid="_x0000_i1044" type="#_x0000_t75" style="width:289.2pt;height:163.8pt;visibility:visible;mso-wrap-style:square">
                  <v:imagedata r:id="rId29" o:title="" croptop="4974f" cropbottom="11376f" cropleft="9296f" cropright="12673f"/>
                </v:shape>
              </w:pict>
            </w:r>
          </w:p>
        </w:tc>
        <w:tc>
          <w:tcPr>
            <w:tcW w:w="1276" w:type="dxa"/>
          </w:tcPr>
          <w:p w14:paraId="2F8D20C6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-6.2</w:t>
            </w:r>
          </w:p>
        </w:tc>
        <w:tc>
          <w:tcPr>
            <w:tcW w:w="1275" w:type="dxa"/>
          </w:tcPr>
          <w:p w14:paraId="542F1BE1" w14:textId="77777777" w:rsidR="003F7C97" w:rsidRPr="00F94117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117">
              <w:rPr>
                <w:rFonts w:ascii="Times New Roman" w:hAnsi="Times New Roman"/>
                <w:sz w:val="20"/>
                <w:szCs w:val="20"/>
              </w:rPr>
              <w:t>28.53</w:t>
            </w:r>
          </w:p>
        </w:tc>
      </w:tr>
      <w:tr w:rsidR="003F7C97" w:rsidRPr="00AA7CAC" w14:paraId="782A3179" w14:textId="77777777" w:rsidTr="003F7C97">
        <w:tc>
          <w:tcPr>
            <w:tcW w:w="622" w:type="dxa"/>
          </w:tcPr>
          <w:p w14:paraId="68680BFB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2283" w:type="dxa"/>
          </w:tcPr>
          <w:p w14:paraId="7AA085AE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Velutin</w:t>
            </w:r>
          </w:p>
        </w:tc>
        <w:tc>
          <w:tcPr>
            <w:tcW w:w="5884" w:type="dxa"/>
          </w:tcPr>
          <w:p w14:paraId="7B355AD2" w14:textId="06DE2BD8" w:rsidR="003F7C97" w:rsidRPr="00AA7CAC" w:rsidRDefault="00975480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1533FF84">
                <v:shape id="Picture 26" o:spid="_x0000_i1045" type="#_x0000_t75" style="width:268.2pt;height:165pt;visibility:visible;mso-wrap-style:square">
                  <v:imagedata r:id="rId30" o:title="" croptop="11329f" cropbottom="15797f" cropleft="14430f" cropright="19749f"/>
                </v:shape>
              </w:pict>
            </w:r>
          </w:p>
        </w:tc>
        <w:tc>
          <w:tcPr>
            <w:tcW w:w="1276" w:type="dxa"/>
          </w:tcPr>
          <w:p w14:paraId="48EA18CF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-6.2</w:t>
            </w:r>
          </w:p>
        </w:tc>
        <w:tc>
          <w:tcPr>
            <w:tcW w:w="1275" w:type="dxa"/>
          </w:tcPr>
          <w:p w14:paraId="57C6940A" w14:textId="77777777" w:rsidR="003F7C97" w:rsidRPr="00F94117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117">
              <w:rPr>
                <w:rFonts w:ascii="Times New Roman" w:hAnsi="Times New Roman"/>
                <w:sz w:val="20"/>
                <w:szCs w:val="20"/>
              </w:rPr>
              <w:t>28.53</w:t>
            </w:r>
          </w:p>
        </w:tc>
      </w:tr>
      <w:tr w:rsidR="003F7C97" w:rsidRPr="00AA7CAC" w14:paraId="4107598B" w14:textId="77777777" w:rsidTr="003F7C97">
        <w:tc>
          <w:tcPr>
            <w:tcW w:w="622" w:type="dxa"/>
          </w:tcPr>
          <w:p w14:paraId="05B8FA1A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83" w:type="dxa"/>
          </w:tcPr>
          <w:p w14:paraId="245F76C3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Rutin</w:t>
            </w:r>
          </w:p>
        </w:tc>
        <w:tc>
          <w:tcPr>
            <w:tcW w:w="5884" w:type="dxa"/>
          </w:tcPr>
          <w:p w14:paraId="7D5BDCF8" w14:textId="67F682CC" w:rsidR="003F7C97" w:rsidRPr="00AA7CAC" w:rsidRDefault="00975480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368002C1">
                <v:shape id="Picture 27" o:spid="_x0000_i1046" type="#_x0000_t75" style="width:260.4pt;height:221.4pt;visibility:visible;mso-wrap-style:square">
                  <v:imagedata r:id="rId31" o:title="" cropbottom="2810f" cropleft="14985f" cropright="13505f"/>
                </v:shape>
              </w:pict>
            </w:r>
          </w:p>
        </w:tc>
        <w:tc>
          <w:tcPr>
            <w:tcW w:w="1276" w:type="dxa"/>
          </w:tcPr>
          <w:p w14:paraId="483916E5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-6.7</w:t>
            </w:r>
          </w:p>
        </w:tc>
        <w:tc>
          <w:tcPr>
            <w:tcW w:w="1275" w:type="dxa"/>
          </w:tcPr>
          <w:p w14:paraId="51303252" w14:textId="77777777" w:rsidR="003F7C97" w:rsidRPr="00C83D10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D10">
              <w:rPr>
                <w:rFonts w:ascii="Times New Roman" w:hAnsi="Times New Roman"/>
                <w:sz w:val="20"/>
                <w:szCs w:val="20"/>
              </w:rPr>
              <w:t>12.27</w:t>
            </w:r>
          </w:p>
        </w:tc>
      </w:tr>
      <w:tr w:rsidR="003F7C97" w:rsidRPr="00AA7CAC" w14:paraId="0724C588" w14:textId="77777777" w:rsidTr="003F7C97">
        <w:tc>
          <w:tcPr>
            <w:tcW w:w="622" w:type="dxa"/>
          </w:tcPr>
          <w:p w14:paraId="5202F699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83" w:type="dxa"/>
          </w:tcPr>
          <w:p w14:paraId="56BB21E6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Chrysin</w:t>
            </w:r>
          </w:p>
        </w:tc>
        <w:tc>
          <w:tcPr>
            <w:tcW w:w="5884" w:type="dxa"/>
          </w:tcPr>
          <w:p w14:paraId="641057FC" w14:textId="7BC3A2B5" w:rsidR="003F7C97" w:rsidRPr="00AA7CAC" w:rsidRDefault="00975480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4E4658A5">
                <v:shape id="Picture 28" o:spid="_x0000_i1047" type="#_x0000_t75" style="width:252.6pt;height:222.6pt;visibility:visible;mso-wrap-style:square">
                  <v:imagedata r:id="rId32" o:title="" croptop="9948f" cropbottom="11099f" cropleft="20396f" cropright="19749f"/>
                </v:shape>
              </w:pict>
            </w:r>
          </w:p>
        </w:tc>
        <w:tc>
          <w:tcPr>
            <w:tcW w:w="1276" w:type="dxa"/>
          </w:tcPr>
          <w:p w14:paraId="620C39CF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-6.4</w:t>
            </w:r>
          </w:p>
        </w:tc>
        <w:tc>
          <w:tcPr>
            <w:tcW w:w="1275" w:type="dxa"/>
          </w:tcPr>
          <w:p w14:paraId="0A129D2F" w14:textId="77777777" w:rsidR="003F7C97" w:rsidRPr="00C83D10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D10">
              <w:rPr>
                <w:rFonts w:ascii="Times New Roman" w:hAnsi="Times New Roman"/>
                <w:sz w:val="20"/>
                <w:szCs w:val="20"/>
              </w:rPr>
              <w:t>20.35</w:t>
            </w:r>
          </w:p>
        </w:tc>
      </w:tr>
      <w:tr w:rsidR="003F7C97" w:rsidRPr="00AA7CAC" w14:paraId="4D9DD0EB" w14:textId="77777777" w:rsidTr="003F7C97">
        <w:tc>
          <w:tcPr>
            <w:tcW w:w="622" w:type="dxa"/>
          </w:tcPr>
          <w:p w14:paraId="28BAA163" w14:textId="671A5021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  <w:r w:rsidR="009214CB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2283" w:type="dxa"/>
          </w:tcPr>
          <w:p w14:paraId="1ACE2889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Gallic acid</w:t>
            </w:r>
          </w:p>
        </w:tc>
        <w:tc>
          <w:tcPr>
            <w:tcW w:w="5884" w:type="dxa"/>
          </w:tcPr>
          <w:p w14:paraId="71F5D3E0" w14:textId="079D3472" w:rsidR="003F7C97" w:rsidRPr="00AA7CAC" w:rsidRDefault="00975480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47C910FA">
                <v:shape id="Picture 29" o:spid="_x0000_i1048" type="#_x0000_t75" style="width:286.8pt;height:212.4pt;visibility:visible;mso-wrap-style:square">
                  <v:imagedata r:id="rId33" o:title="" croptop="6079f" cropbottom="12757f" cropleft="15957f" cropright="17944f"/>
                </v:shape>
              </w:pict>
            </w:r>
          </w:p>
        </w:tc>
        <w:tc>
          <w:tcPr>
            <w:tcW w:w="1276" w:type="dxa"/>
          </w:tcPr>
          <w:p w14:paraId="7ECE3CD8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-5.3</w:t>
            </w:r>
          </w:p>
        </w:tc>
        <w:tc>
          <w:tcPr>
            <w:tcW w:w="1275" w:type="dxa"/>
          </w:tcPr>
          <w:p w14:paraId="49013011" w14:textId="77777777" w:rsidR="003F7C97" w:rsidRPr="00C83D10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D10">
              <w:rPr>
                <w:rFonts w:ascii="Times New Roman" w:hAnsi="Times New Roman"/>
                <w:sz w:val="20"/>
                <w:szCs w:val="20"/>
              </w:rPr>
              <w:t>130.29</w:t>
            </w:r>
          </w:p>
        </w:tc>
      </w:tr>
      <w:tr w:rsidR="003F7C97" w:rsidRPr="00AA7CAC" w14:paraId="2CB12422" w14:textId="77777777" w:rsidTr="003F7C97">
        <w:tc>
          <w:tcPr>
            <w:tcW w:w="622" w:type="dxa"/>
          </w:tcPr>
          <w:p w14:paraId="3A64B1EB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2283" w:type="dxa"/>
          </w:tcPr>
          <w:p w14:paraId="440A6973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Mucic acid</w:t>
            </w:r>
          </w:p>
        </w:tc>
        <w:tc>
          <w:tcPr>
            <w:tcW w:w="5884" w:type="dxa"/>
          </w:tcPr>
          <w:p w14:paraId="5E7C3BE3" w14:textId="57C266DF" w:rsidR="003F7C97" w:rsidRPr="00AA7CAC" w:rsidRDefault="00975480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5D45BF22">
                <v:shape id="Picture 30" o:spid="_x0000_i1049" type="#_x0000_t75" style="width:255pt;height:198.6pt;visibility:visible;mso-wrap-style:square">
                  <v:imagedata r:id="rId34" o:title="" croptop="11606f" cropbottom="16626f" cropleft="17760f" cropright="23773f"/>
                </v:shape>
              </w:pict>
            </w:r>
          </w:p>
        </w:tc>
        <w:tc>
          <w:tcPr>
            <w:tcW w:w="1276" w:type="dxa"/>
          </w:tcPr>
          <w:p w14:paraId="5F126EDF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-4.7</w:t>
            </w:r>
          </w:p>
        </w:tc>
        <w:tc>
          <w:tcPr>
            <w:tcW w:w="1275" w:type="dxa"/>
          </w:tcPr>
          <w:p w14:paraId="61344111" w14:textId="77777777" w:rsidR="003F7C97" w:rsidRPr="00C83D10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D10">
              <w:rPr>
                <w:rFonts w:ascii="Times New Roman" w:hAnsi="Times New Roman"/>
                <w:sz w:val="20"/>
                <w:szCs w:val="20"/>
              </w:rPr>
              <w:t>358.8</w:t>
            </w:r>
          </w:p>
        </w:tc>
      </w:tr>
      <w:tr w:rsidR="003F7C97" w:rsidRPr="00AA7CAC" w14:paraId="1E7757E9" w14:textId="77777777" w:rsidTr="003F7C97">
        <w:tc>
          <w:tcPr>
            <w:tcW w:w="622" w:type="dxa"/>
          </w:tcPr>
          <w:p w14:paraId="22C408F7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283" w:type="dxa"/>
          </w:tcPr>
          <w:p w14:paraId="5598B2B0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Mucic acid analogue</w:t>
            </w:r>
          </w:p>
        </w:tc>
        <w:tc>
          <w:tcPr>
            <w:tcW w:w="5884" w:type="dxa"/>
          </w:tcPr>
          <w:p w14:paraId="5E0BE44D" w14:textId="5AEF67C4" w:rsidR="003F7C97" w:rsidRPr="00AA7CAC" w:rsidRDefault="00975480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6DE73BD6">
                <v:shape id="Picture 31" o:spid="_x0000_i1050" type="#_x0000_t75" style="width:273pt;height:203.4pt;visibility:visible;mso-wrap-style:square">
                  <v:imagedata r:id="rId35" o:title="" croptop="19067f" cropbottom="14139f" cropleft="18454f" cropright="25299f"/>
                </v:shape>
              </w:pict>
            </w:r>
          </w:p>
        </w:tc>
        <w:tc>
          <w:tcPr>
            <w:tcW w:w="1276" w:type="dxa"/>
          </w:tcPr>
          <w:p w14:paraId="09423A10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-4.7</w:t>
            </w:r>
          </w:p>
        </w:tc>
        <w:tc>
          <w:tcPr>
            <w:tcW w:w="1275" w:type="dxa"/>
          </w:tcPr>
          <w:p w14:paraId="4CBA345B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D10">
              <w:rPr>
                <w:rFonts w:ascii="Times New Roman" w:hAnsi="Times New Roman"/>
                <w:sz w:val="20"/>
                <w:szCs w:val="20"/>
              </w:rPr>
              <w:t>358.8</w:t>
            </w:r>
          </w:p>
        </w:tc>
      </w:tr>
      <w:tr w:rsidR="003F7C97" w:rsidRPr="00AA7CAC" w14:paraId="11FA4C2D" w14:textId="77777777" w:rsidTr="003F7C97">
        <w:tc>
          <w:tcPr>
            <w:tcW w:w="622" w:type="dxa"/>
          </w:tcPr>
          <w:p w14:paraId="637438BE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33.</w:t>
            </w:r>
          </w:p>
        </w:tc>
        <w:tc>
          <w:tcPr>
            <w:tcW w:w="2283" w:type="dxa"/>
          </w:tcPr>
          <w:p w14:paraId="7CB1CC94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Sulfated polysaccharide</w:t>
            </w:r>
          </w:p>
        </w:tc>
        <w:tc>
          <w:tcPr>
            <w:tcW w:w="5884" w:type="dxa"/>
          </w:tcPr>
          <w:p w14:paraId="4C0237C3" w14:textId="7F0EBD18" w:rsidR="003F7C97" w:rsidRPr="00AA7CAC" w:rsidRDefault="00975480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N" w:eastAsia="en-IN"/>
              </w:rPr>
              <w:pict w14:anchorId="68D2EE59">
                <v:shape id="Picture 32" o:spid="_x0000_i1051" type="#_x0000_t75" style="width:279pt;height:250.2pt;visibility:visible;mso-wrap-style:square">
                  <v:imagedata r:id="rId36" o:title="" croptop="1f" cropbottom="-2165f" cropleft="12626f" cropright="15031f"/>
                </v:shape>
              </w:pict>
            </w:r>
          </w:p>
        </w:tc>
        <w:tc>
          <w:tcPr>
            <w:tcW w:w="1276" w:type="dxa"/>
          </w:tcPr>
          <w:p w14:paraId="0C220032" w14:textId="77777777" w:rsidR="003F7C97" w:rsidRPr="00AA7CAC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-5.9</w:t>
            </w:r>
          </w:p>
        </w:tc>
        <w:tc>
          <w:tcPr>
            <w:tcW w:w="1275" w:type="dxa"/>
          </w:tcPr>
          <w:p w14:paraId="0F6E352A" w14:textId="77777777" w:rsidR="003F7C97" w:rsidRPr="00C83D10" w:rsidRDefault="003F7C97" w:rsidP="003F7C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D10">
              <w:rPr>
                <w:rFonts w:ascii="Times New Roman" w:hAnsi="Times New Roman"/>
                <w:sz w:val="20"/>
                <w:szCs w:val="20"/>
              </w:rPr>
              <w:t>47.33</w:t>
            </w:r>
          </w:p>
        </w:tc>
      </w:tr>
    </w:tbl>
    <w:p w14:paraId="66C0B2C4" w14:textId="1344202B" w:rsidR="003F7C97" w:rsidRPr="003F7C97" w:rsidRDefault="003F7C97" w:rsidP="003F7C97">
      <w:pPr>
        <w:ind w:left="-709"/>
        <w:rPr>
          <w:rFonts w:ascii="Times New Roman" w:hAnsi="Times New Roman"/>
          <w:i/>
        </w:rPr>
        <w:sectPr w:rsidR="003F7C97" w:rsidRPr="003F7C97">
          <w:footerReference w:type="default" r:id="rId37"/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  <w:r w:rsidRPr="003F7C97">
        <w:rPr>
          <w:rFonts w:ascii="Times New Roman" w:hAnsi="Times New Roman"/>
          <w:i/>
        </w:rPr>
        <w:t>*</w:t>
      </w:r>
      <w:r>
        <w:rPr>
          <w:rFonts w:ascii="Times New Roman" w:hAnsi="Times New Roman"/>
          <w:i/>
        </w:rPr>
        <w:t>2D/3D interaction diagram, binding affinity and inhibition constant for m</w:t>
      </w:r>
      <w:r w:rsidRPr="003F7C97">
        <w:rPr>
          <w:rFonts w:ascii="Times New Roman" w:hAnsi="Times New Roman"/>
          <w:i/>
        </w:rPr>
        <w:t>olec</w:t>
      </w:r>
      <w:r>
        <w:rPr>
          <w:rFonts w:ascii="Times New Roman" w:hAnsi="Times New Roman"/>
          <w:i/>
        </w:rPr>
        <w:t>ules 26 to 30 were already provided</w:t>
      </w:r>
      <w:r w:rsidRPr="003F7C97">
        <w:rPr>
          <w:rFonts w:ascii="Times New Roman" w:hAnsi="Times New Roman"/>
          <w:i/>
        </w:rPr>
        <w:t xml:space="preserve"> in the main-text</w:t>
      </w:r>
    </w:p>
    <w:p w14:paraId="1D86EE1B" w14:textId="67C6CAEE" w:rsidR="0070327E" w:rsidRPr="00AA7CAC" w:rsidRDefault="003F7C97" w:rsidP="0070327E">
      <w:pPr>
        <w:spacing w:before="0" w:beforeAutospacing="0" w:after="0" w:line="240" w:lineRule="auto"/>
        <w:rPr>
          <w:rFonts w:ascii="Times New Roman" w:eastAsia="Calibri" w:hAnsi="Times New Roman"/>
          <w:bCs/>
          <w:sz w:val="23"/>
          <w:szCs w:val="23"/>
          <w:lang w:val="en-IN" w:eastAsia="en-IN"/>
        </w:rPr>
      </w:pPr>
      <w:r>
        <w:rPr>
          <w:rFonts w:ascii="Times New Roman" w:eastAsia="Calibri" w:hAnsi="Times New Roman"/>
          <w:b/>
          <w:bCs/>
          <w:sz w:val="23"/>
          <w:szCs w:val="23"/>
          <w:lang w:val="en-IN" w:eastAsia="en-IN"/>
        </w:rPr>
        <w:lastRenderedPageBreak/>
        <w:t>Table 3</w:t>
      </w:r>
      <w:r w:rsidR="0070327E" w:rsidRPr="00AA7CAC">
        <w:rPr>
          <w:rFonts w:ascii="Times New Roman" w:eastAsia="Calibri" w:hAnsi="Times New Roman"/>
          <w:b/>
          <w:bCs/>
          <w:sz w:val="23"/>
          <w:szCs w:val="23"/>
          <w:lang w:val="en-IN" w:eastAsia="en-IN"/>
        </w:rPr>
        <w:t xml:space="preserve">: </w:t>
      </w:r>
      <w:r w:rsidR="0070327E" w:rsidRPr="00AA7CAC">
        <w:rPr>
          <w:rFonts w:ascii="Times New Roman" w:eastAsia="Calibri" w:hAnsi="Times New Roman"/>
          <w:bCs/>
          <w:sz w:val="23"/>
          <w:szCs w:val="23"/>
          <w:lang w:val="en-IN" w:eastAsia="en-IN"/>
        </w:rPr>
        <w:t>In-house library of antiviral compounds from tropical mangrove plants</w:t>
      </w:r>
    </w:p>
    <w:p w14:paraId="5C693D3A" w14:textId="77777777" w:rsidR="0070327E" w:rsidRPr="00AA7CAC" w:rsidRDefault="0070327E" w:rsidP="0070327E">
      <w:pPr>
        <w:spacing w:before="0" w:beforeAutospacing="0" w:after="0" w:line="240" w:lineRule="auto"/>
        <w:rPr>
          <w:rFonts w:ascii="Times New Roman" w:eastAsia="Calibri" w:hAnsi="Times New Roman"/>
          <w:bCs/>
          <w:sz w:val="23"/>
          <w:szCs w:val="23"/>
          <w:lang w:val="en-IN" w:eastAsia="en-IN"/>
        </w:rPr>
      </w:pPr>
    </w:p>
    <w:tbl>
      <w:tblPr>
        <w:tblW w:w="13524" w:type="dxa"/>
        <w:tblInd w:w="-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2283"/>
        <w:gridCol w:w="4135"/>
        <w:gridCol w:w="2254"/>
        <w:gridCol w:w="1530"/>
        <w:gridCol w:w="2700"/>
      </w:tblGrid>
      <w:tr w:rsidR="00AA7CAC" w:rsidRPr="00AA7CAC" w14:paraId="5000AD3E" w14:textId="77777777" w:rsidTr="00CD3292">
        <w:tc>
          <w:tcPr>
            <w:tcW w:w="622" w:type="dxa"/>
          </w:tcPr>
          <w:p w14:paraId="4C5EB57B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S.No</w:t>
            </w:r>
          </w:p>
        </w:tc>
        <w:tc>
          <w:tcPr>
            <w:tcW w:w="2283" w:type="dxa"/>
          </w:tcPr>
          <w:p w14:paraId="68652099" w14:textId="77777777" w:rsidR="0070327E" w:rsidRPr="00AA7CAC" w:rsidRDefault="003B6BC8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    Compound</w:t>
            </w:r>
            <w:r w:rsidR="0070327E"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 Name</w:t>
            </w:r>
          </w:p>
        </w:tc>
        <w:tc>
          <w:tcPr>
            <w:tcW w:w="4135" w:type="dxa"/>
          </w:tcPr>
          <w:p w14:paraId="0AA08386" w14:textId="77777777" w:rsidR="0070327E" w:rsidRPr="00AA7CAC" w:rsidRDefault="003B6BC8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                Compound Structure</w:t>
            </w:r>
          </w:p>
        </w:tc>
        <w:tc>
          <w:tcPr>
            <w:tcW w:w="2254" w:type="dxa"/>
          </w:tcPr>
          <w:p w14:paraId="4AE25B69" w14:textId="77777777" w:rsidR="0070327E" w:rsidRPr="00AA7CAC" w:rsidRDefault="003B6BC8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    </w:t>
            </w:r>
            <w:r w:rsidR="0070327E" w:rsidRPr="00AA7CAC">
              <w:rPr>
                <w:rFonts w:ascii="Times New Roman" w:hAnsi="Times New Roman"/>
                <w:b/>
                <w:sz w:val="20"/>
                <w:szCs w:val="20"/>
              </w:rPr>
              <w:t>Antiviral activity</w:t>
            </w:r>
          </w:p>
        </w:tc>
        <w:tc>
          <w:tcPr>
            <w:tcW w:w="1530" w:type="dxa"/>
          </w:tcPr>
          <w:p w14:paraId="68D999AB" w14:textId="77777777" w:rsidR="0070327E" w:rsidRPr="00AA7CAC" w:rsidRDefault="003B6BC8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0327E" w:rsidRPr="00AA7CAC">
              <w:rPr>
                <w:rFonts w:ascii="Times New Roman" w:hAnsi="Times New Roman"/>
                <w:b/>
                <w:sz w:val="20"/>
                <w:szCs w:val="20"/>
              </w:rPr>
              <w:t>Description</w:t>
            </w:r>
          </w:p>
        </w:tc>
        <w:tc>
          <w:tcPr>
            <w:tcW w:w="2700" w:type="dxa"/>
          </w:tcPr>
          <w:p w14:paraId="7EE91CBE" w14:textId="77777777" w:rsidR="0070327E" w:rsidRPr="00AA7CAC" w:rsidRDefault="003B6BC8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              Reference</w:t>
            </w:r>
          </w:p>
        </w:tc>
      </w:tr>
      <w:tr w:rsidR="00AA7CAC" w:rsidRPr="00AA7CAC" w14:paraId="2ED8D1B2" w14:textId="77777777" w:rsidTr="00CD3292">
        <w:tc>
          <w:tcPr>
            <w:tcW w:w="622" w:type="dxa"/>
          </w:tcPr>
          <w:p w14:paraId="4503060E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83" w:type="dxa"/>
          </w:tcPr>
          <w:p w14:paraId="200C1B75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Krishnolide  A</w:t>
            </w:r>
          </w:p>
        </w:tc>
        <w:tc>
          <w:tcPr>
            <w:tcW w:w="4135" w:type="dxa"/>
          </w:tcPr>
          <w:p w14:paraId="0B861F3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861" w:dyaOrig="4044" w14:anchorId="03C567B2">
                <v:shape id="_x0000_i1052" type="#_x0000_t75" style="width:143.4pt;height:201pt" o:ole="">
                  <v:imagedata r:id="rId38" o:title=""/>
                </v:shape>
                <o:OLEObject Type="Embed" ProgID="ChemDraw.Document.6.0" ShapeID="_x0000_i1052" DrawAspect="Content" ObjectID="_1692891953" r:id="rId39"/>
              </w:object>
            </w:r>
          </w:p>
        </w:tc>
        <w:tc>
          <w:tcPr>
            <w:tcW w:w="2254" w:type="dxa"/>
          </w:tcPr>
          <w:p w14:paraId="33682DF0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Anti-HIV activity</w:t>
            </w:r>
          </w:p>
        </w:tc>
        <w:tc>
          <w:tcPr>
            <w:tcW w:w="1530" w:type="dxa"/>
          </w:tcPr>
          <w:p w14:paraId="3EB7296D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X. moluccensis</w:t>
            </w:r>
          </w:p>
          <w:p w14:paraId="13BD2141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9B1683E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36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46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11</w:t>
            </w:r>
          </w:p>
          <w:p w14:paraId="05F9041E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D1FB47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654.75</w:t>
            </w:r>
          </w:p>
        </w:tc>
        <w:tc>
          <w:tcPr>
            <w:tcW w:w="2700" w:type="dxa"/>
          </w:tcPr>
          <w:p w14:paraId="045AEA3D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Zhang et al., 2017</w:t>
            </w:r>
          </w:p>
        </w:tc>
      </w:tr>
      <w:tr w:rsidR="00AA7CAC" w:rsidRPr="00AA7CAC" w14:paraId="5A06361A" w14:textId="77777777" w:rsidTr="00CD3292">
        <w:tc>
          <w:tcPr>
            <w:tcW w:w="622" w:type="dxa"/>
          </w:tcPr>
          <w:p w14:paraId="4EF16198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83" w:type="dxa"/>
          </w:tcPr>
          <w:p w14:paraId="1D39EC72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Krishnolide  B</w:t>
            </w:r>
          </w:p>
        </w:tc>
        <w:tc>
          <w:tcPr>
            <w:tcW w:w="4135" w:type="dxa"/>
          </w:tcPr>
          <w:p w14:paraId="52309E4A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858" w:dyaOrig="4044" w14:anchorId="4727C5F8">
                <v:shape id="_x0000_i1053" type="#_x0000_t75" style="width:143.4pt;height:201pt" o:ole="">
                  <v:imagedata r:id="rId40" o:title=""/>
                </v:shape>
                <o:OLEObject Type="Embed" ProgID="ChemDraw.Document.6.0" ShapeID="_x0000_i1053" DrawAspect="Content" ObjectID="_1692891954" r:id="rId41"/>
              </w:object>
            </w:r>
          </w:p>
        </w:tc>
        <w:tc>
          <w:tcPr>
            <w:tcW w:w="2254" w:type="dxa"/>
          </w:tcPr>
          <w:p w14:paraId="2E3564A9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Anti-HIV activity</w:t>
            </w:r>
          </w:p>
        </w:tc>
        <w:tc>
          <w:tcPr>
            <w:tcW w:w="1530" w:type="dxa"/>
          </w:tcPr>
          <w:p w14:paraId="516370D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X. moluccensis</w:t>
            </w:r>
          </w:p>
          <w:p w14:paraId="6EEC28CA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4E5BAED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2C41058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36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44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10</w:t>
            </w:r>
          </w:p>
          <w:p w14:paraId="557D76B0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93F20B1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</w:p>
          <w:p w14:paraId="15D60F9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636.74</w:t>
            </w:r>
          </w:p>
          <w:p w14:paraId="50205C1C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47A729F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14:paraId="688BE612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Zhang et al., 2017</w:t>
            </w:r>
          </w:p>
        </w:tc>
      </w:tr>
      <w:tr w:rsidR="00AA7CAC" w:rsidRPr="00AA7CAC" w14:paraId="34CC2802" w14:textId="77777777" w:rsidTr="00CD3292">
        <w:tc>
          <w:tcPr>
            <w:tcW w:w="622" w:type="dxa"/>
          </w:tcPr>
          <w:p w14:paraId="3B565D0F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283" w:type="dxa"/>
          </w:tcPr>
          <w:p w14:paraId="7B3CEB9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Krishnolide C</w:t>
            </w:r>
          </w:p>
        </w:tc>
        <w:tc>
          <w:tcPr>
            <w:tcW w:w="4135" w:type="dxa"/>
          </w:tcPr>
          <w:p w14:paraId="6B26728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861" w:dyaOrig="4044" w14:anchorId="5BE29EAC">
                <v:shape id="_x0000_i1054" type="#_x0000_t75" style="width:143.4pt;height:201pt" o:ole="">
                  <v:imagedata r:id="rId42" o:title=""/>
                </v:shape>
                <o:OLEObject Type="Embed" ProgID="ChemDraw.Document.6.0" ShapeID="_x0000_i1054" DrawAspect="Content" ObjectID="_1692891955" r:id="rId43"/>
              </w:object>
            </w:r>
          </w:p>
        </w:tc>
        <w:tc>
          <w:tcPr>
            <w:tcW w:w="2254" w:type="dxa"/>
          </w:tcPr>
          <w:p w14:paraId="3D042591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Anti-HIV activity</w:t>
            </w:r>
          </w:p>
        </w:tc>
        <w:tc>
          <w:tcPr>
            <w:tcW w:w="1530" w:type="dxa"/>
          </w:tcPr>
          <w:p w14:paraId="63221001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X. moluccensis</w:t>
            </w:r>
          </w:p>
          <w:p w14:paraId="2CCCD885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99B3E35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63AE5390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36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46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10</w:t>
            </w:r>
          </w:p>
          <w:p w14:paraId="31C8B320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B8C971B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</w:p>
          <w:p w14:paraId="5B8DE7C2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638.75</w:t>
            </w:r>
          </w:p>
        </w:tc>
        <w:tc>
          <w:tcPr>
            <w:tcW w:w="2700" w:type="dxa"/>
          </w:tcPr>
          <w:p w14:paraId="6E00EE8A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Zhang et al., 2017</w:t>
            </w:r>
          </w:p>
        </w:tc>
      </w:tr>
      <w:tr w:rsidR="00AA7CAC" w:rsidRPr="00AA7CAC" w14:paraId="67EE09CC" w14:textId="77777777" w:rsidTr="00CD3292">
        <w:tc>
          <w:tcPr>
            <w:tcW w:w="622" w:type="dxa"/>
          </w:tcPr>
          <w:p w14:paraId="1727A29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83" w:type="dxa"/>
          </w:tcPr>
          <w:p w14:paraId="6694D70A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Krishnolide  D</w:t>
            </w:r>
          </w:p>
        </w:tc>
        <w:tc>
          <w:tcPr>
            <w:tcW w:w="4135" w:type="dxa"/>
          </w:tcPr>
          <w:p w14:paraId="770A7B3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3026" w:dyaOrig="3544" w14:anchorId="1FEE15B0">
                <v:shape id="_x0000_i1055" type="#_x0000_t75" style="width:150.6pt;height:178.2pt" o:ole="">
                  <v:imagedata r:id="rId44" o:title=""/>
                </v:shape>
                <o:OLEObject Type="Embed" ProgID="ChemDraw.Document.6.0" ShapeID="_x0000_i1055" DrawAspect="Content" ObjectID="_1692891956" r:id="rId45"/>
              </w:object>
            </w:r>
          </w:p>
        </w:tc>
        <w:tc>
          <w:tcPr>
            <w:tcW w:w="2254" w:type="dxa"/>
          </w:tcPr>
          <w:p w14:paraId="6825CBFD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Anti-HIV activity</w:t>
            </w:r>
          </w:p>
        </w:tc>
        <w:tc>
          <w:tcPr>
            <w:tcW w:w="1530" w:type="dxa"/>
          </w:tcPr>
          <w:p w14:paraId="0D0F8F0A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X. moluccensis</w:t>
            </w:r>
          </w:p>
          <w:p w14:paraId="28EF3C3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CE5CBB0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16C42A9B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36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46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10</w:t>
            </w:r>
          </w:p>
          <w:p w14:paraId="7EA345F6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8BFDD69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</w:p>
          <w:p w14:paraId="539DE67A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638.75</w:t>
            </w:r>
          </w:p>
        </w:tc>
        <w:tc>
          <w:tcPr>
            <w:tcW w:w="2700" w:type="dxa"/>
          </w:tcPr>
          <w:p w14:paraId="6B9FAE49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Zhang et al., 2017</w:t>
            </w:r>
          </w:p>
        </w:tc>
      </w:tr>
      <w:tr w:rsidR="00AA7CAC" w:rsidRPr="00AA7CAC" w14:paraId="34FD0728" w14:textId="77777777" w:rsidTr="00CD3292">
        <w:tc>
          <w:tcPr>
            <w:tcW w:w="622" w:type="dxa"/>
          </w:tcPr>
          <w:p w14:paraId="31FACAE0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83" w:type="dxa"/>
          </w:tcPr>
          <w:p w14:paraId="7D45BF3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Sundarbanxylogranin A</w:t>
            </w:r>
          </w:p>
        </w:tc>
        <w:tc>
          <w:tcPr>
            <w:tcW w:w="4135" w:type="dxa"/>
          </w:tcPr>
          <w:p w14:paraId="77C500D5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625" w:dyaOrig="3657" w14:anchorId="0BC2B551">
                <v:shape id="_x0000_i1056" type="#_x0000_t75" style="width:129pt;height:183pt" o:ole="">
                  <v:imagedata r:id="rId46" o:title=""/>
                </v:shape>
                <o:OLEObject Type="Embed" ProgID="ChemDraw.Document.6.0" ShapeID="_x0000_i1056" DrawAspect="Content" ObjectID="_1692891957" r:id="rId47"/>
              </w:object>
            </w:r>
          </w:p>
        </w:tc>
        <w:tc>
          <w:tcPr>
            <w:tcW w:w="2254" w:type="dxa"/>
          </w:tcPr>
          <w:p w14:paraId="5BBDEE9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Anti-HIV activity</w:t>
            </w:r>
          </w:p>
        </w:tc>
        <w:tc>
          <w:tcPr>
            <w:tcW w:w="1530" w:type="dxa"/>
          </w:tcPr>
          <w:p w14:paraId="20767FB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X. granatum</w:t>
            </w:r>
          </w:p>
          <w:p w14:paraId="7D0DF15B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AF12F8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31B88D62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32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40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8</w:t>
            </w:r>
          </w:p>
          <w:p w14:paraId="1014A572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31BCCC7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552.66</w:t>
            </w:r>
          </w:p>
          <w:p w14:paraId="5C8B90E9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14:paraId="7143115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Dai et al., 2017</w:t>
            </w:r>
          </w:p>
        </w:tc>
      </w:tr>
      <w:tr w:rsidR="00AA7CAC" w:rsidRPr="00AA7CAC" w14:paraId="7C4E7717" w14:textId="77777777" w:rsidTr="00CD3292">
        <w:tc>
          <w:tcPr>
            <w:tcW w:w="622" w:type="dxa"/>
          </w:tcPr>
          <w:p w14:paraId="6A084732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83" w:type="dxa"/>
          </w:tcPr>
          <w:p w14:paraId="5AA035CF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Sundarbanxylogranin  B</w:t>
            </w:r>
          </w:p>
        </w:tc>
        <w:tc>
          <w:tcPr>
            <w:tcW w:w="4135" w:type="dxa"/>
          </w:tcPr>
          <w:p w14:paraId="4F3D2E9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3268" w:dyaOrig="3228" w14:anchorId="47B296A1">
                <v:shape id="_x0000_i1057" type="#_x0000_t75" style="width:149.4pt;height:147pt" o:ole="">
                  <v:imagedata r:id="rId48" o:title=""/>
                </v:shape>
                <o:OLEObject Type="Embed" ProgID="ChemDraw.Document.6.0" ShapeID="_x0000_i1057" DrawAspect="Content" ObjectID="_1692891958" r:id="rId49"/>
              </w:object>
            </w:r>
          </w:p>
        </w:tc>
        <w:tc>
          <w:tcPr>
            <w:tcW w:w="2254" w:type="dxa"/>
          </w:tcPr>
          <w:p w14:paraId="7930983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Anti-HIV activity</w:t>
            </w:r>
          </w:p>
        </w:tc>
        <w:tc>
          <w:tcPr>
            <w:tcW w:w="1530" w:type="dxa"/>
          </w:tcPr>
          <w:p w14:paraId="584C558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X. granatum</w:t>
            </w:r>
          </w:p>
          <w:p w14:paraId="0379733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5459251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390B1401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29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36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9</w:t>
            </w:r>
          </w:p>
          <w:p w14:paraId="790B3763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E58C6AD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</w:t>
            </w:r>
            <w:r w:rsidRPr="00AA7CA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Weight: </w:t>
            </w:r>
          </w:p>
          <w:p w14:paraId="6ECAC279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528.60</w:t>
            </w:r>
          </w:p>
        </w:tc>
        <w:tc>
          <w:tcPr>
            <w:tcW w:w="2700" w:type="dxa"/>
          </w:tcPr>
          <w:p w14:paraId="73937DD0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Dai et al., 2017</w:t>
            </w:r>
          </w:p>
        </w:tc>
      </w:tr>
      <w:tr w:rsidR="00AA7CAC" w:rsidRPr="00AA7CAC" w14:paraId="37A35FC0" w14:textId="77777777" w:rsidTr="00CD3292">
        <w:tc>
          <w:tcPr>
            <w:tcW w:w="622" w:type="dxa"/>
          </w:tcPr>
          <w:p w14:paraId="693BA829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283" w:type="dxa"/>
          </w:tcPr>
          <w:p w14:paraId="30AF2202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Sundarbanxylogranin  C</w:t>
            </w:r>
          </w:p>
        </w:tc>
        <w:tc>
          <w:tcPr>
            <w:tcW w:w="4135" w:type="dxa"/>
          </w:tcPr>
          <w:p w14:paraId="49B87CE5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3268" w:dyaOrig="4101" w14:anchorId="29496CCA">
                <v:shape id="_x0000_i1058" type="#_x0000_t75" style="width:163.8pt;height:205.2pt" o:ole="">
                  <v:imagedata r:id="rId50" o:title=""/>
                </v:shape>
                <o:OLEObject Type="Embed" ProgID="ChemDraw.Document.6.0" ShapeID="_x0000_i1058" DrawAspect="Content" ObjectID="_1692891959" r:id="rId51"/>
              </w:object>
            </w:r>
          </w:p>
        </w:tc>
        <w:tc>
          <w:tcPr>
            <w:tcW w:w="2254" w:type="dxa"/>
          </w:tcPr>
          <w:p w14:paraId="459C32AF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Anti-HIV activity</w:t>
            </w:r>
          </w:p>
        </w:tc>
        <w:tc>
          <w:tcPr>
            <w:tcW w:w="1530" w:type="dxa"/>
          </w:tcPr>
          <w:p w14:paraId="14514715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X. granatum</w:t>
            </w:r>
          </w:p>
          <w:p w14:paraId="0D20AC80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98662FF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7390A8D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33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42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11</w:t>
            </w:r>
          </w:p>
          <w:p w14:paraId="0FA99ED7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93F5F11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</w:p>
          <w:p w14:paraId="0F2EFB8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614.69</w:t>
            </w:r>
          </w:p>
        </w:tc>
        <w:tc>
          <w:tcPr>
            <w:tcW w:w="2700" w:type="dxa"/>
          </w:tcPr>
          <w:p w14:paraId="1874105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Dai et al., 2017</w:t>
            </w:r>
          </w:p>
        </w:tc>
      </w:tr>
      <w:tr w:rsidR="00AA7CAC" w:rsidRPr="00AA7CAC" w14:paraId="014D5793" w14:textId="77777777" w:rsidTr="00CD3292">
        <w:tc>
          <w:tcPr>
            <w:tcW w:w="622" w:type="dxa"/>
          </w:tcPr>
          <w:p w14:paraId="119D1E8C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283" w:type="dxa"/>
          </w:tcPr>
          <w:p w14:paraId="53A9938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Sundarbanxylogranin  D</w:t>
            </w:r>
          </w:p>
        </w:tc>
        <w:tc>
          <w:tcPr>
            <w:tcW w:w="4135" w:type="dxa"/>
          </w:tcPr>
          <w:p w14:paraId="2B8CDA5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3266" w:dyaOrig="3919" w14:anchorId="00DF541C">
                <v:shape id="_x0000_i1059" type="#_x0000_t75" style="width:162.6pt;height:195.6pt" o:ole="">
                  <v:imagedata r:id="rId52" o:title=""/>
                </v:shape>
                <o:OLEObject Type="Embed" ProgID="ChemDraw.Document.6.0" ShapeID="_x0000_i1059" DrawAspect="Content" ObjectID="_1692891960" r:id="rId53"/>
              </w:object>
            </w:r>
          </w:p>
        </w:tc>
        <w:tc>
          <w:tcPr>
            <w:tcW w:w="2254" w:type="dxa"/>
          </w:tcPr>
          <w:p w14:paraId="55A0F599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Anti-HIV activity</w:t>
            </w:r>
          </w:p>
        </w:tc>
        <w:tc>
          <w:tcPr>
            <w:tcW w:w="1530" w:type="dxa"/>
          </w:tcPr>
          <w:p w14:paraId="1AFADF0D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X. granatum</w:t>
            </w:r>
          </w:p>
          <w:p w14:paraId="254BC1DA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65890A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6EB222F1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32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42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11</w:t>
            </w:r>
          </w:p>
          <w:p w14:paraId="42F3744E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C1BED0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</w:p>
          <w:p w14:paraId="73C1E94E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602.68</w:t>
            </w:r>
          </w:p>
        </w:tc>
        <w:tc>
          <w:tcPr>
            <w:tcW w:w="2700" w:type="dxa"/>
          </w:tcPr>
          <w:p w14:paraId="71205AEE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Dai et al., 2017</w:t>
            </w:r>
          </w:p>
        </w:tc>
      </w:tr>
      <w:tr w:rsidR="00AA7CAC" w:rsidRPr="00AA7CAC" w14:paraId="53E2600D" w14:textId="77777777" w:rsidTr="00CD3292">
        <w:tc>
          <w:tcPr>
            <w:tcW w:w="622" w:type="dxa"/>
          </w:tcPr>
          <w:p w14:paraId="0F25404D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283" w:type="dxa"/>
          </w:tcPr>
          <w:p w14:paraId="23208FA9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Sundarbanxylogranin E</w:t>
            </w:r>
          </w:p>
        </w:tc>
        <w:tc>
          <w:tcPr>
            <w:tcW w:w="4135" w:type="dxa"/>
          </w:tcPr>
          <w:p w14:paraId="3334028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3266" w:dyaOrig="4101" w14:anchorId="12AA57AB">
                <v:shape id="_x0000_i1060" type="#_x0000_t75" style="width:162.6pt;height:205.2pt" o:ole="">
                  <v:imagedata r:id="rId54" o:title=""/>
                </v:shape>
                <o:OLEObject Type="Embed" ProgID="ChemDraw.Document.6.0" ShapeID="_x0000_i1060" DrawAspect="Content" ObjectID="_1692891961" r:id="rId55"/>
              </w:object>
            </w:r>
          </w:p>
        </w:tc>
        <w:tc>
          <w:tcPr>
            <w:tcW w:w="2254" w:type="dxa"/>
          </w:tcPr>
          <w:p w14:paraId="6D51B2BE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Anti-HIV activity</w:t>
            </w:r>
          </w:p>
        </w:tc>
        <w:tc>
          <w:tcPr>
            <w:tcW w:w="1530" w:type="dxa"/>
          </w:tcPr>
          <w:p w14:paraId="72432655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X. granatum</w:t>
            </w:r>
          </w:p>
          <w:p w14:paraId="1522847E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84181C1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341BBADB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32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42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10</w:t>
            </w:r>
          </w:p>
          <w:p w14:paraId="26DC330F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89F9592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</w:p>
          <w:p w14:paraId="4D39FB0C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586.68</w:t>
            </w:r>
          </w:p>
        </w:tc>
        <w:tc>
          <w:tcPr>
            <w:tcW w:w="2700" w:type="dxa"/>
          </w:tcPr>
          <w:p w14:paraId="4460E29C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Dai et al., 2017</w:t>
            </w:r>
          </w:p>
        </w:tc>
      </w:tr>
      <w:tr w:rsidR="00AA7CAC" w:rsidRPr="00AA7CAC" w14:paraId="7BBBA94A" w14:textId="77777777" w:rsidTr="00CD3292">
        <w:tc>
          <w:tcPr>
            <w:tcW w:w="622" w:type="dxa"/>
          </w:tcPr>
          <w:p w14:paraId="2E8BA359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83" w:type="dxa"/>
          </w:tcPr>
          <w:p w14:paraId="3E0651E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Khayanolide I</w:t>
            </w:r>
          </w:p>
        </w:tc>
        <w:tc>
          <w:tcPr>
            <w:tcW w:w="4135" w:type="dxa"/>
          </w:tcPr>
          <w:p w14:paraId="1380796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993" w:dyaOrig="2827" w14:anchorId="2BF1F604">
                <v:shape id="_x0000_i1061" type="#_x0000_t75" style="width:150pt;height:141pt" o:ole="">
                  <v:imagedata r:id="rId56" o:title=""/>
                </v:shape>
                <o:OLEObject Type="Embed" ProgID="ChemDraw.Document.6.0" ShapeID="_x0000_i1061" DrawAspect="Content" ObjectID="_1692891962" r:id="rId57"/>
              </w:object>
            </w:r>
          </w:p>
        </w:tc>
        <w:tc>
          <w:tcPr>
            <w:tcW w:w="2254" w:type="dxa"/>
          </w:tcPr>
          <w:p w14:paraId="42BD9179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Influenza A virus (subtype H1N1) activity</w:t>
            </w:r>
          </w:p>
        </w:tc>
        <w:tc>
          <w:tcPr>
            <w:tcW w:w="1530" w:type="dxa"/>
          </w:tcPr>
          <w:p w14:paraId="7D82A5DF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X. moluccensis</w:t>
            </w:r>
          </w:p>
          <w:p w14:paraId="182250D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7838F62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29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34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10</w:t>
            </w:r>
          </w:p>
          <w:p w14:paraId="0D208F8D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52FCBE5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542.58</w:t>
            </w:r>
          </w:p>
        </w:tc>
        <w:tc>
          <w:tcPr>
            <w:tcW w:w="2700" w:type="dxa"/>
          </w:tcPr>
          <w:p w14:paraId="05ADE87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Li et al. 2015</w:t>
            </w:r>
          </w:p>
        </w:tc>
      </w:tr>
      <w:tr w:rsidR="00AA7CAC" w:rsidRPr="00AA7CAC" w14:paraId="7A4D0E8C" w14:textId="77777777" w:rsidTr="00CD3292">
        <w:tc>
          <w:tcPr>
            <w:tcW w:w="622" w:type="dxa"/>
          </w:tcPr>
          <w:p w14:paraId="695A857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283" w:type="dxa"/>
          </w:tcPr>
          <w:p w14:paraId="50BE797F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Khayanolide K</w:t>
            </w:r>
          </w:p>
        </w:tc>
        <w:tc>
          <w:tcPr>
            <w:tcW w:w="4135" w:type="dxa"/>
          </w:tcPr>
          <w:p w14:paraId="3647EC7B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993" w:dyaOrig="3101" w14:anchorId="7C77D3F3">
                <v:shape id="_x0000_i1062" type="#_x0000_t75" style="width:150pt;height:154.2pt" o:ole="">
                  <v:imagedata r:id="rId58" o:title=""/>
                </v:shape>
                <o:OLEObject Type="Embed" ProgID="ChemDraw.Document.6.0" ShapeID="_x0000_i1062" DrawAspect="Content" ObjectID="_1692891963" r:id="rId59"/>
              </w:object>
            </w:r>
          </w:p>
        </w:tc>
        <w:tc>
          <w:tcPr>
            <w:tcW w:w="2254" w:type="dxa"/>
          </w:tcPr>
          <w:p w14:paraId="00480161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Influenza A virus (subtype H1N1) activity</w:t>
            </w:r>
          </w:p>
        </w:tc>
        <w:tc>
          <w:tcPr>
            <w:tcW w:w="1530" w:type="dxa"/>
          </w:tcPr>
          <w:p w14:paraId="65699FC8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X. moluccensis</w:t>
            </w:r>
          </w:p>
          <w:p w14:paraId="2023A8AE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30AE81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29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34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9</w:t>
            </w:r>
          </w:p>
          <w:p w14:paraId="24767BC5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076FDFE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526.58</w:t>
            </w:r>
          </w:p>
        </w:tc>
        <w:tc>
          <w:tcPr>
            <w:tcW w:w="2700" w:type="dxa"/>
          </w:tcPr>
          <w:p w14:paraId="1FFAF9C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Li et al. 2015</w:t>
            </w:r>
          </w:p>
        </w:tc>
      </w:tr>
      <w:tr w:rsidR="00AA7CAC" w:rsidRPr="00AA7CAC" w14:paraId="16640B89" w14:textId="77777777" w:rsidTr="00CD3292">
        <w:tc>
          <w:tcPr>
            <w:tcW w:w="622" w:type="dxa"/>
          </w:tcPr>
          <w:p w14:paraId="79340718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83" w:type="dxa"/>
          </w:tcPr>
          <w:p w14:paraId="5C0115D5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Khayanolide M</w:t>
            </w:r>
          </w:p>
        </w:tc>
        <w:tc>
          <w:tcPr>
            <w:tcW w:w="4135" w:type="dxa"/>
          </w:tcPr>
          <w:p w14:paraId="30AF7ECC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993" w:dyaOrig="3101" w14:anchorId="1C0B0754">
                <v:shape id="_x0000_i1063" type="#_x0000_t75" style="width:150pt;height:154.2pt" o:ole="">
                  <v:imagedata r:id="rId60" o:title=""/>
                </v:shape>
                <o:OLEObject Type="Embed" ProgID="ChemDraw.Document.6.0" ShapeID="_x0000_i1063" DrawAspect="Content" ObjectID="_1692891964" r:id="rId61"/>
              </w:object>
            </w:r>
          </w:p>
        </w:tc>
        <w:tc>
          <w:tcPr>
            <w:tcW w:w="2254" w:type="dxa"/>
          </w:tcPr>
          <w:p w14:paraId="57A01998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Influenza A virus (subtype H1N1) activity</w:t>
            </w:r>
          </w:p>
        </w:tc>
        <w:tc>
          <w:tcPr>
            <w:tcW w:w="1530" w:type="dxa"/>
          </w:tcPr>
          <w:p w14:paraId="3402D2FB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X. moluccensis</w:t>
            </w:r>
          </w:p>
          <w:p w14:paraId="6B64BD3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2BB3B7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29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32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9</w:t>
            </w:r>
          </w:p>
          <w:p w14:paraId="33E4703D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DB2963F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524.57</w:t>
            </w:r>
          </w:p>
        </w:tc>
        <w:tc>
          <w:tcPr>
            <w:tcW w:w="2700" w:type="dxa"/>
          </w:tcPr>
          <w:p w14:paraId="273AD0AC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Li et al. 2015</w:t>
            </w:r>
          </w:p>
        </w:tc>
      </w:tr>
      <w:tr w:rsidR="00AA7CAC" w:rsidRPr="00AA7CAC" w14:paraId="4645F4E1" w14:textId="77777777" w:rsidTr="00CD3292">
        <w:tc>
          <w:tcPr>
            <w:tcW w:w="622" w:type="dxa"/>
          </w:tcPr>
          <w:p w14:paraId="171B515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2283" w:type="dxa"/>
          </w:tcPr>
          <w:p w14:paraId="0E0BACBB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2,5-Didehydroxy-6-methylembelin</w:t>
            </w:r>
          </w:p>
        </w:tc>
        <w:tc>
          <w:tcPr>
            <w:tcW w:w="4135" w:type="dxa"/>
          </w:tcPr>
          <w:p w14:paraId="70EE31A9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3566" w:dyaOrig="1389" w14:anchorId="6E24EEEA">
                <v:shape id="_x0000_i1064" type="#_x0000_t75" style="width:177.6pt;height:69pt" o:ole="">
                  <v:imagedata r:id="rId62" o:title=""/>
                </v:shape>
                <o:OLEObject Type="Embed" ProgID="ChemDraw.Document.6.0" ShapeID="_x0000_i1064" DrawAspect="Content" ObjectID="_1692891965" r:id="rId63"/>
              </w:object>
            </w:r>
          </w:p>
        </w:tc>
        <w:tc>
          <w:tcPr>
            <w:tcW w:w="2254" w:type="dxa"/>
          </w:tcPr>
          <w:p w14:paraId="7CF4154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activity.</w:t>
            </w:r>
          </w:p>
        </w:tc>
        <w:tc>
          <w:tcPr>
            <w:tcW w:w="1530" w:type="dxa"/>
          </w:tcPr>
          <w:p w14:paraId="3AE152C8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A.corniculatum</w:t>
            </w:r>
          </w:p>
          <w:p w14:paraId="7131A49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883F7D8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18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28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</w:p>
          <w:p w14:paraId="19C7DBEF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34D17B9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276.42</w:t>
            </w:r>
          </w:p>
        </w:tc>
        <w:tc>
          <w:tcPr>
            <w:tcW w:w="2700" w:type="dxa"/>
          </w:tcPr>
          <w:p w14:paraId="5F93DB0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(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Thota et al., 2016; Parvez et al. 2019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A7CAC" w:rsidRPr="00AA7CAC" w14:paraId="5AC3EFE6" w14:textId="77777777" w:rsidTr="00CD3292">
        <w:tc>
          <w:tcPr>
            <w:tcW w:w="622" w:type="dxa"/>
          </w:tcPr>
          <w:p w14:paraId="04D04012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83" w:type="dxa"/>
          </w:tcPr>
          <w:p w14:paraId="4436AE55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Embelin</w:t>
            </w:r>
          </w:p>
        </w:tc>
        <w:tc>
          <w:tcPr>
            <w:tcW w:w="4135" w:type="dxa"/>
          </w:tcPr>
          <w:p w14:paraId="00CACAC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3785" w:dyaOrig="1389" w14:anchorId="19EE7934">
                <v:shape id="_x0000_i1065" type="#_x0000_t75" style="width:189pt;height:69pt" o:ole="">
                  <v:imagedata r:id="rId64" o:title=""/>
                </v:shape>
                <o:OLEObject Type="Embed" ProgID="ChemDraw.Document.6.0" ShapeID="_x0000_i1065" DrawAspect="Content" ObjectID="_1692891966" r:id="rId65"/>
              </w:object>
            </w:r>
          </w:p>
        </w:tc>
        <w:tc>
          <w:tcPr>
            <w:tcW w:w="2254" w:type="dxa"/>
          </w:tcPr>
          <w:p w14:paraId="7ED1C3E0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activity.</w:t>
            </w:r>
          </w:p>
        </w:tc>
        <w:tc>
          <w:tcPr>
            <w:tcW w:w="1530" w:type="dxa"/>
          </w:tcPr>
          <w:p w14:paraId="50546030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A.corniculatum</w:t>
            </w:r>
            <w:r w:rsidR="00B24359" w:rsidRPr="00AA7CAC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B24359" w:rsidRPr="00AA7CAC">
              <w:rPr>
                <w:rFonts w:ascii="Times New Roman" w:hAnsi="Times New Roman"/>
                <w:sz w:val="20"/>
                <w:szCs w:val="20"/>
              </w:rPr>
              <w:t>and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R. apiculata</w:t>
            </w:r>
          </w:p>
          <w:p w14:paraId="4FFAE189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6AB254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17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26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4</w:t>
            </w:r>
          </w:p>
          <w:p w14:paraId="4EC1ECD5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0A791A2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294.39</w:t>
            </w:r>
          </w:p>
        </w:tc>
        <w:tc>
          <w:tcPr>
            <w:tcW w:w="2700" w:type="dxa"/>
          </w:tcPr>
          <w:p w14:paraId="378A96B2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(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Thota et al., 2016; Parvez et al. 2019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A7CAC" w:rsidRPr="00AA7CAC" w14:paraId="23D4B518" w14:textId="77777777" w:rsidTr="00CD3292">
        <w:tc>
          <w:tcPr>
            <w:tcW w:w="622" w:type="dxa"/>
          </w:tcPr>
          <w:p w14:paraId="29D72991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2283" w:type="dxa"/>
          </w:tcPr>
          <w:p w14:paraId="3E625F71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5-O-Ethylembelin</w:t>
            </w:r>
          </w:p>
        </w:tc>
        <w:tc>
          <w:tcPr>
            <w:tcW w:w="4135" w:type="dxa"/>
          </w:tcPr>
          <w:p w14:paraId="5EF43BA1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3842" w:dyaOrig="1389" w14:anchorId="6CAC6C78">
                <v:shape id="_x0000_i1066" type="#_x0000_t75" style="width:192pt;height:69pt" o:ole="">
                  <v:imagedata r:id="rId66" o:title=""/>
                </v:shape>
                <o:OLEObject Type="Embed" ProgID="ChemDraw.Document.6.0" ShapeID="_x0000_i1066" DrawAspect="Content" ObjectID="_1692891967" r:id="rId67"/>
              </w:object>
            </w:r>
          </w:p>
        </w:tc>
        <w:tc>
          <w:tcPr>
            <w:tcW w:w="2254" w:type="dxa"/>
          </w:tcPr>
          <w:p w14:paraId="5AA07790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activity.</w:t>
            </w:r>
          </w:p>
        </w:tc>
        <w:tc>
          <w:tcPr>
            <w:tcW w:w="1530" w:type="dxa"/>
          </w:tcPr>
          <w:p w14:paraId="5917B49D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A.corniculatum</w:t>
            </w:r>
          </w:p>
          <w:p w14:paraId="7D78DB0D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07870C5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19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30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4</w:t>
            </w:r>
          </w:p>
          <w:p w14:paraId="478AF089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83A8FBC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322.44</w:t>
            </w:r>
          </w:p>
        </w:tc>
        <w:tc>
          <w:tcPr>
            <w:tcW w:w="2700" w:type="dxa"/>
          </w:tcPr>
          <w:p w14:paraId="39A9029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(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Thota et al., 2016; Parvez et al. 2019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A7CAC" w:rsidRPr="00AA7CAC" w14:paraId="03FD8283" w14:textId="77777777" w:rsidTr="00CD3292">
        <w:tc>
          <w:tcPr>
            <w:tcW w:w="622" w:type="dxa"/>
          </w:tcPr>
          <w:p w14:paraId="32341E9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283" w:type="dxa"/>
          </w:tcPr>
          <w:p w14:paraId="1485EAD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5-O-Methylembelin</w:t>
            </w:r>
          </w:p>
        </w:tc>
        <w:tc>
          <w:tcPr>
            <w:tcW w:w="4135" w:type="dxa"/>
          </w:tcPr>
          <w:p w14:paraId="708EC9C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3919" w:dyaOrig="1392" w14:anchorId="2DCA3AB8">
                <v:shape id="_x0000_i1067" type="#_x0000_t75" style="width:195.6pt;height:69pt" o:ole="">
                  <v:imagedata r:id="rId68" o:title=""/>
                </v:shape>
                <o:OLEObject Type="Embed" ProgID="ChemDraw.Document.6.0" ShapeID="_x0000_i1067" DrawAspect="Content" ObjectID="_1692891968" r:id="rId69"/>
              </w:object>
            </w:r>
          </w:p>
        </w:tc>
        <w:tc>
          <w:tcPr>
            <w:tcW w:w="2254" w:type="dxa"/>
          </w:tcPr>
          <w:p w14:paraId="30DF3C9F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activity.</w:t>
            </w:r>
          </w:p>
        </w:tc>
        <w:tc>
          <w:tcPr>
            <w:tcW w:w="1530" w:type="dxa"/>
          </w:tcPr>
          <w:p w14:paraId="7F25601F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A.corniculatum</w:t>
            </w:r>
          </w:p>
          <w:p w14:paraId="57E58696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B69161D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18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28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4</w:t>
            </w:r>
          </w:p>
          <w:p w14:paraId="29822669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10855C0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308.42</w:t>
            </w:r>
          </w:p>
        </w:tc>
        <w:tc>
          <w:tcPr>
            <w:tcW w:w="2700" w:type="dxa"/>
          </w:tcPr>
          <w:p w14:paraId="37CE64CB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(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Thota et al., 2016; Parvez et al. 2019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A7CAC" w:rsidRPr="00AA7CAC" w14:paraId="6EB7B8A7" w14:textId="77777777" w:rsidTr="00CD3292">
        <w:tc>
          <w:tcPr>
            <w:tcW w:w="622" w:type="dxa"/>
          </w:tcPr>
          <w:p w14:paraId="2F84947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2283" w:type="dxa"/>
          </w:tcPr>
          <w:p w14:paraId="0C40478A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5-O-Methyl-2-acetoxyembelin</w:t>
            </w:r>
          </w:p>
        </w:tc>
        <w:tc>
          <w:tcPr>
            <w:tcW w:w="4135" w:type="dxa"/>
          </w:tcPr>
          <w:p w14:paraId="1905365A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3919" w:dyaOrig="1534" w14:anchorId="423B79E3">
                <v:shape id="_x0000_i1068" type="#_x0000_t75" style="width:195.6pt;height:77.4pt" o:ole="">
                  <v:imagedata r:id="rId70" o:title=""/>
                </v:shape>
                <o:OLEObject Type="Embed" ProgID="ChemDraw.Document.6.0" ShapeID="_x0000_i1068" DrawAspect="Content" ObjectID="_1692891969" r:id="rId71"/>
              </w:object>
            </w:r>
          </w:p>
        </w:tc>
        <w:tc>
          <w:tcPr>
            <w:tcW w:w="2254" w:type="dxa"/>
          </w:tcPr>
          <w:p w14:paraId="7802DD8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activity.</w:t>
            </w:r>
          </w:p>
        </w:tc>
        <w:tc>
          <w:tcPr>
            <w:tcW w:w="1530" w:type="dxa"/>
          </w:tcPr>
          <w:p w14:paraId="20F9852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A.corniculatum</w:t>
            </w:r>
          </w:p>
          <w:p w14:paraId="1F75B515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20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30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5</w:t>
            </w:r>
          </w:p>
          <w:p w14:paraId="01B0BBE7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4253527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350.45</w:t>
            </w:r>
          </w:p>
        </w:tc>
        <w:tc>
          <w:tcPr>
            <w:tcW w:w="2700" w:type="dxa"/>
          </w:tcPr>
          <w:p w14:paraId="527507C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(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Thota et al., 2016; Parvez et al. 2019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A7CAC" w:rsidRPr="00AA7CAC" w14:paraId="1257FB39" w14:textId="77777777" w:rsidTr="00CD3292">
        <w:tc>
          <w:tcPr>
            <w:tcW w:w="622" w:type="dxa"/>
          </w:tcPr>
          <w:p w14:paraId="1933BF5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283" w:type="dxa"/>
          </w:tcPr>
          <w:p w14:paraId="713FB94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Quinazarin</w:t>
            </w:r>
          </w:p>
        </w:tc>
        <w:tc>
          <w:tcPr>
            <w:tcW w:w="4135" w:type="dxa"/>
          </w:tcPr>
          <w:p w14:paraId="34B3C8BD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1577" w:dyaOrig="1392" w14:anchorId="7EBFD985">
                <v:shape id="_x0000_i1069" type="#_x0000_t75" style="width:79.2pt;height:69pt" o:ole="">
                  <v:imagedata r:id="rId72" o:title=""/>
                </v:shape>
                <o:OLEObject Type="Embed" ProgID="ChemDraw.Document.6.0" ShapeID="_x0000_i1069" DrawAspect="Content" ObjectID="_1692891970" r:id="rId73"/>
              </w:object>
            </w:r>
          </w:p>
        </w:tc>
        <w:tc>
          <w:tcPr>
            <w:tcW w:w="2254" w:type="dxa"/>
          </w:tcPr>
          <w:p w14:paraId="7028BC85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activity.</w:t>
            </w:r>
          </w:p>
        </w:tc>
        <w:tc>
          <w:tcPr>
            <w:tcW w:w="1530" w:type="dxa"/>
          </w:tcPr>
          <w:p w14:paraId="65D52D8E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A.corniculatum</w:t>
            </w:r>
          </w:p>
          <w:p w14:paraId="3E418883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31EE0F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14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8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4</w:t>
            </w:r>
          </w:p>
          <w:p w14:paraId="02A8E8E8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4FBADED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240.21</w:t>
            </w:r>
          </w:p>
        </w:tc>
        <w:tc>
          <w:tcPr>
            <w:tcW w:w="2700" w:type="dxa"/>
          </w:tcPr>
          <w:p w14:paraId="664C25EE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(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Thota et al., 2016; Parvez et al. 2019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A7CAC" w:rsidRPr="00AA7CAC" w14:paraId="2A1F75E8" w14:textId="77777777" w:rsidTr="00CD3292">
        <w:tc>
          <w:tcPr>
            <w:tcW w:w="622" w:type="dxa"/>
          </w:tcPr>
          <w:p w14:paraId="544D726D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2283" w:type="dxa"/>
          </w:tcPr>
          <w:p w14:paraId="3A2BACB2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Lupeol</w:t>
            </w:r>
          </w:p>
        </w:tc>
        <w:tc>
          <w:tcPr>
            <w:tcW w:w="4135" w:type="dxa"/>
          </w:tcPr>
          <w:p w14:paraId="388CEE20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849" w:dyaOrig="2136" w14:anchorId="2108BE47">
                <v:shape id="_x0000_i1070" type="#_x0000_t75" style="width:143.4pt;height:107.4pt" o:ole="">
                  <v:imagedata r:id="rId74" o:title=""/>
                </v:shape>
                <o:OLEObject Type="Embed" ProgID="ChemDraw.Document.6.0" ShapeID="_x0000_i1070" DrawAspect="Content" ObjectID="_1692891971" r:id="rId75"/>
              </w:object>
            </w:r>
          </w:p>
        </w:tc>
        <w:tc>
          <w:tcPr>
            <w:tcW w:w="2254" w:type="dxa"/>
          </w:tcPr>
          <w:p w14:paraId="119803B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</w:t>
            </w:r>
          </w:p>
        </w:tc>
        <w:tc>
          <w:tcPr>
            <w:tcW w:w="1530" w:type="dxa"/>
          </w:tcPr>
          <w:p w14:paraId="0FD33EE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 xml:space="preserve">ofﬁcinalis, R. mucronata, </w:t>
            </w:r>
            <w:r w:rsidRPr="00AA7CAC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>C. tagal,</w:t>
            </w:r>
            <w:r w:rsidR="00B24359" w:rsidRPr="00AA7CAC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="00B24359" w:rsidRPr="00AA7CAC">
              <w:rPr>
                <w:rFonts w:ascii="Times New Roman" w:hAnsi="Times New Roman"/>
                <w:sz w:val="20"/>
                <w:szCs w:val="20"/>
              </w:rPr>
              <w:t>and</w:t>
            </w:r>
            <w:r w:rsidRPr="00AA7CAC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Avicennia alba</w:t>
            </w:r>
          </w:p>
          <w:p w14:paraId="3620D8F8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5306CA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30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50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</w:p>
          <w:p w14:paraId="4DC4EBE1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426.73</w:t>
            </w:r>
          </w:p>
        </w:tc>
        <w:tc>
          <w:tcPr>
            <w:tcW w:w="2700" w:type="dxa"/>
          </w:tcPr>
          <w:p w14:paraId="1699ECD5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 xml:space="preserve">(Lakshmi etal. 2017;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Ramanjaneyulu et al. 2017; 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Parvez et al. 2019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A7CAC" w:rsidRPr="00AA7CAC" w14:paraId="56CB7189" w14:textId="77777777" w:rsidTr="00CD3292">
        <w:tc>
          <w:tcPr>
            <w:tcW w:w="622" w:type="dxa"/>
          </w:tcPr>
          <w:p w14:paraId="13FB068C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283" w:type="dxa"/>
          </w:tcPr>
          <w:p w14:paraId="2036E45B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Butelin</w:t>
            </w:r>
          </w:p>
        </w:tc>
        <w:tc>
          <w:tcPr>
            <w:tcW w:w="4135" w:type="dxa"/>
          </w:tcPr>
          <w:p w14:paraId="74E3331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3149" w:dyaOrig="2112" w14:anchorId="6778601D">
                <v:shape id="_x0000_i1071" type="#_x0000_t75" style="width:156.6pt;height:107.4pt" o:ole="">
                  <v:imagedata r:id="rId76" o:title=""/>
                </v:shape>
                <o:OLEObject Type="Embed" ProgID="ChemDraw.Document.6.0" ShapeID="_x0000_i1071" DrawAspect="Content" ObjectID="_1692891972" r:id="rId77"/>
              </w:object>
            </w:r>
          </w:p>
        </w:tc>
        <w:tc>
          <w:tcPr>
            <w:tcW w:w="2254" w:type="dxa"/>
          </w:tcPr>
          <w:p w14:paraId="4B2B4CB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</w:t>
            </w:r>
          </w:p>
        </w:tc>
        <w:tc>
          <w:tcPr>
            <w:tcW w:w="1530" w:type="dxa"/>
          </w:tcPr>
          <w:p w14:paraId="572A3EFA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 xml:space="preserve">ofﬁcinalis, R. mucronata, </w:t>
            </w:r>
            <w:r w:rsidRPr="00AA7CAC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>C. tagal,</w:t>
            </w:r>
            <w:r w:rsidR="00B24359" w:rsidRPr="00AA7CAC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="00B24359" w:rsidRPr="00AA7CAC">
              <w:rPr>
                <w:rFonts w:ascii="Times New Roman" w:hAnsi="Times New Roman"/>
                <w:sz w:val="20"/>
                <w:szCs w:val="20"/>
              </w:rPr>
              <w:t>and</w:t>
            </w:r>
            <w:r w:rsidRPr="00AA7CAC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Avicennia alba</w:t>
            </w:r>
          </w:p>
          <w:p w14:paraId="0ABECF65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5270F9C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30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50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</w:t>
            </w:r>
          </w:p>
          <w:p w14:paraId="568EBD2B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CFC113C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458.73</w:t>
            </w:r>
          </w:p>
        </w:tc>
        <w:tc>
          <w:tcPr>
            <w:tcW w:w="2700" w:type="dxa"/>
          </w:tcPr>
          <w:p w14:paraId="2D2DF2E1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 xml:space="preserve">(Lakshmi etal. 2017;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Ramanjaneyulu et al. 2017; 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Parvez et al. 2019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A7CAC" w:rsidRPr="00AA7CAC" w14:paraId="248AC51F" w14:textId="77777777" w:rsidTr="00CD3292">
        <w:tc>
          <w:tcPr>
            <w:tcW w:w="622" w:type="dxa"/>
          </w:tcPr>
          <w:p w14:paraId="55CF7FC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2283" w:type="dxa"/>
          </w:tcPr>
          <w:p w14:paraId="14656ABB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β-Sitosterol</w:t>
            </w:r>
          </w:p>
        </w:tc>
        <w:tc>
          <w:tcPr>
            <w:tcW w:w="4135" w:type="dxa"/>
          </w:tcPr>
          <w:p w14:paraId="11BC4A5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3278" w:dyaOrig="2107" w14:anchorId="100C2CD4">
                <v:shape id="_x0000_i1072" type="#_x0000_t75" style="width:163.8pt;height:105.6pt" o:ole="">
                  <v:imagedata r:id="rId78" o:title=""/>
                </v:shape>
                <o:OLEObject Type="Embed" ProgID="ChemDraw.Document.6.0" ShapeID="_x0000_i1072" DrawAspect="Content" ObjectID="_1692891973" r:id="rId79"/>
              </w:object>
            </w:r>
          </w:p>
        </w:tc>
        <w:tc>
          <w:tcPr>
            <w:tcW w:w="2254" w:type="dxa"/>
          </w:tcPr>
          <w:p w14:paraId="7F7C031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</w:t>
            </w:r>
          </w:p>
        </w:tc>
        <w:tc>
          <w:tcPr>
            <w:tcW w:w="1530" w:type="dxa"/>
          </w:tcPr>
          <w:p w14:paraId="538F078E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R. mucronata,A.ilicifolius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A. officinalis</w:t>
            </w:r>
          </w:p>
          <w:p w14:paraId="3121C501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78F78D9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29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50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</w:p>
          <w:p w14:paraId="561C1398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E288451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414.72</w:t>
            </w:r>
          </w:p>
        </w:tc>
        <w:tc>
          <w:tcPr>
            <w:tcW w:w="2700" w:type="dxa"/>
          </w:tcPr>
          <w:p w14:paraId="4368BF9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 xml:space="preserve">(Rao et al., 2005; 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Parvez et al. 2019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A7CAC" w:rsidRPr="00AA7CAC" w14:paraId="712B08CF" w14:textId="77777777" w:rsidTr="00CD3292">
        <w:tc>
          <w:tcPr>
            <w:tcW w:w="622" w:type="dxa"/>
          </w:tcPr>
          <w:p w14:paraId="7AB8F1C0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283" w:type="dxa"/>
          </w:tcPr>
          <w:p w14:paraId="241F5B7F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Velutin</w:t>
            </w:r>
          </w:p>
        </w:tc>
        <w:tc>
          <w:tcPr>
            <w:tcW w:w="4135" w:type="dxa"/>
          </w:tcPr>
          <w:p w14:paraId="6205DDA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985" w:dyaOrig="1822" w14:anchorId="3E2070E5">
                <v:shape id="_x0000_i1073" type="#_x0000_t75" style="width:149.4pt;height:91.8pt" o:ole="">
                  <v:imagedata r:id="rId80" o:title=""/>
                </v:shape>
                <o:OLEObject Type="Embed" ProgID="ChemDraw.Document.6.0" ShapeID="_x0000_i1073" DrawAspect="Content" ObjectID="_1692891974" r:id="rId81"/>
              </w:object>
            </w:r>
          </w:p>
        </w:tc>
        <w:tc>
          <w:tcPr>
            <w:tcW w:w="2254" w:type="dxa"/>
          </w:tcPr>
          <w:p w14:paraId="1614D9DC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</w:t>
            </w:r>
          </w:p>
        </w:tc>
        <w:tc>
          <w:tcPr>
            <w:tcW w:w="1530" w:type="dxa"/>
          </w:tcPr>
          <w:p w14:paraId="38F69B5F" w14:textId="77777777" w:rsidR="00B24359" w:rsidRPr="00AA7CAC" w:rsidRDefault="0070327E" w:rsidP="0070327E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officinalis, E. agallocha</w:t>
            </w:r>
            <w:r w:rsidR="00A23CC1"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and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rotundifolia</w:t>
            </w:r>
            <w:r w:rsidR="00A23CC1"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14:paraId="67B36C2B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17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14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6</w:t>
            </w:r>
          </w:p>
          <w:p w14:paraId="69499399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314.29</w:t>
            </w:r>
          </w:p>
        </w:tc>
        <w:tc>
          <w:tcPr>
            <w:tcW w:w="2700" w:type="dxa"/>
          </w:tcPr>
          <w:p w14:paraId="46B0369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(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Kaliamurthi and Selvaraj, 2016; Ghosh et al., 2019; 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Parvez et al. 2019</w:t>
            </w: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).</w:t>
            </w:r>
          </w:p>
        </w:tc>
      </w:tr>
      <w:tr w:rsidR="00AA7CAC" w:rsidRPr="00AA7CAC" w14:paraId="53FEBCC4" w14:textId="77777777" w:rsidTr="00CD3292">
        <w:tc>
          <w:tcPr>
            <w:tcW w:w="622" w:type="dxa"/>
          </w:tcPr>
          <w:p w14:paraId="1AFDD1C1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2283" w:type="dxa"/>
          </w:tcPr>
          <w:p w14:paraId="1664A9F7" w14:textId="77777777" w:rsidR="0070327E" w:rsidRPr="00441952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441952">
              <w:rPr>
                <w:rFonts w:ascii="Times New Roman" w:hAnsi="Times New Roman"/>
                <w:sz w:val="20"/>
                <w:szCs w:val="20"/>
              </w:rPr>
              <w:t>Kaempferol</w:t>
            </w:r>
          </w:p>
        </w:tc>
        <w:tc>
          <w:tcPr>
            <w:tcW w:w="4135" w:type="dxa"/>
          </w:tcPr>
          <w:p w14:paraId="2ED91BD5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758" w:dyaOrig="1534" w14:anchorId="7D97DDA6">
                <v:shape id="_x0000_i1074" type="#_x0000_t75" style="width:138.6pt;height:77.4pt" o:ole="">
                  <v:imagedata r:id="rId82" o:title=""/>
                </v:shape>
                <o:OLEObject Type="Embed" ProgID="ChemDraw.Document.6.0" ShapeID="_x0000_i1074" DrawAspect="Content" ObjectID="_1692891975" r:id="rId83"/>
              </w:object>
            </w:r>
          </w:p>
        </w:tc>
        <w:tc>
          <w:tcPr>
            <w:tcW w:w="2254" w:type="dxa"/>
          </w:tcPr>
          <w:p w14:paraId="5A0D8F92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</w:t>
            </w:r>
          </w:p>
        </w:tc>
        <w:tc>
          <w:tcPr>
            <w:tcW w:w="1530" w:type="dxa"/>
          </w:tcPr>
          <w:p w14:paraId="5549C208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officinalis, E. agallocha</w:t>
            </w:r>
            <w:r w:rsidR="00A23CC1"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and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rotundifolia</w:t>
            </w:r>
          </w:p>
          <w:p w14:paraId="09A59FA0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1E97420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15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10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6</w:t>
            </w:r>
          </w:p>
          <w:p w14:paraId="6418AF89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21318A7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286.24</w:t>
            </w:r>
          </w:p>
        </w:tc>
        <w:tc>
          <w:tcPr>
            <w:tcW w:w="2700" w:type="dxa"/>
          </w:tcPr>
          <w:p w14:paraId="51A5782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(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Kaliamurthi and Selvaraj, 2016; Ghosh et al., 2019; 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Parvez et al. 2019</w:t>
            </w: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).</w:t>
            </w:r>
          </w:p>
        </w:tc>
      </w:tr>
      <w:tr w:rsidR="00AA7CAC" w:rsidRPr="00AA7CAC" w14:paraId="172B8897" w14:textId="77777777" w:rsidTr="00CD3292">
        <w:tc>
          <w:tcPr>
            <w:tcW w:w="622" w:type="dxa"/>
          </w:tcPr>
          <w:p w14:paraId="6E9C942D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283" w:type="dxa"/>
          </w:tcPr>
          <w:p w14:paraId="07ED6E8C" w14:textId="77777777" w:rsidR="0070327E" w:rsidRPr="00441952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441952">
              <w:rPr>
                <w:rFonts w:ascii="Times New Roman" w:hAnsi="Times New Roman"/>
                <w:sz w:val="20"/>
                <w:szCs w:val="20"/>
              </w:rPr>
              <w:t>Luteolin</w:t>
            </w:r>
          </w:p>
        </w:tc>
        <w:tc>
          <w:tcPr>
            <w:tcW w:w="4135" w:type="dxa"/>
          </w:tcPr>
          <w:p w14:paraId="3AB6AF6D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758" w:dyaOrig="1824" w14:anchorId="461F2F0D">
                <v:shape id="_x0000_i1075" type="#_x0000_t75" style="width:138.6pt;height:91.8pt" o:ole="">
                  <v:imagedata r:id="rId84" o:title=""/>
                </v:shape>
                <o:OLEObject Type="Embed" ProgID="ChemDraw.Document.6.0" ShapeID="_x0000_i1075" DrawAspect="Content" ObjectID="_1692891976" r:id="rId85"/>
              </w:object>
            </w:r>
          </w:p>
        </w:tc>
        <w:tc>
          <w:tcPr>
            <w:tcW w:w="2254" w:type="dxa"/>
          </w:tcPr>
          <w:p w14:paraId="0D74B5C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</w:t>
            </w:r>
          </w:p>
        </w:tc>
        <w:tc>
          <w:tcPr>
            <w:tcW w:w="1530" w:type="dxa"/>
          </w:tcPr>
          <w:p w14:paraId="516E4A37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officinalis, E. agallocha</w:t>
            </w:r>
            <w:r w:rsidR="00A23CC1"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and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rotundifolia</w:t>
            </w:r>
          </w:p>
          <w:p w14:paraId="0F21FF4B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64B958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15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10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6</w:t>
            </w:r>
          </w:p>
          <w:p w14:paraId="3CB3EEC7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DDC0B81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286.24</w:t>
            </w:r>
          </w:p>
        </w:tc>
        <w:tc>
          <w:tcPr>
            <w:tcW w:w="2700" w:type="dxa"/>
          </w:tcPr>
          <w:p w14:paraId="5DB22B1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(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Kaliamurthi and Selvaraj, 2016; Ghosh et al., 2019; 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Parvez et al. 2019</w:t>
            </w: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).</w:t>
            </w:r>
          </w:p>
        </w:tc>
      </w:tr>
      <w:tr w:rsidR="00AA7CAC" w:rsidRPr="00AA7CAC" w14:paraId="0A03980E" w14:textId="77777777" w:rsidTr="00CD3292">
        <w:tc>
          <w:tcPr>
            <w:tcW w:w="622" w:type="dxa"/>
          </w:tcPr>
          <w:p w14:paraId="7C23D90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2283" w:type="dxa"/>
          </w:tcPr>
          <w:p w14:paraId="0649C90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Rutin</w:t>
            </w:r>
          </w:p>
        </w:tc>
        <w:tc>
          <w:tcPr>
            <w:tcW w:w="4135" w:type="dxa"/>
          </w:tcPr>
          <w:p w14:paraId="57B198CF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692" w:dyaOrig="3149" w14:anchorId="355CE867">
                <v:shape id="_x0000_i1076" type="#_x0000_t75" style="width:135pt;height:156.6pt" o:ole="">
                  <v:imagedata r:id="rId86" o:title=""/>
                </v:shape>
                <o:OLEObject Type="Embed" ProgID="ChemDraw.Document.6.0" ShapeID="_x0000_i1076" DrawAspect="Content" ObjectID="_1692891977" r:id="rId87"/>
              </w:object>
            </w:r>
          </w:p>
        </w:tc>
        <w:tc>
          <w:tcPr>
            <w:tcW w:w="2254" w:type="dxa"/>
          </w:tcPr>
          <w:p w14:paraId="53402ECA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</w:t>
            </w:r>
          </w:p>
        </w:tc>
        <w:tc>
          <w:tcPr>
            <w:tcW w:w="1530" w:type="dxa"/>
          </w:tcPr>
          <w:p w14:paraId="604FE34F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officinalis, E. agallocha</w:t>
            </w:r>
            <w:r w:rsidR="00A23CC1"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and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rotundifolia</w:t>
            </w:r>
          </w:p>
          <w:p w14:paraId="73D02510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32ACF1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27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30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16</w:t>
            </w:r>
          </w:p>
          <w:p w14:paraId="6C56D3E8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A0C5A79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610.52</w:t>
            </w:r>
          </w:p>
        </w:tc>
        <w:tc>
          <w:tcPr>
            <w:tcW w:w="2700" w:type="dxa"/>
          </w:tcPr>
          <w:p w14:paraId="26F7C31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(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Kaliamurthi and Selvaraj, 2016; Ghosh et al., 2019; 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Parvez et al. 2019</w:t>
            </w: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).</w:t>
            </w:r>
          </w:p>
        </w:tc>
      </w:tr>
      <w:tr w:rsidR="00AA7CAC" w:rsidRPr="00AA7CAC" w14:paraId="40066169" w14:textId="77777777" w:rsidTr="00CD3292">
        <w:tc>
          <w:tcPr>
            <w:tcW w:w="622" w:type="dxa"/>
          </w:tcPr>
          <w:p w14:paraId="46ED16FE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283" w:type="dxa"/>
          </w:tcPr>
          <w:p w14:paraId="1097FA2C" w14:textId="77777777" w:rsidR="0070327E" w:rsidRPr="00441952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441952">
              <w:rPr>
                <w:rFonts w:ascii="Times New Roman" w:hAnsi="Times New Roman"/>
                <w:sz w:val="20"/>
                <w:szCs w:val="20"/>
              </w:rPr>
              <w:t>Chrysoeriol</w:t>
            </w:r>
          </w:p>
        </w:tc>
        <w:tc>
          <w:tcPr>
            <w:tcW w:w="4135" w:type="dxa"/>
          </w:tcPr>
          <w:p w14:paraId="3165330A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758" w:dyaOrig="1867" w14:anchorId="484C99B9">
                <v:shape id="_x0000_i1077" type="#_x0000_t75" style="width:138.6pt;height:93pt" o:ole="">
                  <v:imagedata r:id="rId88" o:title=""/>
                </v:shape>
                <o:OLEObject Type="Embed" ProgID="ChemDraw.Document.6.0" ShapeID="_x0000_i1077" DrawAspect="Content" ObjectID="_1692891978" r:id="rId89"/>
              </w:object>
            </w:r>
          </w:p>
        </w:tc>
        <w:tc>
          <w:tcPr>
            <w:tcW w:w="2254" w:type="dxa"/>
          </w:tcPr>
          <w:p w14:paraId="1263E44C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</w:t>
            </w:r>
          </w:p>
        </w:tc>
        <w:tc>
          <w:tcPr>
            <w:tcW w:w="1530" w:type="dxa"/>
          </w:tcPr>
          <w:p w14:paraId="1D39ED09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officinalis, E. agallocha</w:t>
            </w:r>
            <w:r w:rsidR="00A23CC1"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and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rotundifolia</w:t>
            </w:r>
          </w:p>
          <w:p w14:paraId="5247394D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16E204F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16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12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6</w:t>
            </w:r>
          </w:p>
          <w:p w14:paraId="48DA284D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448F540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300.27</w:t>
            </w:r>
          </w:p>
        </w:tc>
        <w:tc>
          <w:tcPr>
            <w:tcW w:w="2700" w:type="dxa"/>
          </w:tcPr>
          <w:p w14:paraId="2DF58BF1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(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Kaliamurthi and Selvaraj, 2016; Ghosh et al., 2019; 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Parvez et al. 2019</w:t>
            </w: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).</w:t>
            </w:r>
          </w:p>
        </w:tc>
      </w:tr>
      <w:tr w:rsidR="00AA7CAC" w:rsidRPr="00AA7CAC" w14:paraId="6AFE2AF7" w14:textId="77777777" w:rsidTr="00CD3292">
        <w:tc>
          <w:tcPr>
            <w:tcW w:w="622" w:type="dxa"/>
          </w:tcPr>
          <w:p w14:paraId="4FD3D03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2283" w:type="dxa"/>
          </w:tcPr>
          <w:p w14:paraId="0BE78402" w14:textId="2103A6D2" w:rsidR="0070327E" w:rsidRPr="00441952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441952">
              <w:rPr>
                <w:rFonts w:ascii="Times New Roman" w:hAnsi="Times New Roman"/>
                <w:sz w:val="20"/>
                <w:szCs w:val="20"/>
              </w:rPr>
              <w:t>Catechin</w:t>
            </w:r>
          </w:p>
        </w:tc>
        <w:tc>
          <w:tcPr>
            <w:tcW w:w="4135" w:type="dxa"/>
          </w:tcPr>
          <w:p w14:paraId="4BBFF2C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758" w:dyaOrig="1536" w14:anchorId="3DB23409">
                <v:shape id="_x0000_i1078" type="#_x0000_t75" style="width:138.6pt;height:77.4pt" o:ole="">
                  <v:imagedata r:id="rId90" o:title=""/>
                </v:shape>
                <o:OLEObject Type="Embed" ProgID="ChemDraw.Document.6.0" ShapeID="_x0000_i1078" DrawAspect="Content" ObjectID="_1692891979" r:id="rId91"/>
              </w:object>
            </w:r>
          </w:p>
        </w:tc>
        <w:tc>
          <w:tcPr>
            <w:tcW w:w="2254" w:type="dxa"/>
          </w:tcPr>
          <w:p w14:paraId="1DD1A30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</w:t>
            </w:r>
          </w:p>
        </w:tc>
        <w:tc>
          <w:tcPr>
            <w:tcW w:w="1530" w:type="dxa"/>
          </w:tcPr>
          <w:p w14:paraId="0E67D1C8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officinalis, E. agallocha</w:t>
            </w:r>
            <w:r w:rsidR="00A23CC1"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and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rotundifolia</w:t>
            </w:r>
          </w:p>
          <w:p w14:paraId="3FE7ACC3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5DB9D2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15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14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6</w:t>
            </w:r>
          </w:p>
          <w:p w14:paraId="452841EC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475DE64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290.27</w:t>
            </w:r>
          </w:p>
        </w:tc>
        <w:tc>
          <w:tcPr>
            <w:tcW w:w="2700" w:type="dxa"/>
          </w:tcPr>
          <w:p w14:paraId="28E16C22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(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Kaliamurthi and Selvaraj, 2016; Ghosh et al., 2019; 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Parvez et al. 2019</w:t>
            </w: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).</w:t>
            </w:r>
          </w:p>
        </w:tc>
      </w:tr>
      <w:tr w:rsidR="00AA7CAC" w:rsidRPr="00AA7CAC" w14:paraId="1F787745" w14:textId="77777777" w:rsidTr="00CD3292">
        <w:tc>
          <w:tcPr>
            <w:tcW w:w="622" w:type="dxa"/>
          </w:tcPr>
          <w:p w14:paraId="33C34509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283" w:type="dxa"/>
          </w:tcPr>
          <w:p w14:paraId="653C351F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Chrysin</w:t>
            </w:r>
          </w:p>
        </w:tc>
        <w:tc>
          <w:tcPr>
            <w:tcW w:w="4135" w:type="dxa"/>
          </w:tcPr>
          <w:p w14:paraId="51CED1B5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292" w:dyaOrig="1450" w14:anchorId="78831156">
                <v:shape id="_x0000_i1079" type="#_x0000_t75" style="width:114.6pt;height:72.6pt" o:ole="">
                  <v:imagedata r:id="rId92" o:title=""/>
                </v:shape>
                <o:OLEObject Type="Embed" ProgID="ChemDraw.Document.6.0" ShapeID="_x0000_i1079" DrawAspect="Content" ObjectID="_1692891980" r:id="rId93"/>
              </w:object>
            </w:r>
          </w:p>
        </w:tc>
        <w:tc>
          <w:tcPr>
            <w:tcW w:w="2254" w:type="dxa"/>
          </w:tcPr>
          <w:p w14:paraId="064FF8BB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</w:t>
            </w:r>
          </w:p>
        </w:tc>
        <w:tc>
          <w:tcPr>
            <w:tcW w:w="1530" w:type="dxa"/>
          </w:tcPr>
          <w:p w14:paraId="4505C798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officinalis, E. agallocha</w:t>
            </w:r>
            <w:r w:rsidR="00A23CC1"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and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rotundifolia</w:t>
            </w:r>
          </w:p>
          <w:p w14:paraId="09C6EBC3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F4F4DA4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15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10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4</w:t>
            </w:r>
          </w:p>
          <w:p w14:paraId="10625017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6A74F15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254.24</w:t>
            </w:r>
          </w:p>
        </w:tc>
        <w:tc>
          <w:tcPr>
            <w:tcW w:w="2700" w:type="dxa"/>
          </w:tcPr>
          <w:p w14:paraId="7B91B27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(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Kaliamurthi and Selvaraj, 2016; Ghosh et al., 2019; 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Parvez et al. 2019</w:t>
            </w: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).</w:t>
            </w:r>
          </w:p>
        </w:tc>
      </w:tr>
      <w:tr w:rsidR="00AA7CAC" w:rsidRPr="00AA7CAC" w14:paraId="42A7799F" w14:textId="77777777" w:rsidTr="00CD3292">
        <w:tc>
          <w:tcPr>
            <w:tcW w:w="622" w:type="dxa"/>
          </w:tcPr>
          <w:p w14:paraId="6B84453D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2283" w:type="dxa"/>
          </w:tcPr>
          <w:p w14:paraId="4C6137AF" w14:textId="77777777" w:rsidR="0070327E" w:rsidRPr="00441952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441952">
              <w:rPr>
                <w:rFonts w:ascii="Times New Roman" w:hAnsi="Times New Roman"/>
                <w:sz w:val="20"/>
                <w:szCs w:val="20"/>
              </w:rPr>
              <w:t>Diosmetin</w:t>
            </w:r>
          </w:p>
        </w:tc>
        <w:tc>
          <w:tcPr>
            <w:tcW w:w="4135" w:type="dxa"/>
          </w:tcPr>
          <w:p w14:paraId="48A21E99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985" w:dyaOrig="1534" w14:anchorId="573D08CD">
                <v:shape id="_x0000_i1080" type="#_x0000_t75" style="width:149.4pt;height:77.4pt" o:ole="">
                  <v:imagedata r:id="rId94" o:title=""/>
                </v:shape>
                <o:OLEObject Type="Embed" ProgID="ChemDraw.Document.6.0" ShapeID="_x0000_i1080" DrawAspect="Content" ObjectID="_1692891981" r:id="rId95"/>
              </w:object>
            </w:r>
          </w:p>
        </w:tc>
        <w:tc>
          <w:tcPr>
            <w:tcW w:w="2254" w:type="dxa"/>
          </w:tcPr>
          <w:p w14:paraId="0E7CAE40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</w:t>
            </w:r>
          </w:p>
        </w:tc>
        <w:tc>
          <w:tcPr>
            <w:tcW w:w="1530" w:type="dxa"/>
          </w:tcPr>
          <w:p w14:paraId="6035787B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officinalis, E. agallocha</w:t>
            </w:r>
            <w:r w:rsidR="00A23CC1"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and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rotundifolia</w:t>
            </w:r>
          </w:p>
          <w:p w14:paraId="7E5BFF77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A6470F1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16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12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6</w:t>
            </w:r>
          </w:p>
          <w:p w14:paraId="6A4D9900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DF391D5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300.27</w:t>
            </w:r>
          </w:p>
        </w:tc>
        <w:tc>
          <w:tcPr>
            <w:tcW w:w="2700" w:type="dxa"/>
          </w:tcPr>
          <w:p w14:paraId="442E6362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(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Kaliamurthi and Selvaraj, 2016; Ghosh et al., 2019; 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Parvez et al. 2019</w:t>
            </w: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).</w:t>
            </w:r>
          </w:p>
        </w:tc>
      </w:tr>
      <w:tr w:rsidR="00AA7CAC" w:rsidRPr="00AA7CAC" w14:paraId="326751CB" w14:textId="77777777" w:rsidTr="00CD3292">
        <w:tc>
          <w:tcPr>
            <w:tcW w:w="622" w:type="dxa"/>
          </w:tcPr>
          <w:p w14:paraId="2DF1AC7E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283" w:type="dxa"/>
          </w:tcPr>
          <w:p w14:paraId="2B732E8C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Gallic acid</w:t>
            </w:r>
          </w:p>
        </w:tc>
        <w:tc>
          <w:tcPr>
            <w:tcW w:w="4135" w:type="dxa"/>
          </w:tcPr>
          <w:p w14:paraId="7CCD835A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1512" w:dyaOrig="1389" w14:anchorId="5B87845A">
                <v:shape id="_x0000_i1081" type="#_x0000_t75" style="width:75.6pt;height:69pt" o:ole="">
                  <v:imagedata r:id="rId96" o:title=""/>
                </v:shape>
                <o:OLEObject Type="Embed" ProgID="ChemDraw.Document.6.0" ShapeID="_x0000_i1081" DrawAspect="Content" ObjectID="_1692891982" r:id="rId97"/>
              </w:object>
            </w:r>
          </w:p>
        </w:tc>
        <w:tc>
          <w:tcPr>
            <w:tcW w:w="2254" w:type="dxa"/>
          </w:tcPr>
          <w:p w14:paraId="7335135F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</w:t>
            </w:r>
          </w:p>
        </w:tc>
        <w:tc>
          <w:tcPr>
            <w:tcW w:w="1530" w:type="dxa"/>
          </w:tcPr>
          <w:p w14:paraId="56351121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officinalis, E. agallocha</w:t>
            </w:r>
            <w:r w:rsidR="00A23CC1"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and </w:t>
            </w:r>
            <w:r w:rsidRPr="00AA7CAC">
              <w:rPr>
                <w:rFonts w:ascii="Times New Roman" w:hAnsi="Times New Roman"/>
                <w:i/>
                <w:iCs/>
                <w:sz w:val="20"/>
                <w:szCs w:val="20"/>
              </w:rPr>
              <w:t>A. rotundifolia</w:t>
            </w:r>
          </w:p>
          <w:p w14:paraId="4CDF154D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540FD8C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7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6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5</w:t>
            </w:r>
          </w:p>
          <w:p w14:paraId="494B9DC7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4F0C4CA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170.12</w:t>
            </w:r>
          </w:p>
        </w:tc>
        <w:tc>
          <w:tcPr>
            <w:tcW w:w="2700" w:type="dxa"/>
          </w:tcPr>
          <w:p w14:paraId="53BA6FFE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(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Kaliamurthi and Selvaraj, 2016; Ghosh et al., 2019; </w:t>
            </w:r>
            <w:r w:rsidRPr="00AA7CAC">
              <w:rPr>
                <w:rFonts w:ascii="Times New Roman" w:hAnsi="Times New Roman"/>
                <w:iCs/>
                <w:sz w:val="20"/>
                <w:szCs w:val="20"/>
              </w:rPr>
              <w:t>Parvez et al. 2019</w:t>
            </w:r>
            <w:r w:rsidRPr="00AA7CAC">
              <w:rPr>
                <w:rFonts w:ascii="Times New Roman" w:hAnsi="Times New Roman"/>
                <w:bCs/>
                <w:iCs/>
                <w:sz w:val="20"/>
                <w:szCs w:val="20"/>
              </w:rPr>
              <w:t>).</w:t>
            </w:r>
          </w:p>
        </w:tc>
      </w:tr>
      <w:tr w:rsidR="00AA7CAC" w:rsidRPr="00AA7CAC" w14:paraId="176F1500" w14:textId="77777777" w:rsidTr="00CD3292">
        <w:tc>
          <w:tcPr>
            <w:tcW w:w="622" w:type="dxa"/>
          </w:tcPr>
          <w:p w14:paraId="40B9AF83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2283" w:type="dxa"/>
          </w:tcPr>
          <w:p w14:paraId="2E8F1B78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Mucic acid</w:t>
            </w:r>
          </w:p>
        </w:tc>
        <w:tc>
          <w:tcPr>
            <w:tcW w:w="4135" w:type="dxa"/>
          </w:tcPr>
          <w:p w14:paraId="431D8D21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258" w:dyaOrig="960" w14:anchorId="78ED4F67">
                <v:shape id="_x0000_i1082" type="#_x0000_t75" style="width:113.4pt;height:48pt" o:ole="">
                  <v:imagedata r:id="rId98" o:title=""/>
                </v:shape>
                <o:OLEObject Type="Embed" ProgID="ChemDraw.Document.6.0" ShapeID="_x0000_i1082" DrawAspect="Content" ObjectID="_1692891983" r:id="rId99"/>
              </w:object>
            </w:r>
          </w:p>
        </w:tc>
        <w:tc>
          <w:tcPr>
            <w:tcW w:w="2254" w:type="dxa"/>
          </w:tcPr>
          <w:p w14:paraId="5FBC103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</w:t>
            </w:r>
          </w:p>
        </w:tc>
        <w:tc>
          <w:tcPr>
            <w:tcW w:w="1530" w:type="dxa"/>
          </w:tcPr>
          <w:p w14:paraId="4CC6F708" w14:textId="77777777" w:rsidR="0070327E" w:rsidRPr="00AA7CAC" w:rsidRDefault="0070327E" w:rsidP="0070327E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R. apiculata</w:t>
            </w:r>
          </w:p>
          <w:p w14:paraId="07FFBAB6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8AA928F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sz w:val="20"/>
                <w:szCs w:val="20"/>
                <w:vertAlign w:val="superscript"/>
              </w:rPr>
              <w:t>-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6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10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8</w:t>
            </w:r>
          </w:p>
          <w:p w14:paraId="42C56BDD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AC7D720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210.14</w:t>
            </w:r>
          </w:p>
        </w:tc>
        <w:tc>
          <w:tcPr>
            <w:tcW w:w="2700" w:type="dxa"/>
          </w:tcPr>
          <w:p w14:paraId="4F94B84C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(Kaliamurthi and Selvaraj, 2016; Parthiban et al, 2020)</w:t>
            </w:r>
          </w:p>
        </w:tc>
      </w:tr>
      <w:tr w:rsidR="00AA7CAC" w:rsidRPr="00AA7CAC" w14:paraId="2CD447F6" w14:textId="77777777" w:rsidTr="00CD3292">
        <w:tc>
          <w:tcPr>
            <w:tcW w:w="622" w:type="dxa"/>
          </w:tcPr>
          <w:p w14:paraId="1B856F3A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283" w:type="dxa"/>
          </w:tcPr>
          <w:p w14:paraId="6908CFD2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Mucic acid analogue</w:t>
            </w:r>
          </w:p>
        </w:tc>
        <w:tc>
          <w:tcPr>
            <w:tcW w:w="4135" w:type="dxa"/>
          </w:tcPr>
          <w:p w14:paraId="12199DA2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sz w:val="20"/>
                <w:szCs w:val="20"/>
              </w:rPr>
              <w:object w:dxaOrig="2330" w:dyaOrig="1145" w14:anchorId="430C1309">
                <v:shape id="_x0000_i1083" type="#_x0000_t75" style="width:117pt;height:57pt" o:ole="">
                  <v:imagedata r:id="rId100" o:title=""/>
                </v:shape>
                <o:OLEObject Type="Embed" ProgID="ChemDraw.Document.6.0" ShapeID="_x0000_i1083" DrawAspect="Content" ObjectID="_1692891984" r:id="rId101"/>
              </w:object>
            </w:r>
          </w:p>
        </w:tc>
        <w:tc>
          <w:tcPr>
            <w:tcW w:w="2254" w:type="dxa"/>
          </w:tcPr>
          <w:p w14:paraId="7BC10A5E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 hepatitis B virus (HBV) activity</w:t>
            </w:r>
          </w:p>
        </w:tc>
        <w:tc>
          <w:tcPr>
            <w:tcW w:w="1530" w:type="dxa"/>
          </w:tcPr>
          <w:p w14:paraId="37B7B308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R. apiculata</w:t>
            </w:r>
          </w:p>
          <w:p w14:paraId="1D5C0F8D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FCD5F4C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7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7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K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5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8</w:t>
            </w:r>
          </w:p>
          <w:p w14:paraId="34CDE6F6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A224B0D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414.62</w:t>
            </w:r>
          </w:p>
        </w:tc>
        <w:tc>
          <w:tcPr>
            <w:tcW w:w="2700" w:type="dxa"/>
          </w:tcPr>
          <w:p w14:paraId="70A609D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(Kaliamurthiand Selvaraj, 2016; Parthiban et al, 2020)</w:t>
            </w:r>
          </w:p>
        </w:tc>
      </w:tr>
      <w:tr w:rsidR="00AA7CAC" w:rsidRPr="00AA7CAC" w14:paraId="718E0BE1" w14:textId="77777777" w:rsidTr="00CD3292">
        <w:tc>
          <w:tcPr>
            <w:tcW w:w="622" w:type="dxa"/>
          </w:tcPr>
          <w:p w14:paraId="66D96D86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lastRenderedPageBreak/>
              <w:t>33.</w:t>
            </w:r>
          </w:p>
        </w:tc>
        <w:tc>
          <w:tcPr>
            <w:tcW w:w="2283" w:type="dxa"/>
          </w:tcPr>
          <w:p w14:paraId="3E4BA09F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Sulfated polysaccharid</w:t>
            </w:r>
            <w:r w:rsidR="003B6BC8" w:rsidRPr="00AA7CAC">
              <w:rPr>
                <w:rFonts w:ascii="Times New Roman" w:hAnsi="Times New Roman"/>
                <w:sz w:val="20"/>
                <w:szCs w:val="20"/>
              </w:rPr>
              <w:t>e</w:t>
            </w:r>
          </w:p>
        </w:tc>
        <w:tc>
          <w:tcPr>
            <w:tcW w:w="4135" w:type="dxa"/>
          </w:tcPr>
          <w:p w14:paraId="765DBFA9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object w:dxaOrig="3014" w:dyaOrig="2587" w14:anchorId="41431A69">
                <v:shape id="_x0000_i1084" type="#_x0000_t75" style="width:150.6pt;height:129pt" o:ole="">
                  <v:imagedata r:id="rId102" o:title=""/>
                </v:shape>
                <o:OLEObject Type="Embed" ProgID="ChemDraw.Document.6.0" ShapeID="_x0000_i1084" DrawAspect="Content" ObjectID="_1692891985" r:id="rId103"/>
              </w:object>
            </w:r>
          </w:p>
        </w:tc>
        <w:tc>
          <w:tcPr>
            <w:tcW w:w="2254" w:type="dxa"/>
          </w:tcPr>
          <w:p w14:paraId="058EB6AD" w14:textId="77777777" w:rsidR="0070327E" w:rsidRPr="00AA7CAC" w:rsidRDefault="0070327E" w:rsidP="00B52C6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Anti-</w:t>
            </w:r>
            <w:r w:rsidR="00B52C6E" w:rsidRPr="00AA7CAC">
              <w:rPr>
                <w:rFonts w:ascii="Times New Roman" w:hAnsi="Times New Roman"/>
                <w:sz w:val="20"/>
                <w:szCs w:val="20"/>
              </w:rPr>
              <w:t xml:space="preserve"> SARS-CoV-2 activity</w:t>
            </w:r>
          </w:p>
        </w:tc>
        <w:tc>
          <w:tcPr>
            <w:tcW w:w="1530" w:type="dxa"/>
          </w:tcPr>
          <w:p w14:paraId="4F02BD20" w14:textId="77777777" w:rsidR="0070327E" w:rsidRPr="00AA7CAC" w:rsidRDefault="0070327E" w:rsidP="0070327E">
            <w:pPr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Source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R. mangle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r w:rsidRPr="00AA7CAC">
              <w:rPr>
                <w:rFonts w:ascii="Times New Roman" w:hAnsi="Times New Roman"/>
                <w:i/>
                <w:sz w:val="20"/>
                <w:szCs w:val="20"/>
              </w:rPr>
              <w:t>A. aureum</w:t>
            </w:r>
          </w:p>
          <w:p w14:paraId="371E49E5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005A4CB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>Chemical Formula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: C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14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H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23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O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19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S</w:t>
            </w:r>
            <w:r w:rsidRPr="00AA7CAC">
              <w:rPr>
                <w:rFonts w:ascii="Times New Roman" w:hAnsi="Times New Roman"/>
                <w:sz w:val="20"/>
                <w:szCs w:val="20"/>
                <w:vertAlign w:val="subscript"/>
              </w:rPr>
              <w:t>3</w:t>
            </w:r>
            <w:r w:rsidRPr="00AA7CAC">
              <w:rPr>
                <w:rFonts w:ascii="Times New Roman" w:hAnsi="Times New Roman"/>
                <w:sz w:val="20"/>
                <w:szCs w:val="20"/>
                <w:vertAlign w:val="superscript"/>
              </w:rPr>
              <w:t>3-</w:t>
            </w:r>
          </w:p>
          <w:p w14:paraId="138FC7FB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DF79F8F" w14:textId="77777777" w:rsidR="0070327E" w:rsidRPr="00AA7CAC" w:rsidRDefault="0070327E" w:rsidP="0070327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A7CAC">
              <w:rPr>
                <w:rFonts w:ascii="Times New Roman" w:hAnsi="Times New Roman"/>
                <w:b/>
                <w:sz w:val="20"/>
                <w:szCs w:val="20"/>
              </w:rPr>
              <w:t xml:space="preserve">Molecular Weight: </w:t>
            </w:r>
            <w:r w:rsidRPr="00AA7CAC">
              <w:rPr>
                <w:rFonts w:ascii="Times New Roman" w:hAnsi="Times New Roman"/>
                <w:sz w:val="20"/>
                <w:szCs w:val="20"/>
              </w:rPr>
              <w:t>591.50</w:t>
            </w:r>
          </w:p>
        </w:tc>
        <w:tc>
          <w:tcPr>
            <w:tcW w:w="2700" w:type="dxa"/>
          </w:tcPr>
          <w:p w14:paraId="6FB0ED57" w14:textId="77777777" w:rsidR="0070327E" w:rsidRPr="00AA7CAC" w:rsidRDefault="0070327E" w:rsidP="0070327E">
            <w:pPr>
              <w:rPr>
                <w:rFonts w:ascii="Times New Roman" w:hAnsi="Times New Roman"/>
                <w:sz w:val="20"/>
                <w:szCs w:val="20"/>
              </w:rPr>
            </w:pPr>
            <w:r w:rsidRPr="00AA7CAC">
              <w:rPr>
                <w:rFonts w:ascii="Times New Roman" w:hAnsi="Times New Roman"/>
                <w:sz w:val="20"/>
                <w:szCs w:val="20"/>
              </w:rPr>
              <w:t>(Kwon et al, 2020; Aquino et al, 2011)</w:t>
            </w:r>
          </w:p>
        </w:tc>
      </w:tr>
    </w:tbl>
    <w:p w14:paraId="716A9884" w14:textId="77777777" w:rsidR="0070327E" w:rsidRPr="00AA7CAC" w:rsidRDefault="0070327E" w:rsidP="0070327E">
      <w:pPr>
        <w:spacing w:before="0" w:beforeAutospacing="0" w:after="0" w:line="240" w:lineRule="auto"/>
        <w:rPr>
          <w:rFonts w:ascii="Times New Roman" w:eastAsia="Calibri" w:hAnsi="Times New Roman"/>
          <w:bCs/>
          <w:sz w:val="23"/>
          <w:szCs w:val="23"/>
          <w:lang w:val="en-IN" w:eastAsia="en-IN"/>
        </w:rPr>
      </w:pPr>
    </w:p>
    <w:p w14:paraId="216A01CE" w14:textId="77777777" w:rsidR="0070327E" w:rsidRPr="00AA7CAC" w:rsidRDefault="0070327E">
      <w:pPr>
        <w:spacing w:before="0" w:beforeAutospacing="0" w:after="0" w:line="240" w:lineRule="auto"/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</w:pPr>
    </w:p>
    <w:p w14:paraId="7AD40D6E" w14:textId="77777777" w:rsidR="0070327E" w:rsidRPr="00AA7CAC" w:rsidRDefault="0070327E">
      <w:pPr>
        <w:spacing w:before="0" w:beforeAutospacing="0" w:after="0" w:line="240" w:lineRule="auto"/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</w:pPr>
    </w:p>
    <w:p w14:paraId="34142DBF" w14:textId="77777777" w:rsidR="0070327E" w:rsidRPr="00AA7CAC" w:rsidRDefault="0070327E">
      <w:pPr>
        <w:spacing w:before="0" w:beforeAutospacing="0" w:after="0" w:line="240" w:lineRule="auto"/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</w:pPr>
    </w:p>
    <w:p w14:paraId="052BCABD" w14:textId="77777777" w:rsidR="00A457B8" w:rsidRPr="00AA7CAC" w:rsidRDefault="00A457B8" w:rsidP="00A457B8">
      <w:pPr>
        <w:jc w:val="center"/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</w:pPr>
    </w:p>
    <w:p w14:paraId="7C0D59AC" w14:textId="77777777" w:rsidR="00B11507" w:rsidRPr="00AA7CAC" w:rsidRDefault="00B11507" w:rsidP="00A457B8">
      <w:pPr>
        <w:jc w:val="center"/>
        <w:rPr>
          <w:rFonts w:ascii="Times New Roman" w:eastAsia="Calibri" w:hAnsi="Times New Roman"/>
          <w:bCs/>
          <w:sz w:val="24"/>
          <w:szCs w:val="24"/>
          <w:vertAlign w:val="superscript"/>
          <w:lang w:val="en-IN" w:eastAsia="en-IN"/>
        </w:rPr>
        <w:sectPr w:rsidR="00B11507" w:rsidRPr="00AA7CAC" w:rsidSect="0070327E">
          <w:pgSz w:w="16838" w:h="11906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27361159" w14:textId="77777777" w:rsidR="00B11507" w:rsidRPr="00AA7CAC" w:rsidRDefault="00B11507" w:rsidP="00B11507">
      <w:pPr>
        <w:rPr>
          <w:rFonts w:ascii="Times New Roman" w:hAnsi="Times New Roman"/>
          <w:b/>
          <w:sz w:val="24"/>
          <w:szCs w:val="24"/>
        </w:rPr>
      </w:pPr>
      <w:r w:rsidRPr="00AA7CAC">
        <w:rPr>
          <w:rFonts w:ascii="Times New Roman" w:hAnsi="Times New Roman"/>
          <w:b/>
          <w:sz w:val="24"/>
          <w:szCs w:val="24"/>
        </w:rPr>
        <w:lastRenderedPageBreak/>
        <w:t xml:space="preserve">References </w:t>
      </w:r>
    </w:p>
    <w:p w14:paraId="60445288" w14:textId="77777777" w:rsidR="00B11507" w:rsidRPr="00AA7CAC" w:rsidRDefault="00B11507" w:rsidP="00B11507">
      <w:pPr>
        <w:pStyle w:val="ListParagraph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A7CAC">
        <w:rPr>
          <w:rFonts w:ascii="Times New Roman" w:hAnsi="Times New Roman"/>
          <w:sz w:val="24"/>
          <w:szCs w:val="24"/>
        </w:rPr>
        <w:t xml:space="preserve">Zhang, Q., Satyanandamurty, T., Shen, L., Jun Wu, J. (2017). Krishnolides A–D: New 2-Ketokhayanolides from the Krishna Mangrove, </w:t>
      </w:r>
      <w:r w:rsidRPr="00AA7CAC">
        <w:rPr>
          <w:rFonts w:ascii="Times New Roman" w:hAnsi="Times New Roman"/>
          <w:i/>
          <w:sz w:val="24"/>
          <w:szCs w:val="24"/>
        </w:rPr>
        <w:t>Xylocarpusmoluccensis</w:t>
      </w:r>
      <w:r w:rsidRPr="00AA7CAC">
        <w:rPr>
          <w:rFonts w:ascii="Times New Roman" w:hAnsi="Times New Roman"/>
          <w:sz w:val="24"/>
          <w:szCs w:val="24"/>
        </w:rPr>
        <w:t>. Mar. Drugs. 15, 333.</w:t>
      </w:r>
    </w:p>
    <w:p w14:paraId="381F0505" w14:textId="77777777" w:rsidR="00B11507" w:rsidRPr="00AA7CAC" w:rsidRDefault="00B11507" w:rsidP="00B11507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 w:rsidRPr="00AA7CAC">
        <w:rPr>
          <w:rFonts w:ascii="Times New Roman" w:hAnsi="Times New Roman"/>
          <w:sz w:val="24"/>
          <w:szCs w:val="24"/>
        </w:rPr>
        <w:t xml:space="preserve">Li, W., Jiang, Z., Shen, Li., Pedpradab, P., Bruhn, T., Wu, J., Bringmann, G. (2015). Antiviral Limonoids Including Khayanolides from the Trang Mangrove Plant </w:t>
      </w:r>
      <w:r w:rsidRPr="00AA7CAC">
        <w:rPr>
          <w:rFonts w:ascii="Times New Roman" w:hAnsi="Times New Roman"/>
          <w:i/>
          <w:sz w:val="24"/>
          <w:szCs w:val="24"/>
        </w:rPr>
        <w:t>Xylocarpusmoluccensis</w:t>
      </w:r>
      <w:r w:rsidRPr="00AA7CAC">
        <w:rPr>
          <w:rFonts w:ascii="Times New Roman" w:hAnsi="Times New Roman"/>
          <w:sz w:val="24"/>
          <w:szCs w:val="24"/>
        </w:rPr>
        <w:t>. J. Nat. Prod. 78, 7, 1570-1578.</w:t>
      </w:r>
    </w:p>
    <w:p w14:paraId="191073F3" w14:textId="77777777" w:rsidR="00B11507" w:rsidRPr="00AA7CAC" w:rsidRDefault="00B11507" w:rsidP="00B11507">
      <w:pPr>
        <w:pStyle w:val="ListParagraph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A7CAC">
        <w:rPr>
          <w:rFonts w:ascii="Times New Roman" w:hAnsi="Times New Roman"/>
          <w:sz w:val="24"/>
          <w:szCs w:val="24"/>
          <w:lang w:val="en-US"/>
        </w:rPr>
        <w:t xml:space="preserve">Thota, S. P. R., Sarma, N., Murthy, Y. L. M., Kantamreddi, V. S. S. N., Wright, C. W. (2016). A New embelin from the mangrove </w:t>
      </w:r>
      <w:r w:rsidRPr="00AA7CAC">
        <w:rPr>
          <w:rFonts w:ascii="Times New Roman" w:hAnsi="Times New Roman"/>
          <w:i/>
          <w:iCs/>
          <w:sz w:val="24"/>
          <w:szCs w:val="24"/>
          <w:lang w:val="en-US"/>
        </w:rPr>
        <w:t xml:space="preserve">Aegicerascorniculatum. </w:t>
      </w:r>
      <w:r w:rsidRPr="00AA7CAC">
        <w:rPr>
          <w:rFonts w:ascii="Times New Roman" w:hAnsi="Times New Roman"/>
          <w:sz w:val="24"/>
          <w:szCs w:val="24"/>
          <w:lang w:val="en-US"/>
        </w:rPr>
        <w:t>Indian J. Chem. 55B, 123-127.</w:t>
      </w:r>
    </w:p>
    <w:p w14:paraId="273CF0AB" w14:textId="77777777" w:rsidR="00B11507" w:rsidRPr="00AA7CAC" w:rsidRDefault="00B11507" w:rsidP="00B11507">
      <w:pPr>
        <w:pStyle w:val="ListParagraph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A7CAC">
        <w:rPr>
          <w:rFonts w:ascii="Times New Roman" w:hAnsi="Times New Roman"/>
          <w:sz w:val="24"/>
          <w:szCs w:val="24"/>
          <w:lang w:val="en-US"/>
        </w:rPr>
        <w:t>Parvez MK, TabishRehman M, Alam P, Al-Dosari MS, Alqasoumi SI, Alajmi MF. Plant-derived antiviral drugs as novel hepatitis B virus inhibitors: Cell culture and molecular docking study. Saudi Pharm J. 2019;27(3):389-400.</w:t>
      </w:r>
    </w:p>
    <w:p w14:paraId="67E99D38" w14:textId="77777777" w:rsidR="00B11507" w:rsidRPr="00AA7CAC" w:rsidRDefault="00B11507" w:rsidP="00B1150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A7CAC">
        <w:rPr>
          <w:rFonts w:ascii="Times New Roman" w:hAnsi="Times New Roman"/>
          <w:bCs/>
          <w:sz w:val="24"/>
          <w:szCs w:val="24"/>
          <w:lang w:val="en-US"/>
        </w:rPr>
        <w:t xml:space="preserve">Lakshmi, V., Mahdi, A. A., Agarwal, S.K., Kumar, R. (2017). Isolation and Characterization of Bioactive Terpenoids from the Leaves of </w:t>
      </w:r>
      <w:r w:rsidRPr="00AA7CAC">
        <w:rPr>
          <w:rFonts w:ascii="Times New Roman" w:hAnsi="Times New Roman"/>
          <w:bCs/>
          <w:i/>
          <w:sz w:val="24"/>
          <w:szCs w:val="24"/>
          <w:lang w:val="en-US"/>
        </w:rPr>
        <w:t>Ceriopstagal</w:t>
      </w:r>
      <w:r w:rsidRPr="00AA7CAC">
        <w:rPr>
          <w:rFonts w:ascii="Times New Roman" w:hAnsi="Times New Roman"/>
          <w:bCs/>
          <w:sz w:val="24"/>
          <w:szCs w:val="24"/>
          <w:lang w:val="en-US"/>
        </w:rPr>
        <w:t xml:space="preserve"> Linn. Herbal Medicine: Open Acces</w:t>
      </w:r>
      <w:r w:rsidR="00790918" w:rsidRPr="00AA7CAC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AA7CAC">
        <w:rPr>
          <w:rFonts w:ascii="Times New Roman" w:hAnsi="Times New Roman"/>
          <w:bCs/>
          <w:sz w:val="24"/>
          <w:szCs w:val="24"/>
          <w:lang w:val="en-US"/>
        </w:rPr>
        <w:t>ISSN :2472-0151.</w:t>
      </w:r>
    </w:p>
    <w:p w14:paraId="08416A07" w14:textId="77777777" w:rsidR="00B11507" w:rsidRPr="00AA7CAC" w:rsidRDefault="00B11507" w:rsidP="00B1150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A7CAC">
        <w:rPr>
          <w:rFonts w:ascii="Times New Roman" w:hAnsi="Times New Roman"/>
          <w:sz w:val="24"/>
          <w:szCs w:val="24"/>
        </w:rPr>
        <w:t xml:space="preserve">Ramanjaneyulu,  M. V. V., Venkateswara, R. B., Ramanjaneyulu, K., Suvarna, R. P. (2015). Phytochemical analysis of </w:t>
      </w:r>
      <w:r w:rsidRPr="00AA7CAC">
        <w:rPr>
          <w:rFonts w:ascii="Times New Roman" w:hAnsi="Times New Roman"/>
          <w:i/>
          <w:iCs/>
          <w:sz w:val="24"/>
          <w:szCs w:val="24"/>
        </w:rPr>
        <w:t>Avicenniaofficinalis</w:t>
      </w:r>
      <w:r w:rsidRPr="00AA7CAC">
        <w:rPr>
          <w:rFonts w:ascii="Times New Roman" w:hAnsi="Times New Roman"/>
          <w:sz w:val="24"/>
          <w:szCs w:val="24"/>
        </w:rPr>
        <w:t>of Krishna Estuary. J. Pharm. Drug. 3, 176–180.</w:t>
      </w:r>
    </w:p>
    <w:p w14:paraId="508D4B9C" w14:textId="77777777" w:rsidR="00B11507" w:rsidRPr="00AA7CAC" w:rsidRDefault="00B11507" w:rsidP="00B11507">
      <w:pPr>
        <w:pStyle w:val="ListParagraph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A7CAC">
        <w:rPr>
          <w:rFonts w:ascii="Times New Roman" w:hAnsi="Times New Roman"/>
          <w:sz w:val="24"/>
          <w:szCs w:val="24"/>
          <w:lang w:val="en-US"/>
        </w:rPr>
        <w:t xml:space="preserve">Rao, B. V., Rao, C. V., Subrahmanyam. C., Jairaj, M. A. (2005). Chemical constituents of </w:t>
      </w:r>
      <w:r w:rsidRPr="00AA7CAC">
        <w:rPr>
          <w:rFonts w:ascii="Times New Roman" w:hAnsi="Times New Roman"/>
          <w:i/>
          <w:sz w:val="24"/>
          <w:szCs w:val="24"/>
          <w:lang w:val="en-US"/>
        </w:rPr>
        <w:t>Rhizophoramucronata</w:t>
      </w:r>
      <w:r w:rsidRPr="00AA7CAC">
        <w:rPr>
          <w:rFonts w:ascii="Times New Roman" w:hAnsi="Times New Roman"/>
          <w:sz w:val="24"/>
          <w:szCs w:val="24"/>
          <w:lang w:val="en-US"/>
        </w:rPr>
        <w:t xml:space="preserve"> of Andaman and Nicobar Islands. J. Indian Chem. Soc. 82, 155-157.</w:t>
      </w:r>
    </w:p>
    <w:p w14:paraId="579A7AEF" w14:textId="77777777" w:rsidR="00B11507" w:rsidRPr="00AA7CAC" w:rsidRDefault="00B11507" w:rsidP="00B11507">
      <w:pPr>
        <w:pStyle w:val="ListParagraph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A7CAC">
        <w:rPr>
          <w:rFonts w:ascii="Times New Roman" w:hAnsi="Times New Roman"/>
          <w:sz w:val="24"/>
          <w:szCs w:val="24"/>
        </w:rPr>
        <w:t xml:space="preserve">Kaliamurthi, S and Selvaraj, G. (2016). Insight on </w:t>
      </w:r>
      <w:r w:rsidRPr="00AA7CAC">
        <w:rPr>
          <w:rFonts w:ascii="Times New Roman" w:hAnsi="Times New Roman"/>
          <w:i/>
          <w:iCs/>
          <w:sz w:val="24"/>
          <w:szCs w:val="24"/>
        </w:rPr>
        <w:t>Excoecariaagallocha</w:t>
      </w:r>
      <w:r w:rsidRPr="00AA7CAC">
        <w:rPr>
          <w:rFonts w:ascii="Times New Roman" w:hAnsi="Times New Roman"/>
          <w:sz w:val="24"/>
          <w:szCs w:val="24"/>
        </w:rPr>
        <w:t>: An Overview. Nat. Prod. Chem. Res. 4(2), 1-2.</w:t>
      </w:r>
    </w:p>
    <w:p w14:paraId="5C6B05CE" w14:textId="77777777" w:rsidR="00B11507" w:rsidRPr="00AA7CAC" w:rsidRDefault="00B11507" w:rsidP="00B11507">
      <w:pPr>
        <w:pStyle w:val="ListParagraph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AA7CAC">
        <w:rPr>
          <w:rFonts w:ascii="Times New Roman" w:hAnsi="Times New Roman"/>
          <w:bCs/>
          <w:sz w:val="24"/>
          <w:szCs w:val="24"/>
          <w:lang w:val="en-US"/>
        </w:rPr>
        <w:lastRenderedPageBreak/>
        <w:t>Ghosh, D.,  Sumanta</w:t>
      </w:r>
      <w:r w:rsidR="00986BC8" w:rsidRPr="00AA7CAC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AA7CAC">
        <w:rPr>
          <w:rFonts w:ascii="Times New Roman" w:hAnsi="Times New Roman"/>
          <w:bCs/>
          <w:sz w:val="24"/>
          <w:szCs w:val="24"/>
          <w:lang w:val="en-US"/>
        </w:rPr>
        <w:t xml:space="preserve">Mondal, S.,  Ramakrishna,.  K. (2019). Spectroscopic characterization of phytoconstituents isolated from a rare mangrove </w:t>
      </w:r>
      <w:r w:rsidRPr="00AA7CAC">
        <w:rPr>
          <w:rFonts w:ascii="Times New Roman" w:hAnsi="Times New Roman"/>
          <w:bCs/>
          <w:i/>
          <w:iCs/>
          <w:sz w:val="24"/>
          <w:szCs w:val="24"/>
          <w:lang w:val="en-US"/>
        </w:rPr>
        <w:t>aegialitis</w:t>
      </w:r>
      <w:r w:rsidR="00790918" w:rsidRPr="00AA7CAC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</w:t>
      </w:r>
      <w:r w:rsidRPr="00AA7CAC">
        <w:rPr>
          <w:rFonts w:ascii="Times New Roman" w:hAnsi="Times New Roman"/>
          <w:bCs/>
          <w:i/>
          <w:iCs/>
          <w:sz w:val="24"/>
          <w:szCs w:val="24"/>
          <w:lang w:val="en-US"/>
        </w:rPr>
        <w:t>rotundifolia</w:t>
      </w:r>
      <w:r w:rsidR="00790918" w:rsidRPr="00AA7CAC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</w:t>
      </w:r>
      <w:r w:rsidRPr="00AA7CAC">
        <w:rPr>
          <w:rFonts w:ascii="Times New Roman" w:hAnsi="Times New Roman"/>
          <w:bCs/>
          <w:i/>
          <w:sz w:val="24"/>
          <w:szCs w:val="24"/>
          <w:lang w:val="en-US"/>
        </w:rPr>
        <w:t>roxb</w:t>
      </w:r>
      <w:r w:rsidR="00790918" w:rsidRPr="00AA7CAC">
        <w:rPr>
          <w:rFonts w:ascii="Times New Roman" w:hAnsi="Times New Roman"/>
          <w:bCs/>
          <w:sz w:val="24"/>
          <w:szCs w:val="24"/>
          <w:lang w:val="en-US"/>
        </w:rPr>
        <w:t>.,</w:t>
      </w:r>
      <w:r w:rsidRPr="00AA7CAC">
        <w:rPr>
          <w:rFonts w:ascii="Times New Roman" w:hAnsi="Times New Roman"/>
          <w:bCs/>
          <w:sz w:val="24"/>
          <w:szCs w:val="24"/>
          <w:lang w:val="en-US"/>
        </w:rPr>
        <w:t xml:space="preserve"> leaves and evaluation of antimicrobial activity of the crude extract. Asian J. Pharm. Res. 9(12), 220-224.</w:t>
      </w:r>
    </w:p>
    <w:p w14:paraId="10CA87A8" w14:textId="77777777" w:rsidR="00B11507" w:rsidRPr="00AA7CAC" w:rsidRDefault="00B11507" w:rsidP="00B1150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7CAC">
        <w:rPr>
          <w:rFonts w:ascii="Times New Roman" w:hAnsi="Times New Roman"/>
          <w:sz w:val="24"/>
          <w:szCs w:val="24"/>
        </w:rPr>
        <w:t xml:space="preserve">Sachithanandam, V., Parthiban, A., Lalitha, P., </w:t>
      </w:r>
      <w:r w:rsidRPr="00AA7CAC">
        <w:rPr>
          <w:rFonts w:ascii="Times New Roman" w:hAnsi="Times New Roman"/>
          <w:bCs/>
          <w:sz w:val="24"/>
          <w:szCs w:val="24"/>
        </w:rPr>
        <w:t xml:space="preserve">Muthukumaran, J., Dhanasekar, E., </w:t>
      </w:r>
      <w:r w:rsidRPr="00AA7CAC">
        <w:rPr>
          <w:rFonts w:ascii="Times New Roman" w:hAnsi="Times New Roman"/>
          <w:sz w:val="24"/>
          <w:szCs w:val="24"/>
        </w:rPr>
        <w:t>Kamalraja, J., R. Sridhar, Purvaja, R., Ramesh R. (2020).</w:t>
      </w:r>
      <w:r w:rsidRPr="00AA7CAC">
        <w:rPr>
          <w:rFonts w:ascii="Times New Roman" w:hAnsi="Times New Roman"/>
          <w:bCs/>
          <w:sz w:val="24"/>
          <w:szCs w:val="24"/>
          <w:lang w:val="en-US"/>
        </w:rPr>
        <w:t xml:space="preserve"> Biological evaluation of gallic acid and quercetin derived from </w:t>
      </w:r>
      <w:r w:rsidRPr="00AA7CAC">
        <w:rPr>
          <w:rFonts w:ascii="Times New Roman" w:hAnsi="Times New Roman"/>
          <w:bCs/>
          <w:i/>
          <w:iCs/>
          <w:sz w:val="24"/>
          <w:szCs w:val="24"/>
          <w:lang w:val="en-US"/>
        </w:rPr>
        <w:t>Ceriopstagal</w:t>
      </w:r>
      <w:r w:rsidRPr="00AA7CAC">
        <w:rPr>
          <w:rFonts w:ascii="Times New Roman" w:hAnsi="Times New Roman"/>
          <w:bCs/>
          <w:sz w:val="24"/>
          <w:szCs w:val="24"/>
          <w:lang w:val="en-US"/>
        </w:rPr>
        <w:t>: insights from extensive </w:t>
      </w:r>
      <w:r w:rsidRPr="00AA7CAC">
        <w:rPr>
          <w:rFonts w:ascii="Times New Roman" w:hAnsi="Times New Roman"/>
          <w:bCs/>
          <w:i/>
          <w:iCs/>
          <w:sz w:val="24"/>
          <w:szCs w:val="24"/>
          <w:lang w:val="en-US"/>
        </w:rPr>
        <w:t>in vitro</w:t>
      </w:r>
      <w:r w:rsidRPr="00AA7CAC">
        <w:rPr>
          <w:rFonts w:ascii="Times New Roman" w:hAnsi="Times New Roman"/>
          <w:bCs/>
          <w:sz w:val="24"/>
          <w:szCs w:val="24"/>
          <w:lang w:val="en-US"/>
        </w:rPr>
        <w:t> and </w:t>
      </w:r>
      <w:r w:rsidRPr="00AA7CAC">
        <w:rPr>
          <w:rFonts w:ascii="Times New Roman" w:hAnsi="Times New Roman"/>
          <w:bCs/>
          <w:i/>
          <w:iCs/>
          <w:sz w:val="24"/>
          <w:szCs w:val="24"/>
          <w:lang w:val="en-US"/>
        </w:rPr>
        <w:t>in silico</w:t>
      </w:r>
      <w:r w:rsidRPr="00AA7CAC">
        <w:rPr>
          <w:rFonts w:ascii="Times New Roman" w:hAnsi="Times New Roman"/>
          <w:bCs/>
          <w:sz w:val="24"/>
          <w:szCs w:val="24"/>
          <w:lang w:val="en-US"/>
        </w:rPr>
        <w:t> studies.</w:t>
      </w:r>
      <w:r w:rsidRPr="00AA7CAC">
        <w:rPr>
          <w:rFonts w:ascii="Times New Roman" w:hAnsi="Times New Roman"/>
          <w:sz w:val="24"/>
          <w:szCs w:val="24"/>
          <w:shd w:val="clear" w:color="auto" w:fill="FFFFFF"/>
        </w:rPr>
        <w:t xml:space="preserve"> J. Biomol. Struct. Dyn. </w:t>
      </w:r>
      <w:r w:rsidRPr="00AA7CAC">
        <w:rPr>
          <w:rFonts w:ascii="Times New Roman" w:hAnsi="Times New Roman"/>
          <w:sz w:val="24"/>
          <w:szCs w:val="24"/>
        </w:rPr>
        <w:t>DOI: 10.1080/07391102.2020.1828173.</w:t>
      </w:r>
    </w:p>
    <w:p w14:paraId="44C2E703" w14:textId="77777777" w:rsidR="00B11507" w:rsidRPr="00AA7CAC" w:rsidRDefault="00B11507" w:rsidP="00B11507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42533A9" w14:textId="77777777" w:rsidR="00B11507" w:rsidRPr="00AA7CAC" w:rsidRDefault="00B11507" w:rsidP="00B11507">
      <w:pPr>
        <w:pStyle w:val="ListParagraph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A7CAC">
        <w:rPr>
          <w:rFonts w:ascii="Times New Roman" w:hAnsi="Times New Roman"/>
          <w:sz w:val="24"/>
          <w:szCs w:val="24"/>
          <w:shd w:val="clear" w:color="auto" w:fill="FFFFFF"/>
        </w:rPr>
        <w:t>Parthiban, A.,</w:t>
      </w:r>
      <w:r w:rsidR="00790918" w:rsidRPr="00AA7CA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A7CAC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Sachithanandam V</w:t>
      </w:r>
      <w:r w:rsidRPr="00AA7CAC">
        <w:rPr>
          <w:rFonts w:ascii="Times New Roman" w:hAnsi="Times New Roman"/>
          <w:sz w:val="24"/>
          <w:szCs w:val="24"/>
          <w:shd w:val="clear" w:color="auto" w:fill="FFFFFF"/>
        </w:rPr>
        <w:t xml:space="preserve">., Lalitha,  P., Baskaran,  S., Misra,  R; Sridhar., R; Purvaja., R; Ramesh, R. (2020). </w:t>
      </w:r>
      <w:r w:rsidRPr="00AA7CAC">
        <w:rPr>
          <w:rFonts w:ascii="Times New Roman" w:hAnsi="Times New Roman"/>
          <w:sz w:val="24"/>
          <w:szCs w:val="24"/>
          <w:lang w:val="en-US"/>
        </w:rPr>
        <w:t>Isolation and characterization of novel potassium salts of 2-methoxy mucic acid from leaves of Rhizophoraapiculata: in vitro and in silico studies on its potential antica</w:t>
      </w:r>
      <w:r w:rsidR="00790918" w:rsidRPr="00AA7CAC">
        <w:rPr>
          <w:rFonts w:ascii="Times New Roman" w:hAnsi="Times New Roman"/>
          <w:sz w:val="24"/>
          <w:szCs w:val="24"/>
          <w:lang w:val="en-US"/>
        </w:rPr>
        <w:t>ncer and antioxidant activi</w:t>
      </w:r>
      <w:r w:rsidR="00986BC8" w:rsidRPr="00AA7CAC">
        <w:rPr>
          <w:rFonts w:ascii="Times New Roman" w:hAnsi="Times New Roman"/>
          <w:sz w:val="24"/>
          <w:szCs w:val="24"/>
          <w:lang w:val="en-US"/>
        </w:rPr>
        <w:t>ties (u</w:t>
      </w:r>
      <w:r w:rsidR="00790918" w:rsidRPr="00AA7CAC">
        <w:rPr>
          <w:rFonts w:ascii="Times New Roman" w:hAnsi="Times New Roman"/>
          <w:sz w:val="24"/>
          <w:szCs w:val="24"/>
          <w:lang w:val="en-US"/>
        </w:rPr>
        <w:t>n</w:t>
      </w:r>
      <w:r w:rsidRPr="00AA7CAC">
        <w:rPr>
          <w:rFonts w:ascii="Times New Roman" w:hAnsi="Times New Roman"/>
          <w:sz w:val="24"/>
          <w:szCs w:val="24"/>
          <w:lang w:val="en-US"/>
        </w:rPr>
        <w:t>published work).</w:t>
      </w:r>
    </w:p>
    <w:p w14:paraId="223B9E82" w14:textId="77777777" w:rsidR="00B11507" w:rsidRPr="00AA7CAC" w:rsidRDefault="00B11507" w:rsidP="00B11507">
      <w:pPr>
        <w:pStyle w:val="ListParagraph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A7CAC">
        <w:rPr>
          <w:rFonts w:ascii="Times New Roman" w:hAnsi="Times New Roman"/>
          <w:sz w:val="24"/>
          <w:szCs w:val="24"/>
          <w:shd w:val="clear" w:color="auto" w:fill="FFFFFF"/>
        </w:rPr>
        <w:t>Kwon, P. S., Oh, H., Kwon, S. J., Jin, W., Zhang, F., Fraser, K., Hong, J. J., Linhardt, R. J., &amp;</w:t>
      </w:r>
      <w:r w:rsidR="00790918" w:rsidRPr="00AA7CA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A7CAC">
        <w:rPr>
          <w:rFonts w:ascii="Times New Roman" w:hAnsi="Times New Roman"/>
          <w:sz w:val="24"/>
          <w:szCs w:val="24"/>
          <w:shd w:val="clear" w:color="auto" w:fill="FFFFFF"/>
        </w:rPr>
        <w:t>Dordick, J. S. (2020). Sulfated polysaccharides effectively inhibit SARS-CoV-2 in vitro. </w:t>
      </w:r>
      <w:r w:rsidRPr="00AA7CA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Cell discovery</w:t>
      </w:r>
      <w:r w:rsidRPr="00AA7CAC">
        <w:rPr>
          <w:rFonts w:ascii="Times New Roman" w:hAnsi="Times New Roman"/>
          <w:sz w:val="24"/>
          <w:szCs w:val="24"/>
          <w:shd w:val="clear" w:color="auto" w:fill="FFFFFF"/>
        </w:rPr>
        <w:t>, </w:t>
      </w:r>
      <w:r w:rsidRPr="00AA7CA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6</w:t>
      </w:r>
      <w:r w:rsidRPr="00AA7CAC">
        <w:rPr>
          <w:rFonts w:ascii="Times New Roman" w:hAnsi="Times New Roman"/>
          <w:sz w:val="24"/>
          <w:szCs w:val="24"/>
          <w:shd w:val="clear" w:color="auto" w:fill="FFFFFF"/>
        </w:rPr>
        <w:t>, 50.</w:t>
      </w:r>
    </w:p>
    <w:p w14:paraId="643C98F9" w14:textId="77777777" w:rsidR="00D61887" w:rsidRPr="00AA7CAC" w:rsidRDefault="00B11507" w:rsidP="00B11507">
      <w:pPr>
        <w:pStyle w:val="ListParagraph"/>
        <w:numPr>
          <w:ilvl w:val="0"/>
          <w:numId w:val="2"/>
        </w:numPr>
        <w:spacing w:line="480" w:lineRule="auto"/>
        <w:jc w:val="both"/>
      </w:pPr>
      <w:r w:rsidRPr="00AA7CAC">
        <w:rPr>
          <w:rFonts w:ascii="Times New Roman" w:hAnsi="Times New Roman"/>
          <w:sz w:val="24"/>
          <w:szCs w:val="24"/>
        </w:rPr>
        <w:t>Aquino, R. S., Grativol, C., &amp;</w:t>
      </w:r>
      <w:r w:rsidR="00986BC8" w:rsidRPr="00AA7CAC">
        <w:rPr>
          <w:rFonts w:ascii="Times New Roman" w:hAnsi="Times New Roman"/>
          <w:sz w:val="24"/>
          <w:szCs w:val="24"/>
        </w:rPr>
        <w:t xml:space="preserve"> </w:t>
      </w:r>
      <w:r w:rsidRPr="00AA7CAC">
        <w:rPr>
          <w:rFonts w:ascii="Times New Roman" w:hAnsi="Times New Roman"/>
          <w:sz w:val="24"/>
          <w:szCs w:val="24"/>
        </w:rPr>
        <w:t>Mourão, P. A. (2011). Rising from the sea: correlations between sulfated polysaccharides and salinity in plants. </w:t>
      </w:r>
      <w:r w:rsidRPr="00AA7CAC">
        <w:rPr>
          <w:rFonts w:ascii="Times New Roman" w:hAnsi="Times New Roman"/>
          <w:i/>
          <w:iCs/>
          <w:sz w:val="24"/>
          <w:szCs w:val="24"/>
        </w:rPr>
        <w:t>PloS one</w:t>
      </w:r>
      <w:r w:rsidRPr="00AA7CAC">
        <w:rPr>
          <w:rFonts w:ascii="Times New Roman" w:hAnsi="Times New Roman"/>
          <w:sz w:val="24"/>
          <w:szCs w:val="24"/>
        </w:rPr>
        <w:t>, </w:t>
      </w:r>
      <w:r w:rsidRPr="00AA7CAC">
        <w:rPr>
          <w:rFonts w:ascii="Times New Roman" w:hAnsi="Times New Roman"/>
          <w:i/>
          <w:iCs/>
          <w:sz w:val="24"/>
          <w:szCs w:val="24"/>
        </w:rPr>
        <w:t>6</w:t>
      </w:r>
      <w:r w:rsidRPr="00AA7CAC">
        <w:rPr>
          <w:rFonts w:ascii="Times New Roman" w:hAnsi="Times New Roman"/>
          <w:sz w:val="24"/>
          <w:szCs w:val="24"/>
        </w:rPr>
        <w:t>(4), e18862.</w:t>
      </w:r>
    </w:p>
    <w:sectPr w:rsidR="00D61887" w:rsidRPr="00AA7CAC" w:rsidSect="00B11507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151D7" w14:textId="77777777" w:rsidR="00975480" w:rsidRDefault="00975480" w:rsidP="00B11507">
      <w:pPr>
        <w:spacing w:before="0" w:after="0" w:line="240" w:lineRule="auto"/>
      </w:pPr>
      <w:r>
        <w:separator/>
      </w:r>
    </w:p>
  </w:endnote>
  <w:endnote w:type="continuationSeparator" w:id="0">
    <w:p w14:paraId="1E9E0304" w14:textId="77777777" w:rsidR="00975480" w:rsidRDefault="00975480" w:rsidP="00B115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30DD2" w14:textId="77777777" w:rsidR="003F7C97" w:rsidRDefault="003F7C9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E1EBA">
      <w:rPr>
        <w:noProof/>
      </w:rPr>
      <w:t>1</w:t>
    </w:r>
    <w:r>
      <w:fldChar w:fldCharType="end"/>
    </w:r>
  </w:p>
  <w:p w14:paraId="4366129F" w14:textId="77777777" w:rsidR="003F7C97" w:rsidRDefault="003F7C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2BD32F" w14:textId="77777777" w:rsidR="00975480" w:rsidRDefault="00975480" w:rsidP="00B11507">
      <w:pPr>
        <w:spacing w:before="0" w:after="0" w:line="240" w:lineRule="auto"/>
      </w:pPr>
      <w:r>
        <w:separator/>
      </w:r>
    </w:p>
  </w:footnote>
  <w:footnote w:type="continuationSeparator" w:id="0">
    <w:p w14:paraId="488C7116" w14:textId="77777777" w:rsidR="00975480" w:rsidRDefault="00975480" w:rsidP="00B1150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B94BF3"/>
    <w:multiLevelType w:val="multilevel"/>
    <w:tmpl w:val="68B94BF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5149D0"/>
    <w:multiLevelType w:val="hybridMultilevel"/>
    <w:tmpl w:val="22C0642C"/>
    <w:lvl w:ilvl="0" w:tplc="5D6453F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__Grammarly_42____i" w:val="H4sIAAAAAAAEAKtWckksSQxILCpxzi/NK1GyMqwFAAEhoTITAAAA"/>
    <w:docVar w:name="__Grammarly_42___1" w:val="H4sIAAAAAAAEAKtWcslP9kxRslIyNDYyMbMwNDc0NzExMDQ2MzVW0lEKTi0uzszPAykwqwUAI6K7ESwAAAA="/>
  </w:docVars>
  <w:rsids>
    <w:rsidRoot w:val="65E9662C"/>
    <w:rsid w:val="00131C04"/>
    <w:rsid w:val="002233F1"/>
    <w:rsid w:val="00242C23"/>
    <w:rsid w:val="0025685C"/>
    <w:rsid w:val="002A55A9"/>
    <w:rsid w:val="002F2BF0"/>
    <w:rsid w:val="003235B0"/>
    <w:rsid w:val="00377A85"/>
    <w:rsid w:val="003A3578"/>
    <w:rsid w:val="003B6BC8"/>
    <w:rsid w:val="003F7C97"/>
    <w:rsid w:val="00441952"/>
    <w:rsid w:val="00483758"/>
    <w:rsid w:val="005349F2"/>
    <w:rsid w:val="0057301F"/>
    <w:rsid w:val="005F217C"/>
    <w:rsid w:val="006164CC"/>
    <w:rsid w:val="006C51D9"/>
    <w:rsid w:val="006E1EBA"/>
    <w:rsid w:val="00700F4C"/>
    <w:rsid w:val="0070327E"/>
    <w:rsid w:val="00743CDB"/>
    <w:rsid w:val="00790918"/>
    <w:rsid w:val="008153A9"/>
    <w:rsid w:val="00816E2A"/>
    <w:rsid w:val="008F3B29"/>
    <w:rsid w:val="009214CB"/>
    <w:rsid w:val="0096055E"/>
    <w:rsid w:val="009720E3"/>
    <w:rsid w:val="00975480"/>
    <w:rsid w:val="00986BC8"/>
    <w:rsid w:val="00A23CC1"/>
    <w:rsid w:val="00A457B8"/>
    <w:rsid w:val="00AA7CAC"/>
    <w:rsid w:val="00AF2B0A"/>
    <w:rsid w:val="00B11507"/>
    <w:rsid w:val="00B24359"/>
    <w:rsid w:val="00B52C6E"/>
    <w:rsid w:val="00B71F7E"/>
    <w:rsid w:val="00BE1D32"/>
    <w:rsid w:val="00CB7D59"/>
    <w:rsid w:val="00CD3292"/>
    <w:rsid w:val="00D05C45"/>
    <w:rsid w:val="00D61887"/>
    <w:rsid w:val="00D83DB8"/>
    <w:rsid w:val="00DD1547"/>
    <w:rsid w:val="00E3258D"/>
    <w:rsid w:val="00E847FA"/>
    <w:rsid w:val="00EC2411"/>
    <w:rsid w:val="00F1078B"/>
    <w:rsid w:val="00F155A6"/>
    <w:rsid w:val="00F43C44"/>
    <w:rsid w:val="00F57F21"/>
    <w:rsid w:val="00F947F9"/>
    <w:rsid w:val="65E96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2"/>
    <o:shapelayout v:ext="edit">
      <o:idmap v:ext="edit" data="1"/>
    </o:shapelayout>
  </w:shapeDefaults>
  <w:decimalSymbol w:val="."/>
  <w:listSeparator w:val=","/>
  <w14:docId w14:val="5BDE1CBD"/>
  <w15:chartTrackingRefBased/>
  <w15:docId w15:val="{F384E2F9-12EE-40C0-ADA2-4395ECFDA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F7E"/>
    <w:pPr>
      <w:spacing w:before="100" w:beforeAutospacing="1" w:after="160" w:line="256" w:lineRule="auto"/>
    </w:pPr>
    <w:rPr>
      <w:rFonts w:eastAsia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unhideWhenUsed/>
    <w:qFormat/>
    <w:rsid w:val="00B71F7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5685C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B11507"/>
    <w:pPr>
      <w:spacing w:before="0" w:beforeAutospacing="0" w:line="259" w:lineRule="auto"/>
      <w:ind w:left="720"/>
      <w:contextualSpacing/>
    </w:pPr>
    <w:rPr>
      <w:rFonts w:eastAsia="Calibri"/>
      <w:lang w:val="en-IN"/>
    </w:rPr>
  </w:style>
  <w:style w:type="paragraph" w:styleId="Header">
    <w:name w:val="header"/>
    <w:basedOn w:val="Normal"/>
    <w:link w:val="HeaderChar"/>
    <w:rsid w:val="00B11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link w:val="Header"/>
    <w:rsid w:val="00B11507"/>
    <w:rPr>
      <w:rFonts w:eastAsia="Times New Roman"/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rsid w:val="00B11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link w:val="Footer"/>
    <w:uiPriority w:val="99"/>
    <w:rsid w:val="00B11507"/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5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1.emf"/><Relationship Id="rId47" Type="http://schemas.openxmlformats.org/officeDocument/2006/relationships/oleObject" Target="embeddings/oleObject5.bin"/><Relationship Id="rId63" Type="http://schemas.openxmlformats.org/officeDocument/2006/relationships/oleObject" Target="embeddings/oleObject13.bin"/><Relationship Id="rId68" Type="http://schemas.openxmlformats.org/officeDocument/2006/relationships/image" Target="media/image44.emf"/><Relationship Id="rId84" Type="http://schemas.openxmlformats.org/officeDocument/2006/relationships/image" Target="media/image52.emf"/><Relationship Id="rId89" Type="http://schemas.openxmlformats.org/officeDocument/2006/relationships/oleObject" Target="embeddings/oleObject26.bin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3" Type="http://schemas.openxmlformats.org/officeDocument/2006/relationships/oleObject" Target="embeddings/oleObject8.bin"/><Relationship Id="rId58" Type="http://schemas.openxmlformats.org/officeDocument/2006/relationships/image" Target="media/image39.emf"/><Relationship Id="rId74" Type="http://schemas.openxmlformats.org/officeDocument/2006/relationships/image" Target="media/image47.emf"/><Relationship Id="rId79" Type="http://schemas.openxmlformats.org/officeDocument/2006/relationships/oleObject" Target="embeddings/oleObject21.bin"/><Relationship Id="rId102" Type="http://schemas.openxmlformats.org/officeDocument/2006/relationships/image" Target="media/image61.emf"/><Relationship Id="rId5" Type="http://schemas.openxmlformats.org/officeDocument/2006/relationships/settings" Target="settings.xml"/><Relationship Id="rId90" Type="http://schemas.openxmlformats.org/officeDocument/2006/relationships/image" Target="media/image55.emf"/><Relationship Id="rId95" Type="http://schemas.openxmlformats.org/officeDocument/2006/relationships/oleObject" Target="embeddings/oleObject29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oleObject" Target="embeddings/oleObject3.bin"/><Relationship Id="rId48" Type="http://schemas.openxmlformats.org/officeDocument/2006/relationships/image" Target="media/image34.emf"/><Relationship Id="rId64" Type="http://schemas.openxmlformats.org/officeDocument/2006/relationships/image" Target="media/image42.emf"/><Relationship Id="rId69" Type="http://schemas.openxmlformats.org/officeDocument/2006/relationships/oleObject" Target="embeddings/oleObject16.bin"/><Relationship Id="rId80" Type="http://schemas.openxmlformats.org/officeDocument/2006/relationships/image" Target="media/image50.emf"/><Relationship Id="rId85" Type="http://schemas.openxmlformats.org/officeDocument/2006/relationships/oleObject" Target="embeddings/oleObject24.bin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29.emf"/><Relationship Id="rId59" Type="http://schemas.openxmlformats.org/officeDocument/2006/relationships/oleObject" Target="embeddings/oleObject11.bin"/><Relationship Id="rId103" Type="http://schemas.openxmlformats.org/officeDocument/2006/relationships/oleObject" Target="embeddings/oleObject33.bin"/><Relationship Id="rId20" Type="http://schemas.openxmlformats.org/officeDocument/2006/relationships/image" Target="media/image12.png"/><Relationship Id="rId41" Type="http://schemas.openxmlformats.org/officeDocument/2006/relationships/oleObject" Target="embeddings/oleObject2.bin"/><Relationship Id="rId54" Type="http://schemas.openxmlformats.org/officeDocument/2006/relationships/image" Target="media/image37.emf"/><Relationship Id="rId62" Type="http://schemas.openxmlformats.org/officeDocument/2006/relationships/image" Target="media/image41.emf"/><Relationship Id="rId70" Type="http://schemas.openxmlformats.org/officeDocument/2006/relationships/image" Target="media/image45.emf"/><Relationship Id="rId75" Type="http://schemas.openxmlformats.org/officeDocument/2006/relationships/oleObject" Target="embeddings/oleObject19.bin"/><Relationship Id="rId83" Type="http://schemas.openxmlformats.org/officeDocument/2006/relationships/oleObject" Target="embeddings/oleObject23.bin"/><Relationship Id="rId88" Type="http://schemas.openxmlformats.org/officeDocument/2006/relationships/image" Target="media/image54.emf"/><Relationship Id="rId91" Type="http://schemas.openxmlformats.org/officeDocument/2006/relationships/oleObject" Target="embeddings/oleObject27.bin"/><Relationship Id="rId96" Type="http://schemas.openxmlformats.org/officeDocument/2006/relationships/image" Target="media/image5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oleObject" Target="embeddings/oleObject6.bin"/><Relationship Id="rId57" Type="http://schemas.openxmlformats.org/officeDocument/2006/relationships/oleObject" Target="embeddings/oleObject10.bin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2.emf"/><Relationship Id="rId52" Type="http://schemas.openxmlformats.org/officeDocument/2006/relationships/image" Target="media/image36.emf"/><Relationship Id="rId60" Type="http://schemas.openxmlformats.org/officeDocument/2006/relationships/image" Target="media/image40.emf"/><Relationship Id="rId65" Type="http://schemas.openxmlformats.org/officeDocument/2006/relationships/oleObject" Target="embeddings/oleObject14.bin"/><Relationship Id="rId73" Type="http://schemas.openxmlformats.org/officeDocument/2006/relationships/oleObject" Target="embeddings/oleObject18.bin"/><Relationship Id="rId78" Type="http://schemas.openxmlformats.org/officeDocument/2006/relationships/image" Target="media/image49.emf"/><Relationship Id="rId81" Type="http://schemas.openxmlformats.org/officeDocument/2006/relationships/oleObject" Target="embeddings/oleObject22.bin"/><Relationship Id="rId86" Type="http://schemas.openxmlformats.org/officeDocument/2006/relationships/image" Target="media/image53.emf"/><Relationship Id="rId94" Type="http://schemas.openxmlformats.org/officeDocument/2006/relationships/image" Target="media/image57.emf"/><Relationship Id="rId99" Type="http://schemas.openxmlformats.org/officeDocument/2006/relationships/oleObject" Target="embeddings/oleObject31.bin"/><Relationship Id="rId101" Type="http://schemas.openxmlformats.org/officeDocument/2006/relationships/oleObject" Target="embeddings/oleObject32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oleObject" Target="embeddings/oleObject1.bin"/><Relationship Id="rId34" Type="http://schemas.openxmlformats.org/officeDocument/2006/relationships/image" Target="media/image26.png"/><Relationship Id="rId50" Type="http://schemas.openxmlformats.org/officeDocument/2006/relationships/image" Target="media/image35.emf"/><Relationship Id="rId55" Type="http://schemas.openxmlformats.org/officeDocument/2006/relationships/oleObject" Target="embeddings/oleObject9.bin"/><Relationship Id="rId76" Type="http://schemas.openxmlformats.org/officeDocument/2006/relationships/image" Target="media/image48.emf"/><Relationship Id="rId97" Type="http://schemas.openxmlformats.org/officeDocument/2006/relationships/oleObject" Target="embeddings/oleObject30.bin"/><Relationship Id="rId10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oleObject" Target="embeddings/oleObject17.bin"/><Relationship Id="rId92" Type="http://schemas.openxmlformats.org/officeDocument/2006/relationships/image" Target="media/image56.emf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0.emf"/><Relationship Id="rId45" Type="http://schemas.openxmlformats.org/officeDocument/2006/relationships/oleObject" Target="embeddings/oleObject4.bin"/><Relationship Id="rId66" Type="http://schemas.openxmlformats.org/officeDocument/2006/relationships/image" Target="media/image43.emf"/><Relationship Id="rId87" Type="http://schemas.openxmlformats.org/officeDocument/2006/relationships/oleObject" Target="embeddings/oleObject25.bin"/><Relationship Id="rId61" Type="http://schemas.openxmlformats.org/officeDocument/2006/relationships/oleObject" Target="embeddings/oleObject12.bin"/><Relationship Id="rId82" Type="http://schemas.openxmlformats.org/officeDocument/2006/relationships/image" Target="media/image51.emf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38.emf"/><Relationship Id="rId77" Type="http://schemas.openxmlformats.org/officeDocument/2006/relationships/oleObject" Target="embeddings/oleObject20.bin"/><Relationship Id="rId100" Type="http://schemas.openxmlformats.org/officeDocument/2006/relationships/image" Target="media/image60.emf"/><Relationship Id="rId105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oleObject" Target="embeddings/oleObject7.bin"/><Relationship Id="rId72" Type="http://schemas.openxmlformats.org/officeDocument/2006/relationships/image" Target="media/image46.emf"/><Relationship Id="rId93" Type="http://schemas.openxmlformats.org/officeDocument/2006/relationships/oleObject" Target="embeddings/oleObject28.bin"/><Relationship Id="rId98" Type="http://schemas.openxmlformats.org/officeDocument/2006/relationships/image" Target="media/image59.emf"/><Relationship Id="rId3" Type="http://schemas.openxmlformats.org/officeDocument/2006/relationships/numbering" Target="numbering.xml"/><Relationship Id="rId25" Type="http://schemas.openxmlformats.org/officeDocument/2006/relationships/image" Target="media/image17.png"/><Relationship Id="rId46" Type="http://schemas.openxmlformats.org/officeDocument/2006/relationships/image" Target="media/image33.emf"/><Relationship Id="rId67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33CA49-523F-4D27-B644-3DAEE4408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33</Pages>
  <Words>1868</Words>
  <Characters>10651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Ramiz Jabeer Khan</dc:creator>
  <cp:keywords/>
  <cp:lastModifiedBy>Rajat</cp:lastModifiedBy>
  <cp:revision>22</cp:revision>
  <dcterms:created xsi:type="dcterms:W3CDTF">2020-10-15T16:40:00Z</dcterms:created>
  <dcterms:modified xsi:type="dcterms:W3CDTF">2021-09-11T13:29:00Z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1033-11.2.0.9684</vt:lpwstr>
  </property>
</Properties>
</file>