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85" w14:textId="77777777" w:rsidR="0064676C" w:rsidRDefault="0064676C" w:rsidP="0064676C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Supplementary material</w:t>
      </w:r>
    </w:p>
    <w:p w14:paraId="289E082D" w14:textId="77777777" w:rsidR="0064676C" w:rsidRDefault="0064676C" w:rsidP="0064676C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Supplementary Table 1: Outliers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4676C" w14:paraId="16AB25C2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01E" w14:textId="77777777" w:rsidR="0064676C" w:rsidRDefault="0064676C">
            <w:pPr>
              <w:spacing w:line="480" w:lineRule="auto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3A76" w14:textId="77777777" w:rsidR="0064676C" w:rsidRDefault="0064676C">
            <w:pPr>
              <w:spacing w:line="48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How outliers were handled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95C" w14:textId="77777777" w:rsidR="0064676C" w:rsidRDefault="0064676C">
            <w:pPr>
              <w:spacing w:line="48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Number of outliers excluded </w:t>
            </w:r>
          </w:p>
        </w:tc>
      </w:tr>
      <w:tr w:rsidR="0064676C" w14:paraId="12706655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33F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Maternal age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57C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4AD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587EADBC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10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Maternal education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FA87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Unknown converted to missing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F02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55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unknown</w:t>
            </w:r>
            <w:proofErr w:type="gramEnd"/>
          </w:p>
        </w:tc>
      </w:tr>
      <w:tr w:rsidR="0064676C" w14:paraId="33823CFB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8C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Maternal BMI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350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BMI 0 and BMI &gt;60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were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excluded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509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140 with BMI 0, </w:t>
            </w:r>
          </w:p>
          <w:p w14:paraId="0D7A9A68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 with BMI &gt;60</w:t>
            </w:r>
          </w:p>
        </w:tc>
      </w:tr>
      <w:tr w:rsidR="0064676C" w14:paraId="65319711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1A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Marital status at registration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512E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288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7D3C5E5B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BF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Ethnicity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B53E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10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256508CF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2B6" w14:textId="77777777" w:rsidR="0064676C" w:rsidRDefault="0064676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</w:rPr>
              <w:t>Previous pregnancy history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A816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821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4A453A18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97A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Parity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53B6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78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39DEA459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E26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Smoking during early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231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unknown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converted to missing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2627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2473A44C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BFA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Alcohol use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256C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 unknown converted to missing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3DFC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2FEE68CB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FC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Folic acid use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6F80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57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77C33E0D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B4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Multi-vitamin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use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4B9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85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17FB2D5E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A20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IVF and insemination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BC7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61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62CACAC5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94C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A49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CC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4676C" w14:paraId="07BD82B1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D32B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Mode of delivery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5CE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379F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775739B6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6F0F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Gestational age at birth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31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≤100 and &gt;307 days were excluded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00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64676C" w14:paraId="6E7F8792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4EA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Infant sex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12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CF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64676C" w14:paraId="18952121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EF51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Infant birth weight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B2E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 grams were excluded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C51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</w:tr>
      <w:tr w:rsidR="0064676C" w14:paraId="70ED6256" w14:textId="77777777" w:rsidTr="0064676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D7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APGAR ≤7 in 5 minute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99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40A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</w:tbl>
    <w:p w14:paraId="5DE27520" w14:textId="77777777" w:rsidR="0064676C" w:rsidRDefault="0064676C" w:rsidP="0064676C">
      <w:pPr>
        <w:spacing w:line="480" w:lineRule="auto"/>
        <w:rPr>
          <w:rFonts w:ascii="Calibri" w:hAnsi="Calibri" w:cs="Calibri"/>
          <w:color w:val="000000" w:themeColor="text1"/>
        </w:rPr>
      </w:pPr>
    </w:p>
    <w:p w14:paraId="53B43E71" w14:textId="77777777" w:rsidR="0064676C" w:rsidRDefault="0064676C" w:rsidP="006467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4CC4B85" w14:textId="77777777" w:rsidR="0064676C" w:rsidRDefault="0064676C" w:rsidP="0064676C">
      <w:pPr>
        <w:spacing w:line="48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lastRenderedPageBreak/>
        <w:t>Supplementary Table 2: Missing data (including the excluded outliers)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019"/>
      </w:tblGrid>
      <w:tr w:rsidR="0064676C" w14:paraId="6D4ECCED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851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34D0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Missing data for N individuals</w:t>
            </w:r>
          </w:p>
        </w:tc>
      </w:tr>
      <w:tr w:rsidR="0064676C" w14:paraId="6DB3F54D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973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Maternal age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AB71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4676C" w14:paraId="6593F3C8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75B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Maternal education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759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490</w:t>
            </w:r>
          </w:p>
        </w:tc>
      </w:tr>
      <w:tr w:rsidR="0064676C" w14:paraId="1A668570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12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Maternal BMI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219F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281</w:t>
            </w:r>
          </w:p>
        </w:tc>
      </w:tr>
      <w:tr w:rsidR="0064676C" w14:paraId="00897C0A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E7C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Marital status at registration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80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340</w:t>
            </w:r>
          </w:p>
        </w:tc>
      </w:tr>
      <w:tr w:rsidR="0064676C" w14:paraId="0C449024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4567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Ethnicity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5BFA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543</w:t>
            </w:r>
          </w:p>
        </w:tc>
      </w:tr>
      <w:tr w:rsidR="0064676C" w14:paraId="74F5A8DF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48B" w14:textId="77777777" w:rsidR="0064676C" w:rsidRDefault="0064676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</w:rPr>
              <w:t>Previous pregnancy history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CC91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</w:tr>
      <w:tr w:rsidR="0064676C" w14:paraId="6D44D97E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6D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Parity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67AA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4676C" w14:paraId="118ED541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B6D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Smoking during early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6D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103</w:t>
            </w:r>
          </w:p>
        </w:tc>
      </w:tr>
      <w:tr w:rsidR="0064676C" w14:paraId="449D4402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7F8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Alcohol use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84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217</w:t>
            </w:r>
          </w:p>
        </w:tc>
      </w:tr>
      <w:tr w:rsidR="0064676C" w14:paraId="10BF12DF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C95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Folic acid use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18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508</w:t>
            </w:r>
          </w:p>
        </w:tc>
      </w:tr>
      <w:tr w:rsidR="0064676C" w14:paraId="5B24ACC3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9C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Multi-vitamin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use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during pregnancy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73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665</w:t>
            </w:r>
          </w:p>
        </w:tc>
      </w:tr>
      <w:tr w:rsidR="0064676C" w14:paraId="6AF71C1D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CE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IVF and insemination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7DFD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521</w:t>
            </w:r>
          </w:p>
        </w:tc>
      </w:tr>
      <w:tr w:rsidR="0064676C" w14:paraId="0E098E57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02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BE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4676C" w14:paraId="7613C4B4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388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Mode of delivery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5D86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4676C" w14:paraId="4F0B9CB3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439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Gestational age at birth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A23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64676C" w14:paraId="2A0D8840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69F4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Infant sex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70D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4676C" w14:paraId="2EE3D933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D62A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Infant birth weight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FE12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</w:tr>
      <w:tr w:rsidR="0064676C" w14:paraId="5B0FA1F2" w14:textId="77777777" w:rsidTr="006467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923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APGAR ≤7 in 5 minutes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C15" w14:textId="77777777" w:rsidR="0064676C" w:rsidRDefault="0064676C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</w:t>
            </w:r>
          </w:p>
        </w:tc>
      </w:tr>
    </w:tbl>
    <w:p w14:paraId="01C4A579" w14:textId="77777777" w:rsidR="0064676C" w:rsidRDefault="0064676C" w:rsidP="0064676C">
      <w:pPr>
        <w:rPr>
          <w:color w:val="000000" w:themeColor="text1"/>
        </w:rPr>
      </w:pPr>
    </w:p>
    <w:p w14:paraId="3806EE23" w14:textId="263571E1" w:rsidR="00B450FC" w:rsidRPr="0064676C" w:rsidRDefault="0064676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fldChar w:fldCharType="begin"/>
      </w:r>
      <w:r>
        <w:rPr>
          <w:rFonts w:ascii="Calibri" w:hAnsi="Calibri" w:cs="Calibri"/>
          <w:color w:val="000000" w:themeColor="text1"/>
        </w:rPr>
        <w:instrText xml:space="preserve"> ADDIN </w:instrText>
      </w:r>
      <w:r>
        <w:rPr>
          <w:rFonts w:ascii="Calibri" w:hAnsi="Calibri" w:cs="Calibri"/>
          <w:color w:val="000000" w:themeColor="text1"/>
        </w:rPr>
        <w:fldChar w:fldCharType="end"/>
      </w:r>
    </w:p>
    <w:sectPr w:rsidR="00B450FC" w:rsidRPr="00646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C"/>
    <w:rsid w:val="0064676C"/>
    <w:rsid w:val="00B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9124"/>
  <w15:chartTrackingRefBased/>
  <w15:docId w15:val="{78939443-B9D2-438D-AA55-A89A2F4E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76C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Joselle Macarandan</dc:creator>
  <cp:keywords/>
  <dc:description/>
  <cp:lastModifiedBy>Joselle Macarandan</cp:lastModifiedBy>
  <cp:revision>1</cp:revision>
  <dcterms:created xsi:type="dcterms:W3CDTF">2022-01-03T05:22:00Z</dcterms:created>
  <dcterms:modified xsi:type="dcterms:W3CDTF">2022-01-03T05:22:00Z</dcterms:modified>
</cp:coreProperties>
</file>