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9" w:rsidRDefault="00F24BF9" w:rsidP="00F24BF9">
      <w:pPr>
        <w:jc w:val="center"/>
        <w:rPr>
          <w:rFonts w:ascii="Times New Roman" w:hAnsi="Times New Roman" w:cs="Angsana New"/>
          <w:b/>
          <w:bCs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Angsana New"/>
          <w:b/>
          <w:bCs/>
          <w:sz w:val="24"/>
          <w:szCs w:val="32"/>
        </w:rPr>
        <w:t>S</w:t>
      </w:r>
      <w:r w:rsidRPr="005B2711">
        <w:rPr>
          <w:rFonts w:ascii="Times New Roman" w:hAnsi="Times New Roman" w:cs="Angsana New"/>
          <w:b/>
          <w:bCs/>
          <w:sz w:val="24"/>
          <w:szCs w:val="32"/>
        </w:rPr>
        <w:t>upplementary data</w:t>
      </w:r>
    </w:p>
    <w:p w:rsidR="00F24BF9" w:rsidRDefault="00F24BF9" w:rsidP="00F24BF9">
      <w:pPr>
        <w:jc w:val="center"/>
        <w:rPr>
          <w:rFonts w:ascii="Times New Roman" w:hAnsi="Times New Roman" w:cs="Angsana New"/>
          <w:b/>
          <w:bCs/>
          <w:sz w:val="24"/>
          <w:szCs w:val="32"/>
        </w:rPr>
      </w:pPr>
    </w:p>
    <w:p w:rsidR="00F24BF9" w:rsidRDefault="00F24BF9" w:rsidP="00F24BF9">
      <w:pPr>
        <w:jc w:val="center"/>
        <w:rPr>
          <w:rFonts w:ascii="Times New Roman" w:hAnsi="Times New Roman" w:cs="Angsana New"/>
          <w:b/>
          <w:bCs/>
          <w:sz w:val="24"/>
          <w:szCs w:val="32"/>
        </w:rPr>
      </w:pPr>
      <w:r>
        <w:rPr>
          <w:rFonts w:ascii="Times New Roman" w:hAnsi="Times New Roman" w:cs="Angsana New"/>
          <w:b/>
          <w:bCs/>
          <w:noProof/>
          <w:sz w:val="24"/>
          <w:szCs w:val="32"/>
          <w:lang w:bidi="ar-SA"/>
        </w:rPr>
        <w:drawing>
          <wp:inline distT="0" distB="0" distL="0" distR="0" wp14:anchorId="229B2C72">
            <wp:extent cx="5730875" cy="4237355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23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BF9" w:rsidRDefault="00F24BF9" w:rsidP="00F215EA">
      <w:pPr>
        <w:spacing w:after="0"/>
        <w:jc w:val="thaiDistribute"/>
        <w:rPr>
          <w:rFonts w:ascii="Times New Roman" w:hAnsi="Times New Roman" w:cs="Angsana New"/>
          <w:b/>
          <w:bCs/>
          <w:sz w:val="24"/>
          <w:szCs w:val="32"/>
        </w:rPr>
      </w:pPr>
    </w:p>
    <w:p w:rsidR="00F24BF9" w:rsidRPr="00A33C91" w:rsidRDefault="000B1D5A" w:rsidP="00F215EA">
      <w:pPr>
        <w:pStyle w:val="ListParagraph"/>
        <w:widowControl w:val="0"/>
        <w:suppressAutoHyphens/>
        <w:autoSpaceDE w:val="0"/>
        <w:spacing w:after="0" w:line="360" w:lineRule="auto"/>
        <w:ind w:left="0"/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</w:pPr>
      <w:r>
        <w:rPr>
          <w:rFonts w:ascii="Times New Roman" w:eastAsia="Apple LiGothic Medium" w:hAnsi="Times New Roman" w:cs="Times New Roman"/>
          <w:b/>
          <w:bCs/>
          <w:kern w:val="2"/>
          <w:sz w:val="24"/>
          <w:szCs w:val="24"/>
          <w:lang w:val="en"/>
        </w:rPr>
        <w:t xml:space="preserve">Supplementary </w:t>
      </w:r>
      <w:r w:rsidR="00F24BF9" w:rsidRPr="00A33C91">
        <w:rPr>
          <w:rFonts w:ascii="Times New Roman" w:eastAsia="Apple LiGothic Medium" w:hAnsi="Times New Roman" w:cs="Times New Roman"/>
          <w:b/>
          <w:bCs/>
          <w:kern w:val="2"/>
          <w:sz w:val="24"/>
          <w:szCs w:val="24"/>
          <w:lang w:val="en"/>
        </w:rPr>
        <w:t>Fig</w:t>
      </w:r>
      <w:r w:rsidR="00F24BF9" w:rsidRPr="00A33C91">
        <w:rPr>
          <w:rFonts w:ascii="Times New Roman" w:eastAsia="Apple LiGothic Medium" w:hAnsi="Times New Roman" w:cs="Times New Roman"/>
          <w:b/>
          <w:bCs/>
          <w:kern w:val="2"/>
          <w:sz w:val="24"/>
          <w:szCs w:val="24"/>
        </w:rPr>
        <w:t>.</w:t>
      </w:r>
      <w:r w:rsidR="00F24BF9" w:rsidRPr="00A33C91">
        <w:rPr>
          <w:rFonts w:ascii="Times New Roman" w:eastAsia="Apple LiGothic Medium" w:hAnsi="Times New Roman" w:cs="Times New Roman"/>
          <w:b/>
          <w:bCs/>
          <w:kern w:val="2"/>
          <w:sz w:val="24"/>
          <w:szCs w:val="24"/>
          <w:lang w:val="en"/>
        </w:rPr>
        <w:t xml:space="preserve"> 1. </w:t>
      </w:r>
      <w:r w:rsidR="00F24BF9" w:rsidRPr="00A33C91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 xml:space="preserve"> Showing</w:t>
      </w:r>
      <w:r w:rsidR="00F24BF9" w:rsidRPr="00A33C91">
        <w:t xml:space="preserve"> </w:t>
      </w:r>
      <w:r w:rsidR="00F24BF9" w:rsidRPr="00A33C91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 xml:space="preserve">nuclear magnetic resonance (NMR) spectrometry of levodopa (L-DOPA) detected 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>in the crude extract of T-MP, demonstrated by</w:t>
      </w:r>
      <w:r w:rsidR="00F24BF9" w:rsidRPr="00F24BF9">
        <w:rPr>
          <w:rFonts w:ascii="Times New Roman" w:eastAsia="Apple LiGothic Medium" w:hAnsi="Times New Roman" w:cs="Times New Roman"/>
          <w:b/>
          <w:bCs/>
          <w:kern w:val="2"/>
          <w:sz w:val="24"/>
          <w:szCs w:val="24"/>
          <w:lang w:val="en"/>
        </w:rPr>
        <w:t xml:space="preserve"> 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vertAlign w:val="superscript"/>
          <w:lang w:val="en"/>
        </w:rPr>
        <w:t>1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 xml:space="preserve">H-NMR (A), 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vertAlign w:val="superscript"/>
          <w:lang w:val="en"/>
        </w:rPr>
        <w:t>13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 xml:space="preserve">C-NMR (B), 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vertAlign w:val="superscript"/>
          <w:lang w:val="en"/>
        </w:rPr>
        <w:t>1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>H-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vertAlign w:val="superscript"/>
          <w:lang w:val="en"/>
        </w:rPr>
        <w:t>13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 xml:space="preserve">C HSQC-NMR (C), and 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vertAlign w:val="superscript"/>
          <w:lang w:val="en"/>
        </w:rPr>
        <w:t>1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>H-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vertAlign w:val="superscript"/>
          <w:lang w:val="en"/>
        </w:rPr>
        <w:t>1</w:t>
      </w:r>
      <w:r w:rsidR="00F24BF9" w:rsidRPr="00F24BF9">
        <w:rPr>
          <w:rFonts w:ascii="Times New Roman" w:eastAsia="Apple LiGothic Medium" w:hAnsi="Times New Roman" w:cs="Times New Roman"/>
          <w:kern w:val="2"/>
          <w:sz w:val="24"/>
          <w:szCs w:val="24"/>
          <w:lang w:val="en"/>
        </w:rPr>
        <w:t xml:space="preserve">H COSY-NMR (D), respectively.  </w:t>
      </w:r>
    </w:p>
    <w:p w:rsidR="00F24BF9" w:rsidRPr="00F24BF9" w:rsidRDefault="00F24BF9" w:rsidP="00F24BF9">
      <w:pPr>
        <w:jc w:val="center"/>
        <w:rPr>
          <w:rFonts w:ascii="Times New Roman" w:hAnsi="Times New Roman" w:cs="Angsana New"/>
          <w:b/>
          <w:bCs/>
          <w:sz w:val="24"/>
          <w:szCs w:val="32"/>
          <w:lang w:val="en"/>
        </w:rPr>
      </w:pPr>
    </w:p>
    <w:p w:rsidR="00F24BF9" w:rsidRPr="005B2711" w:rsidRDefault="00F24BF9" w:rsidP="00F24BF9">
      <w:pPr>
        <w:jc w:val="center"/>
        <w:rPr>
          <w:b/>
          <w:bCs/>
        </w:rPr>
      </w:pPr>
      <w:r w:rsidRPr="00306B2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  <w:lang w:bidi="ar-SA"/>
        </w:rPr>
        <w:drawing>
          <wp:inline distT="0" distB="0" distL="0" distR="0" wp14:anchorId="513AD12F" wp14:editId="5877D7AF">
            <wp:extent cx="5727065" cy="1877060"/>
            <wp:effectExtent l="0" t="0" r="6985" b="889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EF" w:rsidRDefault="000B1D5A">
      <w:r>
        <w:rPr>
          <w:rFonts w:ascii="Times New Roman" w:hAnsi="Times New Roman" w:cs="Angsana New"/>
          <w:b/>
          <w:bCs/>
          <w:sz w:val="24"/>
          <w:szCs w:val="32"/>
        </w:rPr>
        <w:t xml:space="preserve">Supplementary </w:t>
      </w:r>
      <w:r w:rsidR="00F24BF9" w:rsidRPr="00F24BF9">
        <w:rPr>
          <w:rFonts w:ascii="Times New Roman" w:hAnsi="Times New Roman" w:cs="Angsana New"/>
          <w:b/>
          <w:bCs/>
          <w:sz w:val="24"/>
          <w:szCs w:val="32"/>
        </w:rPr>
        <w:t xml:space="preserve">Fig. 2 </w:t>
      </w:r>
      <w:r w:rsidR="00F24BF9" w:rsidRPr="00C12D3E">
        <w:rPr>
          <w:rFonts w:ascii="Times New Roman" w:hAnsi="Times New Roman" w:cs="Angsana New"/>
          <w:sz w:val="24"/>
          <w:szCs w:val="32"/>
        </w:rPr>
        <w:t xml:space="preserve">A peak of (A) purified standard levodopa (L-DOPA) and found in (B) T-MP seed extract revealed by high-performance liquid chromatography (HPLC). L-DOPA: </w:t>
      </w:r>
      <w:r w:rsidR="00F24BF9">
        <w:rPr>
          <w:rFonts w:ascii="Times New Roman" w:hAnsi="Times New Roman" w:cs="Angsana New"/>
          <w:sz w:val="24"/>
          <w:szCs w:val="32"/>
        </w:rPr>
        <w:t xml:space="preserve">Levodopa </w:t>
      </w:r>
      <w:r w:rsidR="00F24BF9" w:rsidRPr="00C12D3E">
        <w:rPr>
          <w:rFonts w:ascii="Times New Roman" w:hAnsi="Times New Roman" w:cs="Angsana New"/>
          <w:sz w:val="24"/>
          <w:szCs w:val="32"/>
        </w:rPr>
        <w:t xml:space="preserve">T-MP: Thai </w:t>
      </w:r>
      <w:proofErr w:type="spellStart"/>
      <w:r w:rsidR="00F24BF9" w:rsidRPr="00C12D3E">
        <w:rPr>
          <w:rFonts w:ascii="Times New Roman" w:hAnsi="Times New Roman" w:cs="Angsana New"/>
          <w:i/>
          <w:iCs/>
          <w:sz w:val="24"/>
          <w:szCs w:val="32"/>
        </w:rPr>
        <w:t>Mucuna</w:t>
      </w:r>
      <w:proofErr w:type="spellEnd"/>
      <w:r w:rsidR="00F24BF9" w:rsidRPr="00C12D3E">
        <w:rPr>
          <w:rFonts w:ascii="Times New Roman" w:hAnsi="Times New Roman" w:cs="Angsana New"/>
          <w:i/>
          <w:iCs/>
          <w:sz w:val="24"/>
          <w:szCs w:val="32"/>
        </w:rPr>
        <w:t xml:space="preserve"> </w:t>
      </w:r>
      <w:proofErr w:type="spellStart"/>
      <w:r w:rsidR="00F24BF9" w:rsidRPr="00C12D3E">
        <w:rPr>
          <w:rFonts w:ascii="Times New Roman" w:hAnsi="Times New Roman" w:cs="Angsana New"/>
          <w:i/>
          <w:iCs/>
          <w:sz w:val="24"/>
          <w:szCs w:val="32"/>
        </w:rPr>
        <w:t>pruriens</w:t>
      </w:r>
      <w:proofErr w:type="spellEnd"/>
      <w:r w:rsidR="00F24BF9" w:rsidRPr="00C12D3E">
        <w:rPr>
          <w:rFonts w:ascii="Times New Roman" w:hAnsi="Times New Roman" w:cs="Angsana New"/>
          <w:sz w:val="24"/>
          <w:szCs w:val="32"/>
        </w:rPr>
        <w:t>.</w:t>
      </w:r>
    </w:p>
    <w:sectPr w:rsidR="00022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pple LiGothic Medium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F9"/>
    <w:rsid w:val="00022BEF"/>
    <w:rsid w:val="0002798E"/>
    <w:rsid w:val="000B1D5A"/>
    <w:rsid w:val="00484002"/>
    <w:rsid w:val="00604F4B"/>
    <w:rsid w:val="00F215EA"/>
    <w:rsid w:val="00F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ACED-3025-400B-BD5E-5346CA8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F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Deepika Kannan</cp:lastModifiedBy>
  <cp:revision>2</cp:revision>
  <dcterms:created xsi:type="dcterms:W3CDTF">2022-02-07T14:32:00Z</dcterms:created>
  <dcterms:modified xsi:type="dcterms:W3CDTF">2022-02-07T14:32:00Z</dcterms:modified>
</cp:coreProperties>
</file>