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BB36" w14:textId="77777777" w:rsidR="00EB5521" w:rsidRDefault="00EB5521" w:rsidP="00EB5521">
      <w:pPr>
        <w:keepNext/>
      </w:pPr>
      <w:r>
        <w:rPr>
          <w:noProof/>
        </w:rPr>
        <w:drawing>
          <wp:inline distT="0" distB="0" distL="0" distR="0" wp14:anchorId="7E63661B" wp14:editId="751984A1">
            <wp:extent cx="3922494" cy="3568700"/>
            <wp:effectExtent l="0" t="0" r="1905" b="0"/>
            <wp:docPr id="1" name="Picture 1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052" cy="357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A72C" w14:textId="0B81FA9E" w:rsidR="001600AF" w:rsidRDefault="00EB5521" w:rsidP="00EB5521">
      <w:pPr>
        <w:pStyle w:val="Caption"/>
        <w:rPr>
          <w:lang w:val="en-US"/>
        </w:rPr>
      </w:pPr>
      <w:r w:rsidRPr="00EB5521">
        <w:rPr>
          <w:lang w:val="en-US"/>
        </w:rPr>
        <w:t xml:space="preserve">Supplementary Figure </w:t>
      </w:r>
      <w:r>
        <w:fldChar w:fldCharType="begin"/>
      </w:r>
      <w:r w:rsidRPr="00EB5521">
        <w:rPr>
          <w:lang w:val="en-US"/>
        </w:rPr>
        <w:instrText xml:space="preserve"> SEQ Supplementary_Figure \* ARABIC </w:instrText>
      </w:r>
      <w:r>
        <w:fldChar w:fldCharType="separate"/>
      </w:r>
      <w:r w:rsidR="00CE6093">
        <w:rPr>
          <w:noProof/>
          <w:lang w:val="en-US"/>
        </w:rPr>
        <w:t>1</w:t>
      </w:r>
      <w:r>
        <w:fldChar w:fldCharType="end"/>
      </w:r>
      <w:r w:rsidRPr="00EB5521">
        <w:rPr>
          <w:lang w:val="en-US"/>
        </w:rPr>
        <w:t>: A histogram of t</w:t>
      </w:r>
      <w:r>
        <w:rPr>
          <w:lang w:val="en-US"/>
        </w:rPr>
        <w:t>he number of missing (coverage = 0) values per CpG site out of a total number of 173 samples. A small fraction (2.6 %) of the CpG sites had more than 20 missing values. This histogram was created for the</w:t>
      </w:r>
      <w:r w:rsidR="00974F03">
        <w:rPr>
          <w:lang w:val="en-US"/>
        </w:rPr>
        <w:t xml:space="preserve"> approx.</w:t>
      </w:r>
      <w:r>
        <w:rPr>
          <w:lang w:val="en-US"/>
        </w:rPr>
        <w:t xml:space="preserve"> 2.7 million CpG sites that remained after quality control and coverage filtering steps (i.e. those CpG sites that are part of the</w:t>
      </w:r>
      <w:r w:rsidR="00CE6093">
        <w:rPr>
          <w:lang w:val="en-US"/>
        </w:rPr>
        <w:t xml:space="preserve"> differential methylation</w:t>
      </w:r>
      <w:r>
        <w:rPr>
          <w:lang w:val="en-US"/>
        </w:rPr>
        <w:t xml:space="preserve"> analysis).</w:t>
      </w:r>
    </w:p>
    <w:p w14:paraId="6D328838" w14:textId="77777777" w:rsidR="00EB5521" w:rsidRDefault="00EB5521" w:rsidP="00EB5521">
      <w:pPr>
        <w:keepNext/>
      </w:pPr>
      <w:r>
        <w:rPr>
          <w:noProof/>
          <w:lang w:val="en-US"/>
        </w:rPr>
        <w:drawing>
          <wp:inline distT="0" distB="0" distL="0" distR="0" wp14:anchorId="3C3C390C" wp14:editId="60107D09">
            <wp:extent cx="3873500" cy="3524126"/>
            <wp:effectExtent l="0" t="0" r="0" b="635"/>
            <wp:docPr id="2" name="Picture 2" descr="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isto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52" cy="353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07DD" w14:textId="52631F3A" w:rsidR="00EB5521" w:rsidRDefault="00EB5521" w:rsidP="00EB5521">
      <w:pPr>
        <w:pStyle w:val="Caption"/>
        <w:rPr>
          <w:lang w:val="en-US"/>
        </w:rPr>
      </w:pPr>
      <w:r w:rsidRPr="00EB5521">
        <w:rPr>
          <w:lang w:val="en-US"/>
        </w:rPr>
        <w:t xml:space="preserve">Supplementary Figure </w:t>
      </w:r>
      <w:r w:rsidRPr="00EB5521">
        <w:fldChar w:fldCharType="begin"/>
      </w:r>
      <w:r w:rsidRPr="00EB5521">
        <w:rPr>
          <w:lang w:val="en-US"/>
        </w:rPr>
        <w:instrText xml:space="preserve"> SEQ Supplementary_Figure \* ARABIC </w:instrText>
      </w:r>
      <w:r w:rsidRPr="00EB5521">
        <w:fldChar w:fldCharType="separate"/>
      </w:r>
      <w:r w:rsidR="00CE6093">
        <w:rPr>
          <w:noProof/>
          <w:lang w:val="en-US"/>
        </w:rPr>
        <w:t>2</w:t>
      </w:r>
      <w:r w:rsidRPr="00EB5521">
        <w:fldChar w:fldCharType="end"/>
      </w:r>
      <w:r w:rsidRPr="00EB5521">
        <w:rPr>
          <w:lang w:val="en-US"/>
        </w:rPr>
        <w:t xml:space="preserve">: A histogram of the number of </w:t>
      </w:r>
      <w:r>
        <w:rPr>
          <w:lang w:val="en-US"/>
        </w:rPr>
        <w:t>low-coverage</w:t>
      </w:r>
      <w:r w:rsidRPr="00EB5521">
        <w:rPr>
          <w:lang w:val="en-US"/>
        </w:rPr>
        <w:t xml:space="preserve"> (coverage </w:t>
      </w:r>
      <w:r>
        <w:rPr>
          <w:lang w:val="en-US"/>
        </w:rPr>
        <w:t>&lt; 10 reads</w:t>
      </w:r>
      <w:r w:rsidRPr="00EB5521">
        <w:rPr>
          <w:lang w:val="en-US"/>
        </w:rPr>
        <w:t>) values per CpG site out of a total number of 173 samples. This histogram was created for the</w:t>
      </w:r>
      <w:r w:rsidR="00974F03">
        <w:rPr>
          <w:lang w:val="en-US"/>
        </w:rPr>
        <w:t xml:space="preserve"> approx.</w:t>
      </w:r>
      <w:r w:rsidRPr="00EB5521">
        <w:rPr>
          <w:lang w:val="en-US"/>
        </w:rPr>
        <w:t xml:space="preserve"> 2.7 million CpG sites that remained after quality control and coverage filtering steps (i.e. those CpG sites that are part of the</w:t>
      </w:r>
      <w:r w:rsidR="00CE6093">
        <w:rPr>
          <w:lang w:val="en-US"/>
        </w:rPr>
        <w:t xml:space="preserve"> differential methylation</w:t>
      </w:r>
      <w:r w:rsidRPr="00EB5521">
        <w:rPr>
          <w:lang w:val="en-US"/>
        </w:rPr>
        <w:t xml:space="preserve"> analysis).</w:t>
      </w:r>
    </w:p>
    <w:p w14:paraId="27B26E0D" w14:textId="77777777" w:rsidR="00CE6093" w:rsidRDefault="00CE6093" w:rsidP="00CE6093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0BB1E408" wp14:editId="1FFDCFED">
            <wp:extent cx="4191000" cy="3649554"/>
            <wp:effectExtent l="0" t="0" r="0" b="8255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418" cy="365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7EED" w14:textId="302F2E2F" w:rsidR="00CE6093" w:rsidRDefault="00CE6093" w:rsidP="00CE6093">
      <w:pPr>
        <w:pStyle w:val="Caption"/>
        <w:rPr>
          <w:lang w:val="en-US"/>
        </w:rPr>
      </w:pPr>
      <w:r w:rsidRPr="00CE6093">
        <w:rPr>
          <w:lang w:val="en-US"/>
        </w:rPr>
        <w:t xml:space="preserve">Supplementary Figure </w:t>
      </w:r>
      <w:r>
        <w:fldChar w:fldCharType="begin"/>
      </w:r>
      <w:r w:rsidRPr="00CE6093">
        <w:rPr>
          <w:lang w:val="en-US"/>
        </w:rPr>
        <w:instrText xml:space="preserve"> SEQ Supplementary_Figure \* ARABIC </w:instrText>
      </w:r>
      <w:r>
        <w:fldChar w:fldCharType="separate"/>
      </w:r>
      <w:r>
        <w:rPr>
          <w:noProof/>
          <w:lang w:val="en-US"/>
        </w:rPr>
        <w:t>3</w:t>
      </w:r>
      <w:r>
        <w:fldChar w:fldCharType="end"/>
      </w:r>
      <w:r w:rsidRPr="00CE6093">
        <w:rPr>
          <w:lang w:val="en-US"/>
        </w:rPr>
        <w:t>: The coverage distribution a</w:t>
      </w:r>
      <w:r>
        <w:rPr>
          <w:lang w:val="en-US"/>
        </w:rPr>
        <w:t xml:space="preserve">cross the whole set of measurements that were part of the analysis (173 samples </w:t>
      </w:r>
      <w:r>
        <w:rPr>
          <w:rFonts w:cs="Arial"/>
          <w:lang w:val="en-US"/>
        </w:rPr>
        <w:t>×</w:t>
      </w:r>
      <w:r>
        <w:rPr>
          <w:lang w:val="en-US"/>
        </w:rPr>
        <w:t xml:space="preserve"> approx. 2.7 million CpG sites that remained after quality control and coverage filtering steps)</w:t>
      </w:r>
    </w:p>
    <w:p w14:paraId="2049D40B" w14:textId="77777777" w:rsidR="00CE6093" w:rsidRDefault="00CE6093" w:rsidP="00CE6093">
      <w:pPr>
        <w:keepNext/>
      </w:pPr>
      <w:r>
        <w:rPr>
          <w:noProof/>
          <w:lang w:val="en-US"/>
        </w:rPr>
        <w:drawing>
          <wp:inline distT="0" distB="0" distL="0" distR="0" wp14:anchorId="29C46242" wp14:editId="51A0DA65">
            <wp:extent cx="4149030" cy="3702050"/>
            <wp:effectExtent l="0" t="0" r="4445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139" cy="370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9E7F" w14:textId="60441786" w:rsidR="00CE6093" w:rsidRPr="00CE6093" w:rsidRDefault="00CE6093" w:rsidP="00CE6093">
      <w:pPr>
        <w:pStyle w:val="Caption"/>
        <w:rPr>
          <w:lang w:val="en-US"/>
        </w:rPr>
      </w:pPr>
      <w:r w:rsidRPr="00CE6093">
        <w:rPr>
          <w:lang w:val="en-US"/>
        </w:rPr>
        <w:t xml:space="preserve">Supplementary Figure </w:t>
      </w:r>
      <w:r>
        <w:fldChar w:fldCharType="begin"/>
      </w:r>
      <w:r w:rsidRPr="00CE6093">
        <w:rPr>
          <w:lang w:val="en-US"/>
        </w:rPr>
        <w:instrText xml:space="preserve"> SEQ Supplementary_Figure \* ARABIC </w:instrText>
      </w:r>
      <w:r>
        <w:fldChar w:fldCharType="separate"/>
      </w:r>
      <w:r w:rsidRPr="00CE6093">
        <w:rPr>
          <w:noProof/>
          <w:lang w:val="en-US"/>
        </w:rPr>
        <w:t>4</w:t>
      </w:r>
      <w:r>
        <w:fldChar w:fldCharType="end"/>
      </w:r>
      <w:r w:rsidRPr="00CE6093">
        <w:rPr>
          <w:lang w:val="en-US"/>
        </w:rPr>
        <w:t xml:space="preserve">: </w:t>
      </w:r>
      <w:r w:rsidRPr="00EB5521">
        <w:rPr>
          <w:lang w:val="en-US"/>
        </w:rPr>
        <w:t>A histogram of the</w:t>
      </w:r>
      <w:r>
        <w:rPr>
          <w:lang w:val="en-US"/>
        </w:rPr>
        <w:t xml:space="preserve"> median coverage of each CpG site</w:t>
      </w:r>
      <w:r w:rsidRPr="00EB5521">
        <w:rPr>
          <w:lang w:val="en-US"/>
        </w:rPr>
        <w:t>. This histogram was created for the</w:t>
      </w:r>
      <w:r w:rsidR="00974F03">
        <w:rPr>
          <w:lang w:val="en-US"/>
        </w:rPr>
        <w:t xml:space="preserve"> approx.</w:t>
      </w:r>
      <w:r w:rsidRPr="00EB5521">
        <w:rPr>
          <w:lang w:val="en-US"/>
        </w:rPr>
        <w:t xml:space="preserve"> 2.7 million CpG sites that remained after quality control and coverage filtering steps (i.e. those CpG sites that are part of the</w:t>
      </w:r>
      <w:r>
        <w:rPr>
          <w:lang w:val="en-US"/>
        </w:rPr>
        <w:t xml:space="preserve"> differential methylation</w:t>
      </w:r>
      <w:r w:rsidRPr="00EB5521">
        <w:rPr>
          <w:lang w:val="en-US"/>
        </w:rPr>
        <w:t xml:space="preserve"> analysis).</w:t>
      </w:r>
    </w:p>
    <w:sectPr w:rsidR="00CE6093" w:rsidRPr="00CE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1"/>
    <w:rsid w:val="001600AF"/>
    <w:rsid w:val="001C2B4F"/>
    <w:rsid w:val="00566B5A"/>
    <w:rsid w:val="00974F03"/>
    <w:rsid w:val="00CE6093"/>
    <w:rsid w:val="00E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5085"/>
  <w15:chartTrackingRefBased/>
  <w15:docId w15:val="{08795F71-CD73-4501-BEBA-BE7AA895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B5521"/>
    <w:pPr>
      <w:spacing w:after="200" w:line="240" w:lineRule="auto"/>
    </w:pPr>
    <w:rPr>
      <w:rFonts w:ascii="Arial" w:hAnsi="Arial"/>
      <w:i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Laajala, Essi J</dc:creator>
  <cp:keywords/>
  <dc:description/>
  <cp:lastModifiedBy>Laajala, Essi J</cp:lastModifiedBy>
  <cp:revision>2</cp:revision>
  <dcterms:created xsi:type="dcterms:W3CDTF">2022-01-20T16:12:00Z</dcterms:created>
  <dcterms:modified xsi:type="dcterms:W3CDTF">2022-01-31T16:23:00Z</dcterms:modified>
</cp:coreProperties>
</file>