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45139" w14:textId="324CE52E" w:rsidR="007D2790" w:rsidRPr="007D2790" w:rsidRDefault="007D2790">
      <w:pPr>
        <w:spacing w:line="240" w:lineRule="auto"/>
        <w:rPr>
          <w:rFonts w:ascii="Times New Roman" w:eastAsia="Times New Roman" w:hAnsi="Times New Roman" w:cs="Times New Roman"/>
          <w:b/>
          <w:sz w:val="24"/>
          <w:szCs w:val="24"/>
        </w:rPr>
      </w:pPr>
      <w:r w:rsidRPr="007D2790">
        <w:rPr>
          <w:rFonts w:ascii="Times New Roman" w:eastAsia="Times New Roman" w:hAnsi="Times New Roman" w:cs="Times New Roman"/>
          <w:b/>
          <w:sz w:val="24"/>
          <w:szCs w:val="24"/>
        </w:rPr>
        <w:t>Supplementary material</w:t>
      </w:r>
    </w:p>
    <w:p w14:paraId="05165CA9" w14:textId="7A5DCF25" w:rsidR="001E2BB2" w:rsidRDefault="001E2BB2">
      <w:pPr>
        <w:spacing w:line="240" w:lineRule="auto"/>
        <w:rPr>
          <w:rFonts w:ascii="Times New Roman" w:eastAsia="Times New Roman" w:hAnsi="Times New Roman" w:cs="Times New Roman"/>
          <w:i/>
          <w:sz w:val="24"/>
          <w:szCs w:val="24"/>
        </w:rPr>
      </w:pPr>
    </w:p>
    <w:p w14:paraId="45ED67A2" w14:textId="17DE860F" w:rsidR="001E2BB2" w:rsidRDefault="00A9717E">
      <w:pPr>
        <w:keepNext/>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Table S</w:t>
      </w:r>
      <w:r w:rsidR="00F2592A">
        <w:rPr>
          <w:rFonts w:ascii="Times New Roman" w:eastAsia="Times New Roman" w:hAnsi="Times New Roman" w:cs="Times New Roman"/>
          <w:b/>
          <w:color w:val="000000"/>
          <w:sz w:val="24"/>
          <w:szCs w:val="24"/>
        </w:rPr>
        <w:t>1</w:t>
      </w:r>
      <w:r w:rsidR="00F2592A">
        <w:rPr>
          <w:rFonts w:ascii="Times New Roman" w:eastAsia="Times New Roman" w:hAnsi="Times New Roman" w:cs="Times New Roman"/>
          <w:color w:val="000000"/>
          <w:sz w:val="24"/>
          <w:szCs w:val="24"/>
        </w:rPr>
        <w:t xml:space="preserve">. Parameters for </w:t>
      </w:r>
      <w:r>
        <w:rPr>
          <w:rFonts w:ascii="Times New Roman" w:eastAsia="Times New Roman" w:hAnsi="Times New Roman" w:cs="Times New Roman"/>
          <w:color w:val="000000"/>
          <w:sz w:val="24"/>
          <w:szCs w:val="24"/>
        </w:rPr>
        <w:t>the a</w:t>
      </w:r>
      <w:r w:rsidR="00F2592A">
        <w:rPr>
          <w:rFonts w:ascii="Times New Roman" w:eastAsia="Times New Roman" w:hAnsi="Times New Roman" w:cs="Times New Roman"/>
          <w:color w:val="000000"/>
          <w:sz w:val="24"/>
          <w:szCs w:val="24"/>
        </w:rPr>
        <w:t xml:space="preserve">utomatic classifier for </w:t>
      </w:r>
      <w:r w:rsidR="00AF09D9">
        <w:rPr>
          <w:rFonts w:ascii="Times New Roman" w:eastAsia="Times New Roman" w:hAnsi="Times New Roman" w:cs="Times New Roman"/>
          <w:color w:val="000000"/>
          <w:sz w:val="24"/>
          <w:szCs w:val="24"/>
        </w:rPr>
        <w:t>W</w:t>
      </w:r>
      <w:r w:rsidR="00F2592A">
        <w:rPr>
          <w:rFonts w:ascii="Times New Roman" w:eastAsia="Times New Roman" w:hAnsi="Times New Roman" w:cs="Times New Roman"/>
          <w:color w:val="000000"/>
          <w:sz w:val="24"/>
          <w:szCs w:val="24"/>
        </w:rPr>
        <w:t xml:space="preserve">hite-chinned </w:t>
      </w:r>
      <w:r w:rsidR="00AF09D9">
        <w:rPr>
          <w:rFonts w:ascii="Times New Roman" w:eastAsia="Times New Roman" w:hAnsi="Times New Roman" w:cs="Times New Roman"/>
          <w:color w:val="000000"/>
          <w:sz w:val="24"/>
          <w:szCs w:val="24"/>
        </w:rPr>
        <w:t>P</w:t>
      </w:r>
      <w:r w:rsidR="00F2592A">
        <w:rPr>
          <w:rFonts w:ascii="Times New Roman" w:eastAsia="Times New Roman" w:hAnsi="Times New Roman" w:cs="Times New Roman"/>
          <w:color w:val="000000"/>
          <w:sz w:val="24"/>
          <w:szCs w:val="24"/>
        </w:rPr>
        <w:t>etrel (</w:t>
      </w:r>
      <w:proofErr w:type="spellStart"/>
      <w:r w:rsidR="00F2592A" w:rsidRPr="00A9717E">
        <w:rPr>
          <w:rFonts w:ascii="Times New Roman" w:eastAsia="Times New Roman" w:hAnsi="Times New Roman" w:cs="Times New Roman"/>
          <w:i/>
          <w:color w:val="000000"/>
          <w:sz w:val="24"/>
          <w:szCs w:val="24"/>
        </w:rPr>
        <w:t>Procellaria</w:t>
      </w:r>
      <w:proofErr w:type="spellEnd"/>
      <w:r w:rsidR="00F2592A" w:rsidRPr="00A9717E">
        <w:rPr>
          <w:rFonts w:ascii="Times New Roman" w:eastAsia="Times New Roman" w:hAnsi="Times New Roman" w:cs="Times New Roman"/>
          <w:i/>
          <w:color w:val="000000"/>
          <w:sz w:val="24"/>
          <w:szCs w:val="24"/>
        </w:rPr>
        <w:t xml:space="preserve"> </w:t>
      </w:r>
      <w:proofErr w:type="spellStart"/>
      <w:r w:rsidR="00F2592A" w:rsidRPr="00A9717E">
        <w:rPr>
          <w:rFonts w:ascii="Times New Roman" w:eastAsia="Times New Roman" w:hAnsi="Times New Roman" w:cs="Times New Roman"/>
          <w:i/>
          <w:color w:val="000000"/>
          <w:sz w:val="24"/>
          <w:szCs w:val="24"/>
        </w:rPr>
        <w:t>aequinoctialis</w:t>
      </w:r>
      <w:proofErr w:type="spellEnd"/>
      <w:r w:rsidR="00F2592A">
        <w:rPr>
          <w:rFonts w:ascii="Times New Roman" w:eastAsia="Times New Roman" w:hAnsi="Times New Roman" w:cs="Times New Roman"/>
          <w:color w:val="000000"/>
          <w:sz w:val="24"/>
          <w:szCs w:val="24"/>
        </w:rPr>
        <w:t xml:space="preserve">) </w:t>
      </w:r>
      <w:r w:rsidR="003C5FA0">
        <w:rPr>
          <w:rFonts w:ascii="Times New Roman" w:eastAsia="Times New Roman" w:hAnsi="Times New Roman" w:cs="Times New Roman"/>
          <w:color w:val="000000"/>
          <w:sz w:val="24"/>
          <w:szCs w:val="24"/>
        </w:rPr>
        <w:t>vocalizations</w:t>
      </w:r>
      <w:r w:rsidR="006A0EF7">
        <w:rPr>
          <w:rFonts w:ascii="Times New Roman" w:eastAsia="Times New Roman" w:hAnsi="Times New Roman" w:cs="Times New Roman"/>
          <w:color w:val="000000"/>
          <w:sz w:val="24"/>
          <w:szCs w:val="24"/>
        </w:rPr>
        <w:t xml:space="preserve"> </w:t>
      </w:r>
      <w:r w:rsidR="00F2592A">
        <w:rPr>
          <w:rFonts w:ascii="Times New Roman" w:eastAsia="Times New Roman" w:hAnsi="Times New Roman" w:cs="Times New Roman"/>
          <w:color w:val="000000"/>
          <w:sz w:val="24"/>
          <w:szCs w:val="24"/>
        </w:rPr>
        <w:t>built in Kaleidoscope Pro</w:t>
      </w:r>
      <w:r>
        <w:rPr>
          <w:rFonts w:ascii="Times New Roman" w:eastAsia="Times New Roman" w:hAnsi="Times New Roman" w:cs="Times New Roman"/>
          <w:color w:val="000000"/>
          <w:sz w:val="24"/>
          <w:szCs w:val="24"/>
        </w:rPr>
        <w:t xml:space="preserve"> v5 (Wildlife Acoustics Inc.)</w:t>
      </w:r>
      <w:r w:rsidR="00F2592A">
        <w:rPr>
          <w:rFonts w:ascii="Times New Roman" w:eastAsia="Times New Roman" w:hAnsi="Times New Roman" w:cs="Times New Roman"/>
          <w:color w:val="000000"/>
          <w:sz w:val="24"/>
          <w:szCs w:val="24"/>
        </w:rPr>
        <w:t>.</w:t>
      </w:r>
    </w:p>
    <w:tbl>
      <w:tblPr>
        <w:tblStyle w:val="a0"/>
        <w:tblW w:w="3870" w:type="dxa"/>
        <w:tblBorders>
          <w:top w:val="nil"/>
          <w:left w:val="nil"/>
          <w:bottom w:val="nil"/>
          <w:right w:val="nil"/>
          <w:insideH w:val="nil"/>
          <w:insideV w:val="nil"/>
        </w:tblBorders>
        <w:tblLayout w:type="fixed"/>
        <w:tblLook w:val="0400" w:firstRow="0" w:lastRow="0" w:firstColumn="0" w:lastColumn="0" w:noHBand="0" w:noVBand="1"/>
      </w:tblPr>
      <w:tblGrid>
        <w:gridCol w:w="2556"/>
        <w:gridCol w:w="1314"/>
      </w:tblGrid>
      <w:tr w:rsidR="001E2BB2" w14:paraId="68A4B38A" w14:textId="77777777" w:rsidTr="00A9717E">
        <w:tc>
          <w:tcPr>
            <w:tcW w:w="2556" w:type="dxa"/>
            <w:tcBorders>
              <w:bottom w:val="single" w:sz="4" w:space="0" w:color="000000"/>
            </w:tcBorders>
            <w:vAlign w:val="center"/>
          </w:tcPr>
          <w:p w14:paraId="3FAD7A15" w14:textId="77777777" w:rsidR="001E2BB2" w:rsidRDefault="00F2592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Signal parameters</w:t>
            </w:r>
          </w:p>
        </w:tc>
        <w:tc>
          <w:tcPr>
            <w:tcW w:w="1314" w:type="dxa"/>
            <w:tcBorders>
              <w:bottom w:val="single" w:sz="4" w:space="0" w:color="000000"/>
            </w:tcBorders>
            <w:vAlign w:val="center"/>
          </w:tcPr>
          <w:p w14:paraId="7D31555C" w14:textId="77777777" w:rsidR="001E2BB2" w:rsidRDefault="001E2BB2">
            <w:pPr>
              <w:spacing w:line="240" w:lineRule="auto"/>
              <w:rPr>
                <w:rFonts w:ascii="Times New Roman" w:eastAsia="Times New Roman" w:hAnsi="Times New Roman" w:cs="Times New Roman"/>
                <w:sz w:val="24"/>
                <w:szCs w:val="24"/>
              </w:rPr>
            </w:pPr>
          </w:p>
        </w:tc>
      </w:tr>
      <w:tr w:rsidR="001E2BB2" w14:paraId="0D97ACA4" w14:textId="77777777" w:rsidTr="00A9717E">
        <w:tc>
          <w:tcPr>
            <w:tcW w:w="2556" w:type="dxa"/>
            <w:tcBorders>
              <w:top w:val="single" w:sz="4" w:space="0" w:color="000000"/>
            </w:tcBorders>
            <w:vAlign w:val="center"/>
          </w:tcPr>
          <w:p w14:paraId="11889E8F"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Frequency (Hz)</w:t>
            </w:r>
          </w:p>
        </w:tc>
        <w:tc>
          <w:tcPr>
            <w:tcW w:w="1314" w:type="dxa"/>
            <w:tcBorders>
              <w:top w:val="single" w:sz="4" w:space="0" w:color="000000"/>
            </w:tcBorders>
            <w:vAlign w:val="center"/>
          </w:tcPr>
          <w:p w14:paraId="41379D3B"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800-9000</w:t>
            </w:r>
          </w:p>
        </w:tc>
      </w:tr>
      <w:tr w:rsidR="001E2BB2" w14:paraId="1B1B8A11" w14:textId="77777777" w:rsidTr="00A9717E">
        <w:tc>
          <w:tcPr>
            <w:tcW w:w="2556" w:type="dxa"/>
            <w:vAlign w:val="center"/>
          </w:tcPr>
          <w:p w14:paraId="0EC6B8A4"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(s)</w:t>
            </w:r>
          </w:p>
        </w:tc>
        <w:tc>
          <w:tcPr>
            <w:tcW w:w="1314" w:type="dxa"/>
            <w:vAlign w:val="center"/>
          </w:tcPr>
          <w:p w14:paraId="78A633BB"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r>
      <w:tr w:rsidR="001E2BB2" w14:paraId="312750C1" w14:textId="77777777" w:rsidTr="00A9717E">
        <w:tc>
          <w:tcPr>
            <w:tcW w:w="2556" w:type="dxa"/>
            <w:vAlign w:val="center"/>
          </w:tcPr>
          <w:p w14:paraId="0A8C6ED8"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Inter-syllable gap (s)</w:t>
            </w:r>
          </w:p>
        </w:tc>
        <w:tc>
          <w:tcPr>
            <w:tcW w:w="1314" w:type="dxa"/>
            <w:vAlign w:val="center"/>
          </w:tcPr>
          <w:p w14:paraId="4884FE94"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1E2BB2" w14:paraId="45D90025" w14:textId="77777777" w:rsidTr="00A9717E">
        <w:tc>
          <w:tcPr>
            <w:tcW w:w="2556" w:type="dxa"/>
            <w:vAlign w:val="center"/>
          </w:tcPr>
          <w:p w14:paraId="4C51BF8C" w14:textId="77777777" w:rsidR="001E2BB2" w:rsidRDefault="001E2BB2">
            <w:pPr>
              <w:spacing w:line="240" w:lineRule="auto"/>
              <w:rPr>
                <w:rFonts w:ascii="Times New Roman" w:eastAsia="Times New Roman" w:hAnsi="Times New Roman" w:cs="Times New Roman"/>
                <w:sz w:val="24"/>
                <w:szCs w:val="24"/>
              </w:rPr>
            </w:pPr>
          </w:p>
        </w:tc>
        <w:tc>
          <w:tcPr>
            <w:tcW w:w="1314" w:type="dxa"/>
            <w:vAlign w:val="center"/>
          </w:tcPr>
          <w:p w14:paraId="772E49FA" w14:textId="77777777" w:rsidR="001E2BB2" w:rsidRDefault="001E2BB2">
            <w:pPr>
              <w:spacing w:line="240" w:lineRule="auto"/>
              <w:rPr>
                <w:rFonts w:ascii="Times New Roman" w:eastAsia="Times New Roman" w:hAnsi="Times New Roman" w:cs="Times New Roman"/>
                <w:sz w:val="24"/>
                <w:szCs w:val="24"/>
              </w:rPr>
            </w:pPr>
          </w:p>
        </w:tc>
      </w:tr>
      <w:tr w:rsidR="001E2BB2" w14:paraId="4B32E6A7" w14:textId="77777777" w:rsidTr="00A9717E">
        <w:tc>
          <w:tcPr>
            <w:tcW w:w="2556" w:type="dxa"/>
            <w:tcBorders>
              <w:bottom w:val="single" w:sz="4" w:space="0" w:color="000000"/>
            </w:tcBorders>
            <w:vAlign w:val="center"/>
          </w:tcPr>
          <w:p w14:paraId="30E75CE4" w14:textId="77777777" w:rsidR="001E2BB2" w:rsidRDefault="00F2592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Cluster parameters</w:t>
            </w:r>
          </w:p>
        </w:tc>
        <w:tc>
          <w:tcPr>
            <w:tcW w:w="1314" w:type="dxa"/>
            <w:tcBorders>
              <w:bottom w:val="single" w:sz="4" w:space="0" w:color="000000"/>
            </w:tcBorders>
            <w:vAlign w:val="center"/>
          </w:tcPr>
          <w:p w14:paraId="36E35B50" w14:textId="77777777" w:rsidR="001E2BB2" w:rsidRDefault="001E2BB2">
            <w:pPr>
              <w:spacing w:line="240" w:lineRule="auto"/>
              <w:rPr>
                <w:rFonts w:ascii="Times New Roman" w:eastAsia="Times New Roman" w:hAnsi="Times New Roman" w:cs="Times New Roman"/>
                <w:sz w:val="24"/>
                <w:szCs w:val="24"/>
              </w:rPr>
            </w:pPr>
          </w:p>
        </w:tc>
      </w:tr>
      <w:tr w:rsidR="001E2BB2" w14:paraId="04285338" w14:textId="77777777" w:rsidTr="00A9717E">
        <w:tc>
          <w:tcPr>
            <w:tcW w:w="2556" w:type="dxa"/>
            <w:tcBorders>
              <w:top w:val="single" w:sz="4" w:space="0" w:color="000000"/>
            </w:tcBorders>
            <w:vAlign w:val="center"/>
          </w:tcPr>
          <w:p w14:paraId="7AC75F4B"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Max distance</w:t>
            </w:r>
          </w:p>
        </w:tc>
        <w:tc>
          <w:tcPr>
            <w:tcW w:w="1314" w:type="dxa"/>
            <w:tcBorders>
              <w:top w:val="single" w:sz="4" w:space="0" w:color="000000"/>
            </w:tcBorders>
            <w:vAlign w:val="center"/>
          </w:tcPr>
          <w:p w14:paraId="4D9FBD27"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1E2BB2" w14:paraId="35B5FD8D" w14:textId="77777777" w:rsidTr="00A9717E">
        <w:tc>
          <w:tcPr>
            <w:tcW w:w="2556" w:type="dxa"/>
            <w:vAlign w:val="center"/>
          </w:tcPr>
          <w:p w14:paraId="1A0D3ADA"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FFT Window (</w:t>
            </w:r>
            <w:proofErr w:type="spellStart"/>
            <w:r>
              <w:rPr>
                <w:rFonts w:ascii="Times New Roman" w:eastAsia="Times New Roman" w:hAnsi="Times New Roman" w:cs="Times New Roman"/>
                <w:sz w:val="24"/>
                <w:szCs w:val="24"/>
              </w:rPr>
              <w:t>ms</w:t>
            </w:r>
            <w:proofErr w:type="spellEnd"/>
            <w:r>
              <w:rPr>
                <w:rFonts w:ascii="Times New Roman" w:eastAsia="Times New Roman" w:hAnsi="Times New Roman" w:cs="Times New Roman"/>
                <w:sz w:val="24"/>
                <w:szCs w:val="24"/>
              </w:rPr>
              <w:t>)</w:t>
            </w:r>
          </w:p>
        </w:tc>
        <w:tc>
          <w:tcPr>
            <w:tcW w:w="1314" w:type="dxa"/>
            <w:vAlign w:val="center"/>
          </w:tcPr>
          <w:p w14:paraId="089776D2"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10.67</w:t>
            </w:r>
          </w:p>
        </w:tc>
      </w:tr>
      <w:tr w:rsidR="001E2BB2" w14:paraId="3D517B61" w14:textId="77777777" w:rsidTr="00A9717E">
        <w:tc>
          <w:tcPr>
            <w:tcW w:w="2556" w:type="dxa"/>
            <w:vAlign w:val="center"/>
          </w:tcPr>
          <w:p w14:paraId="21CCEAF5"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Max States</w:t>
            </w:r>
          </w:p>
        </w:tc>
        <w:tc>
          <w:tcPr>
            <w:tcW w:w="1314" w:type="dxa"/>
            <w:vAlign w:val="center"/>
          </w:tcPr>
          <w:p w14:paraId="4D5E7F96"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1E2BB2" w14:paraId="3726E349" w14:textId="77777777" w:rsidTr="00A9717E">
        <w:tc>
          <w:tcPr>
            <w:tcW w:w="2556" w:type="dxa"/>
            <w:vAlign w:val="center"/>
          </w:tcPr>
          <w:p w14:paraId="79F70290"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Max Distance to Cluster</w:t>
            </w:r>
          </w:p>
        </w:tc>
        <w:tc>
          <w:tcPr>
            <w:tcW w:w="1314" w:type="dxa"/>
            <w:vAlign w:val="center"/>
          </w:tcPr>
          <w:p w14:paraId="142A55B6"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1E2BB2" w14:paraId="0E929818" w14:textId="77777777" w:rsidTr="00A9717E">
        <w:tc>
          <w:tcPr>
            <w:tcW w:w="2556" w:type="dxa"/>
            <w:vAlign w:val="center"/>
          </w:tcPr>
          <w:p w14:paraId="69EA3BE3"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Max Cluster</w:t>
            </w:r>
          </w:p>
        </w:tc>
        <w:tc>
          <w:tcPr>
            <w:tcW w:w="1314" w:type="dxa"/>
            <w:vAlign w:val="center"/>
          </w:tcPr>
          <w:p w14:paraId="5A086189" w14:textId="77777777" w:rsidR="001E2BB2" w:rsidRDefault="00F259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14:paraId="28E18399" w14:textId="77777777" w:rsidR="001E2BB2" w:rsidRDefault="001E2BB2">
      <w:pPr>
        <w:spacing w:line="240" w:lineRule="auto"/>
        <w:rPr>
          <w:rFonts w:ascii="Times New Roman" w:eastAsia="Times New Roman" w:hAnsi="Times New Roman" w:cs="Times New Roman"/>
          <w:sz w:val="24"/>
          <w:szCs w:val="24"/>
        </w:rPr>
      </w:pPr>
    </w:p>
    <w:p w14:paraId="70C4C6F2" w14:textId="77777777" w:rsidR="00ED1063" w:rsidRDefault="00A971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49D6D6" w14:textId="77777777" w:rsidR="00ED1063" w:rsidRDefault="00ED1063">
      <w:pPr>
        <w:rPr>
          <w:rFonts w:ascii="Times New Roman" w:eastAsia="Times New Roman" w:hAnsi="Times New Roman" w:cs="Times New Roman"/>
          <w:sz w:val="24"/>
          <w:szCs w:val="24"/>
        </w:rPr>
      </w:pPr>
    </w:p>
    <w:p w14:paraId="3DDCD2DD" w14:textId="77777777" w:rsidR="00ED1063" w:rsidRDefault="00ED1063" w:rsidP="00ED1063">
      <w:pPr>
        <w:rPr>
          <w:rFonts w:ascii="Times New Roman" w:hAnsi="Times New Roman" w:cs="Times New Roman"/>
          <w:b/>
          <w:sz w:val="24"/>
          <w:szCs w:val="24"/>
        </w:rPr>
      </w:pPr>
      <w:r>
        <w:rPr>
          <w:rFonts w:ascii="Times New Roman" w:hAnsi="Times New Roman" w:cs="Times New Roman"/>
          <w:b/>
          <w:noProof/>
          <w:sz w:val="24"/>
          <w:szCs w:val="24"/>
          <w:lang w:val="en-GB" w:eastAsia="en-GB"/>
        </w:rPr>
        <w:drawing>
          <wp:inline distT="0" distB="0" distL="0" distR="0" wp14:anchorId="153354F9" wp14:editId="6D4F8A07">
            <wp:extent cx="5934075" cy="2895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2895600"/>
                    </a:xfrm>
                    <a:prstGeom prst="rect">
                      <a:avLst/>
                    </a:prstGeom>
                    <a:noFill/>
                    <a:ln>
                      <a:noFill/>
                    </a:ln>
                  </pic:spPr>
                </pic:pic>
              </a:graphicData>
            </a:graphic>
          </wp:inline>
        </w:drawing>
      </w:r>
    </w:p>
    <w:p w14:paraId="5B924379" w14:textId="45047C25" w:rsidR="00ED1063" w:rsidRDefault="00ED1063" w:rsidP="00ED1063">
      <w:pPr>
        <w:spacing w:line="480" w:lineRule="auto"/>
        <w:rPr>
          <w:rFonts w:ascii="Times New Roman" w:hAnsi="Times New Roman" w:cs="Times New Roman"/>
          <w:sz w:val="24"/>
          <w:szCs w:val="24"/>
        </w:rPr>
      </w:pPr>
      <w:bookmarkStart w:id="0" w:name="_Hlk69066607"/>
      <w:r w:rsidRPr="0064671C">
        <w:rPr>
          <w:rFonts w:ascii="Times New Roman" w:hAnsi="Times New Roman" w:cs="Times New Roman"/>
          <w:b/>
          <w:sz w:val="24"/>
          <w:szCs w:val="24"/>
        </w:rPr>
        <w:t xml:space="preserve">Figure </w:t>
      </w:r>
      <w:r w:rsidR="008F67C1">
        <w:rPr>
          <w:rFonts w:ascii="Times New Roman" w:hAnsi="Times New Roman" w:cs="Times New Roman"/>
          <w:b/>
          <w:sz w:val="24"/>
          <w:szCs w:val="24"/>
        </w:rPr>
        <w:t>S1</w:t>
      </w:r>
      <w:r w:rsidRPr="0064671C">
        <w:rPr>
          <w:rFonts w:ascii="Times New Roman" w:hAnsi="Times New Roman" w:cs="Times New Roman"/>
          <w:b/>
          <w:sz w:val="24"/>
          <w:szCs w:val="24"/>
        </w:rPr>
        <w:t>.</w:t>
      </w:r>
      <w:r>
        <w:rPr>
          <w:rFonts w:ascii="Times New Roman" w:hAnsi="Times New Roman" w:cs="Times New Roman"/>
          <w:sz w:val="24"/>
          <w:szCs w:val="24"/>
        </w:rPr>
        <w:t xml:space="preserve"> Location of acoustic recording devices on Bird Island, South Georgia, indicated by stars. </w:t>
      </w:r>
    </w:p>
    <w:bookmarkEnd w:id="0"/>
    <w:p w14:paraId="4D34F153" w14:textId="230543B7" w:rsidR="00ED1063" w:rsidRDefault="00ED1063">
      <w:pPr>
        <w:rPr>
          <w:rFonts w:ascii="Times New Roman" w:eastAsia="Times New Roman" w:hAnsi="Times New Roman" w:cs="Times New Roman"/>
          <w:sz w:val="24"/>
          <w:szCs w:val="24"/>
        </w:rPr>
      </w:pPr>
    </w:p>
    <w:p w14:paraId="1C038D96" w14:textId="77777777" w:rsidR="00AF09D9" w:rsidRDefault="00AF09D9">
      <w:pPr>
        <w:rPr>
          <w:rFonts w:ascii="Times New Roman" w:eastAsia="Times New Roman" w:hAnsi="Times New Roman" w:cs="Times New Roman"/>
          <w:sz w:val="24"/>
          <w:szCs w:val="24"/>
        </w:rPr>
      </w:pPr>
    </w:p>
    <w:p w14:paraId="1DA30B59" w14:textId="77777777" w:rsidR="008F67C1" w:rsidRDefault="008F67C1" w:rsidP="008F67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w:drawing>
          <wp:inline distT="0" distB="0" distL="0" distR="0" wp14:anchorId="2E9A6B03" wp14:editId="7508288E">
            <wp:extent cx="5391150" cy="1888961"/>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61" r="2983"/>
                    <a:stretch/>
                  </pic:blipFill>
                  <pic:spPr bwMode="auto">
                    <a:xfrm>
                      <a:off x="0" y="0"/>
                      <a:ext cx="5431778" cy="1903196"/>
                    </a:xfrm>
                    <a:prstGeom prst="rect">
                      <a:avLst/>
                    </a:prstGeom>
                    <a:noFill/>
                    <a:ln>
                      <a:noFill/>
                    </a:ln>
                    <a:extLst>
                      <a:ext uri="{53640926-AAD7-44D8-BBD7-CCE9431645EC}">
                        <a14:shadowObscured xmlns:a14="http://schemas.microsoft.com/office/drawing/2010/main"/>
                      </a:ext>
                    </a:extLst>
                  </pic:spPr>
                </pic:pic>
              </a:graphicData>
            </a:graphic>
          </wp:inline>
        </w:drawing>
      </w:r>
    </w:p>
    <w:p w14:paraId="12F726DB" w14:textId="04F073D3" w:rsidR="008F67C1" w:rsidRDefault="008F67C1" w:rsidP="008F67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w:t>
      </w:r>
      <w:r>
        <w:rPr>
          <w:rFonts w:ascii="Times New Roman" w:eastAsia="Times New Roman" w:hAnsi="Times New Roman" w:cs="Times New Roman"/>
          <w:sz w:val="24"/>
          <w:szCs w:val="24"/>
        </w:rPr>
        <w:t xml:space="preserve"> S2. Spectrogram of White-chinned Petrel rattle call, showing the broadband, long call pattern, making manual and automatic detection challenging. </w:t>
      </w:r>
    </w:p>
    <w:p w14:paraId="35E4F4E6" w14:textId="0F69BA05" w:rsidR="00AF09D9" w:rsidRDefault="00AF09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8244DE" w14:textId="0E66E97D" w:rsidR="00A9717E" w:rsidRDefault="00031070">
      <w:pPr>
        <w:rPr>
          <w:rFonts w:ascii="Times New Roman" w:eastAsia="Times New Roman" w:hAnsi="Times New Roman" w:cs="Times New Roman"/>
          <w:sz w:val="24"/>
          <w:szCs w:val="24"/>
        </w:rPr>
      </w:pPr>
      <w:r>
        <w:rPr>
          <w:noProof/>
          <w:lang w:val="en-GB" w:eastAsia="en-GB"/>
        </w:rPr>
        <w:lastRenderedPageBreak/>
        <w:drawing>
          <wp:inline distT="0" distB="0" distL="0" distR="0" wp14:anchorId="23BAA785" wp14:editId="1A450C8A">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6ED20E44" w14:textId="244B9B51" w:rsidR="00DD31CB" w:rsidRDefault="00DD31CB" w:rsidP="00DD31CB">
      <w:pPr>
        <w:spacing w:line="240" w:lineRule="auto"/>
        <w:rPr>
          <w:rFonts w:ascii="Times New Roman" w:eastAsia="Times New Roman" w:hAnsi="Times New Roman" w:cs="Times New Roman"/>
          <w:sz w:val="24"/>
          <w:szCs w:val="24"/>
        </w:rPr>
      </w:pPr>
      <w:bookmarkStart w:id="1" w:name="_Hlk69216968"/>
      <w:r w:rsidRPr="00A9717E">
        <w:rPr>
          <w:rFonts w:ascii="Times New Roman" w:eastAsia="Times New Roman" w:hAnsi="Times New Roman" w:cs="Times New Roman"/>
          <w:b/>
          <w:sz w:val="24"/>
          <w:szCs w:val="24"/>
        </w:rPr>
        <w:t>Figure S</w:t>
      </w:r>
      <w:r w:rsidR="008F67C1">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Relationship between the </w:t>
      </w:r>
      <w:r w:rsidR="00C162B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anual detections </w:t>
      </w:r>
      <w:r w:rsidR="00AF09D9">
        <w:rPr>
          <w:rFonts w:ascii="Times New Roman" w:eastAsia="Times New Roman" w:hAnsi="Times New Roman" w:cs="Times New Roman"/>
          <w:sz w:val="24"/>
          <w:szCs w:val="24"/>
        </w:rPr>
        <w:t xml:space="preserve">of White-chinned Petrel calls </w:t>
      </w:r>
      <w:r>
        <w:rPr>
          <w:rFonts w:ascii="Times New Roman" w:eastAsia="Times New Roman" w:hAnsi="Times New Roman" w:cs="Times New Roman"/>
          <w:sz w:val="24"/>
          <w:szCs w:val="24"/>
        </w:rPr>
        <w:t xml:space="preserve">and </w:t>
      </w:r>
      <w:r w:rsidR="00AF09D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detections made with Kaleidoscope Pro</w:t>
      </w:r>
      <w:r w:rsidR="00AF09D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w:t>
      </w:r>
      <w:r w:rsidR="002E4AEA" w:rsidRPr="002E4AEA">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=0.</w:t>
      </w:r>
      <w:r w:rsidR="00031070">
        <w:rPr>
          <w:rFonts w:ascii="Times New Roman" w:eastAsia="Times New Roman" w:hAnsi="Times New Roman" w:cs="Times New Roman"/>
          <w:sz w:val="24"/>
          <w:szCs w:val="24"/>
        </w:rPr>
        <w:t>1</w:t>
      </w:r>
      <w:r w:rsidR="00335A47">
        <w:rPr>
          <w:rFonts w:ascii="Times New Roman" w:eastAsia="Times New Roman" w:hAnsi="Times New Roman" w:cs="Times New Roman"/>
          <w:sz w:val="24"/>
          <w:szCs w:val="24"/>
        </w:rPr>
        <w:t>9</w:t>
      </w:r>
      <w:r w:rsidR="00031070">
        <w:rPr>
          <w:rFonts w:ascii="Times New Roman" w:eastAsia="Times New Roman" w:hAnsi="Times New Roman" w:cs="Times New Roman"/>
          <w:sz w:val="24"/>
          <w:szCs w:val="24"/>
        </w:rPr>
        <w:t xml:space="preserve"> </w:t>
      </w:r>
      <w:r w:rsidR="00AF09D9">
        <w:rPr>
          <w:rFonts w:ascii="Times New Roman" w:eastAsia="Times New Roman" w:hAnsi="Times New Roman" w:cs="Times New Roman"/>
          <w:sz w:val="24"/>
          <w:szCs w:val="24"/>
        </w:rPr>
        <w:t xml:space="preserve">(i.e., the </w:t>
      </w:r>
      <w:r>
        <w:rPr>
          <w:rFonts w:ascii="Times New Roman" w:eastAsia="Times New Roman" w:hAnsi="Times New Roman" w:cs="Times New Roman"/>
          <w:sz w:val="24"/>
          <w:szCs w:val="24"/>
        </w:rPr>
        <w:t>relationship</w:t>
      </w:r>
      <w:r w:rsidR="00AF09D9">
        <w:rPr>
          <w:rFonts w:ascii="Times New Roman" w:eastAsia="Times New Roman" w:hAnsi="Times New Roman" w:cs="Times New Roman"/>
          <w:sz w:val="24"/>
          <w:szCs w:val="24"/>
        </w:rPr>
        <w:t xml:space="preserve"> was weak)</w:t>
      </w:r>
      <w:r>
        <w:rPr>
          <w:rFonts w:ascii="Times New Roman" w:eastAsia="Times New Roman" w:hAnsi="Times New Roman" w:cs="Times New Roman"/>
          <w:sz w:val="24"/>
          <w:szCs w:val="24"/>
        </w:rPr>
        <w:t xml:space="preserve">. </w:t>
      </w:r>
    </w:p>
    <w:bookmarkEnd w:id="1"/>
    <w:p w14:paraId="2A9FCBE0" w14:textId="77777777" w:rsidR="00DD31CB" w:rsidRDefault="00DD31CB">
      <w:pPr>
        <w:rPr>
          <w:rFonts w:ascii="Times New Roman" w:eastAsia="Times New Roman" w:hAnsi="Times New Roman" w:cs="Times New Roman"/>
          <w:sz w:val="24"/>
          <w:szCs w:val="24"/>
        </w:rPr>
      </w:pPr>
    </w:p>
    <w:p w14:paraId="744A2C64" w14:textId="017171A1" w:rsidR="001E2BB2" w:rsidRDefault="001E2BB2">
      <w:pPr>
        <w:spacing w:line="240" w:lineRule="auto"/>
        <w:jc w:val="center"/>
        <w:rPr>
          <w:rFonts w:ascii="Times New Roman" w:eastAsia="Times New Roman" w:hAnsi="Times New Roman" w:cs="Times New Roman"/>
          <w:sz w:val="24"/>
          <w:szCs w:val="24"/>
        </w:rPr>
      </w:pPr>
    </w:p>
    <w:p w14:paraId="5AB1F133" w14:textId="29F946BC" w:rsidR="00091F8A" w:rsidRDefault="00BC03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w:drawing>
          <wp:inline distT="0" distB="0" distL="0" distR="0" wp14:anchorId="708AE37C" wp14:editId="7FCF331F">
            <wp:extent cx="4465320" cy="3820996"/>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5444" cy="3829659"/>
                    </a:xfrm>
                    <a:prstGeom prst="rect">
                      <a:avLst/>
                    </a:prstGeom>
                    <a:noFill/>
                    <a:ln>
                      <a:noFill/>
                    </a:ln>
                  </pic:spPr>
                </pic:pic>
              </a:graphicData>
            </a:graphic>
          </wp:inline>
        </w:drawing>
      </w:r>
    </w:p>
    <w:p w14:paraId="74495EF1" w14:textId="3E78FABD" w:rsidR="005B1E36" w:rsidRDefault="005B1E36">
      <w:pPr>
        <w:spacing w:line="240" w:lineRule="auto"/>
        <w:jc w:val="center"/>
        <w:rPr>
          <w:rFonts w:ascii="Times New Roman" w:eastAsia="Times New Roman" w:hAnsi="Times New Roman" w:cs="Times New Roman"/>
          <w:sz w:val="24"/>
          <w:szCs w:val="24"/>
        </w:rPr>
      </w:pPr>
    </w:p>
    <w:p w14:paraId="335837E2" w14:textId="77777777" w:rsidR="005B1E36" w:rsidRDefault="005B1E36">
      <w:pPr>
        <w:spacing w:line="240" w:lineRule="auto"/>
        <w:jc w:val="center"/>
        <w:rPr>
          <w:rFonts w:ascii="Times New Roman" w:eastAsia="Times New Roman" w:hAnsi="Times New Roman" w:cs="Times New Roman"/>
          <w:sz w:val="24"/>
          <w:szCs w:val="24"/>
        </w:rPr>
      </w:pPr>
    </w:p>
    <w:p w14:paraId="5C95ED71" w14:textId="186C87D3" w:rsidR="001E2BB2" w:rsidRDefault="00F2592A">
      <w:pPr>
        <w:spacing w:line="240" w:lineRule="auto"/>
        <w:rPr>
          <w:rFonts w:ascii="Times New Roman" w:eastAsia="Times New Roman" w:hAnsi="Times New Roman" w:cs="Times New Roman"/>
          <w:sz w:val="24"/>
          <w:szCs w:val="24"/>
        </w:rPr>
      </w:pPr>
      <w:r w:rsidRPr="00A9717E">
        <w:rPr>
          <w:rFonts w:ascii="Times New Roman" w:eastAsia="Times New Roman" w:hAnsi="Times New Roman" w:cs="Times New Roman"/>
          <w:b/>
          <w:sz w:val="24"/>
          <w:szCs w:val="24"/>
        </w:rPr>
        <w:t>Figure S</w:t>
      </w:r>
      <w:r w:rsidR="008F67C1">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The number of times </w:t>
      </w:r>
      <w:r w:rsidR="00AF09D9">
        <w:rPr>
          <w:rFonts w:ascii="Times New Roman" w:eastAsia="Times New Roman" w:hAnsi="Times New Roman" w:cs="Times New Roman"/>
          <w:sz w:val="24"/>
          <w:szCs w:val="24"/>
        </w:rPr>
        <w:t>that W</w:t>
      </w:r>
      <w:r>
        <w:rPr>
          <w:rFonts w:ascii="Times New Roman" w:eastAsia="Times New Roman" w:hAnsi="Times New Roman" w:cs="Times New Roman"/>
          <w:sz w:val="24"/>
          <w:szCs w:val="24"/>
        </w:rPr>
        <w:t>hite-c</w:t>
      </w:r>
      <w:r w:rsidR="00A9717E">
        <w:rPr>
          <w:rFonts w:ascii="Times New Roman" w:eastAsia="Times New Roman" w:hAnsi="Times New Roman" w:cs="Times New Roman"/>
          <w:sz w:val="24"/>
          <w:szCs w:val="24"/>
        </w:rPr>
        <w:t xml:space="preserve">hinned </w:t>
      </w:r>
      <w:r w:rsidR="00AF09D9">
        <w:rPr>
          <w:rFonts w:ascii="Times New Roman" w:eastAsia="Times New Roman" w:hAnsi="Times New Roman" w:cs="Times New Roman"/>
          <w:sz w:val="24"/>
          <w:szCs w:val="24"/>
        </w:rPr>
        <w:t>P</w:t>
      </w:r>
      <w:r w:rsidR="00A9717E">
        <w:rPr>
          <w:rFonts w:ascii="Times New Roman" w:eastAsia="Times New Roman" w:hAnsi="Times New Roman" w:cs="Times New Roman"/>
          <w:sz w:val="24"/>
          <w:szCs w:val="24"/>
        </w:rPr>
        <w:t xml:space="preserve">etrels </w:t>
      </w:r>
      <w:r w:rsidR="003C5FA0">
        <w:rPr>
          <w:rFonts w:ascii="Times New Roman" w:eastAsia="Times New Roman" w:hAnsi="Times New Roman" w:cs="Times New Roman"/>
          <w:sz w:val="24"/>
          <w:szCs w:val="24"/>
        </w:rPr>
        <w:t>vocalize</w:t>
      </w:r>
      <w:r w:rsidR="00A9717E">
        <w:rPr>
          <w:rFonts w:ascii="Times New Roman" w:eastAsia="Times New Roman" w:hAnsi="Times New Roman" w:cs="Times New Roman"/>
          <w:sz w:val="24"/>
          <w:szCs w:val="24"/>
        </w:rPr>
        <w:t xml:space="preserve"> per minute </w:t>
      </w:r>
      <w:r>
        <w:rPr>
          <w:rFonts w:ascii="Times New Roman" w:eastAsia="Times New Roman" w:hAnsi="Times New Roman" w:cs="Times New Roman"/>
          <w:sz w:val="24"/>
          <w:szCs w:val="24"/>
        </w:rPr>
        <w:t>from burrows and on the surface</w:t>
      </w:r>
      <w:r w:rsidR="00A971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recorded over </w:t>
      </w:r>
      <w:r w:rsidR="006A0EF7">
        <w:rPr>
          <w:rFonts w:ascii="Times New Roman" w:eastAsia="Times New Roman" w:hAnsi="Times New Roman" w:cs="Times New Roman"/>
          <w:sz w:val="24"/>
          <w:szCs w:val="24"/>
        </w:rPr>
        <w:t>nine</w:t>
      </w:r>
      <w:r>
        <w:rPr>
          <w:rFonts w:ascii="Times New Roman" w:eastAsia="Times New Roman" w:hAnsi="Times New Roman" w:cs="Times New Roman"/>
          <w:sz w:val="24"/>
          <w:szCs w:val="24"/>
        </w:rPr>
        <w:t xml:space="preserve"> nights at two sites (Cobblers Mound and Top Meadows) on Bird Island, South Georgia</w:t>
      </w:r>
      <w:r w:rsidR="006854FA">
        <w:rPr>
          <w:rFonts w:ascii="Times New Roman" w:eastAsia="Times New Roman" w:hAnsi="Times New Roman" w:cs="Times New Roman"/>
          <w:sz w:val="24"/>
          <w:szCs w:val="24"/>
        </w:rPr>
        <w:t xml:space="preserve"> (mean= grey dot, median=black dot)</w:t>
      </w:r>
      <w:r w:rsidR="006A0E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6A36A9E" w14:textId="77777777" w:rsidR="00676795" w:rsidRDefault="00676795">
      <w:pPr>
        <w:spacing w:line="240" w:lineRule="auto"/>
        <w:rPr>
          <w:rFonts w:ascii="Times New Roman" w:eastAsia="Times New Roman" w:hAnsi="Times New Roman" w:cs="Times New Roman"/>
          <w:sz w:val="24"/>
          <w:szCs w:val="24"/>
        </w:rPr>
      </w:pPr>
    </w:p>
    <w:p w14:paraId="7EC2DE4A" w14:textId="77777777" w:rsidR="001E2BB2" w:rsidRDefault="001E2BB2">
      <w:pPr>
        <w:spacing w:line="240" w:lineRule="auto"/>
        <w:rPr>
          <w:rFonts w:ascii="Times New Roman" w:eastAsia="Times New Roman" w:hAnsi="Times New Roman" w:cs="Times New Roman"/>
          <w:sz w:val="24"/>
          <w:szCs w:val="24"/>
        </w:rPr>
      </w:pPr>
    </w:p>
    <w:p w14:paraId="797720D1" w14:textId="5BA2BAD6" w:rsidR="001E2BB2" w:rsidRDefault="007D2790" w:rsidP="00676795">
      <w:pPr>
        <w:rPr>
          <w:rFonts w:ascii="Times New Roman" w:eastAsia="Times New Roman" w:hAnsi="Times New Roman" w:cs="Times New Roman"/>
          <w:sz w:val="24"/>
          <w:szCs w:val="24"/>
        </w:rPr>
      </w:pPr>
      <w:r w:rsidRPr="007D2790">
        <w:rPr>
          <w:rFonts w:ascii="Times New Roman" w:eastAsia="Times New Roman" w:hAnsi="Times New Roman" w:cs="Times New Roman"/>
          <w:noProof/>
          <w:sz w:val="24"/>
          <w:szCs w:val="24"/>
          <w:lang w:val="en-GB" w:eastAsia="en-GB"/>
        </w:rPr>
        <w:drawing>
          <wp:inline distT="0" distB="0" distL="0" distR="0" wp14:anchorId="50670C40" wp14:editId="5B9949AC">
            <wp:extent cx="6953250" cy="3679298"/>
            <wp:effectExtent l="0" t="0" r="0" b="0"/>
            <wp:docPr id="14" name="Picture 14" descr="C:\Users\rbuxton\Documents\Phillips\Linares data\VariableImportance-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buxton\Documents\Phillips\Linares data\VariableImportance-0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1426" cy="3683624"/>
                    </a:xfrm>
                    <a:prstGeom prst="rect">
                      <a:avLst/>
                    </a:prstGeom>
                    <a:noFill/>
                    <a:ln>
                      <a:noFill/>
                    </a:ln>
                  </pic:spPr>
                </pic:pic>
              </a:graphicData>
            </a:graphic>
          </wp:inline>
        </w:drawing>
      </w:r>
    </w:p>
    <w:p w14:paraId="07D12DD5" w14:textId="0226C1CB" w:rsidR="007D2790" w:rsidRDefault="007D2790" w:rsidP="007D2790">
      <w:pPr>
        <w:autoSpaceDE w:val="0"/>
        <w:autoSpaceDN w:val="0"/>
        <w:adjustRightInd w:val="0"/>
        <w:spacing w:line="240" w:lineRule="auto"/>
        <w:rPr>
          <w:rFonts w:ascii="Times New Roman" w:hAnsi="Times New Roman" w:cs="Times New Roman"/>
          <w:iCs/>
          <w:sz w:val="24"/>
          <w:szCs w:val="24"/>
        </w:rPr>
      </w:pPr>
      <w:r w:rsidRPr="007D2790">
        <w:rPr>
          <w:rFonts w:ascii="Times New Roman" w:hAnsi="Times New Roman" w:cs="Times New Roman"/>
          <w:b/>
          <w:iCs/>
          <w:sz w:val="24"/>
          <w:szCs w:val="24"/>
        </w:rPr>
        <w:t>Figure S</w:t>
      </w:r>
      <w:r w:rsidR="008F67C1">
        <w:rPr>
          <w:rFonts w:ascii="Times New Roman" w:hAnsi="Times New Roman" w:cs="Times New Roman"/>
          <w:b/>
          <w:iCs/>
          <w:sz w:val="24"/>
          <w:szCs w:val="24"/>
        </w:rPr>
        <w:t>5</w:t>
      </w:r>
      <w:r w:rsidRPr="007D2790">
        <w:rPr>
          <w:rFonts w:ascii="Times New Roman" w:hAnsi="Times New Roman" w:cs="Times New Roman"/>
          <w:iCs/>
          <w:sz w:val="24"/>
          <w:szCs w:val="24"/>
        </w:rPr>
        <w:t xml:space="preserve">. Importance of covariates in random forest models indicated by </w:t>
      </w:r>
      <w:r w:rsidR="00AF09D9">
        <w:rPr>
          <w:rFonts w:ascii="Times New Roman" w:hAnsi="Times New Roman" w:cs="Times New Roman"/>
          <w:iCs/>
          <w:sz w:val="24"/>
          <w:szCs w:val="24"/>
        </w:rPr>
        <w:t>the percentage</w:t>
      </w:r>
      <w:r>
        <w:rPr>
          <w:rFonts w:ascii="Times New Roman" w:hAnsi="Times New Roman" w:cs="Times New Roman"/>
          <w:iCs/>
          <w:sz w:val="24"/>
          <w:szCs w:val="24"/>
        </w:rPr>
        <w:t xml:space="preserve"> increase in mean squared </w:t>
      </w:r>
      <w:r w:rsidRPr="007D2790">
        <w:rPr>
          <w:rFonts w:ascii="Times New Roman" w:hAnsi="Times New Roman" w:cs="Times New Roman"/>
          <w:iCs/>
          <w:sz w:val="24"/>
          <w:szCs w:val="24"/>
        </w:rPr>
        <w:t xml:space="preserve">error (MSE): (a) </w:t>
      </w:r>
      <w:r>
        <w:rPr>
          <w:rFonts w:ascii="Times New Roman" w:hAnsi="Times New Roman" w:cs="Times New Roman"/>
          <w:iCs/>
          <w:sz w:val="24"/>
          <w:szCs w:val="24"/>
        </w:rPr>
        <w:t xml:space="preserve">the </w:t>
      </w:r>
      <w:r w:rsidR="003C5FA0">
        <w:rPr>
          <w:rFonts w:ascii="Times New Roman" w:hAnsi="Times New Roman" w:cs="Times New Roman"/>
          <w:iCs/>
          <w:sz w:val="24"/>
          <w:szCs w:val="24"/>
        </w:rPr>
        <w:t>occurrence</w:t>
      </w:r>
      <w:r>
        <w:rPr>
          <w:rFonts w:ascii="Times New Roman" w:hAnsi="Times New Roman" w:cs="Times New Roman"/>
          <w:iCs/>
          <w:sz w:val="24"/>
          <w:szCs w:val="24"/>
        </w:rPr>
        <w:t xml:space="preserve"> of a </w:t>
      </w:r>
      <w:r w:rsidR="00AF09D9">
        <w:rPr>
          <w:rFonts w:ascii="Times New Roman" w:hAnsi="Times New Roman" w:cs="Times New Roman"/>
          <w:iCs/>
          <w:sz w:val="24"/>
          <w:szCs w:val="24"/>
        </w:rPr>
        <w:t>W</w:t>
      </w:r>
      <w:r>
        <w:rPr>
          <w:rFonts w:ascii="Times New Roman" w:hAnsi="Times New Roman" w:cs="Times New Roman"/>
          <w:iCs/>
          <w:sz w:val="24"/>
          <w:szCs w:val="24"/>
        </w:rPr>
        <w:t xml:space="preserve">hite-chinned </w:t>
      </w:r>
      <w:r w:rsidR="00AF09D9">
        <w:rPr>
          <w:rFonts w:ascii="Times New Roman" w:hAnsi="Times New Roman" w:cs="Times New Roman"/>
          <w:iCs/>
          <w:sz w:val="24"/>
          <w:szCs w:val="24"/>
        </w:rPr>
        <w:t>P</w:t>
      </w:r>
      <w:r>
        <w:rPr>
          <w:rFonts w:ascii="Times New Roman" w:hAnsi="Times New Roman" w:cs="Times New Roman"/>
          <w:iCs/>
          <w:sz w:val="24"/>
          <w:szCs w:val="24"/>
        </w:rPr>
        <w:t xml:space="preserve">etrel </w:t>
      </w:r>
      <w:r w:rsidR="003C5FA0">
        <w:rPr>
          <w:rFonts w:ascii="Times New Roman" w:hAnsi="Times New Roman" w:cs="Times New Roman"/>
          <w:iCs/>
          <w:sz w:val="24"/>
          <w:szCs w:val="24"/>
        </w:rPr>
        <w:t>vocalization</w:t>
      </w:r>
      <w:r>
        <w:rPr>
          <w:rFonts w:ascii="Times New Roman" w:hAnsi="Times New Roman" w:cs="Times New Roman"/>
          <w:iCs/>
          <w:sz w:val="24"/>
          <w:szCs w:val="24"/>
        </w:rPr>
        <w:t xml:space="preserve"> in a 2 min recording clip</w:t>
      </w:r>
      <w:r w:rsidRPr="007D2790">
        <w:rPr>
          <w:rFonts w:ascii="Times New Roman" w:hAnsi="Times New Roman" w:cs="Times New Roman"/>
          <w:iCs/>
          <w:sz w:val="24"/>
          <w:szCs w:val="24"/>
        </w:rPr>
        <w:t xml:space="preserve">, (b) </w:t>
      </w:r>
      <w:r>
        <w:rPr>
          <w:rFonts w:ascii="Times New Roman" w:hAnsi="Times New Roman" w:cs="Times New Roman"/>
          <w:iCs/>
          <w:sz w:val="24"/>
          <w:szCs w:val="24"/>
        </w:rPr>
        <w:t xml:space="preserve">the number of 10 sec clips in a 2 min clip containing a </w:t>
      </w:r>
      <w:r w:rsidR="00AF09D9">
        <w:rPr>
          <w:rFonts w:ascii="Times New Roman" w:hAnsi="Times New Roman" w:cs="Times New Roman"/>
          <w:iCs/>
          <w:sz w:val="24"/>
          <w:szCs w:val="24"/>
        </w:rPr>
        <w:t>W</w:t>
      </w:r>
      <w:r>
        <w:rPr>
          <w:rFonts w:ascii="Times New Roman" w:hAnsi="Times New Roman" w:cs="Times New Roman"/>
          <w:iCs/>
          <w:sz w:val="24"/>
          <w:szCs w:val="24"/>
        </w:rPr>
        <w:t xml:space="preserve">hite-chinned </w:t>
      </w:r>
      <w:r w:rsidR="00AF09D9">
        <w:rPr>
          <w:rFonts w:ascii="Times New Roman" w:hAnsi="Times New Roman" w:cs="Times New Roman"/>
          <w:iCs/>
          <w:sz w:val="24"/>
          <w:szCs w:val="24"/>
        </w:rPr>
        <w:t>P</w:t>
      </w:r>
      <w:r>
        <w:rPr>
          <w:rFonts w:ascii="Times New Roman" w:hAnsi="Times New Roman" w:cs="Times New Roman"/>
          <w:iCs/>
          <w:sz w:val="24"/>
          <w:szCs w:val="24"/>
        </w:rPr>
        <w:t xml:space="preserve">etrel </w:t>
      </w:r>
      <w:r w:rsidR="003C5FA0">
        <w:rPr>
          <w:rFonts w:ascii="Times New Roman" w:hAnsi="Times New Roman" w:cs="Times New Roman"/>
          <w:iCs/>
          <w:sz w:val="24"/>
          <w:szCs w:val="24"/>
        </w:rPr>
        <w:t>vocalization</w:t>
      </w:r>
      <w:r w:rsidRPr="007D2790">
        <w:rPr>
          <w:rFonts w:ascii="Times New Roman" w:hAnsi="Times New Roman" w:cs="Times New Roman"/>
          <w:iCs/>
          <w:sz w:val="24"/>
          <w:szCs w:val="24"/>
        </w:rPr>
        <w:t>. Greater MSE indicates a larger loss of</w:t>
      </w:r>
      <w:r>
        <w:rPr>
          <w:rFonts w:ascii="Times New Roman" w:hAnsi="Times New Roman" w:cs="Times New Roman"/>
          <w:iCs/>
          <w:sz w:val="24"/>
          <w:szCs w:val="24"/>
        </w:rPr>
        <w:t xml:space="preserve"> </w:t>
      </w:r>
      <w:r w:rsidRPr="007D2790">
        <w:rPr>
          <w:rFonts w:ascii="Times New Roman" w:hAnsi="Times New Roman" w:cs="Times New Roman"/>
          <w:iCs/>
          <w:sz w:val="24"/>
          <w:szCs w:val="24"/>
        </w:rPr>
        <w:t xml:space="preserve">predictive accuracy when covariates are permuted and thus a </w:t>
      </w:r>
      <w:r w:rsidR="00AF09D9">
        <w:rPr>
          <w:rFonts w:ascii="Times New Roman" w:hAnsi="Times New Roman" w:cs="Times New Roman"/>
          <w:iCs/>
          <w:sz w:val="24"/>
          <w:szCs w:val="24"/>
        </w:rPr>
        <w:t>higher</w:t>
      </w:r>
      <w:r w:rsidRPr="007D2790">
        <w:rPr>
          <w:rFonts w:ascii="Times New Roman" w:hAnsi="Times New Roman" w:cs="Times New Roman"/>
          <w:iCs/>
          <w:sz w:val="24"/>
          <w:szCs w:val="24"/>
        </w:rPr>
        <w:t xml:space="preserve"> influence in t</w:t>
      </w:r>
      <w:r>
        <w:rPr>
          <w:rFonts w:ascii="Times New Roman" w:hAnsi="Times New Roman" w:cs="Times New Roman"/>
          <w:iCs/>
          <w:sz w:val="24"/>
          <w:szCs w:val="24"/>
        </w:rPr>
        <w:t xml:space="preserve">he model. Results are shown for </w:t>
      </w:r>
      <w:r w:rsidRPr="007D2790">
        <w:rPr>
          <w:rFonts w:ascii="Times New Roman" w:hAnsi="Times New Roman" w:cs="Times New Roman"/>
          <w:iCs/>
          <w:sz w:val="24"/>
          <w:szCs w:val="24"/>
        </w:rPr>
        <w:t xml:space="preserve">acoustic index covariates, ordered by MSE. See </w:t>
      </w:r>
      <w:r>
        <w:rPr>
          <w:rFonts w:ascii="Times New Roman" w:hAnsi="Times New Roman" w:cs="Times New Roman"/>
          <w:iCs/>
          <w:sz w:val="24"/>
          <w:szCs w:val="24"/>
        </w:rPr>
        <w:t>Table 1</w:t>
      </w:r>
      <w:r w:rsidRPr="007D2790">
        <w:rPr>
          <w:rFonts w:ascii="Times New Roman" w:hAnsi="Times New Roman" w:cs="Times New Roman"/>
          <w:iCs/>
          <w:sz w:val="24"/>
          <w:szCs w:val="24"/>
        </w:rPr>
        <w:t xml:space="preserve"> for a description of the acoustic indices.</w:t>
      </w:r>
    </w:p>
    <w:p w14:paraId="2880C8A2" w14:textId="251F551E" w:rsidR="00287C9F" w:rsidRDefault="00287C9F" w:rsidP="007D2790">
      <w:pPr>
        <w:autoSpaceDE w:val="0"/>
        <w:autoSpaceDN w:val="0"/>
        <w:adjustRightInd w:val="0"/>
        <w:spacing w:line="240" w:lineRule="auto"/>
        <w:rPr>
          <w:rFonts w:ascii="Times New Roman" w:hAnsi="Times New Roman" w:cs="Times New Roman"/>
          <w:iCs/>
          <w:sz w:val="24"/>
          <w:szCs w:val="24"/>
        </w:rPr>
      </w:pPr>
    </w:p>
    <w:p w14:paraId="3E1132FF" w14:textId="5A073B37" w:rsidR="00AF09D9" w:rsidRDefault="00AF09D9">
      <w:pPr>
        <w:rPr>
          <w:rFonts w:ascii="Times New Roman" w:hAnsi="Times New Roman" w:cs="Times New Roman"/>
          <w:iCs/>
          <w:sz w:val="24"/>
          <w:szCs w:val="24"/>
        </w:rPr>
      </w:pPr>
      <w:r>
        <w:rPr>
          <w:rFonts w:ascii="Times New Roman" w:hAnsi="Times New Roman" w:cs="Times New Roman"/>
          <w:iCs/>
          <w:sz w:val="24"/>
          <w:szCs w:val="24"/>
        </w:rPr>
        <w:br w:type="page"/>
      </w:r>
    </w:p>
    <w:p w14:paraId="0945E152" w14:textId="77777777" w:rsidR="003B3278" w:rsidRPr="00C95A6F" w:rsidRDefault="003B3278" w:rsidP="003B3278">
      <w:pPr>
        <w:autoSpaceDE w:val="0"/>
        <w:autoSpaceDN w:val="0"/>
        <w:adjustRightInd w:val="0"/>
        <w:spacing w:line="24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w:t>
      </w:r>
      <w:r w:rsidRPr="00C95A6F">
        <w:rPr>
          <w:rFonts w:ascii="Times New Roman" w:hAnsi="Times New Roman" w:cs="Times New Roman"/>
          <w:b/>
          <w:bCs/>
          <w:iCs/>
          <w:sz w:val="24"/>
          <w:szCs w:val="24"/>
        </w:rPr>
        <w:t xml:space="preserve">Procedure for measuring the SNR, </w:t>
      </w:r>
    </w:p>
    <w:p w14:paraId="58E1B5D8" w14:textId="77777777" w:rsidR="003B3278" w:rsidRPr="00C95A6F" w:rsidRDefault="003B3278" w:rsidP="003B3278">
      <w:pPr>
        <w:autoSpaceDE w:val="0"/>
        <w:autoSpaceDN w:val="0"/>
        <w:adjustRightInd w:val="0"/>
        <w:spacing w:line="240" w:lineRule="auto"/>
        <w:rPr>
          <w:rFonts w:ascii="Times New Roman" w:hAnsi="Times New Roman" w:cs="Times New Roman"/>
          <w:b/>
          <w:bCs/>
          <w:iCs/>
          <w:sz w:val="24"/>
          <w:szCs w:val="24"/>
        </w:rPr>
      </w:pPr>
    </w:p>
    <w:p w14:paraId="6609FC01" w14:textId="77777777" w:rsidR="003B3278" w:rsidRDefault="003B3278" w:rsidP="003B3278">
      <w:pPr>
        <w:autoSpaceDE w:val="0"/>
        <w:autoSpaceDN w:val="0"/>
        <w:adjustRightInd w:val="0"/>
        <w:spacing w:line="240" w:lineRule="auto"/>
        <w:rPr>
          <w:rFonts w:ascii="Times New Roman" w:hAnsi="Times New Roman" w:cs="Times New Roman"/>
          <w:iCs/>
          <w:sz w:val="24"/>
          <w:szCs w:val="24"/>
        </w:rPr>
      </w:pPr>
      <w:r>
        <w:rPr>
          <w:rFonts w:ascii="Times New Roman" w:hAnsi="Times New Roman" w:cs="Times New Roman"/>
          <w:iCs/>
          <w:sz w:val="24"/>
          <w:szCs w:val="24"/>
        </w:rPr>
        <w:t xml:space="preserve">We measured the in-band power (dB) from 43 calls used to train the Kaleidoscope classifier and calculated the SNR as described in the methods section. We compared SNR to 59 (34 Cobblers Mound, 25 Top Meadows) random calls belonging to the test data we used to evaluate the classifier. </w:t>
      </w:r>
    </w:p>
    <w:p w14:paraId="281598B8" w14:textId="77777777" w:rsidR="003B3278" w:rsidRDefault="003B3278" w:rsidP="003B3278">
      <w:pPr>
        <w:autoSpaceDE w:val="0"/>
        <w:autoSpaceDN w:val="0"/>
        <w:adjustRightInd w:val="0"/>
        <w:spacing w:line="240" w:lineRule="auto"/>
        <w:rPr>
          <w:rFonts w:ascii="Times New Roman" w:hAnsi="Times New Roman" w:cs="Times New Roman"/>
          <w:iCs/>
          <w:sz w:val="24"/>
          <w:szCs w:val="24"/>
        </w:rPr>
      </w:pPr>
    </w:p>
    <w:p w14:paraId="5F9082F7" w14:textId="0561C3B8" w:rsidR="003B3278" w:rsidRDefault="00BC03D5" w:rsidP="00844D4C">
      <w:pPr>
        <w:autoSpaceDE w:val="0"/>
        <w:autoSpaceDN w:val="0"/>
        <w:adjustRightInd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eastAsia="en-GB"/>
        </w:rPr>
        <w:drawing>
          <wp:inline distT="0" distB="0" distL="0" distR="0" wp14:anchorId="1A626B27" wp14:editId="566E981A">
            <wp:extent cx="5400675" cy="3600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p>
    <w:p w14:paraId="45FD1971" w14:textId="77777777" w:rsidR="003B3278" w:rsidRDefault="003B3278" w:rsidP="003B3278">
      <w:pPr>
        <w:autoSpaceDE w:val="0"/>
        <w:autoSpaceDN w:val="0"/>
        <w:adjustRightInd w:val="0"/>
        <w:spacing w:line="240" w:lineRule="auto"/>
        <w:rPr>
          <w:rFonts w:ascii="Times New Roman" w:eastAsia="Times New Roman" w:hAnsi="Times New Roman" w:cs="Times New Roman"/>
          <w:sz w:val="24"/>
          <w:szCs w:val="24"/>
        </w:rPr>
      </w:pPr>
    </w:p>
    <w:p w14:paraId="19C5EA7B" w14:textId="61EAF03B" w:rsidR="003B3278" w:rsidRPr="007D2790" w:rsidRDefault="003B3278" w:rsidP="003B3278">
      <w:pPr>
        <w:autoSpaceDE w:val="0"/>
        <w:autoSpaceDN w:val="0"/>
        <w:adjustRightInd w:val="0"/>
        <w:spacing w:line="240" w:lineRule="auto"/>
        <w:rPr>
          <w:rFonts w:ascii="Times New Roman" w:eastAsia="Times New Roman" w:hAnsi="Times New Roman" w:cs="Times New Roman"/>
          <w:sz w:val="24"/>
          <w:szCs w:val="24"/>
        </w:rPr>
      </w:pPr>
      <w:bookmarkStart w:id="2" w:name="_Hlk82470679"/>
      <w:r w:rsidRPr="00844D4C">
        <w:rPr>
          <w:rFonts w:ascii="Times New Roman" w:hAnsi="Times New Roman" w:cs="Times New Roman"/>
          <w:b/>
          <w:bCs/>
          <w:iCs/>
          <w:sz w:val="24"/>
          <w:szCs w:val="24"/>
        </w:rPr>
        <w:t>Figure S6</w:t>
      </w:r>
      <w:r>
        <w:rPr>
          <w:rFonts w:ascii="Times New Roman" w:hAnsi="Times New Roman" w:cs="Times New Roman"/>
          <w:iCs/>
          <w:sz w:val="24"/>
          <w:szCs w:val="24"/>
        </w:rPr>
        <w:t xml:space="preserve">. Comparison between </w:t>
      </w:r>
      <w:r>
        <w:rPr>
          <w:rFonts w:ascii="Times New Roman" w:eastAsia="Times New Roman" w:hAnsi="Times New Roman" w:cs="Times New Roman"/>
          <w:sz w:val="24"/>
          <w:szCs w:val="24"/>
        </w:rPr>
        <w:t>White-chinned Petrel rattle calls from the</w:t>
      </w:r>
      <w:r>
        <w:rPr>
          <w:rFonts w:ascii="Times New Roman" w:hAnsi="Times New Roman" w:cs="Times New Roman"/>
          <w:iCs/>
          <w:sz w:val="24"/>
          <w:szCs w:val="24"/>
        </w:rPr>
        <w:t xml:space="preserve"> training data (n=43) set and calls from the test data used to explore the efficacy of the classifier (n=59)</w:t>
      </w:r>
      <w:r w:rsidR="00BC03D5">
        <w:rPr>
          <w:rFonts w:ascii="Times New Roman" w:hAnsi="Times New Roman" w:cs="Times New Roman"/>
          <w:iCs/>
          <w:sz w:val="24"/>
          <w:szCs w:val="24"/>
        </w:rPr>
        <w:t xml:space="preserve">. </w:t>
      </w:r>
      <w:r w:rsidR="00AF09D9">
        <w:rPr>
          <w:rFonts w:ascii="Times New Roman" w:hAnsi="Times New Roman" w:cs="Times New Roman"/>
          <w:iCs/>
          <w:sz w:val="24"/>
          <w:szCs w:val="24"/>
        </w:rPr>
        <w:t>The m</w:t>
      </w:r>
      <w:r w:rsidR="00BC03D5">
        <w:rPr>
          <w:rFonts w:ascii="Times New Roman" w:hAnsi="Times New Roman" w:cs="Times New Roman"/>
          <w:iCs/>
          <w:sz w:val="24"/>
          <w:szCs w:val="24"/>
        </w:rPr>
        <w:t xml:space="preserve">ean </w:t>
      </w:r>
      <w:r w:rsidR="00AF09D9">
        <w:rPr>
          <w:rFonts w:ascii="Times New Roman" w:hAnsi="Times New Roman" w:cs="Times New Roman"/>
          <w:iCs/>
          <w:sz w:val="24"/>
          <w:szCs w:val="24"/>
        </w:rPr>
        <w:t>indicated by the</w:t>
      </w:r>
      <w:r w:rsidR="00BC03D5">
        <w:rPr>
          <w:rFonts w:ascii="Times New Roman" w:hAnsi="Times New Roman" w:cs="Times New Roman"/>
          <w:iCs/>
          <w:sz w:val="24"/>
          <w:szCs w:val="24"/>
        </w:rPr>
        <w:t xml:space="preserve"> grey dot and </w:t>
      </w:r>
      <w:r w:rsidR="00AF09D9">
        <w:rPr>
          <w:rFonts w:ascii="Times New Roman" w:hAnsi="Times New Roman" w:cs="Times New Roman"/>
          <w:iCs/>
          <w:sz w:val="24"/>
          <w:szCs w:val="24"/>
        </w:rPr>
        <w:t xml:space="preserve">the </w:t>
      </w:r>
      <w:r w:rsidR="00BC03D5">
        <w:rPr>
          <w:rFonts w:ascii="Times New Roman" w:hAnsi="Times New Roman" w:cs="Times New Roman"/>
          <w:iCs/>
          <w:sz w:val="24"/>
          <w:szCs w:val="24"/>
        </w:rPr>
        <w:t xml:space="preserve">median </w:t>
      </w:r>
      <w:r w:rsidR="00AF09D9">
        <w:rPr>
          <w:rFonts w:ascii="Times New Roman" w:hAnsi="Times New Roman" w:cs="Times New Roman"/>
          <w:iCs/>
          <w:sz w:val="24"/>
          <w:szCs w:val="24"/>
        </w:rPr>
        <w:t>by the</w:t>
      </w:r>
      <w:r w:rsidR="00BC03D5">
        <w:rPr>
          <w:rFonts w:ascii="Times New Roman" w:hAnsi="Times New Roman" w:cs="Times New Roman"/>
          <w:iCs/>
          <w:sz w:val="24"/>
          <w:szCs w:val="24"/>
        </w:rPr>
        <w:t xml:space="preserve"> black dot</w:t>
      </w:r>
      <w:r>
        <w:rPr>
          <w:rFonts w:ascii="Times New Roman" w:hAnsi="Times New Roman" w:cs="Times New Roman"/>
          <w:iCs/>
          <w:sz w:val="24"/>
          <w:szCs w:val="24"/>
        </w:rPr>
        <w:t xml:space="preserve">. </w:t>
      </w:r>
    </w:p>
    <w:bookmarkEnd w:id="2"/>
    <w:p w14:paraId="0C212ADE" w14:textId="5A3821BF" w:rsidR="00287C9F" w:rsidRPr="007D2790" w:rsidRDefault="00287C9F" w:rsidP="003B3278">
      <w:pPr>
        <w:autoSpaceDE w:val="0"/>
        <w:autoSpaceDN w:val="0"/>
        <w:adjustRightInd w:val="0"/>
        <w:spacing w:line="240" w:lineRule="auto"/>
        <w:rPr>
          <w:rFonts w:ascii="Times New Roman" w:eastAsia="Times New Roman" w:hAnsi="Times New Roman" w:cs="Times New Roman"/>
          <w:sz w:val="24"/>
          <w:szCs w:val="24"/>
        </w:rPr>
      </w:pPr>
    </w:p>
    <w:sectPr w:rsidR="00287C9F" w:rsidRPr="007D2790">
      <w:headerReference w:type="default" r:id="rId12"/>
      <w:pgSz w:w="12240" w:h="15840"/>
      <w:pgMar w:top="144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A4C4" w14:textId="77777777" w:rsidR="00B84998" w:rsidRDefault="00B84998">
      <w:pPr>
        <w:spacing w:line="240" w:lineRule="auto"/>
      </w:pPr>
      <w:r>
        <w:separator/>
      </w:r>
    </w:p>
  </w:endnote>
  <w:endnote w:type="continuationSeparator" w:id="0">
    <w:p w14:paraId="0F2ADB00" w14:textId="77777777" w:rsidR="00B84998" w:rsidRDefault="00B84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BD67" w14:textId="77777777" w:rsidR="00B84998" w:rsidRDefault="00B84998">
      <w:pPr>
        <w:spacing w:line="240" w:lineRule="auto"/>
      </w:pPr>
      <w:r>
        <w:separator/>
      </w:r>
    </w:p>
  </w:footnote>
  <w:footnote w:type="continuationSeparator" w:id="0">
    <w:p w14:paraId="08207407" w14:textId="77777777" w:rsidR="00B84998" w:rsidRDefault="00B849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6490" w14:textId="77777777" w:rsidR="001E2BB2" w:rsidRDefault="001E2B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BB2"/>
    <w:rsid w:val="00031070"/>
    <w:rsid w:val="00073630"/>
    <w:rsid w:val="00091F8A"/>
    <w:rsid w:val="000A54EA"/>
    <w:rsid w:val="001062C5"/>
    <w:rsid w:val="001B19FA"/>
    <w:rsid w:val="001C4F30"/>
    <w:rsid w:val="001E2BB2"/>
    <w:rsid w:val="00287C9F"/>
    <w:rsid w:val="002C66DC"/>
    <w:rsid w:val="002D3111"/>
    <w:rsid w:val="002E4AEA"/>
    <w:rsid w:val="00335A47"/>
    <w:rsid w:val="00343C0B"/>
    <w:rsid w:val="0038586F"/>
    <w:rsid w:val="003B3278"/>
    <w:rsid w:val="003C5FA0"/>
    <w:rsid w:val="00437578"/>
    <w:rsid w:val="004B48D6"/>
    <w:rsid w:val="004E5D59"/>
    <w:rsid w:val="00543826"/>
    <w:rsid w:val="0058377C"/>
    <w:rsid w:val="005A4AE9"/>
    <w:rsid w:val="005B1E36"/>
    <w:rsid w:val="005F6FA2"/>
    <w:rsid w:val="0062553D"/>
    <w:rsid w:val="00650C84"/>
    <w:rsid w:val="00676795"/>
    <w:rsid w:val="006854FA"/>
    <w:rsid w:val="006A0EF7"/>
    <w:rsid w:val="007D226D"/>
    <w:rsid w:val="007D2790"/>
    <w:rsid w:val="00844D4C"/>
    <w:rsid w:val="008601AB"/>
    <w:rsid w:val="00872D45"/>
    <w:rsid w:val="0088215B"/>
    <w:rsid w:val="008F67C1"/>
    <w:rsid w:val="009E3FD5"/>
    <w:rsid w:val="009E7B94"/>
    <w:rsid w:val="00A148D2"/>
    <w:rsid w:val="00A4297D"/>
    <w:rsid w:val="00A619CD"/>
    <w:rsid w:val="00A9717E"/>
    <w:rsid w:val="00AC64EC"/>
    <w:rsid w:val="00AF09D9"/>
    <w:rsid w:val="00B75D3C"/>
    <w:rsid w:val="00B84998"/>
    <w:rsid w:val="00BC03D5"/>
    <w:rsid w:val="00C1529E"/>
    <w:rsid w:val="00C162B0"/>
    <w:rsid w:val="00C544A2"/>
    <w:rsid w:val="00CB7F13"/>
    <w:rsid w:val="00CD6240"/>
    <w:rsid w:val="00D2793C"/>
    <w:rsid w:val="00D86E22"/>
    <w:rsid w:val="00DD31CB"/>
    <w:rsid w:val="00DE37E6"/>
    <w:rsid w:val="00E000F7"/>
    <w:rsid w:val="00E943BA"/>
    <w:rsid w:val="00ED1063"/>
    <w:rsid w:val="00EE42BA"/>
    <w:rsid w:val="00F12B69"/>
    <w:rsid w:val="00F2592A"/>
    <w:rsid w:val="00F3441D"/>
    <w:rsid w:val="00F37EE4"/>
    <w:rsid w:val="00F4511A"/>
    <w:rsid w:val="00F473FF"/>
    <w:rsid w:val="00F479A7"/>
    <w:rsid w:val="00FA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7982C"/>
  <w15:docId w15:val="{FA299336-F639-4774-AA31-2A9E8445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971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17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31CB"/>
    <w:rPr>
      <w:b/>
      <w:bCs/>
    </w:rPr>
  </w:style>
  <w:style w:type="character" w:customStyle="1" w:styleId="CommentSubjectChar">
    <w:name w:val="Comment Subject Char"/>
    <w:basedOn w:val="CommentTextChar"/>
    <w:link w:val="CommentSubject"/>
    <w:uiPriority w:val="99"/>
    <w:semiHidden/>
    <w:rsid w:val="00DD31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tif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rbuxton</dc:creator>
  <cp:lastModifiedBy>Wolfs, Jacqueline</cp:lastModifiedBy>
  <cp:revision>2</cp:revision>
  <dcterms:created xsi:type="dcterms:W3CDTF">2021-12-12T23:29:00Z</dcterms:created>
  <dcterms:modified xsi:type="dcterms:W3CDTF">2021-12-12T23:29:00Z</dcterms:modified>
</cp:coreProperties>
</file>