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D74F" w14:textId="77777777" w:rsidR="00A476EB" w:rsidRPr="00197FAC" w:rsidRDefault="00A476EB" w:rsidP="00A476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 </w:t>
      </w:r>
      <w:r w:rsidRPr="00197FAC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1</w:t>
      </w:r>
      <w:r w:rsidRPr="00197FAC">
        <w:rPr>
          <w:rFonts w:ascii="Times New Roman" w:hAnsi="Times New Roman"/>
          <w:sz w:val="24"/>
          <w:szCs w:val="24"/>
        </w:rPr>
        <w:t xml:space="preserve">. Univariate logistic regression of craving, substance dependence and MiL associated with relapse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112"/>
        <w:gridCol w:w="1108"/>
        <w:gridCol w:w="1115"/>
        <w:gridCol w:w="1085"/>
        <w:gridCol w:w="1089"/>
        <w:gridCol w:w="2215"/>
      </w:tblGrid>
      <w:tr w:rsidR="00A476EB" w:rsidRPr="00197FAC" w14:paraId="4616F58A" w14:textId="77777777" w:rsidTr="005F1936"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3500DBE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7CFFE29C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  <w:i/>
              </w:rPr>
              <w:t>B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7FA56A63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SE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07EF5194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  <w:i/>
              </w:rPr>
              <w:t>Z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031946C1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  <w:i/>
              </w:rPr>
              <w:t>p</w:t>
            </w:r>
            <w:r w:rsidRPr="00197FAC">
              <w:rPr>
                <w:rFonts w:ascii="Times New Roman" w:hAnsi="Times New Roman"/>
                <w:b/>
                <w:bCs/>
              </w:rPr>
              <w:t>-value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BBBFF2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Odds ratio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7637647D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95% CI odds ratio</w:t>
            </w:r>
          </w:p>
        </w:tc>
      </w:tr>
      <w:tr w:rsidR="00A476EB" w:rsidRPr="00197FAC" w14:paraId="33E4A610" w14:textId="77777777" w:rsidTr="005F1936">
        <w:tc>
          <w:tcPr>
            <w:tcW w:w="90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D678C9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Any use at 6-month FU</w:t>
            </w:r>
          </w:p>
        </w:tc>
      </w:tr>
      <w:tr w:rsidR="00A476EB" w:rsidRPr="00197FAC" w14:paraId="5E974B4E" w14:textId="77777777" w:rsidTr="005F1936"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14:paraId="65C39524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1B3D8469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hAnsi="Times New Roman"/>
                <w:sz w:val="22"/>
                <w:szCs w:val="22"/>
              </w:rPr>
              <w:t xml:space="preserve">.052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220D6D1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.037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81DCC23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1.98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A2D45F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i/>
                <w:sz w:val="22"/>
                <w:szCs w:val="22"/>
              </w:rPr>
              <w:t>.16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5E0DF55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1.05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3EE47CDF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0.98-1.13</w:t>
            </w:r>
          </w:p>
        </w:tc>
      </w:tr>
      <w:tr w:rsidR="00A476EB" w:rsidRPr="00197FAC" w14:paraId="56C26365" w14:textId="77777777" w:rsidTr="005F1936">
        <w:tc>
          <w:tcPr>
            <w:tcW w:w="1349" w:type="dxa"/>
            <w:tcBorders>
              <w:right w:val="single" w:sz="4" w:space="0" w:color="auto"/>
            </w:tcBorders>
          </w:tcPr>
          <w:p w14:paraId="6D30D66F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Substance dependence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059F5E22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.063</w:t>
            </w:r>
          </w:p>
        </w:tc>
        <w:tc>
          <w:tcPr>
            <w:tcW w:w="1108" w:type="dxa"/>
          </w:tcPr>
          <w:p w14:paraId="4DEAF0ED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.029</w:t>
            </w:r>
          </w:p>
        </w:tc>
        <w:tc>
          <w:tcPr>
            <w:tcW w:w="1115" w:type="dxa"/>
          </w:tcPr>
          <w:p w14:paraId="4929A53D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3.58</w:t>
            </w:r>
          </w:p>
        </w:tc>
        <w:tc>
          <w:tcPr>
            <w:tcW w:w="1085" w:type="dxa"/>
          </w:tcPr>
          <w:p w14:paraId="5DB4F9A3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i/>
                <w:sz w:val="22"/>
                <w:szCs w:val="22"/>
              </w:rPr>
              <w:t>.06</w:t>
            </w:r>
          </w:p>
        </w:tc>
        <w:tc>
          <w:tcPr>
            <w:tcW w:w="1089" w:type="dxa"/>
          </w:tcPr>
          <w:p w14:paraId="02D9D25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1.07</w:t>
            </w:r>
          </w:p>
        </w:tc>
        <w:tc>
          <w:tcPr>
            <w:tcW w:w="2216" w:type="dxa"/>
          </w:tcPr>
          <w:p w14:paraId="7965F058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1.00-1.14</w:t>
            </w:r>
          </w:p>
        </w:tc>
      </w:tr>
      <w:tr w:rsidR="00A476EB" w:rsidRPr="00197FAC" w14:paraId="1E101004" w14:textId="77777777" w:rsidTr="005F1936"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</w:tcPr>
          <w:p w14:paraId="7A6BFB2B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Presence of MiL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1B8FACE4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.003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71E85B8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.029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A0B31EF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0.01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A87A885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.92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6158B22F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 xml:space="preserve">1.00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22B893F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0.95-1.06</w:t>
            </w:r>
          </w:p>
        </w:tc>
      </w:tr>
      <w:tr w:rsidR="00A476EB" w:rsidRPr="00197FAC" w14:paraId="5345D3C1" w14:textId="77777777" w:rsidTr="005F1936">
        <w:tc>
          <w:tcPr>
            <w:tcW w:w="90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433B46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≥ 3 consecutive days use at 6-month FU</w:t>
            </w:r>
          </w:p>
        </w:tc>
      </w:tr>
      <w:tr w:rsidR="00A476EB" w:rsidRPr="00197FAC" w14:paraId="19D191A2" w14:textId="77777777" w:rsidTr="005F1936"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14:paraId="38D97F76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0AFB9E5F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 xml:space="preserve">.032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71F76771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.036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3B485E73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0.79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625C3A1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.38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72E70A9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1.03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1BA4BC1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0.96-1.11</w:t>
            </w:r>
          </w:p>
        </w:tc>
      </w:tr>
      <w:tr w:rsidR="00A476EB" w:rsidRPr="00197FAC" w14:paraId="720EF0D7" w14:textId="77777777" w:rsidTr="005F1936">
        <w:tc>
          <w:tcPr>
            <w:tcW w:w="1349" w:type="dxa"/>
            <w:tcBorders>
              <w:right w:val="single" w:sz="4" w:space="0" w:color="auto"/>
            </w:tcBorders>
          </w:tcPr>
          <w:p w14:paraId="17CCB95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Substance dependence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23EDF427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.041</w:t>
            </w:r>
          </w:p>
        </w:tc>
        <w:tc>
          <w:tcPr>
            <w:tcW w:w="1108" w:type="dxa"/>
          </w:tcPr>
          <w:p w14:paraId="7ABC3795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.033</w:t>
            </w:r>
          </w:p>
        </w:tc>
        <w:tc>
          <w:tcPr>
            <w:tcW w:w="1115" w:type="dxa"/>
          </w:tcPr>
          <w:p w14:paraId="21AD50E8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1.56</w:t>
            </w:r>
          </w:p>
        </w:tc>
        <w:tc>
          <w:tcPr>
            <w:tcW w:w="1085" w:type="dxa"/>
          </w:tcPr>
          <w:p w14:paraId="11059ED7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.21</w:t>
            </w:r>
          </w:p>
        </w:tc>
        <w:tc>
          <w:tcPr>
            <w:tcW w:w="1089" w:type="dxa"/>
          </w:tcPr>
          <w:p w14:paraId="1FAB4751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1.04</w:t>
            </w:r>
          </w:p>
        </w:tc>
        <w:tc>
          <w:tcPr>
            <w:tcW w:w="2216" w:type="dxa"/>
          </w:tcPr>
          <w:p w14:paraId="08DBC486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0.98-1.11</w:t>
            </w:r>
          </w:p>
        </w:tc>
      </w:tr>
      <w:tr w:rsidR="00A476EB" w:rsidRPr="00197FAC" w14:paraId="6C6A4E43" w14:textId="77777777" w:rsidTr="005F1936"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</w:tcPr>
          <w:p w14:paraId="423A4FBB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Presence of MiL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52119ADD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.053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86EF9A3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.033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46BA487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2.49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50939F5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.11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4A55A833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 xml:space="preserve">1.04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3227834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0.99-1.13</w:t>
            </w:r>
          </w:p>
        </w:tc>
      </w:tr>
      <w:tr w:rsidR="00A476EB" w:rsidRPr="00197FAC" w14:paraId="26F6151D" w14:textId="77777777" w:rsidTr="005F1936">
        <w:tc>
          <w:tcPr>
            <w:tcW w:w="90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494558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Any use at 12-month FU</w:t>
            </w:r>
          </w:p>
        </w:tc>
      </w:tr>
      <w:tr w:rsidR="00A476EB" w:rsidRPr="00197FAC" w14:paraId="3CD5EFD8" w14:textId="77777777" w:rsidTr="005F1936"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14:paraId="4994D2B3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6D63FCB5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 xml:space="preserve">.098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2FE2AA3C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.056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25A98AA7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3.06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438EDC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.08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4705CAB9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1.10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443EEB4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0.99-1.23</w:t>
            </w:r>
          </w:p>
        </w:tc>
      </w:tr>
      <w:tr w:rsidR="00A476EB" w:rsidRPr="00197FAC" w14:paraId="3A0DCB8C" w14:textId="77777777" w:rsidTr="005F1936">
        <w:tc>
          <w:tcPr>
            <w:tcW w:w="1349" w:type="dxa"/>
            <w:tcBorders>
              <w:right w:val="single" w:sz="4" w:space="0" w:color="auto"/>
            </w:tcBorders>
          </w:tcPr>
          <w:p w14:paraId="765F0982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Substance dependence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36FCAA7A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 xml:space="preserve">.073 </w:t>
            </w:r>
          </w:p>
        </w:tc>
        <w:tc>
          <w:tcPr>
            <w:tcW w:w="1108" w:type="dxa"/>
          </w:tcPr>
          <w:p w14:paraId="1624D3A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.045</w:t>
            </w:r>
          </w:p>
        </w:tc>
        <w:tc>
          <w:tcPr>
            <w:tcW w:w="1115" w:type="dxa"/>
          </w:tcPr>
          <w:p w14:paraId="1DD96705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2.66</w:t>
            </w:r>
          </w:p>
        </w:tc>
        <w:tc>
          <w:tcPr>
            <w:tcW w:w="1085" w:type="dxa"/>
          </w:tcPr>
          <w:p w14:paraId="3851F61F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1089" w:type="dxa"/>
          </w:tcPr>
          <w:p w14:paraId="3B5BCBCB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1.08</w:t>
            </w:r>
          </w:p>
        </w:tc>
        <w:tc>
          <w:tcPr>
            <w:tcW w:w="2216" w:type="dxa"/>
          </w:tcPr>
          <w:p w14:paraId="4BA5FDF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0.99-1.17</w:t>
            </w:r>
          </w:p>
        </w:tc>
      </w:tr>
      <w:tr w:rsidR="00A476EB" w:rsidRPr="00197FAC" w14:paraId="664B5814" w14:textId="77777777" w:rsidTr="005F1936"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</w:tcPr>
          <w:p w14:paraId="3E467E45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Presence of MiL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3166F0B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 xml:space="preserve">.035 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52C5EB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.037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2395C1B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0.93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D8F4D4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.33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4D95667A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>1.04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7789388C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0.96-1.11</w:t>
            </w:r>
          </w:p>
        </w:tc>
      </w:tr>
      <w:tr w:rsidR="00A476EB" w:rsidRPr="00197FAC" w14:paraId="68AF0ADA" w14:textId="77777777" w:rsidTr="005F1936">
        <w:tc>
          <w:tcPr>
            <w:tcW w:w="90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7EF5F7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≥ 3 consecutive days use at 6-month FU</w:t>
            </w:r>
          </w:p>
        </w:tc>
      </w:tr>
      <w:tr w:rsidR="00A476EB" w:rsidRPr="00197FAC" w14:paraId="3327CA9C" w14:textId="77777777" w:rsidTr="005F1936"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14:paraId="1E402C6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1EF54CA2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.067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4389A011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.045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11CE9561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2.16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D455E9D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.14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94B859A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1.07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5151333F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0.98-1.67</w:t>
            </w:r>
          </w:p>
        </w:tc>
      </w:tr>
      <w:tr w:rsidR="00A476EB" w:rsidRPr="00197FAC" w14:paraId="0681BD80" w14:textId="77777777" w:rsidTr="005F1936">
        <w:tc>
          <w:tcPr>
            <w:tcW w:w="1349" w:type="dxa"/>
            <w:tcBorders>
              <w:right w:val="single" w:sz="4" w:space="0" w:color="auto"/>
            </w:tcBorders>
          </w:tcPr>
          <w:p w14:paraId="18948A88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Substance dependence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15933E4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 xml:space="preserve">.012 </w:t>
            </w:r>
          </w:p>
        </w:tc>
        <w:tc>
          <w:tcPr>
            <w:tcW w:w="1108" w:type="dxa"/>
          </w:tcPr>
          <w:p w14:paraId="4CC9E0F8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.039</w:t>
            </w:r>
          </w:p>
        </w:tc>
        <w:tc>
          <w:tcPr>
            <w:tcW w:w="1115" w:type="dxa"/>
          </w:tcPr>
          <w:p w14:paraId="77C8717E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0.10</w:t>
            </w:r>
          </w:p>
        </w:tc>
        <w:tc>
          <w:tcPr>
            <w:tcW w:w="1085" w:type="dxa"/>
          </w:tcPr>
          <w:p w14:paraId="5FB6E216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.75</w:t>
            </w:r>
          </w:p>
        </w:tc>
        <w:tc>
          <w:tcPr>
            <w:tcW w:w="1089" w:type="dxa"/>
          </w:tcPr>
          <w:p w14:paraId="060C54D1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1.01</w:t>
            </w:r>
          </w:p>
        </w:tc>
        <w:tc>
          <w:tcPr>
            <w:tcW w:w="2216" w:type="dxa"/>
          </w:tcPr>
          <w:p w14:paraId="221E7BD7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0.94-1.09</w:t>
            </w:r>
          </w:p>
        </w:tc>
      </w:tr>
      <w:tr w:rsidR="00A476EB" w:rsidRPr="00197FAC" w14:paraId="01E201EC" w14:textId="77777777" w:rsidTr="005F1936"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</w:tcPr>
          <w:p w14:paraId="3A4F9B89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Presence of MiL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1B0EADEA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 xml:space="preserve">.011 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D32A700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.036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B3D7F4C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0.096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1494759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.76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3342F8C6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eastAsiaTheme="minorHAnsi" w:hAnsi="Times New Roman"/>
                <w:color w:val="010205"/>
                <w:sz w:val="22"/>
                <w:szCs w:val="22"/>
              </w:rPr>
              <w:t xml:space="preserve">1.01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2B4E9CCC" w14:textId="77777777" w:rsidR="00A476EB" w:rsidRPr="00197FAC" w:rsidRDefault="00A476EB" w:rsidP="005F193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  <w:sz w:val="22"/>
                <w:szCs w:val="22"/>
              </w:rPr>
              <w:t>0.94-1.09</w:t>
            </w:r>
          </w:p>
        </w:tc>
      </w:tr>
    </w:tbl>
    <w:p w14:paraId="56707CF8" w14:textId="77777777" w:rsidR="002D7A93" w:rsidRDefault="00885ADF"/>
    <w:sectPr w:rsidR="002D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EB"/>
    <w:rsid w:val="005F1098"/>
    <w:rsid w:val="00833227"/>
    <w:rsid w:val="00885ADF"/>
    <w:rsid w:val="00A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86BC"/>
  <w15:chartTrackingRefBased/>
  <w15:docId w15:val="{4BA97431-7620-4056-BDD5-7EEF6C5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76EB"/>
    <w:pPr>
      <w:spacing w:line="480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76EB"/>
    <w:pPr>
      <w:spacing w:line="48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Hoop ggz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Sliedrecht</dc:creator>
  <cp:keywords/>
  <dc:description/>
  <cp:lastModifiedBy>Eliz Sli</cp:lastModifiedBy>
  <cp:revision>2</cp:revision>
  <dcterms:created xsi:type="dcterms:W3CDTF">2021-06-30T12:57:00Z</dcterms:created>
  <dcterms:modified xsi:type="dcterms:W3CDTF">2021-07-19T09:43:00Z</dcterms:modified>
</cp:coreProperties>
</file>