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40" w:rsidRDefault="000C5A40" w:rsidP="000C5A40">
      <w:pPr>
        <w:pStyle w:val="Kop1"/>
        <w:jc w:val="center"/>
        <w:rPr>
          <w:lang w:val="en-US"/>
        </w:rPr>
      </w:pPr>
      <w:r>
        <w:rPr>
          <w:lang w:val="en-US"/>
        </w:rPr>
        <w:t>Supplementary material</w:t>
      </w:r>
    </w:p>
    <w:p w:rsidR="000C5A40" w:rsidRPr="000D1B6F" w:rsidRDefault="000C5A40" w:rsidP="000C5A40">
      <w:pPr>
        <w:pStyle w:val="Kop1"/>
        <w:rPr>
          <w:lang w:val="en-US"/>
        </w:rPr>
      </w:pPr>
      <w:r w:rsidRPr="00C64A42">
        <w:rPr>
          <w:lang w:val="en-US"/>
        </w:rPr>
        <w:t xml:space="preserve">Number of measurements needed for obtaining a reliable estimate of home blood pressure and hypertension status </w:t>
      </w:r>
    </w:p>
    <w:p w:rsidR="000C5A40" w:rsidRDefault="000C5A40" w:rsidP="000C5A40">
      <w:pPr>
        <w:spacing w:line="480" w:lineRule="auto"/>
        <w:rPr>
          <w:rFonts w:eastAsia="Times New Roman"/>
          <w:szCs w:val="20"/>
          <w:lang w:val="en-US" w:eastAsia="nl-NL"/>
        </w:rPr>
      </w:pPr>
      <w:r w:rsidRPr="000C5A40">
        <w:rPr>
          <w:rFonts w:eastAsia="Times New Roman"/>
          <w:szCs w:val="20"/>
          <w:lang w:val="en-US" w:eastAsia="nl-NL"/>
        </w:rPr>
        <w:t xml:space="preserve">Eline H. Groenland, </w:t>
      </w:r>
      <w:r w:rsidRPr="000C5A40">
        <w:rPr>
          <w:rFonts w:eastAsia="Times New Roman"/>
          <w:szCs w:val="20"/>
          <w:lang w:val="en-US" w:eastAsia="nl-NL"/>
        </w:rPr>
        <w:t>MD</w:t>
      </w:r>
      <w:r w:rsidRPr="000C5A40">
        <w:rPr>
          <w:rFonts w:eastAsia="Times New Roman"/>
          <w:szCs w:val="20"/>
          <w:lang w:val="en-US" w:eastAsia="nl-NL"/>
        </w:rPr>
        <w:t xml:space="preserve">, Michiel L. Bots, MD, </w:t>
      </w:r>
      <w:r w:rsidRPr="000C5A40">
        <w:rPr>
          <w:rFonts w:eastAsia="Times New Roman"/>
          <w:szCs w:val="20"/>
          <w:lang w:val="en-US" w:eastAsia="nl-NL"/>
        </w:rPr>
        <w:t>PhD</w:t>
      </w:r>
      <w:r w:rsidRPr="000C5A40">
        <w:rPr>
          <w:rFonts w:eastAsia="Times New Roman"/>
          <w:szCs w:val="20"/>
          <w:lang w:val="en-US" w:eastAsia="nl-NL"/>
        </w:rPr>
        <w:t xml:space="preserve">, Frank L.J. Visseren, MD, </w:t>
      </w:r>
      <w:r w:rsidRPr="000C5A40">
        <w:rPr>
          <w:rFonts w:eastAsia="Times New Roman"/>
          <w:szCs w:val="20"/>
          <w:lang w:val="en-US" w:eastAsia="nl-NL"/>
        </w:rPr>
        <w:t>PhD</w:t>
      </w:r>
      <w:r w:rsidRPr="000C5A40">
        <w:rPr>
          <w:rFonts w:eastAsia="Times New Roman"/>
          <w:szCs w:val="20"/>
          <w:lang w:val="en-US" w:eastAsia="nl-NL"/>
        </w:rPr>
        <w:t xml:space="preserve">, Richard J. McManus, MBBS, </w:t>
      </w:r>
      <w:r w:rsidRPr="000C5A40">
        <w:rPr>
          <w:rFonts w:eastAsia="Times New Roman"/>
          <w:szCs w:val="20"/>
          <w:lang w:val="en-US" w:eastAsia="nl-NL"/>
        </w:rPr>
        <w:t>PhD</w:t>
      </w:r>
      <w:r w:rsidRPr="000C5A40">
        <w:rPr>
          <w:rFonts w:eastAsia="Times New Roman"/>
          <w:szCs w:val="20"/>
          <w:lang w:val="en-US" w:eastAsia="nl-NL"/>
        </w:rPr>
        <w:t xml:space="preserve">, Wilko Spiering, MD, </w:t>
      </w:r>
      <w:r w:rsidRPr="000C5A40">
        <w:rPr>
          <w:rFonts w:eastAsia="Times New Roman"/>
          <w:szCs w:val="20"/>
          <w:lang w:val="en-US" w:eastAsia="nl-NL"/>
        </w:rPr>
        <w:t>PhD</w:t>
      </w:r>
    </w:p>
    <w:p w:rsidR="000C5A40" w:rsidRDefault="000C5A40" w:rsidP="000C5A40">
      <w:pPr>
        <w:spacing w:line="480" w:lineRule="auto"/>
        <w:rPr>
          <w:rFonts w:eastAsia="Times New Roman"/>
          <w:szCs w:val="20"/>
          <w:lang w:val="en-US" w:eastAsia="nl-NL"/>
        </w:rPr>
      </w:pPr>
    </w:p>
    <w:p w:rsidR="000C5A40" w:rsidRDefault="000C5A40" w:rsidP="000C5A40">
      <w:pPr>
        <w:spacing w:line="480" w:lineRule="auto"/>
        <w:rPr>
          <w:rFonts w:eastAsia="Times New Roman"/>
          <w:szCs w:val="20"/>
          <w:lang w:val="en-US" w:eastAsia="nl-NL"/>
        </w:rPr>
      </w:pPr>
    </w:p>
    <w:p w:rsidR="000C5A40" w:rsidRDefault="000C5A40" w:rsidP="000C5A40">
      <w:pPr>
        <w:spacing w:line="480" w:lineRule="auto"/>
        <w:rPr>
          <w:rFonts w:eastAsia="Times New Roman"/>
          <w:szCs w:val="20"/>
          <w:lang w:val="en-US" w:eastAsia="nl-NL"/>
        </w:rPr>
      </w:pPr>
    </w:p>
    <w:p w:rsidR="000C5A40" w:rsidRDefault="000C5A40" w:rsidP="000C5A40">
      <w:pPr>
        <w:spacing w:line="480" w:lineRule="auto"/>
        <w:rPr>
          <w:rFonts w:eastAsia="Times New Roman"/>
          <w:szCs w:val="20"/>
          <w:lang w:val="en-US" w:eastAsia="nl-NL"/>
        </w:rPr>
      </w:pPr>
    </w:p>
    <w:p w:rsidR="000C5A40" w:rsidRDefault="000C5A40" w:rsidP="000C5A40">
      <w:pPr>
        <w:spacing w:line="480" w:lineRule="auto"/>
        <w:rPr>
          <w:rFonts w:eastAsia="Times New Roman"/>
          <w:szCs w:val="20"/>
          <w:lang w:val="en-US" w:eastAsia="nl-NL"/>
        </w:rPr>
      </w:pPr>
    </w:p>
    <w:p w:rsidR="000C5A40" w:rsidRDefault="000C5A40" w:rsidP="000C5A40">
      <w:pPr>
        <w:spacing w:line="480" w:lineRule="auto"/>
        <w:rPr>
          <w:rFonts w:eastAsia="Times New Roman"/>
          <w:szCs w:val="20"/>
          <w:lang w:val="en-US" w:eastAsia="nl-NL"/>
        </w:rPr>
      </w:pPr>
    </w:p>
    <w:p w:rsidR="000C5A40" w:rsidRDefault="000C5A40" w:rsidP="000C5A40">
      <w:pPr>
        <w:spacing w:line="480" w:lineRule="auto"/>
        <w:rPr>
          <w:rFonts w:eastAsia="Times New Roman"/>
          <w:szCs w:val="20"/>
          <w:lang w:val="en-US" w:eastAsia="nl-NL"/>
        </w:rPr>
      </w:pPr>
    </w:p>
    <w:p w:rsidR="000C5A40" w:rsidRDefault="000C5A40" w:rsidP="000C5A40">
      <w:pPr>
        <w:spacing w:line="480" w:lineRule="auto"/>
        <w:rPr>
          <w:rFonts w:eastAsia="Times New Roman"/>
          <w:szCs w:val="20"/>
          <w:lang w:val="en-US" w:eastAsia="nl-NL"/>
        </w:rPr>
      </w:pPr>
    </w:p>
    <w:p w:rsidR="000C5A40" w:rsidRDefault="000C5A40" w:rsidP="000C5A40">
      <w:pPr>
        <w:spacing w:line="480" w:lineRule="auto"/>
        <w:rPr>
          <w:rFonts w:eastAsia="Times New Roman"/>
          <w:szCs w:val="20"/>
          <w:lang w:val="en-US" w:eastAsia="nl-NL"/>
        </w:rPr>
      </w:pPr>
    </w:p>
    <w:p w:rsidR="000C5A40" w:rsidRDefault="000C5A40" w:rsidP="000C5A40">
      <w:pPr>
        <w:spacing w:line="480" w:lineRule="auto"/>
        <w:rPr>
          <w:rFonts w:eastAsia="Times New Roman"/>
          <w:szCs w:val="20"/>
          <w:lang w:val="en-US" w:eastAsia="nl-NL"/>
        </w:rPr>
      </w:pPr>
    </w:p>
    <w:p w:rsidR="000C5A40" w:rsidRPr="00307EA5" w:rsidRDefault="000C5A40" w:rsidP="000C5A40">
      <w:pPr>
        <w:widowControl w:val="0"/>
        <w:adjustRightInd w:val="0"/>
        <w:spacing w:after="0" w:line="480" w:lineRule="auto"/>
        <w:jc w:val="both"/>
        <w:textAlignment w:val="baseline"/>
        <w:rPr>
          <w:rFonts w:eastAsia="Times New Roman"/>
          <w:b/>
          <w:szCs w:val="20"/>
          <w:lang w:val="en-US" w:eastAsia="nl-NL"/>
        </w:rPr>
      </w:pPr>
      <w:r w:rsidRPr="00307EA5">
        <w:rPr>
          <w:rFonts w:eastAsia="Times New Roman"/>
          <w:b/>
          <w:szCs w:val="20"/>
          <w:lang w:val="en-US" w:eastAsia="nl-NL"/>
        </w:rPr>
        <w:t>Corresponding author</w:t>
      </w:r>
    </w:p>
    <w:p w:rsidR="000C5A40" w:rsidRPr="005D61D9" w:rsidRDefault="000C5A40" w:rsidP="000C5A40">
      <w:pPr>
        <w:widowControl w:val="0"/>
        <w:adjustRightInd w:val="0"/>
        <w:spacing w:after="0" w:line="480" w:lineRule="auto"/>
        <w:jc w:val="both"/>
        <w:textAlignment w:val="baseline"/>
        <w:rPr>
          <w:rFonts w:eastAsia="Times New Roman"/>
          <w:szCs w:val="20"/>
          <w:lang w:val="en-US" w:eastAsia="nl-NL"/>
        </w:rPr>
      </w:pPr>
      <w:r w:rsidRPr="005D61D9">
        <w:rPr>
          <w:rFonts w:eastAsia="Times New Roman"/>
          <w:szCs w:val="20"/>
          <w:lang w:val="en-US" w:eastAsia="nl-NL"/>
        </w:rPr>
        <w:t xml:space="preserve">Wilko Spiering, MD PhD; Department of Vascular Medicine; University Medical Center Utrecht; Utrecht University; P.O. Box 85500; 3508 GA Utrecht; The Netherlands; Phone: +31 (0)88 7571188; Email: </w:t>
      </w:r>
      <w:hyperlink r:id="rId6" w:history="1">
        <w:r w:rsidRPr="005D61D9">
          <w:rPr>
            <w:rFonts w:eastAsia="Times New Roman"/>
            <w:color w:val="0563C1"/>
            <w:szCs w:val="20"/>
            <w:u w:val="single"/>
            <w:lang w:val="en-US" w:eastAsia="nl-NL"/>
          </w:rPr>
          <w:t>W.Spiering@umcutrecht.nl</w:t>
        </w:r>
      </w:hyperlink>
    </w:p>
    <w:p w:rsidR="000C5A40" w:rsidRPr="000C5A40" w:rsidRDefault="000C5A40" w:rsidP="000C5A40">
      <w:pPr>
        <w:spacing w:line="480" w:lineRule="auto"/>
        <w:rPr>
          <w:rFonts w:eastAsia="Times New Roman"/>
          <w:b/>
          <w:szCs w:val="24"/>
          <w:lang w:val="en-US" w:eastAsia="nl-NL"/>
        </w:rPr>
      </w:pPr>
      <w:r w:rsidRPr="000C5A40">
        <w:rPr>
          <w:b/>
          <w:lang w:val="en-US"/>
        </w:rPr>
        <w:br w:type="page"/>
      </w:r>
    </w:p>
    <w:p w:rsidR="000C5A40" w:rsidRDefault="000C5A40" w:rsidP="000C5A40">
      <w:pPr>
        <w:pStyle w:val="Normaalweb"/>
        <w:spacing w:before="0" w:beforeAutospacing="0" w:after="0" w:afterAutospacing="0"/>
        <w:rPr>
          <w:lang w:val="en-US"/>
        </w:rPr>
      </w:pPr>
      <w:r w:rsidRPr="004F49F3">
        <w:rPr>
          <w:b/>
          <w:lang w:val="en-US"/>
        </w:rPr>
        <w:lastRenderedPageBreak/>
        <w:t xml:space="preserve">Supplementary File 1 – </w:t>
      </w:r>
      <w:r w:rsidRPr="004F49F3">
        <w:rPr>
          <w:lang w:val="en-US"/>
        </w:rPr>
        <w:t>Linear mixed model for home blood pressure measurements</w:t>
      </w:r>
    </w:p>
    <w:p w:rsidR="000C5A40" w:rsidRDefault="000C5A40" w:rsidP="000C5A40">
      <w:pPr>
        <w:pStyle w:val="Normaalweb"/>
        <w:spacing w:before="0" w:beforeAutospacing="0" w:after="0" w:afterAutospacing="0"/>
        <w:rPr>
          <w:lang w:val="en-US"/>
        </w:rPr>
      </w:pPr>
    </w:p>
    <w:p w:rsidR="000C5A40" w:rsidRDefault="000C5A40" w:rsidP="000C5A40">
      <w:pPr>
        <w:pStyle w:val="Normaalweb"/>
        <w:spacing w:before="0" w:beforeAutospacing="0" w:after="0" w:afterAutospacing="0"/>
        <w:rPr>
          <w:lang w:val="en-US"/>
        </w:rPr>
      </w:pPr>
    </w:p>
    <w:p w:rsidR="000C5A40" w:rsidRPr="0071125D" w:rsidRDefault="000C5A40" w:rsidP="000C5A40">
      <w:pPr>
        <w:pStyle w:val="Normaalweb"/>
        <w:spacing w:before="0" w:beforeAutospacing="0" w:after="0" w:afterAutospacing="0"/>
        <w:rPr>
          <w:rFonts w:eastAsiaTheme="minorEastAsia"/>
          <w:iCs/>
          <w:color w:val="000000" w:themeColor="text1"/>
          <w:kern w:val="24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ij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 +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iCs/>
                      <w:color w:val="000000" w:themeColor="text1"/>
                      <w:kern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 w:themeColor="text1"/>
                      <w:kern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 w:themeColor="text1"/>
                      <w:kern w:val="24"/>
                      <w:lang w:val="en-US"/>
                    </w:rPr>
                    <m:t>0i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β</m:t>
              </m:r>
              <m:sSubSup>
                <m:sSubSupPr>
                  <m:ctrlPr>
                    <w:rPr>
                      <w:rFonts w:ascii="Cambria Math" w:eastAsiaTheme="minorEastAsia" w:hAnsi="Cambria Math" w:cstheme="minorBidi"/>
                      <w:b/>
                      <w:i/>
                      <w:iCs/>
                      <w:color w:val="000000" w:themeColor="text1"/>
                      <w:kern w:val="24"/>
                      <w:lang w:val="en-US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color w:val="000000" w:themeColor="text1"/>
                      <w:kern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color w:val="000000" w:themeColor="text1"/>
                      <w:kern w:val="24"/>
                      <w:lang w:val="en-US"/>
                    </w:rPr>
                    <m:t>ij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color w:val="000000" w:themeColor="text1"/>
                      <w:kern w:val="24"/>
                      <w:lang w:val="en-US"/>
                    </w:rPr>
                    <m:t>T</m:t>
                  </m:r>
                </m:sup>
              </m:sSubSup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+ ε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ij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  </m:t>
          </m:r>
        </m:oMath>
      </m:oMathPara>
    </w:p>
    <w:p w:rsidR="000C5A40" w:rsidRPr="0071125D" w:rsidRDefault="000C5A40" w:rsidP="000C5A40">
      <w:pPr>
        <w:pStyle w:val="Normaalweb"/>
        <w:spacing w:before="0" w:beforeAutospacing="0" w:after="0" w:afterAutospacing="0"/>
        <w:rPr>
          <w:rFonts w:eastAsiaTheme="minorEastAsia"/>
          <w:iCs/>
          <w:color w:val="000000" w:themeColor="text1"/>
          <w:kern w:val="24"/>
          <w:lang w:val="en-US"/>
        </w:rPr>
      </w:pPr>
    </w:p>
    <w:p w:rsidR="000C5A40" w:rsidRPr="0071125D" w:rsidRDefault="000C5A40" w:rsidP="000C5A40">
      <w:pPr>
        <w:pStyle w:val="Normaalweb"/>
        <w:spacing w:before="0" w:beforeAutospacing="0" w:after="0" w:afterAutospacing="0" w:line="480" w:lineRule="auto"/>
        <w:rPr>
          <w:rFonts w:eastAsiaTheme="minorEastAsia"/>
          <w:iCs/>
          <w:color w:val="000000" w:themeColor="text1"/>
          <w:kern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kern w:val="24"/>
              <w:lang w:val="en-US"/>
            </w:rPr>
            <m:t xml:space="preserve">Where: </m:t>
          </m:r>
        </m:oMath>
      </m:oMathPara>
    </w:p>
    <w:p w:rsidR="000C5A40" w:rsidRPr="0071125D" w:rsidRDefault="000C5A40" w:rsidP="000C5A40">
      <w:pPr>
        <w:pStyle w:val="Normaalweb"/>
        <w:spacing w:before="0" w:beforeAutospacing="0" w:after="0" w:afterAutospacing="0" w:line="480" w:lineRule="auto"/>
        <w:rPr>
          <w:rFonts w:eastAsiaTheme="minorEastAsia"/>
          <w:iCs/>
          <w:color w:val="000000" w:themeColor="text1"/>
          <w:kern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kern w:val="24"/>
              <w:lang w:val="en-US"/>
            </w:rPr>
            <m:t xml:space="preserve">-  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ij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>:</m:t>
          </m:r>
          <m:sSup>
            <m:sSup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j</m:t>
              </m:r>
            </m:e>
            <m:sup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th</m:t>
              </m:r>
            </m:sup>
          </m:sSup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>blood pressure measurement for</m:t>
          </m:r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i</m:t>
              </m:r>
            </m:e>
            <m:sup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th</m:t>
              </m:r>
            </m:sup>
          </m:sSup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>individual</m:t>
          </m:r>
        </m:oMath>
      </m:oMathPara>
    </w:p>
    <w:p w:rsidR="000C5A40" w:rsidRPr="0071125D" w:rsidRDefault="000C5A40" w:rsidP="000C5A40">
      <w:pPr>
        <w:pStyle w:val="Normaalweb"/>
        <w:spacing w:before="0" w:beforeAutospacing="0" w:after="0" w:afterAutospacing="0" w:line="480" w:lineRule="auto"/>
        <w:rPr>
          <w:rFonts w:eastAsiaTheme="minorEastAsia"/>
          <w:iCs/>
          <w:color w:val="000000" w:themeColor="text1"/>
          <w:kern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>:</m:t>
          </m:r>
          <m:r>
            <m:rPr>
              <m:sty m:val="p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average home BP in population on day 7 </m:t>
          </m:r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>(j=7)</m:t>
          </m:r>
        </m:oMath>
      </m:oMathPara>
    </w:p>
    <w:p w:rsidR="000C5A40" w:rsidRPr="0071125D" w:rsidRDefault="000C5A40" w:rsidP="000C5A40">
      <w:pPr>
        <w:pStyle w:val="Normaalweb"/>
        <w:spacing w:before="0" w:beforeAutospacing="0" w:after="0" w:afterAutospacing="0" w:line="480" w:lineRule="auto"/>
        <w:rPr>
          <w:rFonts w:eastAsiaTheme="minorEastAsia"/>
          <w:iCs/>
          <w:color w:val="000000" w:themeColor="text1"/>
          <w:kern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0i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>:</m:t>
          </m:r>
          <m:r>
            <m:rPr>
              <m:sty m:val="p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>random intercept for</m:t>
          </m:r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i</m:t>
              </m:r>
            </m:e>
            <m:sup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th</m:t>
              </m:r>
            </m:sup>
          </m:sSup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individual with 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0i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>~N(0,</m:t>
          </m:r>
          <m:sSubSup>
            <m:sSubSup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between</m:t>
              </m:r>
            </m:sub>
            <m:sup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>)</m:t>
          </m:r>
        </m:oMath>
      </m:oMathPara>
    </w:p>
    <w:p w:rsidR="000C5A40" w:rsidRPr="0071125D" w:rsidRDefault="000C5A40" w:rsidP="000C5A40">
      <w:pPr>
        <w:pStyle w:val="Normaalweb"/>
        <w:spacing w:before="0" w:beforeAutospacing="0" w:after="0" w:afterAutospacing="0" w:line="480" w:lineRule="auto"/>
        <w:rPr>
          <w:rFonts w:eastAsiaTheme="minorEastAsia"/>
          <w:iCs/>
          <w:color w:val="000000" w:themeColor="text1"/>
          <w:kern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- </m:t>
          </m:r>
          <m:r>
            <m:rPr>
              <m:sty m:val="bi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>β</m:t>
          </m:r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 :</m:t>
          </m:r>
          <m:d>
            <m:dPr>
              <m:ctrlPr>
                <w:rPr>
                  <w:rFonts w:ascii="Cambria Math" w:eastAsiaTheme="minorEastAsia" w:hAnsi="Cambria Math" w:cstheme="minorBidi"/>
                  <w:iCs/>
                  <w:color w:val="000000" w:themeColor="text1"/>
                  <w:kern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row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 vector with fixed effects</m:t>
          </m:r>
        </m:oMath>
      </m:oMathPara>
    </w:p>
    <w:p w:rsidR="000C5A40" w:rsidRPr="0071125D" w:rsidRDefault="000C5A40" w:rsidP="000C5A40">
      <w:pPr>
        <w:pStyle w:val="Normaalweb"/>
        <w:spacing w:before="0" w:beforeAutospacing="0" w:after="0" w:afterAutospacing="0" w:line="480" w:lineRule="auto"/>
        <w:rPr>
          <w:rFonts w:eastAsiaTheme="minorEastAsia"/>
          <w:iCs/>
          <w:color w:val="000000" w:themeColor="text1"/>
          <w:kern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ij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 :</m:t>
          </m:r>
          <m:d>
            <m:dPr>
              <m:ctrlPr>
                <w:rPr>
                  <w:rFonts w:ascii="Cambria Math" w:eastAsiaTheme="minorEastAsia" w:hAnsi="Cambria Math" w:cstheme="minorBidi"/>
                  <w:iCs/>
                  <w:color w:val="000000" w:themeColor="text1"/>
                  <w:kern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row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 vector with explanatory covariates </m:t>
          </m:r>
        </m:oMath>
      </m:oMathPara>
    </w:p>
    <w:p w:rsidR="000C5A40" w:rsidRPr="0071125D" w:rsidRDefault="000C5A40" w:rsidP="000C5A40">
      <w:pPr>
        <w:pStyle w:val="Normaalweb"/>
        <w:spacing w:before="0" w:beforeAutospacing="0" w:after="0" w:afterAutospacing="0" w:line="480" w:lineRule="auto"/>
        <w:rPr>
          <w:rFonts w:eastAsiaTheme="minorEastAsia"/>
          <w:iCs/>
          <w:color w:val="000000" w:themeColor="text1"/>
          <w:kern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kern w:val="24"/>
              <w:lang w:val="en-US"/>
            </w:rPr>
            <m:t xml:space="preserve">               (day after start HBPM, moment of measurement </m:t>
          </m:r>
          <m:d>
            <m:dPr>
              <m:ctrlPr>
                <w:rPr>
                  <w:rFonts w:ascii="Cambria Math" w:eastAsiaTheme="minorEastAsia" w:hAnsi="Cambria Math"/>
                  <w:color w:val="000000" w:themeColor="text1"/>
                  <w:kern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lang w:val="en-US"/>
                </w:rPr>
                <m:t>morning or evening)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w:br/>
          </m:r>
        </m:oMath>
        <m:oMath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ε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ij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 :</m:t>
          </m:r>
          <m:r>
            <m:rPr>
              <m:sty m:val="p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>residual variance with</m:t>
          </m:r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theme="minorBidi"/>
                  <w:b/>
                  <w:i/>
                  <w:iCs/>
                  <w:color w:val="000000" w:themeColor="text1"/>
                  <w:kern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ε</m:t>
              </m: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n-US"/>
                </w:rPr>
              </m:ctrlP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>∼N</m:t>
          </m:r>
          <m:d>
            <m:d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kern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0</m:t>
              </m:r>
              <m: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color w:val="000000" w:themeColor="text1"/>
                  <w:kern w:val="24"/>
                  <w:lang w:val="en-US"/>
                </w:rPr>
                <m:t>Σ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 for covariance matrix</m:t>
          </m:r>
          <m: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inorBidi"/>
              <w:color w:val="000000" w:themeColor="text1"/>
              <w:kern w:val="24"/>
              <w:lang w:val="en-US"/>
            </w:rPr>
            <m:t>Σ</m:t>
          </m:r>
        </m:oMath>
      </m:oMathPara>
    </w:p>
    <w:p w:rsidR="000C5A40" w:rsidRPr="004F49F3" w:rsidRDefault="000C5A40" w:rsidP="000C5A40">
      <w:pPr>
        <w:rPr>
          <w:rFonts w:eastAsiaTheme="minorEastAsia"/>
          <w:iCs/>
          <w:color w:val="000000" w:themeColor="text1"/>
          <w:kern w:val="24"/>
          <w:szCs w:val="24"/>
          <w:lang w:val="en-US"/>
        </w:rPr>
      </w:pPr>
    </w:p>
    <w:p w:rsidR="000C5A40" w:rsidRDefault="000C5A40" w:rsidP="000C5A40">
      <w:pPr>
        <w:spacing w:line="480" w:lineRule="auto"/>
        <w:rPr>
          <w:rFonts w:eastAsiaTheme="minorEastAsia"/>
          <w:iCs/>
          <w:color w:val="000000" w:themeColor="text1"/>
          <w:kern w:val="24"/>
          <w:szCs w:val="24"/>
          <w:lang w:val="en-US" w:eastAsia="nl-NL"/>
        </w:rPr>
      </w:pPr>
      <w:r w:rsidRPr="004F49F3">
        <w:rPr>
          <w:rFonts w:eastAsiaTheme="minorEastAsia"/>
          <w:iCs/>
          <w:color w:val="000000" w:themeColor="text1"/>
          <w:kern w:val="24"/>
          <w:szCs w:val="24"/>
          <w:lang w:val="en-US"/>
        </w:rPr>
        <w:t xml:space="preserve">Such that 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theme="minorBidi"/>
            <w:color w:val="000000" w:themeColor="text1"/>
            <w:kern w:val="24"/>
            <w:szCs w:val="24"/>
            <w:lang w:val="en-US"/>
          </w:rPr>
          <m:t xml:space="preserve"> +</m:t>
        </m:r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0i</m:t>
            </m:r>
          </m:sub>
        </m:sSub>
      </m:oMath>
      <w:r w:rsidRPr="004F49F3">
        <w:rPr>
          <w:rFonts w:eastAsiaTheme="minorEastAsia"/>
          <w:iCs/>
          <w:color w:val="000000" w:themeColor="text1"/>
          <w:kern w:val="24"/>
          <w:szCs w:val="24"/>
          <w:lang w:val="en-US"/>
        </w:rPr>
        <w:t xml:space="preserve"> equals the true home BP for individual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Cs w:val="24"/>
            <w:lang w:val="en-US"/>
          </w:rPr>
          <m:t>i</m:t>
        </m:r>
      </m:oMath>
      <w:r w:rsidRPr="004F49F3">
        <w:rPr>
          <w:rFonts w:eastAsiaTheme="minorEastAsia"/>
          <w:iCs/>
          <w:color w:val="000000" w:themeColor="text1"/>
          <w:kern w:val="24"/>
          <w:szCs w:val="24"/>
          <w:lang w:val="en-US"/>
        </w:rPr>
        <w:t xml:space="preserve">, and  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ij</m:t>
            </m:r>
          </m:sub>
        </m:sSub>
      </m:oMath>
      <w:r>
        <w:rPr>
          <w:rFonts w:eastAsiaTheme="minorEastAsia"/>
          <w:iCs/>
          <w:color w:val="000000" w:themeColor="text1"/>
          <w:kern w:val="24"/>
          <w:szCs w:val="24"/>
          <w:lang w:val="en-US"/>
        </w:rPr>
        <w:t xml:space="preserve"> equals the deviation</w:t>
      </w:r>
      <w:r w:rsidRPr="004F49F3">
        <w:rPr>
          <w:rFonts w:eastAsiaTheme="minorEastAsia"/>
          <w:iCs/>
          <w:color w:val="000000" w:themeColor="text1"/>
          <w:kern w:val="24"/>
          <w:szCs w:val="24"/>
          <w:lang w:val="en-US"/>
        </w:rPr>
        <w:t xml:space="preserve"> of the</w:t>
      </w:r>
      <w:r>
        <w:rPr>
          <w:rFonts w:eastAsiaTheme="minorEastAsia"/>
          <w:iCs/>
          <w:color w:val="000000" w:themeColor="text1"/>
          <w:kern w:val="24"/>
          <w:szCs w:val="24"/>
          <w:lang w:val="en-US"/>
        </w:rPr>
        <w:t xml:space="preserve"> measurement from the expected </w:t>
      </w:r>
      <w:r w:rsidRPr="004F49F3">
        <w:rPr>
          <w:rFonts w:eastAsiaTheme="minorEastAsia"/>
          <w:iCs/>
          <w:color w:val="000000" w:themeColor="text1"/>
          <w:kern w:val="24"/>
          <w:szCs w:val="24"/>
          <w:lang w:val="en-US"/>
        </w:rPr>
        <w:t xml:space="preserve">BP at the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Cs w:val="24"/>
                <w:lang w:val="en-US" w:eastAsia="nl-NL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j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th</m:t>
            </m:r>
          </m:sup>
        </m:sSup>
      </m:oMath>
      <w:r w:rsidRPr="004F49F3">
        <w:rPr>
          <w:rFonts w:eastAsiaTheme="minorEastAsia"/>
          <w:iCs/>
          <w:color w:val="000000" w:themeColor="text1"/>
          <w:kern w:val="24"/>
          <w:szCs w:val="24"/>
          <w:lang w:val="en-US" w:eastAsia="nl-NL"/>
        </w:rPr>
        <w:t xml:space="preserve"> measurement. </w:t>
      </w:r>
    </w:p>
    <w:p w:rsidR="000C5A40" w:rsidRPr="004F49F3" w:rsidRDefault="000C5A40" w:rsidP="000C5A40">
      <w:pPr>
        <w:spacing w:line="480" w:lineRule="auto"/>
        <w:rPr>
          <w:rFonts w:eastAsiaTheme="minorEastAsia"/>
          <w:iCs/>
          <w:color w:val="000000" w:themeColor="text1"/>
          <w:kern w:val="24"/>
          <w:szCs w:val="24"/>
          <w:lang w:val="en-US" w:eastAsia="nl-NL"/>
        </w:rPr>
        <w:sectPr w:rsidR="000C5A40" w:rsidRPr="004F49F3" w:rsidSect="00B142C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F49F3">
        <w:rPr>
          <w:rFonts w:eastAsiaTheme="minorEastAsia"/>
          <w:iCs/>
          <w:color w:val="000000" w:themeColor="text1"/>
          <w:kern w:val="24"/>
          <w:szCs w:val="24"/>
          <w:lang w:val="en-US" w:eastAsia="nl-NL"/>
        </w:rPr>
        <w:t xml:space="preserve">With this model the average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Cs w:val="24"/>
            <w:lang w:val="en-US" w:eastAsia="nl-NL"/>
          </w:rPr>
          <m:t>k</m:t>
        </m:r>
      </m:oMath>
      <w:r w:rsidRPr="004F49F3">
        <w:rPr>
          <w:rFonts w:eastAsiaTheme="minorEastAsia"/>
          <w:iCs/>
          <w:color w:val="000000" w:themeColor="text1"/>
          <w:kern w:val="24"/>
          <w:szCs w:val="24"/>
          <w:lang w:val="en-US" w:eastAsia="nl-NL"/>
        </w:rPr>
        <w:t xml:space="preserve"> BP measurements,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Cs w:val="24"/>
                <w:lang w:val="en-US" w:eastAsia="nl-NL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Cs w:val="24"/>
                    <w:lang w:val="en-US" w:eastAsia="nl-NL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Cs w:val="24"/>
                    <w:lang w:val="en-US" w:eastAsia="nl-NL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Cs w:val="24"/>
                <w:lang w:val="en-US" w:eastAsia="nl-NL"/>
              </w:rPr>
              <m:t>ik</m:t>
            </m:r>
          </m:sub>
        </m:sSub>
        <m:r>
          <w:rPr>
            <w:rFonts w:ascii="Cambria Math" w:eastAsiaTheme="minorEastAsia" w:hAnsi="Cambria Math"/>
            <w:color w:val="000000" w:themeColor="text1"/>
            <w:kern w:val="24"/>
            <w:szCs w:val="24"/>
            <w:lang w:val="en-US" w:eastAsia="nl-NL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Cs w:val="24"/>
                <w:lang w:val="en-US" w:eastAsia="nl-NL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Cs w:val="24"/>
                <w:lang w:val="en-US" w:eastAsia="nl-NL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Cs w:val="24"/>
                <w:lang w:val="en-US" w:eastAsia="nl-NL"/>
              </w:rPr>
              <m:t>k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Cs w:val="24"/>
                <w:lang w:val="en-US" w:eastAsia="nl-NL"/>
              </w:rPr>
            </m:ctrlPr>
          </m:naryPr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Cs w:val="24"/>
                <w:lang w:val="en-US" w:eastAsia="nl-NL"/>
              </w:rPr>
              <m:t>j=1</m:t>
            </m:r>
          </m:sub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Cs w:val="24"/>
                <w:lang w:val="en-US" w:eastAsia="nl-NL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Cs w:val="24"/>
                    <w:lang w:val="en-US" w:eastAsia="nl-N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Cs w:val="24"/>
                    <w:lang w:val="en-US" w:eastAsia="nl-NL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Cs w:val="24"/>
                    <w:lang w:val="en-US" w:eastAsia="nl-NL"/>
                  </w:rPr>
                  <m:t>ij</m:t>
                </m:r>
              </m:sub>
            </m:sSub>
          </m:e>
        </m:nary>
      </m:oMath>
      <w:r w:rsidRPr="004F49F3">
        <w:rPr>
          <w:rFonts w:eastAsiaTheme="minorEastAsia"/>
          <w:iCs/>
          <w:color w:val="000000" w:themeColor="text1"/>
          <w:kern w:val="24"/>
          <w:szCs w:val="24"/>
          <w:lang w:val="en-US" w:eastAsia="nl-NL"/>
        </w:rPr>
        <w:t>, is normal</w:t>
      </w:r>
      <w:r>
        <w:rPr>
          <w:rFonts w:eastAsiaTheme="minorEastAsia"/>
          <w:iCs/>
          <w:color w:val="000000" w:themeColor="text1"/>
          <w:kern w:val="24"/>
          <w:szCs w:val="24"/>
          <w:lang w:val="en-US" w:eastAsia="nl-NL"/>
        </w:rPr>
        <w:t>ly</w:t>
      </w:r>
      <w:r w:rsidRPr="004F49F3">
        <w:rPr>
          <w:rFonts w:eastAsiaTheme="minorEastAsia"/>
          <w:iCs/>
          <w:color w:val="000000" w:themeColor="text1"/>
          <w:kern w:val="24"/>
          <w:szCs w:val="24"/>
          <w:lang w:val="en-US" w:eastAsia="nl-NL"/>
        </w:rPr>
        <w:t xml:space="preserve"> distributed: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Cs w:val="24"/>
                <w:lang w:val="en-US" w:eastAsia="nl-NL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Cs w:val="24"/>
                    <w:lang w:val="en-US" w:eastAsia="nl-NL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Cs w:val="24"/>
                    <w:lang w:val="en-US" w:eastAsia="nl-NL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Cs w:val="24"/>
                <w:lang w:val="en-US" w:eastAsia="nl-NL"/>
              </w:rPr>
              <m:t>ik</m:t>
            </m:r>
          </m:sub>
        </m:sSub>
        <m:r>
          <w:rPr>
            <w:rFonts w:ascii="Cambria Math" w:eastAsiaTheme="minorEastAsia" w:hAnsi="Cambria Math"/>
            <w:color w:val="000000" w:themeColor="text1"/>
            <w:kern w:val="24"/>
            <w:szCs w:val="24"/>
            <w:lang w:val="en-US" w:eastAsia="nl-NL"/>
          </w:rPr>
          <m:t>∼N(</m:t>
        </m:r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theme="minorBidi"/>
            <w:color w:val="000000" w:themeColor="text1"/>
            <w:kern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0i</m:t>
            </m:r>
          </m:sub>
        </m:sSub>
        <m:r>
          <w:rPr>
            <w:rFonts w:ascii="Cambria Math" w:eastAsiaTheme="minorEastAsia" w:hAnsi="Cambria Math" w:cstheme="minorBidi"/>
            <w:color w:val="000000" w:themeColor="text1"/>
            <w:kern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k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Cs w:val="24"/>
                <w:lang w:val="en-US" w:eastAsia="nl-NL"/>
              </w:rPr>
            </m:ctrlPr>
          </m:naryPr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Cs w:val="24"/>
                <w:lang w:val="en-US" w:eastAsia="nl-NL"/>
              </w:rPr>
              <m:t>j=1</m:t>
            </m:r>
          </m:sub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Cs w:val="24"/>
                <w:lang w:val="en-US" w:eastAsia="nl-NL"/>
              </w:rPr>
              <m:t>k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β</m:t>
            </m:r>
            <m:sSubSup>
              <m:sSubSupPr>
                <m:ctrlPr>
                  <w:rPr>
                    <w:rFonts w:ascii="Cambria Math" w:eastAsiaTheme="minorEastAsia" w:hAnsi="Cambria Math" w:cstheme="minorBidi"/>
                    <w:b/>
                    <w:i/>
                    <w:iCs/>
                    <w:color w:val="000000" w:themeColor="text1"/>
                    <w:kern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Cs w:val="24"/>
                    <w:lang w:val="en-US"/>
                  </w:rPr>
                  <m:t>ij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Cs w:val="24"/>
                    <w:lang w:val="en-US"/>
                  </w:rPr>
                  <m:t>T</m:t>
                </m:r>
              </m:sup>
            </m:sSubSup>
          </m:e>
        </m:nary>
        <m:r>
          <w:rPr>
            <w:rFonts w:ascii="Cambria Math" w:eastAsiaTheme="minorEastAsia" w:hAnsi="Cambria Math"/>
            <w:color w:val="000000" w:themeColor="text1"/>
            <w:kern w:val="24"/>
            <w:szCs w:val="24"/>
            <w:lang w:val="en-US" w:eastAsia="nl-NL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Cs w:val="24"/>
            <w:lang w:val="en-US" w:eastAsia="nl-NL"/>
          </w:rPr>
          <m:t>z</m:t>
        </m:r>
        <m:sSub>
          <m:sSubPr>
            <m:ctrlPr>
              <w:rPr>
                <w:rFonts w:ascii="Cambria Math" w:eastAsiaTheme="minorEastAsia" w:hAnsi="Cambria Math" w:cstheme="minorBidi"/>
                <w:iCs/>
                <w:color w:val="000000" w:themeColor="text1"/>
                <w:kern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k</m:t>
            </m:r>
          </m:sub>
        </m:sSub>
        <m:sSup>
          <m:sSupPr>
            <m:ctrlPr>
              <w:rPr>
                <w:rFonts w:ascii="Cambria Math" w:eastAsiaTheme="minorEastAsia" w:hAnsi="Cambria Math" w:cstheme="minorBidi"/>
                <w:iCs/>
                <w:color w:val="000000" w:themeColor="text1"/>
                <w:kern w:val="24"/>
                <w:szCs w:val="24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T</m:t>
            </m:r>
          </m:sup>
        </m:sSup>
      </m:oMath>
      <w:r w:rsidRPr="004F49F3">
        <w:rPr>
          <w:rFonts w:eastAsiaTheme="minorEastAsia"/>
          <w:iCs/>
          <w:color w:val="000000" w:themeColor="text1"/>
          <w:kern w:val="24"/>
          <w:szCs w:val="24"/>
          <w:lang w:val="en-US" w:eastAsia="nl-NL"/>
        </w:rPr>
        <w:t xml:space="preserve">), where </w:t>
      </w:r>
      <m:oMath>
        <m:sSub>
          <m:sSubPr>
            <m:ctrlPr>
              <w:rPr>
                <w:rFonts w:ascii="Cambria Math" w:eastAsiaTheme="minorEastAsia" w:hAnsi="Cambria Math" w:cstheme="minorBidi"/>
                <w:iCs/>
                <w:color w:val="000000" w:themeColor="text1"/>
                <w:kern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k</m:t>
            </m:r>
          </m:sub>
        </m:sSub>
      </m:oMath>
      <w:r w:rsidRPr="004F49F3">
        <w:rPr>
          <w:rFonts w:eastAsiaTheme="minorEastAsia"/>
          <w:iCs/>
          <w:color w:val="000000" w:themeColor="text1"/>
          <w:kern w:val="24"/>
          <w:szCs w:val="24"/>
          <w:lang w:val="en-US"/>
        </w:rPr>
        <w:t xml:space="preserve"> is the sub-matrix consisting of the first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Cs w:val="24"/>
            <w:lang w:val="en-US"/>
          </w:rPr>
          <m:t>k</m:t>
        </m:r>
      </m:oMath>
      <w:r w:rsidRPr="004F49F3">
        <w:rPr>
          <w:rFonts w:eastAsiaTheme="minorEastAsia"/>
          <w:iCs/>
          <w:color w:val="000000" w:themeColor="text1"/>
          <w:kern w:val="24"/>
          <w:szCs w:val="24"/>
          <w:lang w:val="en-US"/>
        </w:rPr>
        <w:t xml:space="preserve"> rows and colum</w:t>
      </w:r>
      <w:r>
        <w:rPr>
          <w:rFonts w:eastAsiaTheme="minorEastAsia"/>
          <w:iCs/>
          <w:color w:val="000000" w:themeColor="text1"/>
          <w:kern w:val="24"/>
          <w:szCs w:val="24"/>
          <w:lang w:val="en-US"/>
        </w:rPr>
        <w:t>n</w:t>
      </w:r>
      <w:r w:rsidRPr="0071125D">
        <w:rPr>
          <w:rFonts w:eastAsiaTheme="minorEastAsia"/>
          <w:iCs/>
          <w:color w:val="000000" w:themeColor="text1"/>
          <w:kern w:val="24"/>
          <w:szCs w:val="24"/>
          <w:lang w:val="en-US"/>
        </w:rPr>
        <w:t xml:space="preserve">s of the covariance matrix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Cs w:val="24"/>
            <w:lang w:val="en-US"/>
          </w:rPr>
          <m:t>Σ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Cs w:val="24"/>
            <w:lang w:val="en-US" w:eastAsia="nl-NL"/>
          </w:rPr>
          <m:t xml:space="preserve"> and 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Cs w:val="24"/>
            <w:lang w:val="en-US" w:eastAsia="nl-NL"/>
          </w:rPr>
          <m:t>z=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Cs w:val="24"/>
                <w:lang w:val="en-US" w:eastAsia="nl-NL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Cs w:val="24"/>
                    <w:lang w:val="en-US" w:eastAsia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Cs w:val="24"/>
                    <w:lang w:val="en-US" w:eastAsia="nl-N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Cs w:val="24"/>
                    <w:lang w:val="en-US" w:eastAsia="nl-NL"/>
                  </w:rPr>
                  <m:t>k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kern w:val="24"/>
                <w:szCs w:val="24"/>
                <w:lang w:val="en-US" w:eastAsia="nl-NL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Cs w:val="24"/>
                    <w:lang w:val="en-US" w:eastAsia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Cs w:val="24"/>
                    <w:lang w:val="en-US" w:eastAsia="nl-N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Cs w:val="24"/>
                    <w:lang w:val="en-US" w:eastAsia="nl-NL"/>
                  </w:rPr>
                  <m:t>k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kern w:val="24"/>
                <w:szCs w:val="24"/>
                <w:lang w:val="en-US" w:eastAsia="nl-NL"/>
              </w:rPr>
              <m:t>,…,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Cs w:val="24"/>
                    <w:lang w:val="en-US" w:eastAsia="nl-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Cs w:val="24"/>
                    <w:lang w:val="en-US" w:eastAsia="nl-N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Cs w:val="24"/>
                    <w:lang w:val="en-US" w:eastAsia="nl-NL"/>
                  </w:rPr>
                  <m:t>k</m:t>
                </m:r>
              </m:den>
            </m:f>
          </m:e>
        </m:d>
      </m:oMath>
      <w:r w:rsidRPr="0071125D">
        <w:rPr>
          <w:rFonts w:eastAsiaTheme="minorEastAsia"/>
          <w:b/>
          <w:iCs/>
          <w:color w:val="000000" w:themeColor="text1"/>
          <w:kern w:val="24"/>
          <w:szCs w:val="24"/>
          <w:lang w:val="en-US" w:eastAsia="nl-NL"/>
        </w:rPr>
        <w:t xml:space="preserve"> </w:t>
      </w:r>
      <w:r w:rsidRPr="0071125D">
        <w:rPr>
          <w:rFonts w:eastAsiaTheme="minorEastAsia"/>
          <w:iCs/>
          <w:color w:val="000000" w:themeColor="text1"/>
          <w:kern w:val="24"/>
          <w:szCs w:val="24"/>
          <w:lang w:val="en-US" w:eastAsia="nl-NL"/>
        </w:rPr>
        <w:t xml:space="preserve">is a row vector with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Cs w:val="24"/>
            <w:lang w:val="en-US" w:eastAsia="nl-NL"/>
          </w:rPr>
          <m:t>k</m:t>
        </m:r>
      </m:oMath>
      <w:r w:rsidRPr="0071125D">
        <w:rPr>
          <w:rFonts w:eastAsiaTheme="minorEastAsia"/>
          <w:iCs/>
          <w:color w:val="000000" w:themeColor="text1"/>
          <w:kern w:val="24"/>
          <w:szCs w:val="24"/>
          <w:lang w:val="en-US" w:eastAsia="nl-NL"/>
        </w:rPr>
        <w:t xml:space="preserve"> elements.</w:t>
      </w:r>
      <w:r>
        <w:rPr>
          <w:rFonts w:eastAsiaTheme="minorEastAsia"/>
          <w:iCs/>
          <w:color w:val="000000" w:themeColor="text1"/>
          <w:kern w:val="24"/>
          <w:szCs w:val="24"/>
          <w:lang w:val="en-US" w:eastAsia="nl-NL"/>
        </w:rPr>
        <w:t xml:space="preserve"> </w:t>
      </w:r>
      <w:r w:rsidRPr="0071125D">
        <w:rPr>
          <w:rFonts w:eastAsiaTheme="minorEastAsia"/>
          <w:iCs/>
          <w:color w:val="000000" w:themeColor="text1"/>
          <w:kern w:val="24"/>
          <w:szCs w:val="24"/>
          <w:lang w:val="en-US" w:eastAsia="nl-NL"/>
        </w:rPr>
        <w:t>Thus,</w:t>
      </w:r>
      <w:r w:rsidRPr="0071125D">
        <w:rPr>
          <w:rFonts w:eastAsiaTheme="minorEastAsia"/>
          <w:b/>
          <w:iCs/>
          <w:color w:val="000000" w:themeColor="text1"/>
          <w:kern w:val="24"/>
          <w:szCs w:val="24"/>
          <w:lang w:val="en-US" w:eastAsia="nl-NL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Cs w:val="24"/>
            <w:lang w:val="en-US" w:eastAsia="nl-NL"/>
          </w:rPr>
          <m:t>z</m:t>
        </m:r>
        <m:sSub>
          <m:sSubPr>
            <m:ctrlPr>
              <w:rPr>
                <w:rFonts w:ascii="Cambria Math" w:eastAsiaTheme="minorEastAsia" w:hAnsi="Cambria Math" w:cstheme="minorBidi"/>
                <w:iCs/>
                <w:color w:val="000000" w:themeColor="text1"/>
                <w:kern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k</m:t>
            </m:r>
          </m:sub>
        </m:sSub>
        <m:sSup>
          <m:sSupPr>
            <m:ctrlPr>
              <w:rPr>
                <w:rFonts w:ascii="Cambria Math" w:eastAsiaTheme="minorEastAsia" w:hAnsi="Cambria Math" w:cstheme="minorBidi"/>
                <w:iCs/>
                <w:color w:val="000000" w:themeColor="text1"/>
                <w:kern w:val="24"/>
                <w:szCs w:val="24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T</m:t>
            </m:r>
          </m:sup>
        </m:sSup>
      </m:oMath>
      <w:r w:rsidRPr="0071125D">
        <w:rPr>
          <w:rFonts w:eastAsiaTheme="minorEastAsia"/>
          <w:iCs/>
          <w:color w:val="000000" w:themeColor="text1"/>
          <w:kern w:val="24"/>
          <w:szCs w:val="24"/>
          <w:lang w:val="en-US"/>
        </w:rPr>
        <w:t xml:space="preserve"> equals the sum of all elements of  </w:t>
      </w:r>
      <m:oMath>
        <m:sSub>
          <m:sSubPr>
            <m:ctrlPr>
              <w:rPr>
                <w:rFonts w:ascii="Cambria Math" w:eastAsiaTheme="minorEastAsia" w:hAnsi="Cambria Math" w:cstheme="minorBidi"/>
                <w:iCs/>
                <w:color w:val="000000" w:themeColor="text1"/>
                <w:kern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24"/>
                <w:lang w:val="en-US"/>
              </w:rPr>
              <m:t>k</m:t>
            </m:r>
          </m:sub>
        </m:sSub>
      </m:oMath>
      <w:r w:rsidRPr="0071125D">
        <w:rPr>
          <w:rFonts w:eastAsiaTheme="minorEastAsia"/>
          <w:iCs/>
          <w:color w:val="000000" w:themeColor="text1"/>
          <w:kern w:val="24"/>
          <w:szCs w:val="24"/>
          <w:lang w:val="en-US"/>
        </w:rPr>
        <w:t xml:space="preserve"> </w:t>
      </w:r>
      <w:r w:rsidRPr="004F49F3">
        <w:rPr>
          <w:rFonts w:eastAsiaTheme="minorEastAsia"/>
          <w:iCs/>
          <w:color w:val="000000" w:themeColor="text1"/>
          <w:kern w:val="24"/>
          <w:szCs w:val="24"/>
          <w:lang w:val="en-US"/>
        </w:rPr>
        <w:t xml:space="preserve">divided by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Cs w:val="24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Cs w:val="24"/>
            <w:lang w:val="en-US"/>
          </w:rPr>
          <m:t xml:space="preserve">. </m:t>
        </m:r>
      </m:oMath>
    </w:p>
    <w:p w:rsidR="000C5A40" w:rsidRDefault="000C5A40" w:rsidP="000C5A40">
      <w:pPr>
        <w:pStyle w:val="Normaalweb"/>
        <w:spacing w:before="0" w:beforeAutospacing="0" w:after="0" w:afterAutospacing="0"/>
        <w:rPr>
          <w:rFonts w:eastAsiaTheme="minorEastAsia"/>
          <w:iCs/>
          <w:color w:val="000000" w:themeColor="text1"/>
          <w:kern w:val="24"/>
          <w:lang w:val="en-US"/>
        </w:rPr>
      </w:pPr>
      <w:r w:rsidRPr="00A82E1F">
        <w:rPr>
          <w:rFonts w:eastAsiaTheme="minorEastAsia"/>
          <w:b/>
          <w:iCs/>
          <w:color w:val="000000" w:themeColor="text1"/>
          <w:kern w:val="24"/>
          <w:lang w:val="en-US"/>
        </w:rPr>
        <w:lastRenderedPageBreak/>
        <w:t xml:space="preserve">Supplementary </w:t>
      </w:r>
      <w:r>
        <w:rPr>
          <w:rFonts w:eastAsiaTheme="minorEastAsia"/>
          <w:b/>
          <w:iCs/>
          <w:color w:val="000000" w:themeColor="text1"/>
          <w:kern w:val="24"/>
          <w:lang w:val="en-US"/>
        </w:rPr>
        <w:t>Table</w:t>
      </w:r>
      <w:r w:rsidRPr="00A82E1F">
        <w:rPr>
          <w:rFonts w:eastAsiaTheme="minorEastAsia"/>
          <w:b/>
          <w:iCs/>
          <w:color w:val="000000" w:themeColor="text1"/>
          <w:kern w:val="24"/>
          <w:lang w:val="en-US"/>
        </w:rPr>
        <w:t xml:space="preserve"> </w:t>
      </w:r>
      <w:r>
        <w:rPr>
          <w:rFonts w:eastAsiaTheme="minorEastAsia"/>
          <w:b/>
          <w:iCs/>
          <w:color w:val="000000" w:themeColor="text1"/>
          <w:kern w:val="24"/>
          <w:lang w:val="en-US"/>
        </w:rPr>
        <w:t>1</w:t>
      </w:r>
      <w:r w:rsidRPr="00A82E1F">
        <w:rPr>
          <w:rFonts w:eastAsiaTheme="minorEastAsia"/>
          <w:b/>
          <w:iCs/>
          <w:color w:val="000000" w:themeColor="text1"/>
          <w:kern w:val="24"/>
          <w:lang w:val="en-US"/>
        </w:rPr>
        <w:t xml:space="preserve"> </w:t>
      </w:r>
      <w:r>
        <w:rPr>
          <w:rFonts w:eastAsiaTheme="minorEastAsia"/>
          <w:b/>
          <w:iCs/>
          <w:color w:val="000000" w:themeColor="text1"/>
          <w:kern w:val="24"/>
          <w:lang w:val="en-US"/>
        </w:rPr>
        <w:t xml:space="preserve">– </w:t>
      </w:r>
      <w:r w:rsidRPr="0071125D">
        <w:rPr>
          <w:rFonts w:eastAsiaTheme="minorEastAsia"/>
          <w:iCs/>
          <w:color w:val="000000" w:themeColor="text1"/>
          <w:kern w:val="24"/>
          <w:lang w:val="en-US"/>
        </w:rPr>
        <w:t xml:space="preserve">Parameter </w:t>
      </w:r>
      <w:r>
        <w:rPr>
          <w:rFonts w:eastAsiaTheme="minorEastAsia"/>
          <w:iCs/>
          <w:color w:val="000000" w:themeColor="text1"/>
          <w:kern w:val="24"/>
          <w:lang w:val="en-US"/>
        </w:rPr>
        <w:t>estimates from model</w:t>
      </w:r>
      <w:r w:rsidRPr="00A82E1F">
        <w:rPr>
          <w:rFonts w:eastAsiaTheme="minorEastAsia"/>
          <w:iCs/>
          <w:color w:val="000000" w:themeColor="text1"/>
          <w:kern w:val="24"/>
          <w:lang w:val="en-US"/>
        </w:rPr>
        <w:t xml:space="preserve"> for systolic BP</w:t>
      </w:r>
      <w:r>
        <w:rPr>
          <w:rFonts w:eastAsiaTheme="minorEastAsia"/>
          <w:iCs/>
          <w:color w:val="000000" w:themeColor="text1"/>
          <w:kern w:val="24"/>
          <w:lang w:val="en-US"/>
        </w:rPr>
        <w:t xml:space="preserve"> measurements</w:t>
      </w:r>
    </w:p>
    <w:p w:rsidR="000C5A40" w:rsidRDefault="000C5A40" w:rsidP="000C5A40">
      <w:pPr>
        <w:pStyle w:val="Normaalweb"/>
        <w:spacing w:before="0" w:beforeAutospacing="0" w:after="0" w:afterAutospacing="0"/>
        <w:rPr>
          <w:rFonts w:eastAsiaTheme="minorEastAsia"/>
          <w:iCs/>
          <w:color w:val="000000" w:themeColor="text1"/>
          <w:kern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1317"/>
      </w:tblGrid>
      <w:tr w:rsidR="000C5A40" w:rsidTr="00346C87">
        <w:trPr>
          <w:trHeight w:val="57"/>
        </w:trPr>
        <w:tc>
          <w:tcPr>
            <w:tcW w:w="3498" w:type="dxa"/>
          </w:tcPr>
          <w:p w:rsidR="000C5A40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b/>
                <w:iCs/>
                <w:color w:val="000000" w:themeColor="text1"/>
                <w:kern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17" w:type="dxa"/>
          </w:tcPr>
          <w:p w:rsidR="000C5A40" w:rsidRPr="0071125D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 w:rsidRPr="0071125D"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140.82</w:t>
            </w:r>
          </w:p>
        </w:tc>
      </w:tr>
      <w:tr w:rsidR="000C5A40" w:rsidTr="00346C87">
        <w:trPr>
          <w:trHeight w:val="512"/>
        </w:trPr>
        <w:tc>
          <w:tcPr>
            <w:tcW w:w="3498" w:type="dxa"/>
          </w:tcPr>
          <w:p w:rsidR="000C5A40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b/>
                <w:iCs/>
                <w:color w:val="000000" w:themeColor="text1"/>
                <w:kern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lang w:val="en-US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lang w:val="en-US"/>
                      </w:rPr>
                      <m:t>between</m:t>
                    </m:r>
                  </m:sub>
                  <m:sup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lang w:val="en-US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1317" w:type="dxa"/>
          </w:tcPr>
          <w:p w:rsidR="000C5A40" w:rsidRPr="0071125D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 w:rsidRPr="0071125D"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15.89</w:t>
            </w:r>
          </w:p>
        </w:tc>
      </w:tr>
      <w:tr w:rsidR="000C5A40" w:rsidTr="00346C87">
        <w:trPr>
          <w:trHeight w:val="57"/>
        </w:trPr>
        <w:tc>
          <w:tcPr>
            <w:tcW w:w="3498" w:type="dxa"/>
          </w:tcPr>
          <w:p w:rsidR="000C5A40" w:rsidRPr="0071125D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morning</m:t>
                    </m:r>
                  </m:sub>
                </m:sSub>
              </m:oMath>
            </m:oMathPara>
          </w:p>
          <w:p w:rsidR="000C5A40" w:rsidRPr="0071125D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</w:p>
        </w:tc>
        <w:tc>
          <w:tcPr>
            <w:tcW w:w="1317" w:type="dxa"/>
          </w:tcPr>
          <w:p w:rsidR="000C5A40" w:rsidRPr="0071125D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 w:rsidRPr="0071125D"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-0.94</w:t>
            </w:r>
          </w:p>
        </w:tc>
      </w:tr>
      <w:tr w:rsidR="000C5A40" w:rsidTr="00346C87">
        <w:trPr>
          <w:trHeight w:val="57"/>
        </w:trPr>
        <w:tc>
          <w:tcPr>
            <w:tcW w:w="3498" w:type="dxa"/>
          </w:tcPr>
          <w:p w:rsidR="000C5A40" w:rsidRPr="00A82E1F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evening</m:t>
                    </m:r>
                  </m:sub>
                </m:sSub>
              </m:oMath>
            </m:oMathPara>
          </w:p>
          <w:p w:rsidR="000C5A40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b/>
                <w:iCs/>
                <w:color w:val="000000" w:themeColor="text1"/>
                <w:kern w:val="24"/>
                <w:lang w:val="en-US"/>
              </w:rPr>
            </w:pPr>
          </w:p>
        </w:tc>
        <w:tc>
          <w:tcPr>
            <w:tcW w:w="1317" w:type="dxa"/>
          </w:tcPr>
          <w:p w:rsidR="000C5A40" w:rsidRPr="0071125D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 w:rsidRPr="0071125D"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0.94</w:t>
            </w:r>
          </w:p>
        </w:tc>
      </w:tr>
      <w:tr w:rsidR="000C5A40" w:rsidTr="00346C87">
        <w:trPr>
          <w:trHeight w:val="57"/>
        </w:trPr>
        <w:tc>
          <w:tcPr>
            <w:tcW w:w="3498" w:type="dxa"/>
          </w:tcPr>
          <w:p w:rsidR="000C5A40" w:rsidRPr="0071125D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day 1</m:t>
                    </m:r>
                  </m:sub>
                </m:sSub>
              </m:oMath>
            </m:oMathPara>
          </w:p>
        </w:tc>
        <w:tc>
          <w:tcPr>
            <w:tcW w:w="1317" w:type="dxa"/>
          </w:tcPr>
          <w:p w:rsidR="000C5A40" w:rsidRPr="0071125D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 w:rsidRPr="0071125D"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5.51</w:t>
            </w:r>
          </w:p>
        </w:tc>
      </w:tr>
      <w:tr w:rsidR="000C5A40" w:rsidTr="00346C87">
        <w:trPr>
          <w:trHeight w:val="57"/>
        </w:trPr>
        <w:tc>
          <w:tcPr>
            <w:tcW w:w="3498" w:type="dxa"/>
          </w:tcPr>
          <w:p w:rsidR="000C5A40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b/>
                <w:iCs/>
                <w:color w:val="000000" w:themeColor="text1"/>
                <w:kern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day 2</m:t>
                    </m:r>
                  </m:sub>
                </m:sSub>
              </m:oMath>
            </m:oMathPara>
          </w:p>
        </w:tc>
        <w:tc>
          <w:tcPr>
            <w:tcW w:w="1317" w:type="dxa"/>
          </w:tcPr>
          <w:p w:rsidR="000C5A40" w:rsidRPr="0071125D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 w:rsidRPr="0071125D"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3.33</w:t>
            </w:r>
          </w:p>
        </w:tc>
      </w:tr>
      <w:tr w:rsidR="000C5A40" w:rsidTr="00346C87">
        <w:trPr>
          <w:trHeight w:val="57"/>
        </w:trPr>
        <w:tc>
          <w:tcPr>
            <w:tcW w:w="3498" w:type="dxa"/>
          </w:tcPr>
          <w:p w:rsidR="000C5A40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b/>
                <w:iCs/>
                <w:color w:val="000000" w:themeColor="text1"/>
                <w:kern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day 3</m:t>
                    </m:r>
                  </m:sub>
                </m:sSub>
              </m:oMath>
            </m:oMathPara>
          </w:p>
        </w:tc>
        <w:tc>
          <w:tcPr>
            <w:tcW w:w="1317" w:type="dxa"/>
          </w:tcPr>
          <w:p w:rsidR="000C5A40" w:rsidRPr="0071125D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 w:rsidRPr="0071125D"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2.34</w:t>
            </w:r>
          </w:p>
        </w:tc>
      </w:tr>
      <w:tr w:rsidR="000C5A40" w:rsidTr="00346C87">
        <w:trPr>
          <w:trHeight w:val="57"/>
        </w:trPr>
        <w:tc>
          <w:tcPr>
            <w:tcW w:w="3498" w:type="dxa"/>
          </w:tcPr>
          <w:p w:rsidR="000C5A40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b/>
                <w:iCs/>
                <w:color w:val="000000" w:themeColor="text1"/>
                <w:kern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day 4</m:t>
                    </m:r>
                  </m:sub>
                </m:sSub>
              </m:oMath>
            </m:oMathPara>
          </w:p>
        </w:tc>
        <w:tc>
          <w:tcPr>
            <w:tcW w:w="1317" w:type="dxa"/>
          </w:tcPr>
          <w:p w:rsidR="000C5A40" w:rsidRPr="0071125D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 w:rsidRPr="0071125D"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1.59</w:t>
            </w:r>
          </w:p>
        </w:tc>
      </w:tr>
      <w:tr w:rsidR="000C5A40" w:rsidTr="00346C87">
        <w:trPr>
          <w:trHeight w:val="57"/>
        </w:trPr>
        <w:tc>
          <w:tcPr>
            <w:tcW w:w="3498" w:type="dxa"/>
          </w:tcPr>
          <w:p w:rsidR="000C5A40" w:rsidRDefault="000C5A40" w:rsidP="00346C87">
            <w:pPr>
              <w:pStyle w:val="Normaalweb"/>
              <w:spacing w:before="0" w:beforeAutospacing="0" w:after="0" w:afterAutospacing="0"/>
              <w:rPr>
                <w:iCs/>
                <w:color w:val="000000" w:themeColor="text1"/>
                <w:kern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day 5</m:t>
                    </m:r>
                  </m:sub>
                </m:sSub>
              </m:oMath>
            </m:oMathPara>
          </w:p>
        </w:tc>
        <w:tc>
          <w:tcPr>
            <w:tcW w:w="1317" w:type="dxa"/>
          </w:tcPr>
          <w:p w:rsidR="000C5A40" w:rsidRPr="0071125D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 w:rsidRPr="0071125D"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1.10</w:t>
            </w:r>
          </w:p>
        </w:tc>
      </w:tr>
      <w:tr w:rsidR="000C5A40" w:rsidTr="00346C87">
        <w:trPr>
          <w:trHeight w:val="57"/>
        </w:trPr>
        <w:tc>
          <w:tcPr>
            <w:tcW w:w="3498" w:type="dxa"/>
          </w:tcPr>
          <w:p w:rsidR="000C5A40" w:rsidRDefault="000C5A40" w:rsidP="00346C87">
            <w:pPr>
              <w:pStyle w:val="Normaalweb"/>
              <w:spacing w:before="0" w:beforeAutospacing="0" w:after="0" w:afterAutospacing="0"/>
              <w:rPr>
                <w:iCs/>
                <w:color w:val="000000" w:themeColor="text1"/>
                <w:kern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day 6</m:t>
                    </m:r>
                  </m:sub>
                </m:sSub>
              </m:oMath>
            </m:oMathPara>
          </w:p>
        </w:tc>
        <w:tc>
          <w:tcPr>
            <w:tcW w:w="1317" w:type="dxa"/>
          </w:tcPr>
          <w:p w:rsidR="000C5A40" w:rsidRPr="0071125D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 w:rsidRPr="0071125D"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0.96</w:t>
            </w:r>
          </w:p>
        </w:tc>
      </w:tr>
    </w:tbl>
    <w:p w:rsidR="000C5A40" w:rsidRPr="00A82E1F" w:rsidRDefault="000C5A40" w:rsidP="000C5A40">
      <w:pPr>
        <w:pStyle w:val="Normaalweb"/>
        <w:spacing w:before="0" w:beforeAutospacing="0" w:after="0" w:afterAutospacing="0"/>
        <w:rPr>
          <w:rFonts w:eastAsiaTheme="minorEastAsia"/>
          <w:b/>
          <w:iCs/>
          <w:color w:val="000000" w:themeColor="text1"/>
          <w:kern w:val="24"/>
          <w:lang w:val="en-US"/>
        </w:rPr>
      </w:pPr>
    </w:p>
    <w:p w:rsidR="000C5A40" w:rsidRDefault="000C5A40" w:rsidP="000C5A40">
      <w:pPr>
        <w:rPr>
          <w:rFonts w:eastAsiaTheme="minorEastAsia"/>
          <w:b/>
          <w:iCs/>
          <w:color w:val="000000" w:themeColor="text1"/>
          <w:kern w:val="24"/>
          <w:lang w:val="en-US"/>
        </w:rPr>
      </w:pPr>
      <w:r>
        <w:rPr>
          <w:rFonts w:eastAsiaTheme="minorEastAsia"/>
          <w:b/>
          <w:iCs/>
          <w:color w:val="000000" w:themeColor="text1"/>
          <w:kern w:val="24"/>
          <w:lang w:val="en-US"/>
        </w:rPr>
        <w:br w:type="page"/>
      </w:r>
    </w:p>
    <w:p w:rsidR="000C5A40" w:rsidRDefault="000C5A40" w:rsidP="000C5A40">
      <w:pPr>
        <w:pStyle w:val="Normaalweb"/>
        <w:spacing w:before="0" w:beforeAutospacing="0" w:after="0" w:afterAutospacing="0"/>
        <w:rPr>
          <w:rFonts w:eastAsiaTheme="minorEastAsia"/>
          <w:iCs/>
          <w:color w:val="000000" w:themeColor="text1"/>
          <w:kern w:val="24"/>
          <w:lang w:val="en-US"/>
        </w:rPr>
      </w:pPr>
      <w:r w:rsidRPr="00A82E1F">
        <w:rPr>
          <w:rFonts w:eastAsiaTheme="minorEastAsia"/>
          <w:b/>
          <w:iCs/>
          <w:color w:val="000000" w:themeColor="text1"/>
          <w:kern w:val="24"/>
          <w:lang w:val="en-US"/>
        </w:rPr>
        <w:lastRenderedPageBreak/>
        <w:t xml:space="preserve">Supplementary </w:t>
      </w:r>
      <w:r>
        <w:rPr>
          <w:rFonts w:eastAsiaTheme="minorEastAsia"/>
          <w:b/>
          <w:iCs/>
          <w:color w:val="000000" w:themeColor="text1"/>
          <w:kern w:val="24"/>
          <w:lang w:val="en-US"/>
        </w:rPr>
        <w:t>Table</w:t>
      </w:r>
      <w:r w:rsidRPr="00A82E1F">
        <w:rPr>
          <w:rFonts w:eastAsiaTheme="minorEastAsia"/>
          <w:b/>
          <w:iCs/>
          <w:color w:val="000000" w:themeColor="text1"/>
          <w:kern w:val="24"/>
          <w:lang w:val="en-US"/>
        </w:rPr>
        <w:t xml:space="preserve"> </w:t>
      </w:r>
      <w:r>
        <w:rPr>
          <w:rFonts w:eastAsiaTheme="minorEastAsia"/>
          <w:b/>
          <w:iCs/>
          <w:color w:val="000000" w:themeColor="text1"/>
          <w:kern w:val="24"/>
          <w:lang w:val="en-US"/>
        </w:rPr>
        <w:t>2</w:t>
      </w:r>
      <w:r w:rsidRPr="00A82E1F">
        <w:rPr>
          <w:rFonts w:eastAsiaTheme="minorEastAsia"/>
          <w:b/>
          <w:iCs/>
          <w:color w:val="000000" w:themeColor="text1"/>
          <w:kern w:val="24"/>
          <w:lang w:val="en-US"/>
        </w:rPr>
        <w:t xml:space="preserve"> </w:t>
      </w:r>
      <w:r>
        <w:rPr>
          <w:rFonts w:eastAsiaTheme="minorEastAsia"/>
          <w:b/>
          <w:iCs/>
          <w:color w:val="000000" w:themeColor="text1"/>
          <w:kern w:val="24"/>
          <w:lang w:val="en-US"/>
        </w:rPr>
        <w:t xml:space="preserve">– </w:t>
      </w:r>
      <w:r w:rsidRPr="00A82E1F">
        <w:rPr>
          <w:rFonts w:eastAsiaTheme="minorEastAsia"/>
          <w:iCs/>
          <w:color w:val="000000" w:themeColor="text1"/>
          <w:kern w:val="24"/>
          <w:lang w:val="en-US"/>
        </w:rPr>
        <w:t xml:space="preserve">Parameter </w:t>
      </w:r>
      <w:r>
        <w:rPr>
          <w:rFonts w:eastAsiaTheme="minorEastAsia"/>
          <w:iCs/>
          <w:color w:val="000000" w:themeColor="text1"/>
          <w:kern w:val="24"/>
          <w:lang w:val="en-US"/>
        </w:rPr>
        <w:t>estimates from model</w:t>
      </w:r>
      <w:r w:rsidRPr="00A82E1F">
        <w:rPr>
          <w:rFonts w:eastAsiaTheme="minorEastAsia"/>
          <w:iCs/>
          <w:color w:val="000000" w:themeColor="text1"/>
          <w:kern w:val="24"/>
          <w:lang w:val="en-US"/>
        </w:rPr>
        <w:t xml:space="preserve"> for </w:t>
      </w:r>
      <w:r>
        <w:rPr>
          <w:rFonts w:eastAsiaTheme="minorEastAsia"/>
          <w:iCs/>
          <w:color w:val="000000" w:themeColor="text1"/>
          <w:kern w:val="24"/>
          <w:lang w:val="en-US"/>
        </w:rPr>
        <w:t>dia</w:t>
      </w:r>
      <w:r w:rsidRPr="00A82E1F">
        <w:rPr>
          <w:rFonts w:eastAsiaTheme="minorEastAsia"/>
          <w:iCs/>
          <w:color w:val="000000" w:themeColor="text1"/>
          <w:kern w:val="24"/>
          <w:lang w:val="en-US"/>
        </w:rPr>
        <w:t>stolic BP</w:t>
      </w:r>
      <w:r>
        <w:rPr>
          <w:rFonts w:eastAsiaTheme="minorEastAsia"/>
          <w:iCs/>
          <w:color w:val="000000" w:themeColor="text1"/>
          <w:kern w:val="24"/>
          <w:lang w:val="en-US"/>
        </w:rPr>
        <w:t xml:space="preserve"> measurements</w:t>
      </w:r>
    </w:p>
    <w:p w:rsidR="000C5A40" w:rsidRDefault="000C5A40" w:rsidP="000C5A40">
      <w:pPr>
        <w:pStyle w:val="Normaalweb"/>
        <w:spacing w:before="0" w:beforeAutospacing="0" w:after="0" w:afterAutospacing="0"/>
        <w:rPr>
          <w:rFonts w:eastAsiaTheme="minorEastAsia"/>
          <w:iCs/>
          <w:color w:val="000000" w:themeColor="text1"/>
          <w:kern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1317"/>
      </w:tblGrid>
      <w:tr w:rsidR="000C5A40" w:rsidTr="00346C87">
        <w:trPr>
          <w:trHeight w:val="57"/>
        </w:trPr>
        <w:tc>
          <w:tcPr>
            <w:tcW w:w="3498" w:type="dxa"/>
          </w:tcPr>
          <w:p w:rsidR="000C5A40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b/>
                <w:iCs/>
                <w:color w:val="000000" w:themeColor="text1"/>
                <w:kern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17" w:type="dxa"/>
          </w:tcPr>
          <w:p w:rsidR="000C5A40" w:rsidRPr="00A82E1F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 w:rsidRPr="00126F1E"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83.57</w:t>
            </w:r>
          </w:p>
        </w:tc>
      </w:tr>
      <w:tr w:rsidR="000C5A40" w:rsidTr="00346C87">
        <w:trPr>
          <w:trHeight w:val="512"/>
        </w:trPr>
        <w:tc>
          <w:tcPr>
            <w:tcW w:w="3498" w:type="dxa"/>
          </w:tcPr>
          <w:p w:rsidR="000C5A40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b/>
                <w:iCs/>
                <w:color w:val="000000" w:themeColor="text1"/>
                <w:kern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lang w:val="en-US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lang w:val="en-US"/>
                      </w:rPr>
                      <m:t>between</m:t>
                    </m:r>
                  </m:sub>
                  <m:sup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lang w:val="en-US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1317" w:type="dxa"/>
          </w:tcPr>
          <w:p w:rsidR="000C5A40" w:rsidRPr="00A82E1F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 w:rsidRPr="00126F1E"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9.36</w:t>
            </w:r>
          </w:p>
        </w:tc>
      </w:tr>
      <w:tr w:rsidR="000C5A40" w:rsidTr="00346C87">
        <w:trPr>
          <w:trHeight w:val="57"/>
        </w:trPr>
        <w:tc>
          <w:tcPr>
            <w:tcW w:w="3498" w:type="dxa"/>
          </w:tcPr>
          <w:p w:rsidR="000C5A40" w:rsidRPr="00A82E1F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morning</m:t>
                    </m:r>
                  </m:sub>
                </m:sSub>
              </m:oMath>
            </m:oMathPara>
          </w:p>
          <w:p w:rsidR="000C5A40" w:rsidRPr="00A82E1F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</w:p>
        </w:tc>
        <w:tc>
          <w:tcPr>
            <w:tcW w:w="1317" w:type="dxa"/>
          </w:tcPr>
          <w:p w:rsidR="000C5A40" w:rsidRPr="00A82E1F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0.32</w:t>
            </w:r>
          </w:p>
        </w:tc>
      </w:tr>
      <w:tr w:rsidR="000C5A40" w:rsidTr="00346C87">
        <w:trPr>
          <w:trHeight w:val="57"/>
        </w:trPr>
        <w:tc>
          <w:tcPr>
            <w:tcW w:w="3498" w:type="dxa"/>
          </w:tcPr>
          <w:p w:rsidR="000C5A40" w:rsidRPr="00A82E1F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evening</m:t>
                    </m:r>
                  </m:sub>
                </m:sSub>
              </m:oMath>
            </m:oMathPara>
          </w:p>
          <w:p w:rsidR="000C5A40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b/>
                <w:iCs/>
                <w:color w:val="000000" w:themeColor="text1"/>
                <w:kern w:val="24"/>
                <w:lang w:val="en-US"/>
              </w:rPr>
            </w:pPr>
          </w:p>
        </w:tc>
        <w:tc>
          <w:tcPr>
            <w:tcW w:w="1317" w:type="dxa"/>
          </w:tcPr>
          <w:p w:rsidR="000C5A40" w:rsidRPr="00A82E1F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-0.32</w:t>
            </w:r>
          </w:p>
        </w:tc>
      </w:tr>
      <w:tr w:rsidR="000C5A40" w:rsidTr="00346C87">
        <w:trPr>
          <w:trHeight w:val="57"/>
        </w:trPr>
        <w:tc>
          <w:tcPr>
            <w:tcW w:w="3498" w:type="dxa"/>
          </w:tcPr>
          <w:p w:rsidR="000C5A40" w:rsidRPr="00A82E1F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day 1</m:t>
                    </m:r>
                  </m:sub>
                </m:sSub>
              </m:oMath>
            </m:oMathPara>
          </w:p>
        </w:tc>
        <w:tc>
          <w:tcPr>
            <w:tcW w:w="1317" w:type="dxa"/>
          </w:tcPr>
          <w:p w:rsidR="000C5A40" w:rsidRPr="00A82E1F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 w:rsidRPr="0071125D"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2.22</w:t>
            </w:r>
          </w:p>
        </w:tc>
      </w:tr>
      <w:tr w:rsidR="000C5A40" w:rsidTr="00346C87">
        <w:trPr>
          <w:trHeight w:val="57"/>
        </w:trPr>
        <w:tc>
          <w:tcPr>
            <w:tcW w:w="3498" w:type="dxa"/>
          </w:tcPr>
          <w:p w:rsidR="000C5A40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b/>
                <w:iCs/>
                <w:color w:val="000000" w:themeColor="text1"/>
                <w:kern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day 2</m:t>
                    </m:r>
                  </m:sub>
                </m:sSub>
              </m:oMath>
            </m:oMathPara>
          </w:p>
        </w:tc>
        <w:tc>
          <w:tcPr>
            <w:tcW w:w="1317" w:type="dxa"/>
          </w:tcPr>
          <w:p w:rsidR="000C5A40" w:rsidRPr="00A82E1F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1.18</w:t>
            </w:r>
          </w:p>
        </w:tc>
      </w:tr>
      <w:tr w:rsidR="000C5A40" w:rsidTr="00346C87">
        <w:trPr>
          <w:trHeight w:val="57"/>
        </w:trPr>
        <w:tc>
          <w:tcPr>
            <w:tcW w:w="3498" w:type="dxa"/>
          </w:tcPr>
          <w:p w:rsidR="000C5A40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b/>
                <w:iCs/>
                <w:color w:val="000000" w:themeColor="text1"/>
                <w:kern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day 3</m:t>
                    </m:r>
                  </m:sub>
                </m:sSub>
              </m:oMath>
            </m:oMathPara>
          </w:p>
        </w:tc>
        <w:tc>
          <w:tcPr>
            <w:tcW w:w="1317" w:type="dxa"/>
          </w:tcPr>
          <w:p w:rsidR="000C5A40" w:rsidRPr="00A82E1F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0.67</w:t>
            </w:r>
          </w:p>
        </w:tc>
      </w:tr>
      <w:tr w:rsidR="000C5A40" w:rsidTr="00346C87">
        <w:trPr>
          <w:trHeight w:val="57"/>
        </w:trPr>
        <w:tc>
          <w:tcPr>
            <w:tcW w:w="3498" w:type="dxa"/>
          </w:tcPr>
          <w:p w:rsidR="000C5A40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b/>
                <w:iCs/>
                <w:color w:val="000000" w:themeColor="text1"/>
                <w:kern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day 4</m:t>
                    </m:r>
                  </m:sub>
                </m:sSub>
              </m:oMath>
            </m:oMathPara>
          </w:p>
        </w:tc>
        <w:tc>
          <w:tcPr>
            <w:tcW w:w="1317" w:type="dxa"/>
          </w:tcPr>
          <w:p w:rsidR="000C5A40" w:rsidRPr="00A82E1F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0.43</w:t>
            </w:r>
          </w:p>
        </w:tc>
      </w:tr>
      <w:tr w:rsidR="000C5A40" w:rsidTr="00346C87">
        <w:trPr>
          <w:trHeight w:val="57"/>
        </w:trPr>
        <w:tc>
          <w:tcPr>
            <w:tcW w:w="3498" w:type="dxa"/>
          </w:tcPr>
          <w:p w:rsidR="000C5A40" w:rsidRDefault="000C5A40" w:rsidP="00346C87">
            <w:pPr>
              <w:pStyle w:val="Normaalweb"/>
              <w:spacing w:before="0" w:beforeAutospacing="0" w:after="0" w:afterAutospacing="0"/>
              <w:rPr>
                <w:iCs/>
                <w:color w:val="000000" w:themeColor="text1"/>
                <w:kern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day 5</m:t>
                    </m:r>
                  </m:sub>
                </m:sSub>
              </m:oMath>
            </m:oMathPara>
          </w:p>
        </w:tc>
        <w:tc>
          <w:tcPr>
            <w:tcW w:w="1317" w:type="dxa"/>
          </w:tcPr>
          <w:p w:rsidR="000C5A40" w:rsidRPr="00A82E1F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0</w:t>
            </w:r>
            <w:r w:rsidRPr="00A82E1F"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.</w:t>
            </w:r>
            <w:r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15</w:t>
            </w:r>
          </w:p>
        </w:tc>
      </w:tr>
      <w:tr w:rsidR="000C5A40" w:rsidTr="00346C87">
        <w:trPr>
          <w:trHeight w:val="57"/>
        </w:trPr>
        <w:tc>
          <w:tcPr>
            <w:tcW w:w="3498" w:type="dxa"/>
          </w:tcPr>
          <w:p w:rsidR="000C5A40" w:rsidRDefault="000C5A40" w:rsidP="00346C87">
            <w:pPr>
              <w:pStyle w:val="Normaalweb"/>
              <w:spacing w:before="0" w:beforeAutospacing="0" w:after="0" w:afterAutospacing="0"/>
              <w:rPr>
                <w:iCs/>
                <w:color w:val="000000" w:themeColor="text1"/>
                <w:kern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lang w:val="en-US"/>
                      </w:rPr>
                      <m:t>day 6</m:t>
                    </m:r>
                  </m:sub>
                </m:sSub>
              </m:oMath>
            </m:oMathPara>
          </w:p>
        </w:tc>
        <w:tc>
          <w:tcPr>
            <w:tcW w:w="1317" w:type="dxa"/>
          </w:tcPr>
          <w:p w:rsidR="000C5A40" w:rsidRPr="00A82E1F" w:rsidRDefault="000C5A40" w:rsidP="00346C87">
            <w:pPr>
              <w:pStyle w:val="Normaalweb"/>
              <w:spacing w:before="0" w:beforeAutospacing="0" w:after="0" w:afterAutospacing="0"/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</w:pPr>
            <w:r w:rsidRPr="00A82E1F"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0.</w:t>
            </w:r>
            <w:r>
              <w:rPr>
                <w:rFonts w:eastAsiaTheme="minorEastAsia"/>
                <w:iCs/>
                <w:color w:val="000000" w:themeColor="text1"/>
                <w:kern w:val="24"/>
                <w:lang w:val="en-US"/>
              </w:rPr>
              <w:t>20</w:t>
            </w:r>
          </w:p>
        </w:tc>
      </w:tr>
    </w:tbl>
    <w:p w:rsidR="000C5A40" w:rsidRPr="00A82E1F" w:rsidRDefault="000C5A40" w:rsidP="000C5A40">
      <w:pPr>
        <w:pStyle w:val="Normaalweb"/>
        <w:spacing w:before="0" w:beforeAutospacing="0" w:after="0" w:afterAutospacing="0"/>
        <w:rPr>
          <w:rFonts w:eastAsiaTheme="minorEastAsia"/>
          <w:b/>
          <w:iCs/>
          <w:color w:val="000000" w:themeColor="text1"/>
          <w:kern w:val="24"/>
          <w:lang w:val="en-US"/>
        </w:rPr>
      </w:pPr>
    </w:p>
    <w:p w:rsidR="000C5A40" w:rsidRDefault="000C5A40" w:rsidP="000C5A40">
      <w:pPr>
        <w:rPr>
          <w:rFonts w:eastAsiaTheme="minorEastAsia"/>
          <w:b/>
          <w:iCs/>
          <w:color w:val="000000" w:themeColor="text1"/>
          <w:kern w:val="24"/>
          <w:szCs w:val="24"/>
          <w:lang w:val="en-US" w:eastAsia="nl-NL"/>
        </w:rPr>
      </w:pPr>
      <w:r>
        <w:rPr>
          <w:rFonts w:eastAsiaTheme="minorEastAsia"/>
          <w:b/>
          <w:iCs/>
          <w:color w:val="000000" w:themeColor="text1"/>
          <w:kern w:val="24"/>
          <w:lang w:val="en-US"/>
        </w:rPr>
        <w:br w:type="page"/>
      </w:r>
    </w:p>
    <w:p w:rsidR="000C5A40" w:rsidRDefault="000C5A40" w:rsidP="000C5A40">
      <w:pPr>
        <w:rPr>
          <w:rFonts w:eastAsiaTheme="minorEastAsia"/>
          <w:b/>
          <w:iCs/>
          <w:color w:val="000000" w:themeColor="text1"/>
          <w:kern w:val="24"/>
          <w:lang w:val="en-US"/>
        </w:rPr>
        <w:sectPr w:rsidR="000C5A40" w:rsidSect="0071125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C5A40" w:rsidRPr="0071125D" w:rsidRDefault="000C5A40" w:rsidP="000C5A40">
      <w:pPr>
        <w:pStyle w:val="Normaalweb"/>
        <w:spacing w:before="0" w:beforeAutospacing="0" w:after="0" w:afterAutospacing="0"/>
        <w:rPr>
          <w:rFonts w:eastAsiaTheme="minorEastAsia"/>
          <w:b/>
          <w:iCs/>
          <w:color w:val="000000" w:themeColor="text1"/>
          <w:kern w:val="24"/>
          <w:lang w:val="en-US"/>
        </w:rPr>
      </w:pPr>
      <w:r w:rsidRPr="0071125D">
        <w:rPr>
          <w:rFonts w:eastAsiaTheme="minorEastAsia"/>
          <w:b/>
          <w:iCs/>
          <w:color w:val="000000" w:themeColor="text1"/>
          <w:kern w:val="24"/>
          <w:lang w:val="en-US"/>
        </w:rPr>
        <w:lastRenderedPageBreak/>
        <w:t xml:space="preserve">Supplementary </w:t>
      </w:r>
      <w:r>
        <w:rPr>
          <w:rFonts w:eastAsiaTheme="minorEastAsia"/>
          <w:b/>
          <w:iCs/>
          <w:color w:val="000000" w:themeColor="text1"/>
          <w:kern w:val="24"/>
          <w:lang w:val="en-US"/>
        </w:rPr>
        <w:t>Table</w:t>
      </w:r>
      <w:r w:rsidRPr="001A13D3">
        <w:rPr>
          <w:rFonts w:eastAsiaTheme="minorEastAsia"/>
          <w:b/>
          <w:iCs/>
          <w:color w:val="000000" w:themeColor="text1"/>
          <w:kern w:val="24"/>
          <w:lang w:val="en-US"/>
        </w:rPr>
        <w:t xml:space="preserve"> </w:t>
      </w:r>
      <w:r>
        <w:rPr>
          <w:rFonts w:eastAsiaTheme="minorEastAsia"/>
          <w:b/>
          <w:iCs/>
          <w:color w:val="000000" w:themeColor="text1"/>
          <w:kern w:val="24"/>
          <w:lang w:val="en-US"/>
        </w:rPr>
        <w:t>3</w:t>
      </w:r>
      <w:r w:rsidRPr="0071125D">
        <w:rPr>
          <w:rFonts w:eastAsiaTheme="minorEastAsia"/>
          <w:b/>
          <w:iCs/>
          <w:color w:val="000000" w:themeColor="text1"/>
          <w:kern w:val="24"/>
          <w:lang w:val="en-US"/>
        </w:rPr>
        <w:t xml:space="preserve"> – </w:t>
      </w:r>
      <w:r w:rsidRPr="0071125D">
        <w:rPr>
          <w:rFonts w:eastAsiaTheme="minorEastAsia"/>
          <w:iCs/>
          <w:color w:val="000000" w:themeColor="text1"/>
          <w:kern w:val="24"/>
          <w:lang w:val="en-US"/>
        </w:rPr>
        <w:t>Co</w:t>
      </w:r>
      <w:r>
        <w:rPr>
          <w:rFonts w:eastAsiaTheme="minorEastAsia"/>
          <w:iCs/>
          <w:color w:val="000000" w:themeColor="text1"/>
          <w:kern w:val="24"/>
          <w:lang w:val="en-US"/>
        </w:rPr>
        <w:t>variance</w:t>
      </w:r>
      <w:r w:rsidRPr="0071125D">
        <w:rPr>
          <w:rFonts w:eastAsiaTheme="minorEastAsia"/>
          <w:iCs/>
          <w:color w:val="000000" w:themeColor="text1"/>
          <w:kern w:val="24"/>
          <w:lang w:val="en-US"/>
        </w:rPr>
        <w:t xml:space="preserve"> matrix</w:t>
      </w:r>
      <w:r>
        <w:rPr>
          <w:rFonts w:eastAsiaTheme="minorEastAsia"/>
          <w:iCs/>
          <w:color w:val="000000" w:themeColor="text1"/>
          <w:kern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kern w:val="24"/>
            <w:lang w:val="en-US"/>
          </w:rPr>
          <m:t>(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lang w:val="en-US"/>
          </w:rPr>
          <m:t>Σ</m:t>
        </m:r>
        <m:r>
          <w:rPr>
            <w:rFonts w:ascii="Cambria Math" w:eastAsiaTheme="minorEastAsia" w:hAnsi="Cambria Math"/>
            <w:color w:val="000000" w:themeColor="text1"/>
            <w:kern w:val="24"/>
            <w:lang w:val="en-US"/>
          </w:rPr>
          <m:t>)</m:t>
        </m:r>
      </m:oMath>
      <w:r w:rsidRPr="0071125D">
        <w:rPr>
          <w:rFonts w:eastAsiaTheme="minorEastAsia"/>
          <w:iCs/>
          <w:color w:val="000000" w:themeColor="text1"/>
          <w:kern w:val="24"/>
          <w:lang w:val="en-US"/>
        </w:rPr>
        <w:t xml:space="preserve"> </w:t>
      </w:r>
      <w:r>
        <w:rPr>
          <w:rFonts w:eastAsiaTheme="minorEastAsia"/>
          <w:iCs/>
          <w:color w:val="000000" w:themeColor="text1"/>
          <w:kern w:val="24"/>
          <w:lang w:val="en-US"/>
        </w:rPr>
        <w:t>estimate from model</w:t>
      </w:r>
      <w:r w:rsidRPr="0071125D">
        <w:rPr>
          <w:rFonts w:eastAsiaTheme="minorEastAsia"/>
          <w:iCs/>
          <w:color w:val="000000" w:themeColor="text1"/>
          <w:kern w:val="24"/>
          <w:lang w:val="en-US"/>
        </w:rPr>
        <w:t xml:space="preserve"> for systolic BP</w:t>
      </w:r>
      <w:r>
        <w:rPr>
          <w:rFonts w:eastAsiaTheme="minorEastAsia"/>
          <w:iCs/>
          <w:color w:val="000000" w:themeColor="text1"/>
          <w:kern w:val="24"/>
          <w:lang w:val="en-US"/>
        </w:rPr>
        <w:t xml:space="preserve"> measurements</w:t>
      </w:r>
    </w:p>
    <w:p w:rsidR="000C5A40" w:rsidRDefault="000C5A40" w:rsidP="000C5A40">
      <w:pPr>
        <w:pStyle w:val="Normaalweb"/>
        <w:spacing w:before="0" w:beforeAutospacing="0" w:after="0" w:afterAutospacing="0"/>
        <w:rPr>
          <w:rFonts w:eastAsiaTheme="minorEastAsia"/>
          <w:iCs/>
          <w:color w:val="000000" w:themeColor="text1"/>
          <w:kern w:val="24"/>
          <w:sz w:val="36"/>
          <w:szCs w:val="36"/>
          <w:lang w:val="en-US"/>
        </w:rPr>
      </w:pPr>
    </w:p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1A13D3" w:rsidRDefault="000C5A40" w:rsidP="00346C87">
            <w:pPr>
              <w:spacing w:after="0" w:line="240" w:lineRule="auto"/>
              <w:rPr>
                <w:rFonts w:eastAsia="Times New Roman"/>
                <w:sz w:val="20"/>
                <w:szCs w:val="24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14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86.95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29.84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18.92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5.99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-5.97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2.59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-2.64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3.86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-3.94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5.73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-5.97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8.92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-8.28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13.69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28.20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44.46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-3.94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-5.97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5.99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-8.28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18.92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29.84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86.95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-5.97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13.69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-8.72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44.46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129.55</w:t>
            </w:r>
          </w:p>
        </w:tc>
      </w:tr>
    </w:tbl>
    <w:p w:rsidR="000C5A40" w:rsidRPr="00CD0E04" w:rsidRDefault="000C5A40" w:rsidP="000C5A40">
      <w:pPr>
        <w:pStyle w:val="Normaalweb"/>
        <w:spacing w:before="0" w:beforeAutospacing="0" w:after="0" w:afterAutospacing="0"/>
        <w:rPr>
          <w:rFonts w:eastAsiaTheme="minorEastAsia"/>
          <w:iCs/>
          <w:color w:val="000000" w:themeColor="text1"/>
          <w:kern w:val="24"/>
          <w:sz w:val="36"/>
          <w:szCs w:val="36"/>
          <w:lang w:val="en-US"/>
        </w:rPr>
      </w:pPr>
    </w:p>
    <w:p w:rsidR="000C5A40" w:rsidRDefault="000C5A40" w:rsidP="000C5A40">
      <w:pPr>
        <w:pStyle w:val="Normaalweb"/>
        <w:spacing w:before="0" w:beforeAutospacing="0" w:after="0" w:afterAutospacing="0"/>
        <w:rPr>
          <w:rFonts w:eastAsiaTheme="minorEastAsia"/>
          <w:iCs/>
          <w:color w:val="000000" w:themeColor="text1"/>
          <w:kern w:val="24"/>
          <w:sz w:val="36"/>
          <w:szCs w:val="36"/>
          <w:lang w:val="en-US"/>
        </w:rPr>
      </w:pPr>
    </w:p>
    <w:p w:rsidR="000C5A40" w:rsidRDefault="000C5A40" w:rsidP="000C5A40">
      <w:pPr>
        <w:rPr>
          <w:rFonts w:eastAsiaTheme="minorEastAsia"/>
          <w:iCs/>
          <w:color w:val="000000" w:themeColor="text1"/>
          <w:kern w:val="24"/>
          <w:sz w:val="36"/>
          <w:szCs w:val="36"/>
          <w:lang w:val="en-US" w:eastAsia="nl-NL"/>
        </w:rPr>
      </w:pPr>
      <w:r>
        <w:rPr>
          <w:rFonts w:eastAsiaTheme="minorEastAsia"/>
          <w:iCs/>
          <w:color w:val="000000" w:themeColor="text1"/>
          <w:kern w:val="24"/>
          <w:sz w:val="36"/>
          <w:szCs w:val="36"/>
          <w:lang w:val="en-US"/>
        </w:rPr>
        <w:br w:type="page"/>
      </w:r>
    </w:p>
    <w:p w:rsidR="000C5A40" w:rsidRDefault="000C5A40" w:rsidP="000C5A40">
      <w:pPr>
        <w:pStyle w:val="Normaalweb"/>
        <w:spacing w:before="0" w:beforeAutospacing="0" w:after="0" w:afterAutospacing="0"/>
        <w:rPr>
          <w:rFonts w:eastAsiaTheme="minorEastAsia"/>
          <w:iCs/>
          <w:color w:val="000000" w:themeColor="text1"/>
          <w:kern w:val="24"/>
          <w:lang w:val="en-US"/>
        </w:rPr>
      </w:pPr>
      <w:r w:rsidRPr="00A82E1F">
        <w:rPr>
          <w:rFonts w:eastAsiaTheme="minorEastAsia"/>
          <w:b/>
          <w:iCs/>
          <w:color w:val="000000" w:themeColor="text1"/>
          <w:kern w:val="24"/>
          <w:lang w:val="en-US"/>
        </w:rPr>
        <w:lastRenderedPageBreak/>
        <w:t xml:space="preserve">Supplementary </w:t>
      </w:r>
      <w:r>
        <w:rPr>
          <w:rFonts w:eastAsiaTheme="minorEastAsia"/>
          <w:b/>
          <w:iCs/>
          <w:color w:val="000000" w:themeColor="text1"/>
          <w:kern w:val="24"/>
          <w:lang w:val="en-US"/>
        </w:rPr>
        <w:t>Table</w:t>
      </w:r>
      <w:r w:rsidRPr="00A82E1F">
        <w:rPr>
          <w:rFonts w:eastAsiaTheme="minorEastAsia"/>
          <w:b/>
          <w:iCs/>
          <w:color w:val="000000" w:themeColor="text1"/>
          <w:kern w:val="24"/>
          <w:lang w:val="en-US"/>
        </w:rPr>
        <w:t xml:space="preserve"> </w:t>
      </w:r>
      <w:r>
        <w:rPr>
          <w:rFonts w:eastAsiaTheme="minorEastAsia"/>
          <w:b/>
          <w:iCs/>
          <w:color w:val="000000" w:themeColor="text1"/>
          <w:kern w:val="24"/>
          <w:lang w:val="en-US"/>
        </w:rPr>
        <w:t>4</w:t>
      </w:r>
      <w:r w:rsidRPr="00A82E1F">
        <w:rPr>
          <w:rFonts w:eastAsiaTheme="minorEastAsia"/>
          <w:b/>
          <w:iCs/>
          <w:color w:val="000000" w:themeColor="text1"/>
          <w:kern w:val="24"/>
          <w:lang w:val="en-US"/>
        </w:rPr>
        <w:t xml:space="preserve"> – </w:t>
      </w:r>
      <w:r w:rsidRPr="0071125D">
        <w:rPr>
          <w:rFonts w:eastAsiaTheme="minorEastAsia"/>
          <w:iCs/>
          <w:color w:val="000000" w:themeColor="text1"/>
          <w:kern w:val="24"/>
          <w:lang w:val="en-US"/>
        </w:rPr>
        <w:t>Covariance matrix (Σ) estimate from</w:t>
      </w:r>
      <w:r>
        <w:rPr>
          <w:rFonts w:eastAsiaTheme="minorEastAsia"/>
          <w:b/>
          <w:iCs/>
          <w:color w:val="000000" w:themeColor="text1"/>
          <w:kern w:val="24"/>
          <w:lang w:val="en-US"/>
        </w:rPr>
        <w:t xml:space="preserve"> </w:t>
      </w:r>
      <w:r w:rsidRPr="00A82E1F">
        <w:rPr>
          <w:rFonts w:eastAsiaTheme="minorEastAsia"/>
          <w:iCs/>
          <w:color w:val="000000" w:themeColor="text1"/>
          <w:kern w:val="24"/>
          <w:lang w:val="en-US"/>
        </w:rPr>
        <w:t xml:space="preserve">model for </w:t>
      </w:r>
      <w:r>
        <w:rPr>
          <w:rFonts w:eastAsiaTheme="minorEastAsia"/>
          <w:iCs/>
          <w:color w:val="000000" w:themeColor="text1"/>
          <w:kern w:val="24"/>
          <w:lang w:val="en-US"/>
        </w:rPr>
        <w:t>dia</w:t>
      </w:r>
      <w:r w:rsidRPr="00A82E1F">
        <w:rPr>
          <w:rFonts w:eastAsiaTheme="minorEastAsia"/>
          <w:iCs/>
          <w:color w:val="000000" w:themeColor="text1"/>
          <w:kern w:val="24"/>
          <w:lang w:val="en-US"/>
        </w:rPr>
        <w:t>stolic BP</w:t>
      </w:r>
      <w:r>
        <w:rPr>
          <w:rFonts w:eastAsiaTheme="minorEastAsia"/>
          <w:iCs/>
          <w:color w:val="000000" w:themeColor="text1"/>
          <w:kern w:val="24"/>
          <w:lang w:val="en-US"/>
        </w:rPr>
        <w:t xml:space="preserve"> measurements</w:t>
      </w:r>
    </w:p>
    <w:p w:rsidR="000C5A40" w:rsidRPr="00A82E1F" w:rsidRDefault="000C5A40" w:rsidP="000C5A40">
      <w:pPr>
        <w:pStyle w:val="Normaalweb"/>
        <w:spacing w:before="0" w:beforeAutospacing="0" w:after="0" w:afterAutospacing="0"/>
        <w:rPr>
          <w:rFonts w:eastAsiaTheme="minorEastAsia"/>
          <w:b/>
          <w:iCs/>
          <w:color w:val="000000" w:themeColor="text1"/>
          <w:kern w:val="24"/>
          <w:lang w:val="en-US"/>
        </w:rPr>
      </w:pPr>
    </w:p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1A13D3" w:rsidRDefault="000C5A40" w:rsidP="00346C87">
            <w:pPr>
              <w:spacing w:after="0" w:line="240" w:lineRule="auto"/>
              <w:rPr>
                <w:rFonts w:eastAsia="Times New Roman"/>
                <w:sz w:val="20"/>
                <w:szCs w:val="24"/>
                <w:lang w:val="en-US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14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27.04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6.47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2.10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1.38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-1.36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-0.95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1.29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-1.36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1.85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-2.03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2.82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-2.61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4.18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8.70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12.57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-1.36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-2.61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6.47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</w:tr>
      <w:tr w:rsidR="000C5A40" w:rsidRPr="0071125D" w:rsidTr="00346C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-1.36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8.70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12.57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A40" w:rsidRPr="0071125D" w:rsidRDefault="000C5A40" w:rsidP="00346C8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nl-NL"/>
              </w:rPr>
            </w:pPr>
            <w:r w:rsidRPr="0071125D">
              <w:rPr>
                <w:rFonts w:eastAsia="Times New Roman"/>
                <w:color w:val="000000"/>
                <w:sz w:val="22"/>
                <w:lang w:eastAsia="nl-NL"/>
              </w:rPr>
              <w:t>36.37</w:t>
            </w:r>
          </w:p>
        </w:tc>
      </w:tr>
    </w:tbl>
    <w:p w:rsidR="000C5A40" w:rsidRPr="00CD0E04" w:rsidRDefault="000C5A40" w:rsidP="000C5A40">
      <w:pPr>
        <w:pStyle w:val="Normaalweb"/>
        <w:spacing w:before="0" w:beforeAutospacing="0" w:after="0" w:afterAutospacing="0"/>
        <w:rPr>
          <w:rFonts w:eastAsiaTheme="minorEastAsia"/>
          <w:iCs/>
          <w:color w:val="000000" w:themeColor="text1"/>
          <w:kern w:val="24"/>
          <w:sz w:val="36"/>
          <w:szCs w:val="36"/>
          <w:lang w:val="en-US"/>
        </w:rPr>
      </w:pPr>
    </w:p>
    <w:p w:rsidR="000C5A40" w:rsidRDefault="000C5A40" w:rsidP="000C5A40">
      <w:pPr>
        <w:rPr>
          <w:rFonts w:eastAsiaTheme="minorEastAsia"/>
          <w:iCs/>
          <w:color w:val="000000" w:themeColor="text1"/>
          <w:kern w:val="24"/>
          <w:sz w:val="36"/>
          <w:szCs w:val="36"/>
          <w:lang w:val="en-US" w:eastAsia="nl-NL"/>
        </w:rPr>
        <w:sectPr w:rsidR="000C5A40" w:rsidSect="001A13D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eastAsiaTheme="minorEastAsia"/>
          <w:iCs/>
          <w:color w:val="000000" w:themeColor="text1"/>
          <w:kern w:val="24"/>
          <w:sz w:val="36"/>
          <w:szCs w:val="36"/>
          <w:lang w:val="en-US"/>
        </w:rPr>
        <w:br w:type="page"/>
      </w:r>
    </w:p>
    <w:p w:rsidR="000C5A40" w:rsidRDefault="000C5A40" w:rsidP="000C5A40">
      <w:pPr>
        <w:rPr>
          <w:rFonts w:eastAsiaTheme="minorEastAsia"/>
          <w:b/>
          <w:iCs/>
          <w:color w:val="000000" w:themeColor="text1"/>
          <w:kern w:val="24"/>
          <w:szCs w:val="24"/>
          <w:lang w:val="en-US" w:eastAsia="nl-NL"/>
        </w:rPr>
      </w:pPr>
    </w:p>
    <w:p w:rsidR="000C5A40" w:rsidRPr="00362CA8" w:rsidRDefault="000C5A40" w:rsidP="000C5A40">
      <w:pPr>
        <w:rPr>
          <w:b/>
          <w:lang w:val="en-US"/>
        </w:rPr>
      </w:pPr>
      <w:r w:rsidRPr="00585802">
        <w:rPr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6D7753" wp14:editId="7A877E18">
                <wp:simplePos x="0" y="0"/>
                <wp:positionH relativeFrom="column">
                  <wp:posOffset>213995</wp:posOffset>
                </wp:positionH>
                <wp:positionV relativeFrom="paragraph">
                  <wp:posOffset>379095</wp:posOffset>
                </wp:positionV>
                <wp:extent cx="352425" cy="276225"/>
                <wp:effectExtent l="0" t="0" r="9525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40" w:rsidRPr="00585802" w:rsidRDefault="000C5A40" w:rsidP="000C5A4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85802"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D775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.85pt;margin-top:29.85pt;width:27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iJIQIAABwEAAAOAAAAZHJzL2Uyb0RvYy54bWysU81u2zAMvg/YOwi6L068pGmNOEWXLsOA&#10;7gdo9wCMLMdCJNGTlNjZ05eS0zTbbsN0EEiR/Eh+pBa3vdHsIJ1XaEs+GY05k1Zgpey25D+e1u+u&#10;OfMBbAUarSz5UXp+u3z7ZtG1hcyxQV1JxwjE+qJrS96E0BZZ5kUjDfgRttKSsUZnIJDqtlnloCN0&#10;o7N8PL7KOnRV61BI7+n1fjDyZcKvaynCt7r2MjBdcqotpNulexPvbLmAYuugbZQ4lQH/UIUBZSnp&#10;GeoeArC9U39BGSUceqzDSKDJsK6VkKkH6mYy/qObxwZamXohcnx7psn/P1jx9fDdMVWVPJ/MObNg&#10;aEhPcufDAXYsj/x0rS/I7bElx9B/wJ7mnHr17QOKnWcWVw3YrbxzDrtGQkX1TWJkdhE64PgIsum+&#10;YEVpYB8wAfW1M5E8ooMROs3peJ6N7AMT9Ph+lk/zGWeCTPn8Kic5ZoDiJbh1PnySaFgUSu5o9Akc&#10;Dg8+DK4vLjGXR62qtdI6KW67WWnHDkBrsk7nhP6bm7asK/nNjHLHKIsxnqChMCrQGmtlSn49jieG&#10;QxHJ+GirJAdQepCpaG1P7ERCBmpCv+nJMVK2wepIPDkc1pW+FwkNul+cdbSqJfc/9+AkZ/qzJa5v&#10;JtNp3O2kTGfznBR3adlcWsAKgip54GwQVyH9h6GjO5pJrRJfr5WcaqUVTIyfvkvc8Us9eb1+6uUz&#10;AAAA//8DAFBLAwQUAAYACAAAACEA4HNRCN0AAAAIAQAADwAAAGRycy9kb3ducmV2LnhtbEyPwU6D&#10;QBCG7ya+w2aaeDF2EWwpyNKoicZrax9gYadAys4Sdlvo2zue7Gky+b/8802xnW0vLjj6zpGC52UE&#10;Aql2pqNGweHn82kDwgdNRveOUMEVPWzL+7tC58ZNtMPLPjSCS8jnWkEbwpBL6esWrfZLNyBxdnSj&#10;1YHXsZFm1BOX217GUbSWVnfEF1o94EeL9Wl/tgqO39PjKpuqr3BIdy/rd92llbsq9bCY315BBJzD&#10;Pwx/+qwOJTtV7kzGi15BkqRMKlhlPDnfZDGIirkoiUGWhbx9oPwFAAD//wMAUEsBAi0AFAAGAAgA&#10;AAAhALaDOJL+AAAA4QEAABMAAAAAAAAAAAAAAAAAAAAAAFtDb250ZW50X1R5cGVzXS54bWxQSwEC&#10;LQAUAAYACAAAACEAOP0h/9YAAACUAQAACwAAAAAAAAAAAAAAAAAvAQAAX3JlbHMvLnJlbHNQSwEC&#10;LQAUAAYACAAAACEAiroIiSECAAAcBAAADgAAAAAAAAAAAAAAAAAuAgAAZHJzL2Uyb0RvYy54bWxQ&#10;SwECLQAUAAYACAAAACEA4HNRCN0AAAAIAQAADwAAAAAAAAAAAAAAAAB7BAAAZHJzL2Rvd25yZXYu&#10;eG1sUEsFBgAAAAAEAAQA8wAAAIUFAAAAAA==&#10;" stroked="f">
                <v:textbox>
                  <w:txbxContent>
                    <w:p w:rsidR="000C5A40" w:rsidRPr="00585802" w:rsidRDefault="000C5A40" w:rsidP="000C5A40">
                      <w:pPr>
                        <w:rPr>
                          <w:b/>
                          <w:sz w:val="22"/>
                        </w:rPr>
                      </w:pPr>
                      <w:r w:rsidRPr="00585802"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62CA8">
        <w:rPr>
          <w:b/>
          <w:lang w:val="en-US"/>
        </w:rPr>
        <w:t>Supplementary Figure 1</w:t>
      </w:r>
      <w:r>
        <w:rPr>
          <w:b/>
          <w:lang w:val="en-US"/>
        </w:rPr>
        <w:t xml:space="preserve"> - </w:t>
      </w:r>
      <w:r w:rsidRPr="000238A9">
        <w:rPr>
          <w:szCs w:val="24"/>
          <w:lang w:val="en-US"/>
        </w:rPr>
        <w:t>Subgroup analyses for</w:t>
      </w:r>
      <w:r>
        <w:rPr>
          <w:szCs w:val="24"/>
          <w:lang w:val="en-US"/>
        </w:rPr>
        <w:t xml:space="preserve"> m</w:t>
      </w:r>
      <w:r w:rsidRPr="00BC012C">
        <w:rPr>
          <w:szCs w:val="24"/>
          <w:lang w:val="en-US"/>
        </w:rPr>
        <w:t xml:space="preserve">aximal deviation </w:t>
      </w:r>
      <w:r>
        <w:rPr>
          <w:szCs w:val="24"/>
          <w:lang w:val="en-US"/>
        </w:rPr>
        <w:t xml:space="preserve">from </w:t>
      </w:r>
      <w:r w:rsidRPr="00BC012C">
        <w:rPr>
          <w:szCs w:val="24"/>
          <w:lang w:val="en-US"/>
        </w:rPr>
        <w:t>home blood pressure for 95% of individuals</w:t>
      </w:r>
    </w:p>
    <w:p w:rsidR="000C5A40" w:rsidRDefault="000C5A40" w:rsidP="000C5A40">
      <w:pPr>
        <w:rPr>
          <w:b/>
          <w:lang w:val="en-US"/>
        </w:rPr>
      </w:pPr>
      <w:r w:rsidRPr="00585802">
        <w:rPr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FD61D8" wp14:editId="259F7084">
                <wp:simplePos x="0" y="0"/>
                <wp:positionH relativeFrom="column">
                  <wp:posOffset>213995</wp:posOffset>
                </wp:positionH>
                <wp:positionV relativeFrom="paragraph">
                  <wp:posOffset>2288540</wp:posOffset>
                </wp:positionV>
                <wp:extent cx="352425" cy="276225"/>
                <wp:effectExtent l="0" t="0" r="9525" b="9525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40" w:rsidRPr="00585802" w:rsidRDefault="000C5A40" w:rsidP="000C5A4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61D8" id="_x0000_s1027" type="#_x0000_t202" style="position:absolute;margin-left:16.85pt;margin-top:180.2pt;width:27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8iIQIAACIEAAAOAAAAZHJzL2Uyb0RvYy54bWysU9tu2zAMfR+wfxD0vjjxkl6MOEWXLsOA&#10;7gK0+wBalmMhsqhJSuzu60vJaZptb8P0IJAieUgeUsubodPsIJ1XaEo+m0w5k0Zgrcy25D8eN++u&#10;OPMBTA0ajSz5k/T8ZvX2zbK3hcyxRV1LxwjE+KK3JW9DsEWWedHKDvwErTRkbNB1EEh126x20BN6&#10;p7N8Or3IenS1dSik9/R6Nxr5KuE3jRThW9N4GZguOdUW0u3SXcU7Wy2h2DqwrRLHMuAfquhAGUp6&#10;grqDAGzv1F9QnRIOPTZhIrDLsGmUkKkH6mY2/aObhxasTL0QOd6eaPL/D1Z8PXx3TNU0uxlnBjqa&#10;0aPc+XCAHcsjPb31BXk9WPILwwccyDW16u09ip1nBtctmK28dQ77VkJN5c1iZHYWOuL4CFL1X7Cm&#10;NLAPmICGxnWRO2KDETqN6ek0GjkEJujx/SKf5wvOBJnyy4uc5JgBipdg63z4JLFjUSi5o8kncDjc&#10;+zC6vrjEXB61qjdK66S4bbXWjh2AtmSTzhH9NzdtWF/y6wXljlEGYzxBQ9GpQFusVVfyq2k8MRyK&#10;SMZHUyc5gNKjTEVrc2QnEjJSE4ZqGOcQYyNzFdZPRJfDcWnpk5HQovvFWU8LW3L/cw9OcqY/G6L8&#10;ejafxw1PynxxmZPizi3VuQWMIKiSB85GcR3Srxgbu6XRNCrR9lrJsWRaxET88dPETT/Xk9fr1149&#10;AwAA//8DAFBLAwQUAAYACAAAACEAnHtnbt4AAAAJAQAADwAAAGRycy9kb3ducmV2LnhtbEyPwU6D&#10;QBCG7ya+w2ZMvBi7a0EoyNKoiabX1j7AAlMgsrOE3Rb69o4nPU0m8+Wf7y+2ix3EBSffO9LwtFIg&#10;kGrX9NRqOH59PG5A+GCoMYMj1HBFD9vy9qYweeNm2uPlEFrBIeRzo6ELYcyl9HWH1viVG5H4dnKT&#10;NYHXqZXNZGYOt4NcK5VIa3riD50Z8b3D+vtwthpOu/nhOZurz3BM93HyZvq0clet7++W1xcQAZfw&#10;B8OvPqtDyU6VO1PjxaAhilImeSYqBsHAJluDqDTEKspAloX836D8AQAA//8DAFBLAQItABQABgAI&#10;AAAAIQC2gziS/gAAAOEBAAATAAAAAAAAAAAAAAAAAAAAAABbQ29udGVudF9UeXBlc10ueG1sUEsB&#10;Ai0AFAAGAAgAAAAhADj9If/WAAAAlAEAAAsAAAAAAAAAAAAAAAAALwEAAF9yZWxzLy5yZWxzUEsB&#10;Ai0AFAAGAAgAAAAhAGxLjyIhAgAAIgQAAA4AAAAAAAAAAAAAAAAALgIAAGRycy9lMm9Eb2MueG1s&#10;UEsBAi0AFAAGAAgAAAAhAJx7Z27eAAAACQEAAA8AAAAAAAAAAAAAAAAAewQAAGRycy9kb3ducmV2&#10;LnhtbFBLBQYAAAAABAAEAPMAAACGBQAAAAA=&#10;" stroked="f">
                <v:textbox>
                  <w:txbxContent>
                    <w:p w:rsidR="000C5A40" w:rsidRPr="00585802" w:rsidRDefault="000C5A40" w:rsidP="000C5A4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85802">
        <w:rPr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AC31A5" wp14:editId="18F981E7">
                <wp:simplePos x="0" y="0"/>
                <wp:positionH relativeFrom="column">
                  <wp:posOffset>213995</wp:posOffset>
                </wp:positionH>
                <wp:positionV relativeFrom="paragraph">
                  <wp:posOffset>4698365</wp:posOffset>
                </wp:positionV>
                <wp:extent cx="352425" cy="276225"/>
                <wp:effectExtent l="0" t="0" r="9525" b="9525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40" w:rsidRPr="00585802" w:rsidRDefault="000C5A40" w:rsidP="000C5A4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31A5" id="_x0000_s1028" type="#_x0000_t202" style="position:absolute;margin-left:16.85pt;margin-top:369.95pt;width:27.7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+3IQIAACIEAAAOAAAAZHJzL2Uyb0RvYy54bWysU9tu2zAMfR+wfxD0vjjxkl6MOEWXLsOA&#10;7gK0+wBalmMhkuhJSuzs60fJaZZtb8P0IJAieUgeUsu7wWh2kM4rtCWfTaacSSuwVnZb8m/Pmzc3&#10;nPkAtgaNVpb8KD2/W71+tey7QubYoq6lYwRifdF3JW9D6Ios86KVBvwEO2nJ2KAzEEh126x20BO6&#10;0Vk+nV5lPbq6cyik9/T6MBr5KuE3jRThS9N4GZguOdUW0u3SXcU7Wy2h2DroWiVOZcA/VGFAWUp6&#10;hnqAAGzv1F9QRgmHHpswEWgybBolZOqBuplN/+jmqYVOpl6IHN+dafL/D1Z8Pnx1TNU0u5wzC4Zm&#10;9Cx3Phxgx/JIT9/5gryeOvILwzscyDW16rtHFDvPLK5bsFt57xz2rYSaypvFyOwidMTxEaTqP2FN&#10;aWAfMAENjTORO2KDETqN6XgejRwCE/T4dpHP8wVngkz59VVOcswAxUtw53z4INGwKJTc0eQTOBwe&#10;fRhdX1xiLo9a1RuldVLctlprxw5AW7JJ54T+m5u2rC/57YJyxyiLMZ6goTAq0BZrZUp+M40nhkMR&#10;yXhv6yQHUHqUqWhtT+xEQkZqwlANaQ5n0iusj0SXw3Fp6ZOR0KL7wVlPC1ty/30PTnKmP1qi/HY2&#10;n8cNT8p8cZ2T4i4t1aUFrCCokgfORnEd0q8YG7un0TQq0RZnOFZyKpkWMRF/+jRx0y/15PXra69+&#10;AgAA//8DAFBLAwQUAAYACAAAACEAlOB9894AAAAJAQAADwAAAGRycy9kb3ducmV2LnhtbEyPy07D&#10;MBBF90j8gzWV2CDq0JTmQZwKkEDdtvQDJvE0iRqPo9ht0r/HrGA5M0d3zi22s+nFlUbXWVbwvIxA&#10;ENdWd9woOH5/PqUgnEfW2FsmBTdysC3v7wrMtZ14T9eDb0QIYZejgtb7IZfS1S0ZdEs7EIfbyY4G&#10;fRjHRuoRpxBuermKoo002HH40OJAHy3V58PFKDjtpseXbKq+/DHZrzfv2CWVvSn1sJjfXkF4mv0f&#10;DL/6QR3K4FTZC2snegVxnARSQRJnGYgApNkKRBUWabwGWRbyf4PyBwAA//8DAFBLAQItABQABgAI&#10;AAAAIQC2gziS/gAAAOEBAAATAAAAAAAAAAAAAAAAAAAAAABbQ29udGVudF9UeXBlc10ueG1sUEsB&#10;Ai0AFAAGAAgAAAAhADj9If/WAAAAlAEAAAsAAAAAAAAAAAAAAAAALwEAAF9yZWxzLy5yZWxzUEsB&#10;Ai0AFAAGAAgAAAAhAOKE77chAgAAIgQAAA4AAAAAAAAAAAAAAAAALgIAAGRycy9lMm9Eb2MueG1s&#10;UEsBAi0AFAAGAAgAAAAhAJTgffPeAAAACQEAAA8AAAAAAAAAAAAAAAAAewQAAGRycy9kb3ducmV2&#10;LnhtbFBLBQYAAAAABAAEAPMAAACGBQAAAAA=&#10;" stroked="f">
                <v:textbox>
                  <w:txbxContent>
                    <w:p w:rsidR="000C5A40" w:rsidRPr="00585802" w:rsidRDefault="000C5A40" w:rsidP="000C5A4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NL"/>
        </w:rPr>
        <w:drawing>
          <wp:inline distT="0" distB="0" distL="0" distR="0" wp14:anchorId="36F9313E" wp14:editId="10E2E574">
            <wp:extent cx="5628904" cy="2579863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certainty margin_stratified gender with weight_incl bias_two lines_20211013_incl C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038" cy="258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nl-NL"/>
        </w:rPr>
        <w:drawing>
          <wp:inline distT="0" distB="0" distL="0" distR="0" wp14:anchorId="6B894304" wp14:editId="0BDCF348">
            <wp:extent cx="5640993" cy="2422567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certainty margin_stratified age with weight_incl bias_two lines_20211013_incl CI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9"/>
                    <a:stretch/>
                  </pic:blipFill>
                  <pic:spPr bwMode="auto">
                    <a:xfrm>
                      <a:off x="0" y="0"/>
                      <a:ext cx="5648205" cy="2425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lang w:eastAsia="nl-NL"/>
        </w:rPr>
        <w:drawing>
          <wp:inline distT="0" distB="0" distL="0" distR="0" wp14:anchorId="366DCA54" wp14:editId="2CF7C2B2">
            <wp:extent cx="5562600" cy="2400372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certainty margin_stratified organisation with weight_incl bias_two lines_20211013_incl C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9"/>
                    <a:stretch/>
                  </pic:blipFill>
                  <pic:spPr bwMode="auto">
                    <a:xfrm>
                      <a:off x="0" y="0"/>
                      <a:ext cx="5575768" cy="240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A40" w:rsidRPr="00BC012C" w:rsidRDefault="000C5A40" w:rsidP="000C5A40">
      <w:pPr>
        <w:rPr>
          <w:lang w:val="en-US"/>
        </w:rPr>
        <w:sectPr w:rsidR="000C5A40" w:rsidRPr="00BC012C" w:rsidSect="00B142C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C012C">
        <w:rPr>
          <w:sz w:val="20"/>
          <w:lang w:val="en-US"/>
        </w:rPr>
        <w:t>Maximal deviation from</w:t>
      </w:r>
      <w:r w:rsidRPr="00BC012C">
        <w:rPr>
          <w:sz w:val="16"/>
          <w:lang w:val="en-US"/>
        </w:rPr>
        <w:t xml:space="preserve"> </w:t>
      </w:r>
      <w:r w:rsidRPr="00BC012C">
        <w:rPr>
          <w:sz w:val="20"/>
          <w:lang w:val="en-US"/>
        </w:rPr>
        <w:t>home</w:t>
      </w:r>
      <w:r>
        <w:rPr>
          <w:sz w:val="20"/>
          <w:lang w:val="en-US"/>
        </w:rPr>
        <w:t xml:space="preserve"> systolic (left column) and diastolic (right column)</w:t>
      </w:r>
      <w:r w:rsidRPr="00BC012C">
        <w:rPr>
          <w:sz w:val="20"/>
          <w:lang w:val="en-US"/>
        </w:rPr>
        <w:t xml:space="preserve"> blood pressure stratified according to sex (A), age</w:t>
      </w:r>
      <w:r>
        <w:rPr>
          <w:sz w:val="20"/>
          <w:lang w:val="en-US"/>
        </w:rPr>
        <w:t xml:space="preserve"> (≤65 and &gt;65)</w:t>
      </w:r>
      <w:r w:rsidRPr="00BC012C">
        <w:rPr>
          <w:sz w:val="20"/>
          <w:lang w:val="en-US"/>
        </w:rPr>
        <w:t xml:space="preserve"> (B), and healthcare domain (C)</w:t>
      </w:r>
      <w:r>
        <w:rPr>
          <w:sz w:val="20"/>
          <w:lang w:val="en-US"/>
        </w:rPr>
        <w:t>.</w:t>
      </w:r>
      <w:r w:rsidRPr="00BC012C">
        <w:rPr>
          <w:lang w:val="en-US"/>
        </w:rPr>
        <w:br w:type="page"/>
      </w:r>
    </w:p>
    <w:p w:rsidR="000C5A40" w:rsidRDefault="000C5A40" w:rsidP="000C5A40">
      <w:pPr>
        <w:spacing w:line="276" w:lineRule="auto"/>
        <w:rPr>
          <w:szCs w:val="24"/>
          <w:lang w:val="en-US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 wp14:anchorId="37F4F9C3" wp14:editId="4C1E722D">
            <wp:simplePos x="0" y="0"/>
            <wp:positionH relativeFrom="margin">
              <wp:align>center</wp:align>
            </wp:positionH>
            <wp:positionV relativeFrom="paragraph">
              <wp:posOffset>772160</wp:posOffset>
            </wp:positionV>
            <wp:extent cx="9289415" cy="2902585"/>
            <wp:effectExtent l="0" t="0" r="698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bgroups_one window_2021100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941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CA8">
        <w:rPr>
          <w:b/>
          <w:lang w:val="en-US"/>
        </w:rPr>
        <w:t xml:space="preserve">Supplementary Figure </w:t>
      </w:r>
      <w:r>
        <w:rPr>
          <w:b/>
          <w:lang w:val="en-US"/>
        </w:rPr>
        <w:t xml:space="preserve">2 – </w:t>
      </w:r>
      <w:r w:rsidRPr="000238A9">
        <w:rPr>
          <w:szCs w:val="24"/>
          <w:lang w:val="en-US"/>
        </w:rPr>
        <w:t>Subgroup analyses for agreement of home hypert</w:t>
      </w:r>
      <w:r>
        <w:rPr>
          <w:szCs w:val="24"/>
          <w:lang w:val="en-US"/>
        </w:rPr>
        <w:t xml:space="preserve">ension status determined with an increasing </w:t>
      </w:r>
      <w:r w:rsidRPr="000238A9">
        <w:rPr>
          <w:szCs w:val="24"/>
          <w:lang w:val="en-US"/>
        </w:rPr>
        <w:t>number of</w:t>
      </w:r>
      <w:r>
        <w:rPr>
          <w:szCs w:val="24"/>
          <w:lang w:val="en-US"/>
        </w:rPr>
        <w:t xml:space="preserve"> successive </w:t>
      </w:r>
      <w:r w:rsidRPr="000238A9">
        <w:rPr>
          <w:szCs w:val="24"/>
          <w:lang w:val="en-US"/>
        </w:rPr>
        <w:t>BP readings</w:t>
      </w:r>
      <w:r>
        <w:rPr>
          <w:szCs w:val="24"/>
          <w:lang w:val="en-US"/>
        </w:rPr>
        <w:t xml:space="preserve"> compared to the maximum of 14 BP readings.</w:t>
      </w:r>
    </w:p>
    <w:p w:rsidR="000C5A40" w:rsidRPr="000238A9" w:rsidRDefault="000C5A40" w:rsidP="000C5A40">
      <w:pPr>
        <w:spacing w:line="480" w:lineRule="auto"/>
        <w:rPr>
          <w:lang w:val="en-US"/>
        </w:rPr>
      </w:pPr>
    </w:p>
    <w:p w:rsidR="000C5A40" w:rsidRDefault="000C5A40" w:rsidP="000C5A40">
      <w:pPr>
        <w:rPr>
          <w:lang w:val="en-US"/>
        </w:rPr>
      </w:pPr>
    </w:p>
    <w:p w:rsidR="000C5A40" w:rsidRDefault="000C5A40" w:rsidP="000C5A40">
      <w:pPr>
        <w:rPr>
          <w:lang w:val="en-US"/>
        </w:rPr>
      </w:pPr>
      <w:r>
        <w:rPr>
          <w:lang w:val="en-US"/>
        </w:rPr>
        <w:t>Agreement (expressed by the ĸ statistic)</w:t>
      </w:r>
      <w:r w:rsidRPr="00AB443A">
        <w:rPr>
          <w:lang w:val="en-US"/>
        </w:rPr>
        <w:t xml:space="preserve"> of home hypertension status determined with an increasing number of successive BP readings stratified according to sex (A), age (≤65 and &gt;65) (B), and healthcare domain (C).</w:t>
      </w:r>
    </w:p>
    <w:p w:rsidR="000C5A40" w:rsidRDefault="000C5A40" w:rsidP="000C5A40">
      <w:pPr>
        <w:rPr>
          <w:lang w:val="en-US"/>
        </w:rPr>
      </w:pPr>
    </w:p>
    <w:p w:rsidR="008D6406" w:rsidRPr="000C5A40" w:rsidRDefault="008D6406" w:rsidP="008D6406">
      <w:pPr>
        <w:pStyle w:val="Geenafstand"/>
        <w:rPr>
          <w:rFonts w:ascii="Segoe UI" w:hAnsi="Segoe UI" w:cs="Segoe UI"/>
          <w:lang w:val="en-US"/>
        </w:rPr>
      </w:pPr>
      <w:bookmarkStart w:id="0" w:name="_GoBack"/>
      <w:bookmarkEnd w:id="0"/>
    </w:p>
    <w:sectPr w:rsidR="008D6406" w:rsidRPr="000C5A40" w:rsidSect="000C5A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640"/>
    <w:multiLevelType w:val="hybridMultilevel"/>
    <w:tmpl w:val="EDBCDF5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802E5A"/>
    <w:multiLevelType w:val="hybridMultilevel"/>
    <w:tmpl w:val="429A87DE"/>
    <w:lvl w:ilvl="0" w:tplc="48E051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A1652"/>
    <w:multiLevelType w:val="hybridMultilevel"/>
    <w:tmpl w:val="3D66DF2C"/>
    <w:lvl w:ilvl="0" w:tplc="3562649C">
      <w:start w:val="1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0224C"/>
    <w:multiLevelType w:val="hybridMultilevel"/>
    <w:tmpl w:val="16729B1A"/>
    <w:lvl w:ilvl="0" w:tplc="BFB87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40"/>
    <w:rsid w:val="000C5A40"/>
    <w:rsid w:val="003F2CDA"/>
    <w:rsid w:val="006F142D"/>
    <w:rsid w:val="008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202C"/>
  <w15:chartTrackingRefBased/>
  <w15:docId w15:val="{E8E25179-89B4-4CA9-AD0A-31B1628D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A40"/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C5A40"/>
    <w:pPr>
      <w:keepNext/>
      <w:keepLines/>
      <w:spacing w:before="360" w:after="120" w:line="360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C5A40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0C5A40"/>
    <w:pPr>
      <w:keepNext/>
      <w:keepLines/>
      <w:spacing w:before="160" w:after="120" w:line="360" w:lineRule="auto"/>
      <w:outlineLvl w:val="2"/>
    </w:pPr>
    <w:rPr>
      <w:rFonts w:eastAsiaTheme="majorEastAsia" w:cstheme="majorBidi"/>
      <w:i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C5A40"/>
    <w:rPr>
      <w:rFonts w:eastAsiaTheme="majorEastAsia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C5A40"/>
    <w:rPr>
      <w:rFonts w:eastAsiaTheme="majorEastAsia" w:cstheme="majorBidi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C5A40"/>
    <w:rPr>
      <w:rFonts w:eastAsiaTheme="majorEastAsia" w:cstheme="majorBidi"/>
      <w:i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0C5A40"/>
    <w:pPr>
      <w:spacing w:before="120" w:after="120" w:line="360" w:lineRule="auto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5A40"/>
    <w:rPr>
      <w:rFonts w:eastAsiaTheme="majorEastAsia" w:cstheme="majorBidi"/>
      <w:b/>
      <w:spacing w:val="-10"/>
      <w:kern w:val="28"/>
      <w:sz w:val="2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C5A40"/>
    <w:pPr>
      <w:numPr>
        <w:ilvl w:val="1"/>
      </w:numPr>
      <w:spacing w:line="360" w:lineRule="auto"/>
      <w:jc w:val="both"/>
    </w:pPr>
    <w:rPr>
      <w:rFonts w:eastAsiaTheme="minorEastAsia" w:cstheme="minorBidi"/>
      <w:b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C5A40"/>
    <w:rPr>
      <w:rFonts w:eastAsiaTheme="minorEastAsia" w:cstheme="minorBidi"/>
      <w:b/>
      <w:spacing w:val="15"/>
      <w:sz w:val="24"/>
    </w:rPr>
  </w:style>
  <w:style w:type="paragraph" w:styleId="Lijstalinea">
    <w:name w:val="List Paragraph"/>
    <w:basedOn w:val="Standaard"/>
    <w:uiPriority w:val="34"/>
    <w:qFormat/>
    <w:rsid w:val="000C5A4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C5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5A40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0C5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5A40"/>
    <w:rPr>
      <w:sz w:val="24"/>
    </w:rPr>
  </w:style>
  <w:style w:type="character" w:styleId="Regelnummer">
    <w:name w:val="line number"/>
    <w:basedOn w:val="Standaardalinea-lettertype"/>
    <w:uiPriority w:val="99"/>
    <w:semiHidden/>
    <w:unhideWhenUsed/>
    <w:rsid w:val="000C5A40"/>
  </w:style>
  <w:style w:type="paragraph" w:styleId="Ballontekst">
    <w:name w:val="Balloon Text"/>
    <w:basedOn w:val="Standaard"/>
    <w:link w:val="BallontekstChar"/>
    <w:uiPriority w:val="99"/>
    <w:semiHidden/>
    <w:unhideWhenUsed/>
    <w:rsid w:val="000C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A4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C5A40"/>
    <w:pPr>
      <w:spacing w:after="0" w:line="240" w:lineRule="auto"/>
    </w:pPr>
    <w:rPr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5A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5A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5A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5A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5A40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0C5A40"/>
    <w:pPr>
      <w:spacing w:before="100" w:beforeAutospacing="1" w:after="100" w:afterAutospacing="1" w:line="240" w:lineRule="auto"/>
    </w:pPr>
    <w:rPr>
      <w:rFonts w:eastAsia="Times New Roman"/>
      <w:szCs w:val="24"/>
      <w:lang w:eastAsia="nl-NL"/>
    </w:rPr>
  </w:style>
  <w:style w:type="table" w:styleId="Tabelraster">
    <w:name w:val="Table Grid"/>
    <w:basedOn w:val="Standaardtabel"/>
    <w:uiPriority w:val="39"/>
    <w:rsid w:val="000C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C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.Spiering@umcutrecht.n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4459-53A0-426B-ABA6-3C5B8601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Groenland, E.H. (Eline)</dc:creator>
  <cp:keywords/>
  <dc:description/>
  <cp:lastModifiedBy>Groenland, E.H. (Eline)</cp:lastModifiedBy>
  <cp:revision>1</cp:revision>
  <dcterms:created xsi:type="dcterms:W3CDTF">2022-01-24T10:58:00Z</dcterms:created>
  <dcterms:modified xsi:type="dcterms:W3CDTF">2022-01-24T11:02:00Z</dcterms:modified>
</cp:coreProperties>
</file>