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63" w:rsidRDefault="00BE4463" w:rsidP="00BE4463">
      <w:pPr>
        <w:pStyle w:val="NormalWeb"/>
        <w:spacing w:after="0" w:afterAutospacing="0" w:line="276" w:lineRule="auto"/>
        <w:jc w:val="both"/>
        <w:rPr>
          <w:rFonts w:ascii="Times" w:hAnsi="Times"/>
          <w:lang w:val="en-GB"/>
        </w:rPr>
      </w:pPr>
    </w:p>
    <w:p w:rsidR="00BE4463" w:rsidRPr="00B8253E" w:rsidRDefault="00BE4463" w:rsidP="00BE4463">
      <w:pPr>
        <w:rPr>
          <w:rFonts w:ascii="Times" w:hAnsi="Times"/>
          <w:b/>
          <w:bCs/>
          <w:lang w:val="en-US"/>
        </w:rPr>
      </w:pPr>
      <w:r w:rsidRPr="00B8253E">
        <w:rPr>
          <w:rFonts w:ascii="Times" w:hAnsi="Times"/>
          <w:b/>
          <w:bCs/>
          <w:lang w:val="en-US"/>
        </w:rPr>
        <w:t>APPENDIX B: Schematic table of the SGCPs in France and Germany</w:t>
      </w:r>
    </w:p>
    <w:p w:rsidR="00BE4463" w:rsidRPr="00AF40C1" w:rsidRDefault="00BE4463" w:rsidP="00BE4463">
      <w:pPr>
        <w:rPr>
          <w:rFonts w:ascii="Times" w:hAnsi="Times"/>
          <w:lang w:val="en-US"/>
        </w:rPr>
      </w:pPr>
    </w:p>
    <w:p w:rsidR="00BE4463" w:rsidRPr="00B8253E" w:rsidRDefault="00BE4463" w:rsidP="00BE4463">
      <w:pPr>
        <w:rPr>
          <w:rFonts w:ascii="Times" w:hAnsi="Times"/>
          <w:lang w:val="fr-FR"/>
        </w:rPr>
      </w:pPr>
      <w:r w:rsidRPr="00AF40C1">
        <w:rPr>
          <w:rFonts w:ascii="Times" w:hAnsi="Times"/>
          <w:b/>
          <w:bCs/>
          <w:lang w:val="fr-FR"/>
        </w:rPr>
        <w:t xml:space="preserve">France: </w:t>
      </w:r>
      <w:r w:rsidRPr="00B8253E">
        <w:rPr>
          <w:rFonts w:ascii="Times" w:hAnsi="Times"/>
          <w:lang w:val="fr-FR"/>
        </w:rPr>
        <w:t>Prêt Garanti par l’Etat (PGE)</w:t>
      </w:r>
    </w:p>
    <w:p w:rsidR="00BE4463" w:rsidRPr="00B8253E" w:rsidRDefault="00BE4463" w:rsidP="00BE4463">
      <w:pPr>
        <w:rPr>
          <w:rFonts w:ascii="Times" w:hAnsi="Times"/>
          <w:lang w:val="fr-FR"/>
        </w:rPr>
      </w:pPr>
    </w:p>
    <w:tbl>
      <w:tblPr>
        <w:tblW w:w="0" w:type="auto"/>
        <w:tblLook w:val="04A0"/>
      </w:tblPr>
      <w:tblGrid>
        <w:gridCol w:w="1310"/>
        <w:gridCol w:w="1283"/>
        <w:gridCol w:w="1270"/>
        <w:gridCol w:w="1670"/>
        <w:gridCol w:w="1243"/>
        <w:gridCol w:w="1430"/>
        <w:gridCol w:w="1310"/>
        <w:gridCol w:w="1370"/>
        <w:gridCol w:w="1243"/>
      </w:tblGrid>
      <w:tr w:rsidR="00BE4463" w:rsidRPr="00AF40C1" w:rsidTr="00956F32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fr-FR"/>
              </w:rPr>
            </w:pPr>
            <w:r w:rsidRPr="00AF40C1">
              <w:rPr>
                <w:rFonts w:ascii="Times" w:hAnsi="Times"/>
                <w:b/>
                <w:bCs/>
                <w:lang w:val="fr-FR"/>
              </w:rPr>
              <w:t>Date of adoption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>Maximum amount of state guarantee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>Level of guarantee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63" w:rsidRPr="00B8253E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B8253E">
              <w:rPr>
                <w:rFonts w:ascii="Times" w:hAnsi="Times"/>
                <w:b/>
                <w:bCs/>
                <w:color w:val="000000"/>
                <w:lang w:val="en-US"/>
              </w:rPr>
              <w:t>Responsibility for the guarantee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>Credit allocation decision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63" w:rsidRPr="00B8253E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B8253E">
              <w:rPr>
                <w:rFonts w:ascii="Times" w:hAnsi="Times"/>
                <w:b/>
                <w:bCs/>
                <w:color w:val="000000"/>
                <w:lang w:val="en-US"/>
              </w:rPr>
              <w:t>Interest rate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>Guarantee premium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>Payment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>Collateral request by banks</w:t>
            </w:r>
          </w:p>
        </w:tc>
      </w:tr>
      <w:tr w:rsidR="00BE4463" w:rsidRPr="00AF40C1" w:rsidTr="00956F32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3E" w:rsidRPr="00B8253E" w:rsidRDefault="00B8253E" w:rsidP="000C004D">
            <w:pPr>
              <w:rPr>
                <w:rFonts w:ascii="Times" w:hAnsi="Times"/>
                <w:lang w:val="en-US"/>
              </w:rPr>
            </w:pPr>
          </w:p>
          <w:p w:rsidR="00BE4463" w:rsidRPr="00B8253E" w:rsidRDefault="00BE4463" w:rsidP="000C004D">
            <w:pPr>
              <w:rPr>
                <w:rFonts w:ascii="Times" w:hAnsi="Times"/>
                <w:lang w:val="en-US"/>
              </w:rPr>
            </w:pPr>
            <w:r w:rsidRPr="00B8253E">
              <w:rPr>
                <w:rFonts w:ascii="Times" w:hAnsi="Times"/>
                <w:lang w:val="en-US"/>
              </w:rPr>
              <w:t>23/03/2020</w:t>
            </w:r>
          </w:p>
          <w:p w:rsidR="00BE4463" w:rsidRPr="00B8253E" w:rsidRDefault="00BE4463" w:rsidP="000C004D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3E" w:rsidRPr="00B8253E" w:rsidRDefault="00B8253E" w:rsidP="000C004D">
            <w:pPr>
              <w:rPr>
                <w:rFonts w:ascii="Times" w:hAnsi="Times"/>
                <w:lang w:val="en-US"/>
              </w:rPr>
            </w:pPr>
          </w:p>
          <w:p w:rsidR="00BE4463" w:rsidRPr="00B8253E" w:rsidRDefault="00BE4463" w:rsidP="000C004D">
            <w:pPr>
              <w:rPr>
                <w:rFonts w:ascii="Times" w:hAnsi="Times"/>
                <w:lang w:val="en-US"/>
              </w:rPr>
            </w:pPr>
            <w:r w:rsidRPr="00B8253E">
              <w:rPr>
                <w:rFonts w:ascii="Times" w:hAnsi="Times"/>
                <w:lang w:val="en-US"/>
              </w:rPr>
              <w:t>€300bn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3E" w:rsidRDefault="00B8253E" w:rsidP="000C004D">
            <w:pPr>
              <w:rPr>
                <w:rFonts w:ascii="Times" w:hAnsi="Times"/>
                <w:b/>
                <w:bCs/>
                <w:lang w:val="en-US"/>
              </w:rPr>
            </w:pPr>
          </w:p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>SMEs*: 90%</w:t>
            </w:r>
          </w:p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>ETI*: 80%</w:t>
            </w:r>
          </w:p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>Large firms*: 70% (exception of Air France: 90%)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3E" w:rsidRDefault="00B8253E" w:rsidP="000C004D">
            <w:pPr>
              <w:rPr>
                <w:rFonts w:ascii="Times" w:hAnsi="Times"/>
                <w:b/>
                <w:bCs/>
                <w:lang w:val="en-US"/>
              </w:rPr>
            </w:pPr>
          </w:p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>National Treasury (B</w:t>
            </w:r>
            <w:r>
              <w:rPr>
                <w:rFonts w:ascii="Times" w:hAnsi="Times"/>
                <w:b/>
                <w:bCs/>
                <w:lang w:val="en-US"/>
              </w:rPr>
              <w:t xml:space="preserve">pifrance </w:t>
            </w:r>
            <w:r w:rsidRPr="00AF40C1">
              <w:rPr>
                <w:rFonts w:ascii="Times" w:hAnsi="Times"/>
                <w:b/>
                <w:bCs/>
                <w:lang w:val="en-US"/>
              </w:rPr>
              <w:t>is the agent of the State and is not responsible for the guarantee)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3E" w:rsidRDefault="00B8253E" w:rsidP="000C004D">
            <w:pPr>
              <w:rPr>
                <w:rFonts w:ascii="Times" w:hAnsi="Times"/>
                <w:b/>
                <w:bCs/>
                <w:lang w:val="en-US"/>
              </w:rPr>
            </w:pPr>
          </w:p>
          <w:p w:rsidR="00BE4463" w:rsidRPr="00B8253E" w:rsidRDefault="00BE4463" w:rsidP="000C004D">
            <w:pPr>
              <w:rPr>
                <w:rFonts w:ascii="Times" w:hAnsi="Times"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 xml:space="preserve">SMEs: </w:t>
            </w:r>
            <w:r w:rsidRPr="00B8253E">
              <w:rPr>
                <w:rFonts w:ascii="Times" w:hAnsi="Times"/>
                <w:lang w:val="en-US"/>
              </w:rPr>
              <w:t>House banks</w:t>
            </w:r>
          </w:p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 xml:space="preserve">ETI and Large firms: </w:t>
            </w:r>
            <w:r w:rsidRPr="00B8253E">
              <w:rPr>
                <w:rFonts w:ascii="Times" w:hAnsi="Times"/>
                <w:lang w:val="en-US"/>
              </w:rPr>
              <w:t>National Treasury (assisted by Bpifrance)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3E" w:rsidRDefault="00B8253E" w:rsidP="000C004D">
            <w:pPr>
              <w:rPr>
                <w:rFonts w:ascii="Times" w:hAnsi="Times"/>
                <w:b/>
                <w:bCs/>
                <w:color w:val="000000"/>
                <w:lang w:val="en-US"/>
              </w:rPr>
            </w:pPr>
          </w:p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color w:val="000000"/>
                <w:lang w:val="en-US"/>
              </w:rPr>
              <w:t>SMEs, ETIs and large firms</w:t>
            </w:r>
            <w:r w:rsidRPr="00AF40C1">
              <w:rPr>
                <w:rFonts w:ascii="Times" w:hAnsi="Times"/>
                <w:color w:val="000000"/>
                <w:lang w:val="en-US"/>
              </w:rPr>
              <w:t xml:space="preserve">: commitment of banks to apply "cost price"          </w:t>
            </w:r>
            <w:r w:rsidRPr="00AF40C1">
              <w:rPr>
                <w:rFonts w:ascii="Times" w:hAnsi="Times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3E" w:rsidRDefault="00B8253E" w:rsidP="000C004D">
            <w:pPr>
              <w:rPr>
                <w:rFonts w:ascii="Times" w:hAnsi="Times"/>
                <w:b/>
                <w:bCs/>
                <w:color w:val="000000"/>
                <w:lang w:val="en-US"/>
              </w:rPr>
            </w:pPr>
          </w:p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color w:val="000000"/>
                <w:lang w:val="en-US"/>
              </w:rPr>
              <w:t>SME</w:t>
            </w:r>
            <w:r w:rsidRPr="00AF40C1">
              <w:rPr>
                <w:rFonts w:ascii="Times" w:hAnsi="Times"/>
                <w:color w:val="000000"/>
                <w:lang w:val="en-US"/>
              </w:rPr>
              <w:t xml:space="preserve">: 0.25% for the first year, then 0.5% and 1%.                 </w:t>
            </w:r>
            <w:r w:rsidRPr="00AF40C1">
              <w:rPr>
                <w:rFonts w:ascii="Times" w:hAnsi="Times"/>
                <w:b/>
                <w:bCs/>
                <w:color w:val="000000"/>
                <w:lang w:val="en-US"/>
              </w:rPr>
              <w:t>ETI:</w:t>
            </w:r>
            <w:r w:rsidRPr="00AF40C1">
              <w:rPr>
                <w:rFonts w:ascii="Times" w:hAnsi="Times"/>
                <w:color w:val="000000"/>
                <w:lang w:val="en-US"/>
              </w:rPr>
              <w:t xml:space="preserve"> 0.5% for first year then 1% and 2%    </w:t>
            </w:r>
            <w:r w:rsidRPr="00AF40C1">
              <w:rPr>
                <w:rFonts w:ascii="Times" w:hAnsi="Times"/>
                <w:b/>
                <w:bCs/>
                <w:color w:val="000000"/>
                <w:lang w:val="en-US"/>
              </w:rPr>
              <w:t>Large firms</w:t>
            </w:r>
            <w:r w:rsidRPr="00AF40C1">
              <w:rPr>
                <w:rFonts w:ascii="Times" w:hAnsi="Times"/>
                <w:color w:val="000000"/>
                <w:lang w:val="en-US"/>
              </w:rPr>
              <w:t>: 0.5% first year, then 1% and 2%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3E" w:rsidRDefault="00B8253E" w:rsidP="000C004D">
            <w:pPr>
              <w:rPr>
                <w:rFonts w:ascii="Times" w:hAnsi="Times"/>
                <w:color w:val="000000"/>
                <w:lang w:val="en-US"/>
              </w:rPr>
            </w:pPr>
          </w:p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color w:val="000000"/>
                <w:lang w:val="en-US"/>
              </w:rPr>
              <w:t>One year without redemption. Option to extend redemption over 5 years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3E" w:rsidRPr="00B8253E" w:rsidRDefault="00B8253E" w:rsidP="000C004D">
            <w:pPr>
              <w:rPr>
                <w:rFonts w:ascii="Times" w:hAnsi="Times"/>
                <w:lang w:val="en-US"/>
              </w:rPr>
            </w:pPr>
          </w:p>
          <w:p w:rsidR="00BE4463" w:rsidRPr="00B8253E" w:rsidRDefault="00BE4463" w:rsidP="000C004D">
            <w:pPr>
              <w:rPr>
                <w:rFonts w:ascii="Times" w:hAnsi="Times"/>
                <w:lang w:val="en-US"/>
              </w:rPr>
            </w:pPr>
            <w:r w:rsidRPr="00B8253E">
              <w:rPr>
                <w:rFonts w:ascii="Times" w:hAnsi="Times"/>
                <w:lang w:val="en-US"/>
              </w:rPr>
              <w:t>Banned</w:t>
            </w:r>
          </w:p>
        </w:tc>
      </w:tr>
    </w:tbl>
    <w:p w:rsidR="00BE4463" w:rsidRPr="00AF40C1" w:rsidRDefault="00BE4463" w:rsidP="00BE4463">
      <w:pPr>
        <w:rPr>
          <w:rFonts w:ascii="Times" w:hAnsi="Times"/>
          <w:b/>
          <w:bCs/>
          <w:lang w:val="en-US"/>
        </w:rPr>
      </w:pPr>
    </w:p>
    <w:p w:rsidR="00BE4463" w:rsidRPr="004E1478" w:rsidRDefault="00BE4463" w:rsidP="00BE4463">
      <w:pPr>
        <w:rPr>
          <w:rFonts w:ascii="Times" w:hAnsi="Times"/>
          <w:sz w:val="20"/>
          <w:szCs w:val="20"/>
          <w:lang w:val="en-US"/>
        </w:rPr>
      </w:pPr>
      <w:r w:rsidRPr="004E1478">
        <w:rPr>
          <w:rFonts w:ascii="Times" w:hAnsi="Times"/>
          <w:sz w:val="20"/>
          <w:szCs w:val="20"/>
          <w:lang w:val="en-US"/>
        </w:rPr>
        <w:t>*SMEs: less than 250 employees and less than 50 million euros in revenues or 43 million euros in balance sheet</w:t>
      </w:r>
    </w:p>
    <w:p w:rsidR="00BE4463" w:rsidRPr="004E1478" w:rsidRDefault="00BE4463" w:rsidP="00BE4463">
      <w:pPr>
        <w:rPr>
          <w:rFonts w:ascii="Times" w:hAnsi="Times"/>
          <w:sz w:val="20"/>
          <w:szCs w:val="20"/>
          <w:lang w:val="en-US"/>
        </w:rPr>
      </w:pPr>
      <w:r w:rsidRPr="004E1478">
        <w:rPr>
          <w:rFonts w:ascii="Times" w:hAnsi="Times"/>
          <w:sz w:val="20"/>
          <w:szCs w:val="20"/>
          <w:lang w:val="en-US"/>
        </w:rPr>
        <w:t>*ETI Intermediary-sized: less than 5,000 employees and less than 1.5 billion euros in revenues</w:t>
      </w:r>
    </w:p>
    <w:p w:rsidR="00BE4463" w:rsidRPr="004E1478" w:rsidRDefault="00BE4463" w:rsidP="00BE4463">
      <w:pPr>
        <w:rPr>
          <w:rFonts w:ascii="Times" w:hAnsi="Times"/>
          <w:sz w:val="20"/>
          <w:szCs w:val="20"/>
          <w:lang w:val="en-US"/>
        </w:rPr>
      </w:pPr>
      <w:r w:rsidRPr="004E1478">
        <w:rPr>
          <w:rFonts w:ascii="Times" w:hAnsi="Times"/>
          <w:sz w:val="20"/>
          <w:szCs w:val="20"/>
          <w:lang w:val="en-US"/>
        </w:rPr>
        <w:t>*Large Firm: more than 5,000 employees or more than 1.5 billion euros in sales</w:t>
      </w:r>
    </w:p>
    <w:p w:rsidR="00B8253E" w:rsidRDefault="00B8253E" w:rsidP="00BE4463">
      <w:pPr>
        <w:rPr>
          <w:rFonts w:ascii="Times" w:hAnsi="Times"/>
          <w:b/>
          <w:bCs/>
          <w:lang w:val="en-US"/>
        </w:rPr>
      </w:pPr>
    </w:p>
    <w:p w:rsidR="00BE4463" w:rsidRPr="00AF40C1" w:rsidRDefault="00BE4463" w:rsidP="00BE4463">
      <w:pPr>
        <w:rPr>
          <w:rFonts w:ascii="Times" w:hAnsi="Times"/>
          <w:b/>
          <w:bCs/>
          <w:lang w:val="en-US"/>
        </w:rPr>
      </w:pPr>
      <w:r w:rsidRPr="00AF40C1">
        <w:rPr>
          <w:rFonts w:ascii="Times" w:hAnsi="Times"/>
          <w:b/>
          <w:bCs/>
          <w:lang w:val="en-US"/>
        </w:rPr>
        <w:lastRenderedPageBreak/>
        <w:t>Germany</w:t>
      </w:r>
    </w:p>
    <w:p w:rsidR="00BE4463" w:rsidRPr="00AF40C1" w:rsidRDefault="00BE4463" w:rsidP="00BE4463">
      <w:pPr>
        <w:rPr>
          <w:rFonts w:ascii="Times" w:hAnsi="Times"/>
          <w:b/>
          <w:bCs/>
          <w:lang w:val="en-US"/>
        </w:rPr>
      </w:pPr>
    </w:p>
    <w:p w:rsidR="00BE4463" w:rsidRPr="004E1478" w:rsidRDefault="00BE4463" w:rsidP="00BE4463">
      <w:pPr>
        <w:pStyle w:val="ListParagraph"/>
        <w:numPr>
          <w:ilvl w:val="0"/>
          <w:numId w:val="1"/>
        </w:numPr>
        <w:rPr>
          <w:rFonts w:ascii="Times" w:hAnsi="Times"/>
          <w:b/>
          <w:bCs/>
          <w:lang w:val="en-US"/>
        </w:rPr>
      </w:pPr>
      <w:r w:rsidRPr="00AF40C1">
        <w:rPr>
          <w:rFonts w:ascii="Times" w:hAnsi="Times"/>
          <w:b/>
          <w:bCs/>
          <w:lang w:val="en-US"/>
        </w:rPr>
        <w:t>KfW Sonderprogramm 2020</w:t>
      </w:r>
      <w:r>
        <w:rPr>
          <w:rFonts w:ascii="Times" w:hAnsi="Times"/>
          <w:b/>
          <w:bCs/>
          <w:lang w:val="en-US"/>
        </w:rPr>
        <w:t xml:space="preserve"> (</w:t>
      </w:r>
      <w:r w:rsidRPr="004E1478">
        <w:rPr>
          <w:rFonts w:ascii="Times" w:hAnsi="Times" w:cstheme="minorHAnsi"/>
          <w:lang w:val="en-US"/>
        </w:rPr>
        <w:t xml:space="preserve">Companies on the market for </w:t>
      </w:r>
      <w:r w:rsidRPr="004E1478">
        <w:rPr>
          <w:rFonts w:ascii="Times" w:hAnsi="Times" w:cstheme="minorHAnsi"/>
          <w:b/>
          <w:bCs/>
          <w:lang w:val="en-US"/>
        </w:rPr>
        <w:t>longer than 5 years</w:t>
      </w:r>
      <w:r w:rsidRPr="004E1478">
        <w:rPr>
          <w:rFonts w:ascii="Times" w:hAnsi="Times" w:cstheme="minorHAnsi"/>
          <w:lang w:val="en-US"/>
        </w:rPr>
        <w:t xml:space="preserve"> can apply for a “KfW-Unternehmerkredit”, young companies on the market for less than 5 years can apply for a “ERP-Gründerkredit”. The following conditions hold for both forms of loans</w:t>
      </w:r>
      <w:r>
        <w:rPr>
          <w:rFonts w:ascii="Times" w:hAnsi="Times" w:cstheme="minorHAnsi"/>
          <w:lang w:val="en-US"/>
        </w:rPr>
        <w:t>)</w:t>
      </w:r>
    </w:p>
    <w:p w:rsidR="00BE4463" w:rsidRPr="00AF40C1" w:rsidRDefault="00BE4463" w:rsidP="00BE4463">
      <w:pPr>
        <w:rPr>
          <w:rFonts w:ascii="Times" w:hAnsi="Times"/>
          <w:b/>
          <w:bCs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392"/>
        <w:gridCol w:w="1381"/>
        <w:gridCol w:w="1380"/>
        <w:gridCol w:w="1603"/>
        <w:gridCol w:w="1506"/>
        <w:gridCol w:w="3081"/>
        <w:gridCol w:w="1928"/>
        <w:gridCol w:w="1679"/>
      </w:tblGrid>
      <w:tr w:rsidR="00BE4463" w:rsidRPr="00AF40C1" w:rsidTr="000C004D">
        <w:tc>
          <w:tcPr>
            <w:tcW w:w="1392" w:type="dxa"/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fr-FR"/>
              </w:rPr>
            </w:pPr>
            <w:r w:rsidRPr="00AF40C1">
              <w:rPr>
                <w:rFonts w:ascii="Times" w:hAnsi="Times"/>
                <w:b/>
                <w:bCs/>
                <w:lang w:val="fr-FR"/>
              </w:rPr>
              <w:t>Date of adoption</w:t>
            </w:r>
          </w:p>
        </w:tc>
        <w:tc>
          <w:tcPr>
            <w:tcW w:w="1381" w:type="dxa"/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>Maximum amount of state guarantee</w:t>
            </w:r>
          </w:p>
        </w:tc>
        <w:tc>
          <w:tcPr>
            <w:tcW w:w="1380" w:type="dxa"/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>Level of guarantee</w:t>
            </w:r>
          </w:p>
        </w:tc>
        <w:tc>
          <w:tcPr>
            <w:tcW w:w="1603" w:type="dxa"/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color w:val="000000"/>
                <w:lang w:val="en-US"/>
              </w:rPr>
              <w:t>Responsibility for the guarantee</w:t>
            </w:r>
          </w:p>
        </w:tc>
        <w:tc>
          <w:tcPr>
            <w:tcW w:w="1506" w:type="dxa"/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>Credit allocation decision</w:t>
            </w:r>
          </w:p>
        </w:tc>
        <w:tc>
          <w:tcPr>
            <w:tcW w:w="3081" w:type="dxa"/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color w:val="000000"/>
                <w:lang w:val="en-US"/>
              </w:rPr>
              <w:t>Interest rate</w:t>
            </w:r>
          </w:p>
        </w:tc>
        <w:tc>
          <w:tcPr>
            <w:tcW w:w="1928" w:type="dxa"/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>Payment</w:t>
            </w:r>
          </w:p>
        </w:tc>
        <w:tc>
          <w:tcPr>
            <w:tcW w:w="1679" w:type="dxa"/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>Collateral request by banks</w:t>
            </w:r>
          </w:p>
        </w:tc>
      </w:tr>
      <w:tr w:rsidR="00BE4463" w:rsidRPr="00AF40C1" w:rsidTr="000C004D">
        <w:tc>
          <w:tcPr>
            <w:tcW w:w="1392" w:type="dxa"/>
          </w:tcPr>
          <w:p w:rsidR="00BE4463" w:rsidRPr="00AF40C1" w:rsidRDefault="00BE4463" w:rsidP="000C004D">
            <w:pPr>
              <w:rPr>
                <w:rFonts w:ascii="Times" w:hAnsi="Times"/>
                <w:lang w:val="en-US"/>
              </w:rPr>
            </w:pPr>
            <w:r w:rsidRPr="00AF40C1">
              <w:rPr>
                <w:rFonts w:ascii="Times" w:hAnsi="Times"/>
                <w:lang w:val="en-US"/>
              </w:rPr>
              <w:t>23/03/2020</w:t>
            </w:r>
          </w:p>
        </w:tc>
        <w:tc>
          <w:tcPr>
            <w:tcW w:w="1381" w:type="dxa"/>
          </w:tcPr>
          <w:p w:rsidR="00BE4463" w:rsidRPr="00AF40C1" w:rsidRDefault="00BE4463" w:rsidP="000C004D">
            <w:pPr>
              <w:rPr>
                <w:rFonts w:ascii="Times" w:hAnsi="Times"/>
                <w:lang w:val="en-US"/>
              </w:rPr>
            </w:pPr>
            <w:r w:rsidRPr="00AF40C1">
              <w:rPr>
                <w:rFonts w:ascii="Times" w:hAnsi="Times"/>
                <w:lang w:val="en-US"/>
              </w:rPr>
              <w:t>Initially €460bn, then no formal limit</w:t>
            </w:r>
          </w:p>
        </w:tc>
        <w:tc>
          <w:tcPr>
            <w:tcW w:w="1380" w:type="dxa"/>
          </w:tcPr>
          <w:p w:rsidR="00BE4463" w:rsidRPr="00AF40C1" w:rsidRDefault="00BE4463" w:rsidP="000C004D">
            <w:pPr>
              <w:rPr>
                <w:rFonts w:ascii="Times" w:hAnsi="Times"/>
                <w:lang w:val="en-US"/>
              </w:rPr>
            </w:pPr>
            <w:r w:rsidRPr="00AF40C1">
              <w:rPr>
                <w:rFonts w:ascii="Times" w:hAnsi="Times"/>
                <w:lang w:val="en-US"/>
              </w:rPr>
              <w:t>SMEs**: 90%</w:t>
            </w:r>
          </w:p>
          <w:p w:rsidR="00BE4463" w:rsidRPr="00AF40C1" w:rsidRDefault="00BE4463" w:rsidP="000C004D">
            <w:pPr>
              <w:rPr>
                <w:rFonts w:ascii="Times" w:hAnsi="Times"/>
                <w:lang w:val="en-US"/>
              </w:rPr>
            </w:pPr>
            <w:r w:rsidRPr="00AF40C1">
              <w:rPr>
                <w:rFonts w:ascii="Times" w:hAnsi="Times"/>
                <w:lang w:val="en-US"/>
              </w:rPr>
              <w:t xml:space="preserve">Large firms**: 80% </w:t>
            </w:r>
          </w:p>
        </w:tc>
        <w:tc>
          <w:tcPr>
            <w:tcW w:w="1603" w:type="dxa"/>
          </w:tcPr>
          <w:p w:rsidR="00BE4463" w:rsidRPr="00AF40C1" w:rsidRDefault="00BE4463" w:rsidP="000C004D">
            <w:pPr>
              <w:rPr>
                <w:rFonts w:ascii="Times" w:hAnsi="Times"/>
                <w:lang w:val="en-US"/>
              </w:rPr>
            </w:pPr>
            <w:r w:rsidRPr="00AF40C1">
              <w:rPr>
                <w:rFonts w:ascii="Times" w:hAnsi="Times"/>
                <w:lang w:val="en-US"/>
              </w:rPr>
              <w:t xml:space="preserve">KfW </w:t>
            </w:r>
          </w:p>
        </w:tc>
        <w:tc>
          <w:tcPr>
            <w:tcW w:w="1506" w:type="dxa"/>
          </w:tcPr>
          <w:p w:rsidR="00BE4463" w:rsidRPr="00AF40C1" w:rsidRDefault="00BE4463" w:rsidP="000C004D">
            <w:pPr>
              <w:rPr>
                <w:rFonts w:ascii="Times" w:hAnsi="Times"/>
                <w:lang w:val="en-US"/>
              </w:rPr>
            </w:pPr>
            <w:r w:rsidRPr="00AF40C1">
              <w:rPr>
                <w:rFonts w:ascii="Times" w:hAnsi="Times"/>
                <w:lang w:val="en-US"/>
              </w:rPr>
              <w:t>House bank, with confirmation by KfW for loans &gt; €3mn</w:t>
            </w:r>
          </w:p>
        </w:tc>
        <w:tc>
          <w:tcPr>
            <w:tcW w:w="3081" w:type="dxa"/>
          </w:tcPr>
          <w:p w:rsidR="00BE4463" w:rsidRPr="00AF40C1" w:rsidRDefault="00BE4463" w:rsidP="000C004D">
            <w:pPr>
              <w:rPr>
                <w:rFonts w:ascii="Times" w:hAnsi="Times"/>
                <w:color w:val="000000"/>
                <w:lang w:val="en-US"/>
              </w:rPr>
            </w:pPr>
            <w:r w:rsidRPr="00AF40C1">
              <w:rPr>
                <w:rFonts w:ascii="Times" w:hAnsi="Times"/>
                <w:color w:val="000000"/>
                <w:lang w:val="en-US"/>
              </w:rPr>
              <w:t xml:space="preserve">SMEs_ between 1 and </w:t>
            </w:r>
            <w:r w:rsidRPr="00AF40C1">
              <w:rPr>
                <w:rFonts w:ascii="Times" w:hAnsi="Times" w:cstheme="minorHAnsi"/>
                <w:lang w:val="en-US"/>
              </w:rPr>
              <w:t xml:space="preserve">and 1.46% the first year, then dependent on market developments </w:t>
            </w:r>
          </w:p>
          <w:p w:rsidR="00BE4463" w:rsidRPr="00AF40C1" w:rsidRDefault="00BE4463" w:rsidP="000C004D">
            <w:pPr>
              <w:rPr>
                <w:rFonts w:ascii="Times" w:hAnsi="Times"/>
                <w:lang w:val="en-US"/>
              </w:rPr>
            </w:pPr>
            <w:r w:rsidRPr="00AF40C1">
              <w:rPr>
                <w:rFonts w:ascii="Times" w:hAnsi="Times"/>
                <w:color w:val="000000"/>
                <w:lang w:val="en-US"/>
              </w:rPr>
              <w:t xml:space="preserve">Large firms: between 2 and 2.12% </w:t>
            </w:r>
            <w:r w:rsidRPr="00AF40C1">
              <w:rPr>
                <w:rFonts w:ascii="Times" w:hAnsi="Times" w:cstheme="minorHAnsi"/>
                <w:lang w:val="en-US"/>
              </w:rPr>
              <w:t>the first year, then dependent on market</w:t>
            </w:r>
          </w:p>
        </w:tc>
        <w:tc>
          <w:tcPr>
            <w:tcW w:w="1928" w:type="dxa"/>
          </w:tcPr>
          <w:p w:rsidR="00BE4463" w:rsidRPr="00AF40C1" w:rsidRDefault="00BE4463" w:rsidP="000C004D">
            <w:pPr>
              <w:rPr>
                <w:rFonts w:ascii="Times" w:hAnsi="Times"/>
                <w:lang w:val="en-US"/>
              </w:rPr>
            </w:pPr>
            <w:r w:rsidRPr="00AF40C1">
              <w:rPr>
                <w:rFonts w:ascii="Times" w:hAnsi="Times"/>
                <w:color w:val="000000"/>
                <w:lang w:val="en-US"/>
              </w:rPr>
              <w:t>Option of two years without redemption. Option to extend redemption over 10 years</w:t>
            </w:r>
          </w:p>
        </w:tc>
        <w:tc>
          <w:tcPr>
            <w:tcW w:w="1679" w:type="dxa"/>
          </w:tcPr>
          <w:p w:rsidR="00BE4463" w:rsidRPr="00AF40C1" w:rsidRDefault="00BE4463" w:rsidP="000C004D">
            <w:pPr>
              <w:rPr>
                <w:rFonts w:ascii="Times" w:hAnsi="Times"/>
                <w:lang w:val="en-US"/>
              </w:rPr>
            </w:pPr>
            <w:r w:rsidRPr="00AF40C1">
              <w:rPr>
                <w:rFonts w:ascii="Times" w:hAnsi="Times"/>
                <w:lang w:val="en-US"/>
              </w:rPr>
              <w:t>Accepted</w:t>
            </w:r>
          </w:p>
        </w:tc>
      </w:tr>
    </w:tbl>
    <w:p w:rsidR="00BE4463" w:rsidRPr="00AF40C1" w:rsidRDefault="00BE4463" w:rsidP="00BE4463">
      <w:pPr>
        <w:rPr>
          <w:rFonts w:ascii="Times" w:hAnsi="Times"/>
          <w:b/>
          <w:bCs/>
          <w:lang w:val="en-US"/>
        </w:rPr>
      </w:pPr>
    </w:p>
    <w:p w:rsidR="00BE4463" w:rsidRPr="00AF40C1" w:rsidRDefault="00BE4463" w:rsidP="00BE4463">
      <w:pPr>
        <w:pStyle w:val="ListParagraph"/>
        <w:numPr>
          <w:ilvl w:val="0"/>
          <w:numId w:val="1"/>
        </w:numPr>
        <w:rPr>
          <w:rFonts w:ascii="Times" w:hAnsi="Times" w:cstheme="minorHAnsi"/>
          <w:b/>
          <w:bCs/>
          <w:lang w:val="en-US"/>
        </w:rPr>
      </w:pPr>
      <w:r w:rsidRPr="00AF40C1">
        <w:rPr>
          <w:rFonts w:ascii="Times" w:hAnsi="Times" w:cstheme="minorHAnsi"/>
          <w:b/>
          <w:bCs/>
          <w:lang w:val="en-US"/>
        </w:rPr>
        <w:t>Schnellcredit Program 2020</w:t>
      </w:r>
    </w:p>
    <w:p w:rsidR="00BE4463" w:rsidRPr="00AF40C1" w:rsidRDefault="00BE4463" w:rsidP="00BE4463">
      <w:pPr>
        <w:rPr>
          <w:rFonts w:ascii="Times" w:hAnsi="Times"/>
          <w:b/>
          <w:bCs/>
          <w:lang w:val="en-US"/>
        </w:rPr>
      </w:pPr>
    </w:p>
    <w:tbl>
      <w:tblPr>
        <w:tblStyle w:val="TableGrid"/>
        <w:tblW w:w="14029" w:type="dxa"/>
        <w:tblLook w:val="04A0"/>
      </w:tblPr>
      <w:tblGrid>
        <w:gridCol w:w="1310"/>
        <w:gridCol w:w="3221"/>
        <w:gridCol w:w="1560"/>
        <w:gridCol w:w="1701"/>
        <w:gridCol w:w="2126"/>
        <w:gridCol w:w="1417"/>
        <w:gridCol w:w="2694"/>
      </w:tblGrid>
      <w:tr w:rsidR="00BE4463" w:rsidRPr="00AF40C1" w:rsidTr="000C004D">
        <w:tc>
          <w:tcPr>
            <w:tcW w:w="1310" w:type="dxa"/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fr-FR"/>
              </w:rPr>
            </w:pPr>
            <w:r w:rsidRPr="00AF40C1">
              <w:rPr>
                <w:rFonts w:ascii="Times" w:hAnsi="Times"/>
                <w:b/>
                <w:bCs/>
                <w:lang w:val="fr-FR"/>
              </w:rPr>
              <w:t>Date of adoption</w:t>
            </w:r>
          </w:p>
        </w:tc>
        <w:tc>
          <w:tcPr>
            <w:tcW w:w="3221" w:type="dxa"/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>Maximum amount of the loans</w:t>
            </w:r>
          </w:p>
        </w:tc>
        <w:tc>
          <w:tcPr>
            <w:tcW w:w="1560" w:type="dxa"/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>Level of guarantee</w:t>
            </w:r>
          </w:p>
        </w:tc>
        <w:tc>
          <w:tcPr>
            <w:tcW w:w="1701" w:type="dxa"/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color w:val="000000"/>
                <w:lang w:val="en-US"/>
              </w:rPr>
              <w:t>Responsibility for the guarantee</w:t>
            </w:r>
          </w:p>
        </w:tc>
        <w:tc>
          <w:tcPr>
            <w:tcW w:w="2126" w:type="dxa"/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>Credit allocation decision</w:t>
            </w:r>
          </w:p>
        </w:tc>
        <w:tc>
          <w:tcPr>
            <w:tcW w:w="1417" w:type="dxa"/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color w:val="000000"/>
                <w:lang w:val="en-US"/>
              </w:rPr>
              <w:t>Interest rate</w:t>
            </w:r>
          </w:p>
        </w:tc>
        <w:tc>
          <w:tcPr>
            <w:tcW w:w="2694" w:type="dxa"/>
          </w:tcPr>
          <w:p w:rsidR="00BE4463" w:rsidRPr="00AF40C1" w:rsidRDefault="00BE4463" w:rsidP="000C004D">
            <w:pPr>
              <w:rPr>
                <w:rFonts w:ascii="Times" w:hAnsi="Times"/>
                <w:b/>
                <w:bCs/>
                <w:lang w:val="en-US"/>
              </w:rPr>
            </w:pPr>
            <w:r w:rsidRPr="00AF40C1">
              <w:rPr>
                <w:rFonts w:ascii="Times" w:hAnsi="Times"/>
                <w:b/>
                <w:bCs/>
                <w:lang w:val="en-US"/>
              </w:rPr>
              <w:t>Payment</w:t>
            </w:r>
          </w:p>
        </w:tc>
      </w:tr>
      <w:tr w:rsidR="00BE4463" w:rsidRPr="00AF40C1" w:rsidTr="000C004D">
        <w:tc>
          <w:tcPr>
            <w:tcW w:w="1310" w:type="dxa"/>
          </w:tcPr>
          <w:p w:rsidR="00BE4463" w:rsidRPr="00AF40C1" w:rsidRDefault="00BE4463" w:rsidP="000C004D">
            <w:pPr>
              <w:rPr>
                <w:rFonts w:ascii="Times" w:hAnsi="Times"/>
                <w:lang w:val="en-US"/>
              </w:rPr>
            </w:pPr>
            <w:r w:rsidRPr="00AF40C1">
              <w:rPr>
                <w:rFonts w:ascii="Times" w:hAnsi="Times"/>
                <w:lang w:val="en-US"/>
              </w:rPr>
              <w:t>06/04/2020</w:t>
            </w:r>
          </w:p>
        </w:tc>
        <w:tc>
          <w:tcPr>
            <w:tcW w:w="3221" w:type="dxa"/>
          </w:tcPr>
          <w:p w:rsidR="00BE4463" w:rsidRPr="00AF40C1" w:rsidRDefault="00BE4463" w:rsidP="000C004D">
            <w:pPr>
              <w:rPr>
                <w:rFonts w:ascii="Times" w:hAnsi="Times"/>
                <w:lang w:val="en-US"/>
              </w:rPr>
            </w:pPr>
            <w:r w:rsidRPr="00AF40C1">
              <w:rPr>
                <w:rFonts w:ascii="Times" w:hAnsi="Times"/>
                <w:lang w:val="en-US"/>
              </w:rPr>
              <w:t>€300,000 for firms with up to 10 employees</w:t>
            </w:r>
          </w:p>
          <w:p w:rsidR="00BE4463" w:rsidRPr="00AF40C1" w:rsidRDefault="00BE4463" w:rsidP="000C004D">
            <w:pPr>
              <w:rPr>
                <w:rFonts w:ascii="Times" w:hAnsi="Times"/>
                <w:lang w:val="en-US"/>
              </w:rPr>
            </w:pPr>
            <w:r w:rsidRPr="00AF40C1">
              <w:rPr>
                <w:rFonts w:ascii="Times" w:hAnsi="Times"/>
                <w:lang w:val="en-US"/>
              </w:rPr>
              <w:t>€500,000 for firms with up to 50 employees</w:t>
            </w:r>
          </w:p>
          <w:p w:rsidR="00BE4463" w:rsidRPr="00AF40C1" w:rsidRDefault="00BE4463" w:rsidP="000C004D">
            <w:pPr>
              <w:rPr>
                <w:rFonts w:ascii="Times" w:hAnsi="Times"/>
                <w:lang w:val="en-US"/>
              </w:rPr>
            </w:pPr>
            <w:r w:rsidRPr="00AF40C1">
              <w:rPr>
                <w:rFonts w:ascii="Times" w:hAnsi="Times"/>
                <w:lang w:val="en-US"/>
              </w:rPr>
              <w:t>€ 800,000 for firms with more than 50 employees</w:t>
            </w:r>
          </w:p>
        </w:tc>
        <w:tc>
          <w:tcPr>
            <w:tcW w:w="1560" w:type="dxa"/>
          </w:tcPr>
          <w:p w:rsidR="00BE4463" w:rsidRPr="00AF40C1" w:rsidRDefault="00BE4463" w:rsidP="000C004D">
            <w:pPr>
              <w:rPr>
                <w:rFonts w:ascii="Times" w:hAnsi="Times"/>
                <w:lang w:val="en-US"/>
              </w:rPr>
            </w:pPr>
            <w:r w:rsidRPr="00AF40C1">
              <w:rPr>
                <w:rFonts w:ascii="Times" w:hAnsi="Times"/>
                <w:lang w:val="en-US"/>
              </w:rPr>
              <w:t xml:space="preserve">100% </w:t>
            </w:r>
          </w:p>
        </w:tc>
        <w:tc>
          <w:tcPr>
            <w:tcW w:w="1701" w:type="dxa"/>
          </w:tcPr>
          <w:p w:rsidR="00BE4463" w:rsidRPr="00AF40C1" w:rsidRDefault="00BE4463" w:rsidP="000C004D">
            <w:pPr>
              <w:rPr>
                <w:rFonts w:ascii="Times" w:hAnsi="Times"/>
                <w:lang w:val="en-US"/>
              </w:rPr>
            </w:pPr>
            <w:r w:rsidRPr="00AF40C1">
              <w:rPr>
                <w:rFonts w:ascii="Times" w:hAnsi="Times"/>
                <w:lang w:val="en-US"/>
              </w:rPr>
              <w:t xml:space="preserve">KfW </w:t>
            </w:r>
          </w:p>
        </w:tc>
        <w:tc>
          <w:tcPr>
            <w:tcW w:w="2126" w:type="dxa"/>
          </w:tcPr>
          <w:p w:rsidR="00BE4463" w:rsidRPr="00AF40C1" w:rsidRDefault="00BE4463" w:rsidP="000C004D">
            <w:pPr>
              <w:rPr>
                <w:rFonts w:ascii="Times" w:hAnsi="Times"/>
                <w:lang w:val="en-US"/>
              </w:rPr>
            </w:pPr>
            <w:r w:rsidRPr="00AF40C1">
              <w:rPr>
                <w:rFonts w:ascii="Times" w:hAnsi="Times"/>
                <w:lang w:val="en-US"/>
              </w:rPr>
              <w:t>House banks</w:t>
            </w:r>
          </w:p>
        </w:tc>
        <w:tc>
          <w:tcPr>
            <w:tcW w:w="1417" w:type="dxa"/>
          </w:tcPr>
          <w:p w:rsidR="00BE4463" w:rsidRPr="00AF40C1" w:rsidRDefault="00BE4463" w:rsidP="000C004D">
            <w:pPr>
              <w:rPr>
                <w:rFonts w:ascii="Times" w:hAnsi="Times"/>
                <w:color w:val="000000"/>
                <w:lang w:val="en-US"/>
              </w:rPr>
            </w:pPr>
            <w:r w:rsidRPr="00AF40C1">
              <w:rPr>
                <w:rFonts w:ascii="Times" w:hAnsi="Times"/>
                <w:color w:val="000000"/>
                <w:lang w:val="en-US"/>
              </w:rPr>
              <w:t>3%</w:t>
            </w:r>
          </w:p>
          <w:p w:rsidR="00BE4463" w:rsidRPr="00AF40C1" w:rsidRDefault="00BE4463" w:rsidP="000C004D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694" w:type="dxa"/>
          </w:tcPr>
          <w:p w:rsidR="00BE4463" w:rsidRPr="00AF40C1" w:rsidRDefault="00BE4463" w:rsidP="000C004D">
            <w:pPr>
              <w:rPr>
                <w:rFonts w:ascii="Times" w:hAnsi="Times"/>
                <w:lang w:val="en-US"/>
              </w:rPr>
            </w:pPr>
            <w:r w:rsidRPr="00AF40C1">
              <w:rPr>
                <w:rFonts w:ascii="Times" w:hAnsi="Times"/>
                <w:color w:val="000000"/>
                <w:lang w:val="en-US"/>
              </w:rPr>
              <w:t>Option of two years without redemption. Option to extend redemption over 10 years</w:t>
            </w:r>
          </w:p>
        </w:tc>
      </w:tr>
    </w:tbl>
    <w:p w:rsidR="00BE4463" w:rsidRPr="00AF40C1" w:rsidRDefault="00BE4463" w:rsidP="00BE4463">
      <w:pPr>
        <w:rPr>
          <w:rFonts w:ascii="Times" w:hAnsi="Times"/>
          <w:b/>
          <w:bCs/>
          <w:lang w:val="en-US"/>
        </w:rPr>
      </w:pPr>
    </w:p>
    <w:p w:rsidR="00BE4463" w:rsidRPr="004E1478" w:rsidRDefault="00BE4463" w:rsidP="00BE4463">
      <w:pPr>
        <w:rPr>
          <w:rFonts w:ascii="Times" w:hAnsi="Times" w:cstheme="minorHAnsi"/>
          <w:sz w:val="20"/>
          <w:szCs w:val="20"/>
          <w:lang w:val="en-US"/>
        </w:rPr>
      </w:pPr>
      <w:r w:rsidRPr="004E1478">
        <w:rPr>
          <w:rFonts w:ascii="Times" w:hAnsi="Times"/>
          <w:sz w:val="20"/>
          <w:szCs w:val="20"/>
          <w:lang w:val="en-US"/>
        </w:rPr>
        <w:t xml:space="preserve">**SMEs: </w:t>
      </w:r>
      <w:r w:rsidRPr="004E1478">
        <w:rPr>
          <w:rFonts w:ascii="Times" w:hAnsi="Times" w:cstheme="minorHAnsi"/>
          <w:sz w:val="20"/>
          <w:szCs w:val="20"/>
          <w:lang w:val="en-US"/>
        </w:rPr>
        <w:t xml:space="preserve">up to 249 employees </w:t>
      </w:r>
    </w:p>
    <w:p w:rsidR="00BE4463" w:rsidRDefault="00BE4463" w:rsidP="00BE4463">
      <w:pPr>
        <w:rPr>
          <w:rFonts w:ascii="Times" w:hAnsi="Times" w:cstheme="minorHAnsi"/>
          <w:sz w:val="20"/>
          <w:szCs w:val="20"/>
          <w:lang w:val="en-US"/>
        </w:rPr>
      </w:pPr>
      <w:r w:rsidRPr="004E1478">
        <w:rPr>
          <w:rFonts w:ascii="Times" w:hAnsi="Times" w:cstheme="minorHAnsi"/>
          <w:sz w:val="20"/>
          <w:szCs w:val="20"/>
          <w:lang w:val="en-US"/>
        </w:rPr>
        <w:t>**Large firms: more than 250 employees or balance sheet larger than 43mrd€ or annual revenue larger than 50mrd€</w:t>
      </w:r>
    </w:p>
    <w:p w:rsidR="00B8253E" w:rsidRPr="004E1478" w:rsidRDefault="00B8253E" w:rsidP="00BE4463">
      <w:pPr>
        <w:rPr>
          <w:rFonts w:ascii="Times" w:hAnsi="Times"/>
          <w:sz w:val="20"/>
          <w:szCs w:val="20"/>
          <w:lang w:val="en-US"/>
        </w:rPr>
      </w:pPr>
    </w:p>
    <w:p w:rsidR="00BE4463" w:rsidRPr="00CA3AE9" w:rsidRDefault="00BE4463" w:rsidP="00BE4463">
      <w:pPr>
        <w:rPr>
          <w:lang w:val="en-US"/>
        </w:rPr>
      </w:pPr>
    </w:p>
    <w:p w:rsidR="00C23F2C" w:rsidRPr="00BE4463" w:rsidRDefault="00BE0618">
      <w:pPr>
        <w:rPr>
          <w:lang w:val="en-US"/>
        </w:rPr>
      </w:pPr>
    </w:p>
    <w:sectPr w:rsidR="00C23F2C" w:rsidRPr="00BE4463" w:rsidSect="00BE446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7650C"/>
    <w:multiLevelType w:val="hybridMultilevel"/>
    <w:tmpl w:val="2466D6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efaultTabStop w:val="720"/>
  <w:characterSpacingControl w:val="doNotCompress"/>
  <w:compat/>
  <w:rsids>
    <w:rsidRoot w:val="00BE4463"/>
    <w:rsid w:val="000B3930"/>
    <w:rsid w:val="002A69E2"/>
    <w:rsid w:val="00956F32"/>
    <w:rsid w:val="00B8253E"/>
    <w:rsid w:val="00BE0618"/>
    <w:rsid w:val="00BE4463"/>
    <w:rsid w:val="00C8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4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44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BE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5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Massoc, Elsa Clara</dc:creator>
  <cp:lastModifiedBy>Jeremy Richardson</cp:lastModifiedBy>
  <cp:revision>2</cp:revision>
  <dcterms:created xsi:type="dcterms:W3CDTF">2021-04-28T04:56:00Z</dcterms:created>
  <dcterms:modified xsi:type="dcterms:W3CDTF">2021-04-28T04:56:00Z</dcterms:modified>
</cp:coreProperties>
</file>