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7AE3" w14:textId="77777777" w:rsidR="00476837" w:rsidRPr="00F77349" w:rsidRDefault="00476837" w:rsidP="00476837">
      <w:pPr>
        <w:widowControl/>
        <w:jc w:val="left"/>
        <w:rPr>
          <w:rFonts w:asciiTheme="majorBidi" w:eastAsia="DengXian" w:hAnsiTheme="majorBidi" w:cstheme="majorBidi"/>
          <w:b/>
          <w:bCs/>
          <w:kern w:val="0"/>
          <w:sz w:val="24"/>
          <w:szCs w:val="24"/>
          <w:lang w:val="en-GB"/>
        </w:rPr>
      </w:pPr>
      <w:r w:rsidRPr="00F77349">
        <w:rPr>
          <w:rFonts w:asciiTheme="majorBidi" w:eastAsia="DengXian" w:hAnsiTheme="majorBidi" w:cstheme="majorBidi"/>
          <w:b/>
          <w:bCs/>
          <w:kern w:val="0"/>
          <w:sz w:val="24"/>
          <w:szCs w:val="24"/>
          <w:lang w:val="en-GB"/>
        </w:rPr>
        <w:t xml:space="preserve">Supplementary Tables </w:t>
      </w:r>
    </w:p>
    <w:p w14:paraId="770D358C" w14:textId="77777777" w:rsidR="00476837" w:rsidRPr="00F77349" w:rsidRDefault="00476837" w:rsidP="00476837">
      <w:pPr>
        <w:widowControl/>
        <w:jc w:val="center"/>
        <w:rPr>
          <w:rFonts w:asciiTheme="majorBidi" w:eastAsia="DengXian" w:hAnsiTheme="majorBidi" w:cstheme="majorBidi"/>
          <w:b/>
          <w:bCs/>
          <w:kern w:val="0"/>
          <w:sz w:val="24"/>
          <w:szCs w:val="24"/>
          <w:lang w:val="en-GB"/>
        </w:rPr>
      </w:pPr>
    </w:p>
    <w:p w14:paraId="50CC28F4" w14:textId="77777777" w:rsidR="00476837" w:rsidRPr="00F77349" w:rsidRDefault="00476837" w:rsidP="00476837">
      <w:pPr>
        <w:widowControl/>
        <w:jc w:val="center"/>
        <w:rPr>
          <w:rFonts w:asciiTheme="majorBidi" w:eastAsia="DengXian" w:hAnsiTheme="majorBidi" w:cstheme="majorBidi"/>
          <w:b/>
          <w:bCs/>
          <w:kern w:val="0"/>
          <w:sz w:val="24"/>
          <w:szCs w:val="24"/>
          <w:lang w:val="en-GB"/>
        </w:rPr>
      </w:pPr>
      <w:r w:rsidRPr="00F77349">
        <w:rPr>
          <w:rFonts w:asciiTheme="majorBidi" w:eastAsia="DengXian" w:hAnsiTheme="majorBidi" w:cstheme="majorBidi"/>
          <w:b/>
          <w:bCs/>
          <w:kern w:val="0"/>
          <w:sz w:val="24"/>
          <w:szCs w:val="24"/>
          <w:lang w:val="en-GB"/>
        </w:rPr>
        <w:t>Table S1 Nutrient content of the diet for laying geese (air-dry basis, %)</w:t>
      </w:r>
    </w:p>
    <w:tbl>
      <w:tblPr>
        <w:tblW w:w="821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1089"/>
        <w:gridCol w:w="2854"/>
        <w:gridCol w:w="1341"/>
      </w:tblGrid>
      <w:tr w:rsidR="00476837" w:rsidRPr="00F77349" w14:paraId="71430434" w14:textId="77777777" w:rsidTr="001E1EAD">
        <w:trPr>
          <w:trHeight w:val="302"/>
        </w:trPr>
        <w:tc>
          <w:tcPr>
            <w:tcW w:w="40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C0476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Ingredients, %</w:t>
            </w:r>
          </w:p>
        </w:tc>
        <w:tc>
          <w:tcPr>
            <w:tcW w:w="41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0B51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Nutrient levels</w:t>
            </w:r>
          </w:p>
        </w:tc>
      </w:tr>
      <w:tr w:rsidR="00476837" w:rsidRPr="00F77349" w14:paraId="1E36E3C9" w14:textId="77777777" w:rsidTr="001E1EAD">
        <w:trPr>
          <w:trHeight w:val="302"/>
        </w:trPr>
        <w:tc>
          <w:tcPr>
            <w:tcW w:w="292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40AB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Cron</w:t>
            </w:r>
          </w:p>
        </w:tc>
        <w:tc>
          <w:tcPr>
            <w:tcW w:w="108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EAAAC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50.57</w:t>
            </w:r>
          </w:p>
        </w:tc>
        <w:tc>
          <w:tcPr>
            <w:tcW w:w="28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7E6C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Crude protein, %</w:t>
            </w:r>
          </w:p>
        </w:tc>
        <w:tc>
          <w:tcPr>
            <w:tcW w:w="134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CB7A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16.18</w:t>
            </w:r>
          </w:p>
        </w:tc>
      </w:tr>
      <w:tr w:rsidR="00476837" w:rsidRPr="00F77349" w14:paraId="7C60898E" w14:textId="77777777" w:rsidTr="001E1EAD">
        <w:trPr>
          <w:trHeight w:val="302"/>
        </w:trPr>
        <w:tc>
          <w:tcPr>
            <w:tcW w:w="2927" w:type="dxa"/>
            <w:shd w:val="clear" w:color="auto" w:fill="auto"/>
            <w:noWrap/>
            <w:vAlign w:val="center"/>
            <w:hideMark/>
          </w:tcPr>
          <w:p w14:paraId="3ACD4F0A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Soybean meal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15E153C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24.79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14:paraId="4161A07F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ME, MJ/Kg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9571229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11.75</w:t>
            </w:r>
          </w:p>
        </w:tc>
      </w:tr>
      <w:tr w:rsidR="00476837" w:rsidRPr="00F77349" w14:paraId="329DCB3A" w14:textId="77777777" w:rsidTr="001E1EAD">
        <w:trPr>
          <w:trHeight w:val="302"/>
        </w:trPr>
        <w:tc>
          <w:tcPr>
            <w:tcW w:w="2927" w:type="dxa"/>
            <w:shd w:val="clear" w:color="auto" w:fill="auto"/>
            <w:noWrap/>
            <w:vAlign w:val="center"/>
            <w:hideMark/>
          </w:tcPr>
          <w:p w14:paraId="1E8A048C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Paddy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2FDD415B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5.06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14:paraId="5621195F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Ca, %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ED73F22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2.62</w:t>
            </w:r>
          </w:p>
        </w:tc>
      </w:tr>
      <w:tr w:rsidR="00476837" w:rsidRPr="00F77349" w14:paraId="5D378CF6" w14:textId="77777777" w:rsidTr="001E1EAD">
        <w:trPr>
          <w:trHeight w:val="302"/>
        </w:trPr>
        <w:tc>
          <w:tcPr>
            <w:tcW w:w="2927" w:type="dxa"/>
            <w:shd w:val="clear" w:color="auto" w:fill="auto"/>
            <w:noWrap/>
            <w:vAlign w:val="center"/>
            <w:hideMark/>
          </w:tcPr>
          <w:p w14:paraId="6A8A3BAC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Alfalfa meal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542019E3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7.09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14:paraId="6E8E0296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AP, %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9062EA0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0.37</w:t>
            </w:r>
          </w:p>
        </w:tc>
      </w:tr>
      <w:tr w:rsidR="00476837" w:rsidRPr="00F77349" w14:paraId="3FF486EE" w14:textId="77777777" w:rsidTr="001E1EAD">
        <w:trPr>
          <w:trHeight w:val="302"/>
        </w:trPr>
        <w:tc>
          <w:tcPr>
            <w:tcW w:w="2927" w:type="dxa"/>
            <w:shd w:val="clear" w:color="auto" w:fill="auto"/>
            <w:noWrap/>
            <w:vAlign w:val="center"/>
            <w:hideMark/>
          </w:tcPr>
          <w:p w14:paraId="3727953B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Soybean oil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0494C670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4.01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14:paraId="5A8D6D89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Lys, %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EAFF91B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0.92</w:t>
            </w:r>
          </w:p>
        </w:tc>
      </w:tr>
      <w:tr w:rsidR="00476837" w:rsidRPr="00F77349" w14:paraId="794FED20" w14:textId="77777777" w:rsidTr="001E1EAD">
        <w:trPr>
          <w:trHeight w:val="302"/>
        </w:trPr>
        <w:tc>
          <w:tcPr>
            <w:tcW w:w="2927" w:type="dxa"/>
            <w:shd w:val="clear" w:color="auto" w:fill="auto"/>
            <w:noWrap/>
            <w:vAlign w:val="center"/>
            <w:hideMark/>
          </w:tcPr>
          <w:p w14:paraId="22E937B2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CaHPO4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680A7C55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1.31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14:paraId="7550AC75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Met, %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2F4EDB4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0.31</w:t>
            </w:r>
          </w:p>
        </w:tc>
      </w:tr>
      <w:tr w:rsidR="00476837" w:rsidRPr="00F77349" w14:paraId="5452BEE8" w14:textId="77777777" w:rsidTr="001E1EAD">
        <w:trPr>
          <w:trHeight w:val="302"/>
        </w:trPr>
        <w:tc>
          <w:tcPr>
            <w:tcW w:w="2927" w:type="dxa"/>
            <w:shd w:val="clear" w:color="auto" w:fill="auto"/>
            <w:noWrap/>
            <w:vAlign w:val="center"/>
            <w:hideMark/>
          </w:tcPr>
          <w:p w14:paraId="0A48E38F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Limestone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294E8D0A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6.03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14:paraId="458572ED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Trp, %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B96D414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0.22</w:t>
            </w:r>
          </w:p>
        </w:tc>
      </w:tr>
      <w:tr w:rsidR="00476837" w:rsidRPr="00F77349" w14:paraId="72D127B4" w14:textId="77777777" w:rsidTr="001E1EAD">
        <w:trPr>
          <w:trHeight w:val="302"/>
        </w:trPr>
        <w:tc>
          <w:tcPr>
            <w:tcW w:w="2927" w:type="dxa"/>
            <w:shd w:val="clear" w:color="auto" w:fill="auto"/>
            <w:noWrap/>
            <w:vAlign w:val="center"/>
            <w:hideMark/>
          </w:tcPr>
          <w:p w14:paraId="0572BA9A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Met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1D6D6423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0.2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14:paraId="08A7636B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Thr, %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89DA50A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0.63</w:t>
            </w:r>
          </w:p>
        </w:tc>
      </w:tr>
      <w:tr w:rsidR="00476837" w:rsidRPr="00F77349" w14:paraId="004C1ED8" w14:textId="77777777" w:rsidTr="001E1EAD">
        <w:trPr>
          <w:trHeight w:val="302"/>
        </w:trPr>
        <w:tc>
          <w:tcPr>
            <w:tcW w:w="2927" w:type="dxa"/>
            <w:shd w:val="clear" w:color="auto" w:fill="auto"/>
            <w:noWrap/>
            <w:vAlign w:val="center"/>
            <w:hideMark/>
          </w:tcPr>
          <w:p w14:paraId="5CED11A2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NaCl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0DCA6DC3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0.3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14:paraId="29E1999F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Arg, %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ECF430D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0.97</w:t>
            </w:r>
          </w:p>
        </w:tc>
      </w:tr>
      <w:tr w:rsidR="00476837" w:rsidRPr="00F77349" w14:paraId="1C44FB7A" w14:textId="77777777" w:rsidTr="001E1EAD">
        <w:trPr>
          <w:trHeight w:val="302"/>
        </w:trPr>
        <w:tc>
          <w:tcPr>
            <w:tcW w:w="2927" w:type="dxa"/>
            <w:shd w:val="clear" w:color="auto" w:fill="auto"/>
            <w:noWrap/>
            <w:vAlign w:val="center"/>
            <w:hideMark/>
          </w:tcPr>
          <w:p w14:paraId="03480523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Choline chloride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CF9B9D3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0.1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14:paraId="135ABF04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B5EBB52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GB"/>
              </w:rPr>
            </w:pPr>
          </w:p>
        </w:tc>
      </w:tr>
      <w:tr w:rsidR="00476837" w:rsidRPr="00F77349" w14:paraId="69FE8DD5" w14:textId="77777777" w:rsidTr="001E1EAD">
        <w:trPr>
          <w:trHeight w:val="302"/>
        </w:trPr>
        <w:tc>
          <w:tcPr>
            <w:tcW w:w="29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4420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Premix</w:t>
            </w:r>
          </w:p>
        </w:tc>
        <w:tc>
          <w:tcPr>
            <w:tcW w:w="108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23A11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0.4</w:t>
            </w: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285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9217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4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35632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GB"/>
              </w:rPr>
            </w:pPr>
          </w:p>
        </w:tc>
      </w:tr>
    </w:tbl>
    <w:p w14:paraId="65942421" w14:textId="77777777" w:rsidR="00476837" w:rsidRPr="00F77349" w:rsidRDefault="00476837" w:rsidP="00476837">
      <w:pPr>
        <w:rPr>
          <w:rFonts w:asciiTheme="majorBidi" w:hAnsiTheme="majorBidi" w:cstheme="majorBidi"/>
          <w:sz w:val="24"/>
          <w:szCs w:val="24"/>
          <w:lang w:val="en-GB"/>
        </w:rPr>
      </w:pPr>
      <w:r w:rsidRPr="00F77349">
        <w:rPr>
          <w:rFonts w:asciiTheme="majorBidi" w:hAnsiTheme="majorBidi" w:cstheme="majorBidi"/>
          <w:sz w:val="24"/>
          <w:szCs w:val="24"/>
          <w:lang w:val="en-GB"/>
        </w:rPr>
        <w:t xml:space="preserve">Note: </w:t>
      </w:r>
      <w:r w:rsidRPr="00F77349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a</w:t>
      </w:r>
      <w:r w:rsidRPr="00F77349">
        <w:rPr>
          <w:rFonts w:asciiTheme="majorBidi" w:hAnsiTheme="majorBidi" w:cstheme="majorBidi"/>
          <w:sz w:val="24"/>
          <w:szCs w:val="24"/>
          <w:lang w:val="en-GB"/>
        </w:rPr>
        <w:t xml:space="preserve"> The premix containing (per kilogram basal diet): VA 6000 IU, VB</w:t>
      </w:r>
      <w:r w:rsidRPr="00F77349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1</w:t>
      </w:r>
      <w:r w:rsidRPr="00F77349">
        <w:rPr>
          <w:rFonts w:asciiTheme="majorBidi" w:hAnsiTheme="majorBidi" w:cstheme="majorBidi"/>
          <w:sz w:val="24"/>
          <w:szCs w:val="24"/>
          <w:lang w:val="en-GB"/>
        </w:rPr>
        <w:t xml:space="preserve"> 1.2 mg, VB</w:t>
      </w:r>
      <w:r w:rsidRPr="00F77349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F77349">
        <w:rPr>
          <w:rFonts w:asciiTheme="majorBidi" w:hAnsiTheme="majorBidi" w:cstheme="majorBidi"/>
          <w:sz w:val="24"/>
          <w:szCs w:val="24"/>
          <w:lang w:val="en-GB"/>
        </w:rPr>
        <w:t xml:space="preserve"> 2.4 mg, VB</w:t>
      </w:r>
      <w:r w:rsidRPr="00F77349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6</w:t>
      </w:r>
      <w:r w:rsidRPr="00F77349">
        <w:rPr>
          <w:rFonts w:asciiTheme="majorBidi" w:hAnsiTheme="majorBidi" w:cstheme="majorBidi"/>
          <w:sz w:val="24"/>
          <w:szCs w:val="24"/>
          <w:lang w:val="en-GB"/>
        </w:rPr>
        <w:t xml:space="preserve"> 3mg, VB</w:t>
      </w:r>
      <w:r w:rsidRPr="00F77349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12</w:t>
      </w:r>
      <w:r w:rsidRPr="00F77349">
        <w:rPr>
          <w:rFonts w:asciiTheme="majorBidi" w:hAnsiTheme="majorBidi" w:cstheme="majorBidi"/>
          <w:sz w:val="24"/>
          <w:szCs w:val="24"/>
          <w:lang w:val="en-GB"/>
        </w:rPr>
        <w:t xml:space="preserve"> 0.01 mg, VD</w:t>
      </w:r>
      <w:r w:rsidRPr="00F77349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Pr="00F77349">
        <w:rPr>
          <w:rFonts w:asciiTheme="majorBidi" w:hAnsiTheme="majorBidi" w:cstheme="majorBidi"/>
          <w:sz w:val="24"/>
          <w:szCs w:val="24"/>
          <w:lang w:val="en-GB"/>
        </w:rPr>
        <w:t xml:space="preserve"> 1500 IU, VE 10 IU, VK</w:t>
      </w:r>
      <w:r w:rsidRPr="00F77349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Pr="00F77349">
        <w:rPr>
          <w:rFonts w:asciiTheme="majorBidi" w:hAnsiTheme="majorBidi" w:cstheme="majorBidi"/>
          <w:sz w:val="24"/>
          <w:szCs w:val="24"/>
          <w:lang w:val="en-GB"/>
        </w:rPr>
        <w:t xml:space="preserve"> 2.4 mg, biotin 0.5mg, calcium pantothenate 10 mg, nicotinic acid 20 mg, Cu 8mg, Fe 85 mg, I 1mg, Mn 85 mg, Se 4.5 mg, Zn 80 mg. </w:t>
      </w:r>
    </w:p>
    <w:p w14:paraId="7F3AFA93" w14:textId="77777777" w:rsidR="00476837" w:rsidRPr="00F77349" w:rsidRDefault="00476837" w:rsidP="00476837">
      <w:pPr>
        <w:rPr>
          <w:rFonts w:asciiTheme="majorBidi" w:hAnsiTheme="majorBidi" w:cstheme="majorBidi"/>
          <w:sz w:val="24"/>
          <w:szCs w:val="24"/>
          <w:lang w:val="en-GB"/>
        </w:rPr>
      </w:pPr>
      <w:r w:rsidRPr="00F7734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14ABCB85" w14:textId="77777777" w:rsidR="00476837" w:rsidRPr="00F77349" w:rsidRDefault="00476837" w:rsidP="00476837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1DAB795F" w14:textId="52182BD5" w:rsidR="00476837" w:rsidRDefault="00476837">
      <w:pPr>
        <w:widowControl/>
        <w:spacing w:after="160" w:line="259" w:lineRule="auto"/>
        <w:jc w:val="left"/>
        <w:rPr>
          <w:rFonts w:asciiTheme="majorBidi" w:eastAsia="DengXian" w:hAnsiTheme="majorBidi" w:cstheme="majorBidi"/>
          <w:b/>
          <w:bCs/>
          <w:kern w:val="0"/>
          <w:sz w:val="24"/>
          <w:szCs w:val="24"/>
          <w:lang w:val="en-GB"/>
        </w:rPr>
      </w:pPr>
      <w:r>
        <w:rPr>
          <w:rFonts w:asciiTheme="majorBidi" w:eastAsia="DengXian" w:hAnsiTheme="majorBidi" w:cstheme="majorBidi"/>
          <w:b/>
          <w:bCs/>
          <w:kern w:val="0"/>
          <w:sz w:val="24"/>
          <w:szCs w:val="24"/>
          <w:lang w:val="en-GB"/>
        </w:rPr>
        <w:br w:type="page"/>
      </w:r>
    </w:p>
    <w:p w14:paraId="045678D4" w14:textId="77777777" w:rsidR="00476837" w:rsidRPr="00F77349" w:rsidRDefault="00476837" w:rsidP="00476837">
      <w:pPr>
        <w:widowControl/>
        <w:jc w:val="center"/>
        <w:rPr>
          <w:rFonts w:asciiTheme="majorBidi" w:eastAsia="DengXian" w:hAnsiTheme="majorBidi" w:cstheme="majorBidi"/>
          <w:b/>
          <w:bCs/>
          <w:kern w:val="0"/>
          <w:sz w:val="24"/>
          <w:szCs w:val="24"/>
          <w:lang w:val="en-GB"/>
        </w:rPr>
      </w:pPr>
    </w:p>
    <w:p w14:paraId="565BF2FF" w14:textId="77777777" w:rsidR="00476837" w:rsidRPr="00F77349" w:rsidRDefault="00476837" w:rsidP="00476837">
      <w:pPr>
        <w:widowControl/>
        <w:jc w:val="center"/>
        <w:rPr>
          <w:rFonts w:asciiTheme="majorBidi" w:eastAsia="DengXian" w:hAnsiTheme="majorBidi" w:cstheme="majorBidi"/>
          <w:b/>
          <w:bCs/>
          <w:kern w:val="0"/>
          <w:sz w:val="24"/>
          <w:szCs w:val="24"/>
          <w:lang w:val="en-GB"/>
        </w:rPr>
      </w:pPr>
      <w:r w:rsidRPr="00F77349">
        <w:rPr>
          <w:rFonts w:asciiTheme="majorBidi" w:eastAsia="DengXian" w:hAnsiTheme="majorBidi" w:cstheme="majorBidi"/>
          <w:b/>
          <w:bCs/>
          <w:kern w:val="0"/>
          <w:sz w:val="24"/>
          <w:szCs w:val="24"/>
          <w:lang w:val="en-GB"/>
        </w:rPr>
        <w:t>Table S2 Primers used in MALDI-TOF MS</w:t>
      </w:r>
    </w:p>
    <w:tbl>
      <w:tblPr>
        <w:tblW w:w="8917" w:type="dxa"/>
        <w:jc w:val="center"/>
        <w:tblLook w:val="04A0" w:firstRow="1" w:lastRow="0" w:firstColumn="1" w:lastColumn="0" w:noHBand="0" w:noVBand="1"/>
      </w:tblPr>
      <w:tblGrid>
        <w:gridCol w:w="1723"/>
        <w:gridCol w:w="3576"/>
        <w:gridCol w:w="3590"/>
        <w:gridCol w:w="4403"/>
      </w:tblGrid>
      <w:tr w:rsidR="00476837" w:rsidRPr="00F77349" w14:paraId="10419EBC" w14:textId="77777777" w:rsidTr="001E1EAD">
        <w:trPr>
          <w:trHeight w:val="250"/>
          <w:jc w:val="center"/>
        </w:trPr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61766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b/>
                <w:bCs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b/>
                <w:bCs/>
                <w:kern w:val="0"/>
                <w:sz w:val="24"/>
                <w:szCs w:val="24"/>
                <w:lang w:val="en-GB"/>
              </w:rPr>
              <w:t>SNP_ID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7A12" w14:textId="77777777" w:rsidR="00476837" w:rsidRPr="00F77349" w:rsidRDefault="00476837" w:rsidP="001E1EAD">
            <w:pPr>
              <w:widowControl/>
              <w:jc w:val="center"/>
              <w:rPr>
                <w:rFonts w:asciiTheme="majorBidi" w:eastAsia="DengXian" w:hAnsiTheme="majorBidi" w:cstheme="majorBidi"/>
                <w:b/>
                <w:bCs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b/>
                <w:bCs/>
                <w:kern w:val="0"/>
                <w:sz w:val="24"/>
                <w:szCs w:val="24"/>
                <w:lang w:val="en-GB"/>
              </w:rPr>
              <w:t>2nd-PCRP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3F275" w14:textId="77777777" w:rsidR="00476837" w:rsidRPr="00F77349" w:rsidRDefault="00476837" w:rsidP="001E1EAD">
            <w:pPr>
              <w:widowControl/>
              <w:jc w:val="center"/>
              <w:rPr>
                <w:rFonts w:asciiTheme="majorBidi" w:eastAsia="DengXian" w:hAnsiTheme="majorBidi" w:cstheme="majorBidi"/>
                <w:b/>
                <w:bCs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b/>
                <w:bCs/>
                <w:kern w:val="0"/>
                <w:sz w:val="24"/>
                <w:szCs w:val="24"/>
                <w:lang w:val="en-GB"/>
              </w:rPr>
              <w:t>1st-PCRP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5E40" w14:textId="77777777" w:rsidR="00476837" w:rsidRPr="00F77349" w:rsidRDefault="00476837" w:rsidP="001E1EAD">
            <w:pPr>
              <w:widowControl/>
              <w:jc w:val="center"/>
              <w:rPr>
                <w:rFonts w:asciiTheme="majorBidi" w:eastAsia="DengXian" w:hAnsiTheme="majorBidi" w:cstheme="majorBidi"/>
                <w:b/>
                <w:bCs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b/>
                <w:bCs/>
                <w:kern w:val="0"/>
                <w:sz w:val="24"/>
                <w:szCs w:val="24"/>
                <w:lang w:val="en-GB"/>
              </w:rPr>
              <w:t>UEP_SEQ</w:t>
            </w:r>
          </w:p>
        </w:tc>
      </w:tr>
      <w:tr w:rsidR="00476837" w:rsidRPr="00F77349" w14:paraId="766A61C0" w14:textId="77777777" w:rsidTr="001E1EAD">
        <w:trPr>
          <w:trHeight w:val="242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351D6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Chr5:12543049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759C8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TAGAAATAGACTCCCCCACC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C1BBB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GCCTCGCAGAGCTTTAAAAC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0B91E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agAGTTTTTCTCTAATTGATGATGTA</w:t>
            </w:r>
          </w:p>
        </w:tc>
      </w:tr>
      <w:tr w:rsidR="00476837" w:rsidRPr="00F77349" w14:paraId="125EDF1A" w14:textId="77777777" w:rsidTr="001E1EAD">
        <w:trPr>
          <w:trHeight w:val="242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5093E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Chr1: 22653754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09187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ATCACCTGAATTAGGCTGAG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BA124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TCCATCAGACTTCCAGTCTC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1A54A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cgaaAGTTGACGAAAGCAGATATCCT</w:t>
            </w:r>
          </w:p>
        </w:tc>
      </w:tr>
      <w:tr w:rsidR="00476837" w:rsidRPr="00F77349" w14:paraId="0BB9A38D" w14:textId="77777777" w:rsidTr="001E1EAD">
        <w:trPr>
          <w:trHeight w:val="242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AC67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Chr1: 22636411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E1F4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CAGCGTGAATGAAAAGGTGC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351F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AGGAAGATGAGGAGTAACCC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93D1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CTCCTGAATTTATTAGAATAGACATT</w:t>
            </w:r>
          </w:p>
        </w:tc>
      </w:tr>
      <w:tr w:rsidR="00476837" w:rsidRPr="00F77349" w14:paraId="4CE9B964" w14:textId="77777777" w:rsidTr="001E1EAD">
        <w:trPr>
          <w:trHeight w:val="242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1DE7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Chr1: 22653655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2446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AGGAGACTGGAAGTCTGATG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66ED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AATTTCTGACCAAGACCAGC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4F3D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ATTATTTATGGACTTTTTACCAAA</w:t>
            </w:r>
          </w:p>
        </w:tc>
      </w:tr>
      <w:tr w:rsidR="00476837" w:rsidRPr="00F77349" w14:paraId="2A6E1787" w14:textId="77777777" w:rsidTr="001E1EAD">
        <w:trPr>
          <w:trHeight w:val="242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1030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Chr1: 22657992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D9A2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AAGAAACCCCTCTGAAGAGC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C74F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CTCTTCTTGTATCAATGGTGG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0906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GCATACTCAAAGGAAGAATGTTA</w:t>
            </w:r>
          </w:p>
        </w:tc>
      </w:tr>
      <w:tr w:rsidR="00476837" w:rsidRPr="00F77349" w14:paraId="07388344" w14:textId="77777777" w:rsidTr="001E1EAD">
        <w:trPr>
          <w:trHeight w:val="242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62B1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Chr1: 22635874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198A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GGAGTGTGGAAAGAAAGTTG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7291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CTGAGATAAGGCACATTCTG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D755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cTAATGCCTTTCAAGTACTCT</w:t>
            </w:r>
          </w:p>
        </w:tc>
      </w:tr>
      <w:tr w:rsidR="00476837" w:rsidRPr="00F77349" w14:paraId="5AC1925B" w14:textId="77777777" w:rsidTr="001E1EAD">
        <w:trPr>
          <w:trHeight w:val="242"/>
          <w:jc w:val="center"/>
        </w:trPr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1081B3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Chr5: 30926739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A4C7A21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TCGTCGGGATCGGGAATTTG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2F6367A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TTCCGCAGAAACCATAACCC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A94D524" w14:textId="77777777" w:rsidR="00476837" w:rsidRPr="00F77349" w:rsidRDefault="00476837" w:rsidP="001E1EAD">
            <w:pPr>
              <w:widowControl/>
              <w:jc w:val="left"/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</w:pPr>
            <w:r w:rsidRPr="00F77349">
              <w:rPr>
                <w:rFonts w:asciiTheme="majorBidi" w:eastAsia="DengXian" w:hAnsiTheme="majorBidi" w:cstheme="majorBidi"/>
                <w:kern w:val="0"/>
                <w:sz w:val="24"/>
                <w:szCs w:val="24"/>
                <w:lang w:val="en-GB"/>
              </w:rPr>
              <w:t>TGCACGTAGATATCCGT</w:t>
            </w:r>
          </w:p>
        </w:tc>
      </w:tr>
    </w:tbl>
    <w:p w14:paraId="4F188373" w14:textId="77777777" w:rsidR="00476837" w:rsidRPr="00F77349" w:rsidRDefault="00476837" w:rsidP="00476837">
      <w:pPr>
        <w:widowControl/>
        <w:rPr>
          <w:rFonts w:asciiTheme="majorBidi" w:eastAsia="DengXian" w:hAnsiTheme="majorBidi" w:cstheme="majorBidi"/>
          <w:kern w:val="0"/>
          <w:sz w:val="24"/>
          <w:szCs w:val="24"/>
          <w:lang w:val="en-GB"/>
        </w:rPr>
      </w:pPr>
    </w:p>
    <w:p w14:paraId="13CC3CDE" w14:textId="77777777" w:rsidR="00723043" w:rsidRDefault="00476837"/>
    <w:sectPr w:rsidR="00723043" w:rsidSect="00476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61DA" w14:textId="77777777" w:rsidR="00476837" w:rsidRDefault="00476837" w:rsidP="00476837">
      <w:r>
        <w:separator/>
      </w:r>
    </w:p>
  </w:endnote>
  <w:endnote w:type="continuationSeparator" w:id="0">
    <w:p w14:paraId="4D83C193" w14:textId="77777777" w:rsidR="00476837" w:rsidRDefault="00476837" w:rsidP="0047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4E73" w14:textId="77777777" w:rsidR="00476837" w:rsidRDefault="00476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BD2C" w14:textId="777FFA6C" w:rsidR="00A955F4" w:rsidRDefault="004768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B705DD" wp14:editId="55697D0C">
              <wp:simplePos x="0" y="0"/>
              <wp:positionH relativeFrom="page">
                <wp:posOffset>0</wp:posOffset>
              </wp:positionH>
              <wp:positionV relativeFrom="page">
                <wp:posOffset>7105650</wp:posOffset>
              </wp:positionV>
              <wp:extent cx="10692130" cy="263525"/>
              <wp:effectExtent l="0" t="0" r="0" b="3175"/>
              <wp:wrapNone/>
              <wp:docPr id="1" name="MSIPCMbe804a279406cdf6c2a08ddc" descr="{&quot;HashCode&quot;:156159341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FACE50" w14:textId="541D4E29" w:rsidR="00476837" w:rsidRPr="00476837" w:rsidRDefault="00476837" w:rsidP="00476837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47683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705DD" id="_x0000_t202" coordsize="21600,21600" o:spt="202" path="m,l,21600r21600,l21600,xe">
              <v:stroke joinstyle="miter"/>
              <v:path gradientshapeok="t" o:connecttype="rect"/>
            </v:shapetype>
            <v:shape id="MSIPCMbe804a279406cdf6c2a08ddc" o:spid="_x0000_s1026" type="#_x0000_t202" alt="{&quot;HashCode&quot;:1561593418,&quot;Height&quot;:595.0,&quot;Width&quot;:841.0,&quot;Placement&quot;:&quot;Footer&quot;,&quot;Index&quot;:&quot;Primary&quot;,&quot;Section&quot;:1,&quot;Top&quot;:0.0,&quot;Left&quot;:0.0}" style="position:absolute;margin-left:0;margin-top:559.5pt;width:841.9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3DFACE50" w14:textId="541D4E29" w:rsidR="00476837" w:rsidRPr="00476837" w:rsidRDefault="00476837" w:rsidP="00476837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47683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Accepted for publication 2 June 2022</w:t>
    </w:r>
  </w:p>
  <w:p w14:paraId="5EA13E7D" w14:textId="77777777" w:rsidR="00A955F4" w:rsidRDefault="00476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138C" w14:textId="77777777" w:rsidR="00476837" w:rsidRDefault="00476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02E3" w14:textId="77777777" w:rsidR="00476837" w:rsidRDefault="00476837" w:rsidP="00476837">
      <w:r>
        <w:separator/>
      </w:r>
    </w:p>
  </w:footnote>
  <w:footnote w:type="continuationSeparator" w:id="0">
    <w:p w14:paraId="467B2FCF" w14:textId="77777777" w:rsidR="00476837" w:rsidRDefault="00476837" w:rsidP="0047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5604" w14:textId="77777777" w:rsidR="00476837" w:rsidRDefault="00476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DA6C" w14:textId="77777777" w:rsidR="00476837" w:rsidRDefault="00476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2C69" w14:textId="77777777" w:rsidR="00476837" w:rsidRDefault="00476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37"/>
    <w:rsid w:val="001123B7"/>
    <w:rsid w:val="00476837"/>
    <w:rsid w:val="00612E81"/>
    <w:rsid w:val="00CE7CC3"/>
    <w:rsid w:val="00D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ECC1F"/>
  <w15:chartTrackingRefBased/>
  <w15:docId w15:val="{61383D26-29FF-4039-9D9E-C8D8D96A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3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6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76837"/>
    <w:rPr>
      <w:rFonts w:eastAsiaTheme="minorEastAsia"/>
      <w:kern w:val="2"/>
      <w:sz w:val="18"/>
      <w:szCs w:val="18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476837"/>
  </w:style>
  <w:style w:type="paragraph" w:styleId="Header">
    <w:name w:val="header"/>
    <w:basedOn w:val="Normal"/>
    <w:link w:val="HeaderChar"/>
    <w:uiPriority w:val="99"/>
    <w:unhideWhenUsed/>
    <w:rsid w:val="00476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37"/>
    <w:rPr>
      <w:rFonts w:eastAsiaTheme="minorEastAsia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Jackie</dc:creator>
  <cp:keywords/>
  <dc:description/>
  <cp:lastModifiedBy>O'Neill, Jackie</cp:lastModifiedBy>
  <cp:revision>1</cp:revision>
  <dcterms:created xsi:type="dcterms:W3CDTF">2022-07-01T10:56:00Z</dcterms:created>
  <dcterms:modified xsi:type="dcterms:W3CDTF">2022-07-01T10:58:00Z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2022-07-01T10:58:42Z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129f2de2-2127-4934-8cd2-aadf9d828f12</vt:lpwstr>
  </property>
  <property fmtid="{D5CDD505-2E9C-101B-9397-08002B2CF9AE}" pid="8" name="MSIP_Label_2bbab825-a111-45e4-86a1-18cee0005896_ContentBits">
    <vt:lpwstr>2</vt:lpwstr>
  </property>
</Properties>
</file>