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24" w:rsidRDefault="007E6AD2" w:rsidP="00CD4024">
      <w:r>
        <w:rPr>
          <w:b/>
        </w:rPr>
        <w:t xml:space="preserve">Supplemental </w:t>
      </w:r>
      <w:r w:rsidR="00CD4024" w:rsidRPr="000A05FA">
        <w:rPr>
          <w:b/>
        </w:rPr>
        <w:t xml:space="preserve">Table </w:t>
      </w:r>
      <w:r>
        <w:rPr>
          <w:b/>
        </w:rPr>
        <w:t>1</w:t>
      </w:r>
      <w:r w:rsidR="00CD4024" w:rsidRPr="000A05FA">
        <w:rPr>
          <w:b/>
        </w:rPr>
        <w:t>.</w:t>
      </w:r>
      <w:r w:rsidR="00CD4024" w:rsidRPr="000A05FA">
        <w:t xml:space="preserve"> Rank correlations, </w:t>
      </w:r>
      <w:proofErr w:type="spellStart"/>
      <w:r w:rsidR="00CD4024" w:rsidRPr="000A05FA">
        <w:t>intraclass</w:t>
      </w:r>
      <w:proofErr w:type="spellEnd"/>
      <w:r w:rsidR="00CD4024" w:rsidRPr="000A05FA">
        <w:t xml:space="preserve"> correlation coefficients and kappa statistics for patient- physician and physician-physician pairs of scores on IBD questionnaires</w:t>
      </w:r>
      <w:r>
        <w:t xml:space="preserve">, results presented separated for observations at first and at second </w:t>
      </w:r>
      <w:proofErr w:type="spellStart"/>
      <w:r>
        <w:t>timepoint</w:t>
      </w:r>
      <w:proofErr w:type="spellEnd"/>
      <w:r w:rsidR="00CD4024" w:rsidRPr="000A05FA">
        <w:t xml:space="preserve"> 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2163"/>
        <w:gridCol w:w="1814"/>
        <w:gridCol w:w="2083"/>
        <w:gridCol w:w="2132"/>
        <w:gridCol w:w="2054"/>
        <w:gridCol w:w="2020"/>
      </w:tblGrid>
      <w:tr w:rsidR="00CD4024" w:rsidRPr="00866C47" w:rsidTr="00866C47"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CD4024" w:rsidRPr="00866C47" w:rsidRDefault="00CD4024" w:rsidP="004A4BF7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Questionnaire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024" w:rsidRPr="00866C47" w:rsidRDefault="00CD4024" w:rsidP="004A4BF7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Patients</w:t>
            </w:r>
            <w:r w:rsidRPr="00866C47">
              <w:rPr>
                <w:rFonts w:cs="Times New Roman"/>
                <w:b/>
                <w:bCs/>
                <w:sz w:val="22"/>
              </w:rPr>
              <w:t>–</w:t>
            </w:r>
            <w:r w:rsidRPr="00866C47">
              <w:rPr>
                <w:b/>
                <w:bCs/>
                <w:sz w:val="22"/>
              </w:rPr>
              <w:t>Senior physician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024" w:rsidRPr="00866C47" w:rsidRDefault="00CD4024" w:rsidP="004A4BF7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Patients</w:t>
            </w:r>
            <w:r w:rsidRPr="00866C47">
              <w:rPr>
                <w:rFonts w:cs="Times New Roman"/>
                <w:b/>
                <w:bCs/>
                <w:sz w:val="22"/>
              </w:rPr>
              <w:t>–</w:t>
            </w:r>
            <w:r w:rsidRPr="00866C47">
              <w:rPr>
                <w:b/>
                <w:bCs/>
                <w:sz w:val="22"/>
              </w:rPr>
              <w:t>Junior physicians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024" w:rsidRPr="00866C47" w:rsidRDefault="00CD4024" w:rsidP="004A4BF7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Senior</w:t>
            </w:r>
            <w:r w:rsidRPr="00866C47">
              <w:rPr>
                <w:rFonts w:cs="Times New Roman"/>
                <w:b/>
                <w:bCs/>
                <w:sz w:val="22"/>
              </w:rPr>
              <w:t>–</w:t>
            </w:r>
            <w:r w:rsidRPr="00866C47">
              <w:rPr>
                <w:b/>
                <w:bCs/>
                <w:sz w:val="22"/>
              </w:rPr>
              <w:t>Junior physicians</w:t>
            </w:r>
          </w:p>
        </w:tc>
      </w:tr>
      <w:tr w:rsidR="007E6AD2" w:rsidRPr="00866C47" w:rsidTr="00866C47"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7E6AD2" w:rsidRPr="00866C47" w:rsidRDefault="007E6AD2" w:rsidP="007E6AD2">
            <w:pPr>
              <w:pStyle w:val="Tablecell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First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Second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First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Second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First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Second</w:t>
            </w:r>
          </w:p>
        </w:tc>
      </w:tr>
      <w:tr w:rsidR="007E6AD2" w:rsidRPr="00866C47" w:rsidTr="00866C47">
        <w:tc>
          <w:tcPr>
            <w:tcW w:w="707" w:type="pct"/>
            <w:tcBorders>
              <w:top w:val="single" w:sz="4" w:space="0" w:color="auto"/>
            </w:tcBorders>
          </w:tcPr>
          <w:p w:rsidR="007E6AD2" w:rsidRPr="00866C47" w:rsidRDefault="007E6AD2" w:rsidP="007E6AD2">
            <w:pPr>
              <w:pStyle w:val="Tablecell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HBI</w:t>
            </w:r>
          </w:p>
        </w:tc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:rsidR="007E6AD2" w:rsidRPr="00866C47" w:rsidRDefault="007E6AD2" w:rsidP="007E6AD2">
            <w:pPr>
              <w:pStyle w:val="Tablecell"/>
              <w:rPr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:rsidR="007E6AD2" w:rsidRPr="00866C47" w:rsidRDefault="007E6AD2" w:rsidP="007E6AD2">
            <w:pPr>
              <w:pStyle w:val="Tablecell"/>
              <w:rPr>
                <w:sz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b/>
                <w:bCs/>
                <w:sz w:val="22"/>
              </w:rPr>
            </w:pP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sz w:val="22"/>
              </w:rPr>
            </w:pPr>
            <w:r w:rsidRPr="00866C47">
              <w:rPr>
                <w:sz w:val="22"/>
              </w:rPr>
              <w:t>Number of pairs</w:t>
            </w:r>
          </w:p>
        </w:tc>
        <w:tc>
          <w:tcPr>
            <w:tcW w:w="757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263</w:t>
            </w:r>
          </w:p>
        </w:tc>
        <w:tc>
          <w:tcPr>
            <w:tcW w:w="635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79</w:t>
            </w:r>
          </w:p>
        </w:tc>
        <w:tc>
          <w:tcPr>
            <w:tcW w:w="729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79</w:t>
            </w:r>
          </w:p>
        </w:tc>
        <w:tc>
          <w:tcPr>
            <w:tcW w:w="746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13</w:t>
            </w:r>
          </w:p>
        </w:tc>
        <w:tc>
          <w:tcPr>
            <w:tcW w:w="719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10</w:t>
            </w:r>
            <w:r w:rsidR="007E6AD2" w:rsidRPr="00866C47">
              <w:rPr>
                <w:sz w:val="22"/>
              </w:rPr>
              <w:t>4</w:t>
            </w:r>
          </w:p>
        </w:tc>
        <w:tc>
          <w:tcPr>
            <w:tcW w:w="707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20</w:t>
            </w: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sz w:val="22"/>
              </w:rPr>
            </w:pPr>
            <w:r w:rsidRPr="00866C47">
              <w:rPr>
                <w:sz w:val="22"/>
              </w:rPr>
              <w:t>Rho (95% CI)</w:t>
            </w:r>
          </w:p>
        </w:tc>
        <w:tc>
          <w:tcPr>
            <w:tcW w:w="757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0.737 (0.676-0.788)</w:t>
            </w:r>
          </w:p>
        </w:tc>
        <w:tc>
          <w:tcPr>
            <w:tcW w:w="635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0.611 (0.451-0.733)</w:t>
            </w:r>
          </w:p>
        </w:tc>
        <w:tc>
          <w:tcPr>
            <w:tcW w:w="729" w:type="pct"/>
            <w:vAlign w:val="center"/>
          </w:tcPr>
          <w:p w:rsidR="007E6AD2" w:rsidRPr="00866C47" w:rsidRDefault="007750C4" w:rsidP="007750C4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0.700</w:t>
            </w:r>
            <w:r w:rsidR="007E6AD2" w:rsidRPr="00866C47">
              <w:rPr>
                <w:sz w:val="22"/>
              </w:rPr>
              <w:t xml:space="preserve"> (0.5</w:t>
            </w:r>
            <w:r w:rsidRPr="00866C47">
              <w:rPr>
                <w:sz w:val="22"/>
              </w:rPr>
              <w:t>67</w:t>
            </w:r>
            <w:r w:rsidR="007E6AD2" w:rsidRPr="00866C47">
              <w:rPr>
                <w:sz w:val="22"/>
              </w:rPr>
              <w:t>-0.7</w:t>
            </w:r>
            <w:r w:rsidRPr="00866C47">
              <w:rPr>
                <w:sz w:val="22"/>
              </w:rPr>
              <w:t>9</w:t>
            </w:r>
            <w:r w:rsidR="007E6AD2" w:rsidRPr="00866C47">
              <w:rPr>
                <w:sz w:val="22"/>
              </w:rPr>
              <w:t>8)</w:t>
            </w:r>
          </w:p>
        </w:tc>
        <w:tc>
          <w:tcPr>
            <w:tcW w:w="746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0.541 (0-0.841)</w:t>
            </w:r>
          </w:p>
        </w:tc>
        <w:tc>
          <w:tcPr>
            <w:tcW w:w="719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0.837 (0.769-0.887)</w:t>
            </w:r>
          </w:p>
        </w:tc>
        <w:tc>
          <w:tcPr>
            <w:tcW w:w="707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0.710 (0.390-0.877)</w:t>
            </w: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sz w:val="22"/>
              </w:rPr>
            </w:pPr>
            <w:r w:rsidRPr="00866C47">
              <w:rPr>
                <w:sz w:val="22"/>
              </w:rPr>
              <w:t>P value</w:t>
            </w:r>
          </w:p>
        </w:tc>
        <w:tc>
          <w:tcPr>
            <w:tcW w:w="757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&lt;0.0001</w:t>
            </w:r>
          </w:p>
        </w:tc>
        <w:tc>
          <w:tcPr>
            <w:tcW w:w="635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&lt;0.0001</w:t>
            </w:r>
          </w:p>
        </w:tc>
        <w:tc>
          <w:tcPr>
            <w:tcW w:w="729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&lt;0.0001</w:t>
            </w:r>
          </w:p>
        </w:tc>
        <w:tc>
          <w:tcPr>
            <w:tcW w:w="746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0.039</w:t>
            </w:r>
          </w:p>
        </w:tc>
        <w:tc>
          <w:tcPr>
            <w:tcW w:w="719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&lt;0.0001</w:t>
            </w:r>
          </w:p>
        </w:tc>
        <w:tc>
          <w:tcPr>
            <w:tcW w:w="707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0.0005</w:t>
            </w: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sz w:val="22"/>
              </w:rPr>
            </w:pPr>
            <w:r w:rsidRPr="00866C47">
              <w:rPr>
                <w:sz w:val="22"/>
              </w:rPr>
              <w:t>ICC (95% CI)</w:t>
            </w:r>
          </w:p>
        </w:tc>
        <w:tc>
          <w:tcPr>
            <w:tcW w:w="757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sz w:val="22"/>
              </w:rPr>
              <w:t>0.752 (0.682-0.806)</w:t>
            </w:r>
          </w:p>
        </w:tc>
        <w:tc>
          <w:tcPr>
            <w:tcW w:w="635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bCs/>
                <w:sz w:val="22"/>
              </w:rPr>
            </w:pPr>
            <w:r w:rsidRPr="00866C47">
              <w:rPr>
                <w:bCs/>
                <w:sz w:val="22"/>
              </w:rPr>
              <w:t>0.610 (0.417-0.744)</w:t>
            </w:r>
          </w:p>
        </w:tc>
        <w:tc>
          <w:tcPr>
            <w:tcW w:w="729" w:type="pct"/>
            <w:vAlign w:val="center"/>
          </w:tcPr>
          <w:p w:rsidR="007E6AD2" w:rsidRPr="00866C47" w:rsidRDefault="007750C4" w:rsidP="007750C4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0.639</w:t>
            </w:r>
            <w:r w:rsidR="007E6AD2" w:rsidRPr="00866C47">
              <w:rPr>
                <w:sz w:val="22"/>
              </w:rPr>
              <w:t xml:space="preserve"> (0.</w:t>
            </w:r>
            <w:r w:rsidRPr="00866C47">
              <w:rPr>
                <w:sz w:val="22"/>
              </w:rPr>
              <w:t>487-0.753</w:t>
            </w:r>
            <w:r w:rsidR="007E6AD2" w:rsidRPr="00866C47">
              <w:rPr>
                <w:sz w:val="22"/>
              </w:rPr>
              <w:t>)</w:t>
            </w:r>
          </w:p>
        </w:tc>
        <w:tc>
          <w:tcPr>
            <w:tcW w:w="746" w:type="pct"/>
            <w:vAlign w:val="center"/>
          </w:tcPr>
          <w:p w:rsidR="007E6AD2" w:rsidRPr="00866C47" w:rsidRDefault="007750C4" w:rsidP="007750C4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0.356 (-0.254 to 0.751)</w:t>
            </w:r>
          </w:p>
        </w:tc>
        <w:tc>
          <w:tcPr>
            <w:tcW w:w="719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0.853 (0.750-0.891)</w:t>
            </w:r>
          </w:p>
        </w:tc>
        <w:tc>
          <w:tcPr>
            <w:tcW w:w="707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0.925 (0.818-0.970)</w:t>
            </w: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b/>
                <w:bCs/>
                <w:sz w:val="22"/>
              </w:rPr>
            </w:pPr>
            <w:r w:rsidRPr="00866C47">
              <w:rPr>
                <w:rFonts w:cstheme="minorHAnsi"/>
                <w:sz w:val="22"/>
              </w:rPr>
              <w:t xml:space="preserve">Kappa </w:t>
            </w:r>
            <w:r w:rsidRPr="00866C47">
              <w:rPr>
                <w:sz w:val="22"/>
              </w:rPr>
              <w:t>(95% CI)</w:t>
            </w:r>
          </w:p>
        </w:tc>
        <w:tc>
          <w:tcPr>
            <w:tcW w:w="757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sz w:val="22"/>
              </w:rPr>
              <w:t>0.626 (0.530-0.721)</w:t>
            </w:r>
          </w:p>
        </w:tc>
        <w:tc>
          <w:tcPr>
            <w:tcW w:w="635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bCs/>
                <w:sz w:val="22"/>
              </w:rPr>
            </w:pPr>
            <w:r w:rsidRPr="00866C47">
              <w:rPr>
                <w:bCs/>
                <w:sz w:val="22"/>
              </w:rPr>
              <w:t>0.437 (0.236-0.638)</w:t>
            </w:r>
          </w:p>
        </w:tc>
        <w:tc>
          <w:tcPr>
            <w:tcW w:w="729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0.545 (0.362-0.729</w:t>
            </w:r>
            <w:r w:rsidR="007E6AD2" w:rsidRPr="00866C47">
              <w:rPr>
                <w:sz w:val="22"/>
              </w:rPr>
              <w:t>)</w:t>
            </w:r>
          </w:p>
        </w:tc>
        <w:tc>
          <w:tcPr>
            <w:tcW w:w="746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0.264 (-0.350 to 0.878)</w:t>
            </w:r>
          </w:p>
        </w:tc>
        <w:tc>
          <w:tcPr>
            <w:tcW w:w="719" w:type="pct"/>
            <w:vAlign w:val="center"/>
          </w:tcPr>
          <w:p w:rsidR="007E6AD2" w:rsidRPr="00866C47" w:rsidRDefault="007750C4" w:rsidP="007750C4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0.672</w:t>
            </w:r>
            <w:r w:rsidR="007E6AD2" w:rsidRPr="00866C47">
              <w:rPr>
                <w:sz w:val="22"/>
              </w:rPr>
              <w:t xml:space="preserve"> (0.5</w:t>
            </w:r>
            <w:r w:rsidRPr="00866C47">
              <w:rPr>
                <w:sz w:val="22"/>
              </w:rPr>
              <w:t>32-0.811</w:t>
            </w:r>
            <w:r w:rsidR="007E6AD2" w:rsidRPr="00866C47">
              <w:rPr>
                <w:sz w:val="22"/>
              </w:rPr>
              <w:t>)</w:t>
            </w:r>
          </w:p>
        </w:tc>
        <w:tc>
          <w:tcPr>
            <w:tcW w:w="707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1.000 (1.000-1.000)</w:t>
            </w: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SCCAI</w:t>
            </w:r>
          </w:p>
        </w:tc>
        <w:tc>
          <w:tcPr>
            <w:tcW w:w="757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  <w:tc>
          <w:tcPr>
            <w:tcW w:w="635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  <w:tc>
          <w:tcPr>
            <w:tcW w:w="729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  <w:tc>
          <w:tcPr>
            <w:tcW w:w="746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  <w:tc>
          <w:tcPr>
            <w:tcW w:w="719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  <w:tc>
          <w:tcPr>
            <w:tcW w:w="707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sz w:val="22"/>
              </w:rPr>
            </w:pPr>
            <w:r w:rsidRPr="00866C47">
              <w:rPr>
                <w:sz w:val="22"/>
              </w:rPr>
              <w:t>Number of pairs</w:t>
            </w:r>
          </w:p>
        </w:tc>
        <w:tc>
          <w:tcPr>
            <w:tcW w:w="757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253</w:t>
            </w:r>
          </w:p>
        </w:tc>
        <w:tc>
          <w:tcPr>
            <w:tcW w:w="635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85</w:t>
            </w:r>
          </w:p>
        </w:tc>
        <w:tc>
          <w:tcPr>
            <w:tcW w:w="729" w:type="pct"/>
            <w:vAlign w:val="center"/>
          </w:tcPr>
          <w:p w:rsidR="007E6AD2" w:rsidRPr="00866C47" w:rsidRDefault="008973EE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71</w:t>
            </w:r>
          </w:p>
        </w:tc>
        <w:tc>
          <w:tcPr>
            <w:tcW w:w="746" w:type="pct"/>
            <w:vAlign w:val="center"/>
          </w:tcPr>
          <w:p w:rsidR="007E6AD2" w:rsidRPr="00866C47" w:rsidRDefault="008973EE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8</w:t>
            </w:r>
          </w:p>
        </w:tc>
        <w:tc>
          <w:tcPr>
            <w:tcW w:w="719" w:type="pct"/>
            <w:vAlign w:val="center"/>
          </w:tcPr>
          <w:p w:rsidR="007E6AD2" w:rsidRPr="00866C47" w:rsidRDefault="008973EE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88</w:t>
            </w:r>
          </w:p>
        </w:tc>
        <w:tc>
          <w:tcPr>
            <w:tcW w:w="707" w:type="pct"/>
            <w:vAlign w:val="center"/>
          </w:tcPr>
          <w:p w:rsidR="007E6AD2" w:rsidRPr="00866C47" w:rsidRDefault="008973EE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16</w:t>
            </w: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sz w:val="22"/>
              </w:rPr>
            </w:pPr>
            <w:r w:rsidRPr="00866C47">
              <w:rPr>
                <w:sz w:val="22"/>
              </w:rPr>
              <w:t>Rho (95% CI)</w:t>
            </w:r>
          </w:p>
        </w:tc>
        <w:tc>
          <w:tcPr>
            <w:tcW w:w="757" w:type="pct"/>
            <w:vAlign w:val="center"/>
          </w:tcPr>
          <w:p w:rsidR="007E6AD2" w:rsidRPr="00866C47" w:rsidRDefault="007750C4" w:rsidP="007750C4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0.741</w:t>
            </w:r>
            <w:r w:rsidR="007E6AD2" w:rsidRPr="00866C47">
              <w:rPr>
                <w:sz w:val="22"/>
              </w:rPr>
              <w:t xml:space="preserve"> (0.68</w:t>
            </w:r>
            <w:r w:rsidRPr="00866C47">
              <w:rPr>
                <w:sz w:val="22"/>
              </w:rPr>
              <w:t>0-0.792</w:t>
            </w:r>
            <w:r w:rsidR="007E6AD2" w:rsidRPr="00866C47">
              <w:rPr>
                <w:sz w:val="22"/>
              </w:rPr>
              <w:t>)</w:t>
            </w:r>
          </w:p>
        </w:tc>
        <w:tc>
          <w:tcPr>
            <w:tcW w:w="635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0.701 (0.574-0.795)</w:t>
            </w:r>
          </w:p>
        </w:tc>
        <w:tc>
          <w:tcPr>
            <w:tcW w:w="729" w:type="pct"/>
            <w:vAlign w:val="center"/>
          </w:tcPr>
          <w:p w:rsidR="007E6AD2" w:rsidRPr="00866C47" w:rsidRDefault="008973EE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0.704 (0.563-0.805</w:t>
            </w:r>
            <w:r w:rsidR="007E6AD2" w:rsidRPr="00866C47">
              <w:rPr>
                <w:sz w:val="22"/>
              </w:rPr>
              <w:t>)</w:t>
            </w:r>
          </w:p>
        </w:tc>
        <w:tc>
          <w:tcPr>
            <w:tcW w:w="746" w:type="pct"/>
            <w:vAlign w:val="center"/>
          </w:tcPr>
          <w:p w:rsidR="007E6AD2" w:rsidRPr="00866C47" w:rsidRDefault="008973EE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0.636 (-0.124 to 0.926)</w:t>
            </w:r>
          </w:p>
        </w:tc>
        <w:tc>
          <w:tcPr>
            <w:tcW w:w="719" w:type="pct"/>
            <w:vAlign w:val="center"/>
          </w:tcPr>
          <w:p w:rsidR="007E6AD2" w:rsidRPr="00866C47" w:rsidRDefault="007E6AD2" w:rsidP="008973EE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</w:t>
            </w:r>
            <w:r w:rsidR="008973EE" w:rsidRPr="00866C47">
              <w:rPr>
                <w:sz w:val="22"/>
              </w:rPr>
              <w:t>906</w:t>
            </w:r>
            <w:r w:rsidRPr="00866C47">
              <w:rPr>
                <w:sz w:val="22"/>
              </w:rPr>
              <w:t xml:space="preserve"> (0.8</w:t>
            </w:r>
            <w:r w:rsidR="008973EE" w:rsidRPr="00866C47">
              <w:rPr>
                <w:sz w:val="22"/>
              </w:rPr>
              <w:t>60</w:t>
            </w:r>
            <w:r w:rsidRPr="00866C47">
              <w:rPr>
                <w:sz w:val="22"/>
              </w:rPr>
              <w:t>-0.93</w:t>
            </w:r>
            <w:r w:rsidR="008973EE" w:rsidRPr="00866C47">
              <w:rPr>
                <w:sz w:val="22"/>
              </w:rPr>
              <w:t>8</w:t>
            </w:r>
            <w:r w:rsidRPr="00866C47">
              <w:rPr>
                <w:sz w:val="22"/>
              </w:rPr>
              <w:t>)</w:t>
            </w:r>
          </w:p>
        </w:tc>
        <w:tc>
          <w:tcPr>
            <w:tcW w:w="707" w:type="pct"/>
            <w:vAlign w:val="center"/>
          </w:tcPr>
          <w:p w:rsidR="007E6AD2" w:rsidRPr="00866C47" w:rsidRDefault="008973EE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0.782 (0.467-0.921)</w:t>
            </w: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sz w:val="22"/>
                <w:lang w:val="it-IT"/>
              </w:rPr>
            </w:pPr>
            <w:r w:rsidRPr="00866C47">
              <w:rPr>
                <w:sz w:val="22"/>
              </w:rPr>
              <w:t>P v</w:t>
            </w:r>
            <w:proofErr w:type="spellStart"/>
            <w:r w:rsidRPr="00866C47">
              <w:rPr>
                <w:sz w:val="22"/>
                <w:lang w:val="it-IT"/>
              </w:rPr>
              <w:t>alue</w:t>
            </w:r>
            <w:proofErr w:type="spellEnd"/>
          </w:p>
        </w:tc>
        <w:tc>
          <w:tcPr>
            <w:tcW w:w="757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  <w:lang w:val="it-IT"/>
              </w:rPr>
            </w:pPr>
            <w:r w:rsidRPr="00866C47">
              <w:rPr>
                <w:sz w:val="22"/>
                <w:lang w:val="it-IT"/>
              </w:rPr>
              <w:t>&lt;0.0001</w:t>
            </w:r>
          </w:p>
        </w:tc>
        <w:tc>
          <w:tcPr>
            <w:tcW w:w="635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  <w:lang w:val="it-IT"/>
              </w:rPr>
            </w:pPr>
            <w:r w:rsidRPr="00866C47">
              <w:rPr>
                <w:sz w:val="22"/>
                <w:lang w:val="it-IT"/>
              </w:rPr>
              <w:t>&lt;0.0001</w:t>
            </w:r>
          </w:p>
        </w:tc>
        <w:tc>
          <w:tcPr>
            <w:tcW w:w="729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  <w:lang w:val="it-IT"/>
              </w:rPr>
            </w:pPr>
            <w:r w:rsidRPr="00866C47">
              <w:rPr>
                <w:sz w:val="22"/>
                <w:lang w:val="it-IT"/>
              </w:rPr>
              <w:t>&lt;0.0001</w:t>
            </w:r>
          </w:p>
        </w:tc>
        <w:tc>
          <w:tcPr>
            <w:tcW w:w="746" w:type="pct"/>
            <w:vAlign w:val="center"/>
          </w:tcPr>
          <w:p w:rsidR="007E6AD2" w:rsidRPr="00866C47" w:rsidRDefault="008973EE" w:rsidP="007E6AD2">
            <w:pPr>
              <w:pStyle w:val="Tablecell"/>
              <w:jc w:val="center"/>
              <w:rPr>
                <w:sz w:val="22"/>
                <w:lang w:val="it-IT"/>
              </w:rPr>
            </w:pPr>
            <w:r w:rsidRPr="00866C47">
              <w:rPr>
                <w:sz w:val="22"/>
                <w:lang w:val="it-IT"/>
              </w:rPr>
              <w:t>0.09</w:t>
            </w:r>
          </w:p>
        </w:tc>
        <w:tc>
          <w:tcPr>
            <w:tcW w:w="719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  <w:lang w:val="it-IT"/>
              </w:rPr>
            </w:pPr>
            <w:r w:rsidRPr="00866C47">
              <w:rPr>
                <w:sz w:val="22"/>
                <w:lang w:val="it-IT"/>
              </w:rPr>
              <w:t>&lt;0.0001</w:t>
            </w:r>
          </w:p>
        </w:tc>
        <w:tc>
          <w:tcPr>
            <w:tcW w:w="707" w:type="pct"/>
            <w:vAlign w:val="center"/>
          </w:tcPr>
          <w:p w:rsidR="007E6AD2" w:rsidRPr="00866C47" w:rsidRDefault="008973EE" w:rsidP="007E6AD2">
            <w:pPr>
              <w:pStyle w:val="Tablecell"/>
              <w:jc w:val="center"/>
              <w:rPr>
                <w:sz w:val="22"/>
                <w:lang w:val="it-IT"/>
              </w:rPr>
            </w:pPr>
            <w:r w:rsidRPr="00866C47">
              <w:rPr>
                <w:sz w:val="22"/>
                <w:lang w:val="it-IT"/>
              </w:rPr>
              <w:t>0.0003</w:t>
            </w: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sz w:val="22"/>
                <w:lang w:val="it-IT"/>
              </w:rPr>
            </w:pPr>
            <w:r w:rsidRPr="00866C47">
              <w:rPr>
                <w:sz w:val="22"/>
                <w:lang w:val="it-IT"/>
              </w:rPr>
              <w:t>ICC (95% CI)</w:t>
            </w:r>
          </w:p>
        </w:tc>
        <w:tc>
          <w:tcPr>
            <w:tcW w:w="757" w:type="pct"/>
            <w:vAlign w:val="center"/>
          </w:tcPr>
          <w:p w:rsidR="007E6AD2" w:rsidRPr="00866C47" w:rsidRDefault="007750C4" w:rsidP="007750C4">
            <w:pPr>
              <w:pStyle w:val="Tablecell"/>
              <w:jc w:val="center"/>
              <w:rPr>
                <w:sz w:val="22"/>
                <w:lang w:val="it-IT"/>
              </w:rPr>
            </w:pPr>
            <w:r w:rsidRPr="00866C47">
              <w:rPr>
                <w:sz w:val="22"/>
                <w:lang w:val="it-IT"/>
              </w:rPr>
              <w:t>0.736</w:t>
            </w:r>
            <w:r w:rsidR="007E6AD2" w:rsidRPr="00866C47">
              <w:rPr>
                <w:sz w:val="22"/>
                <w:lang w:val="it-IT"/>
              </w:rPr>
              <w:t xml:space="preserve"> (0.6</w:t>
            </w:r>
            <w:r w:rsidRPr="00866C47">
              <w:rPr>
                <w:sz w:val="22"/>
                <w:lang w:val="it-IT"/>
              </w:rPr>
              <w:t>60-0.7</w:t>
            </w:r>
            <w:bookmarkStart w:id="0" w:name="_GoBack"/>
            <w:bookmarkEnd w:id="0"/>
            <w:r w:rsidRPr="00866C47">
              <w:rPr>
                <w:sz w:val="22"/>
                <w:lang w:val="it-IT"/>
              </w:rPr>
              <w:t>95</w:t>
            </w:r>
            <w:r w:rsidR="007E6AD2" w:rsidRPr="00866C47">
              <w:rPr>
                <w:sz w:val="22"/>
                <w:lang w:val="it-IT"/>
              </w:rPr>
              <w:t>)</w:t>
            </w:r>
          </w:p>
        </w:tc>
        <w:tc>
          <w:tcPr>
            <w:tcW w:w="635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sz w:val="22"/>
                <w:lang w:val="it-IT"/>
              </w:rPr>
            </w:pPr>
            <w:r w:rsidRPr="00866C47">
              <w:rPr>
                <w:sz w:val="22"/>
                <w:lang w:val="it-IT"/>
              </w:rPr>
              <w:t>0.754 (0.645-0.833)</w:t>
            </w:r>
          </w:p>
        </w:tc>
        <w:tc>
          <w:tcPr>
            <w:tcW w:w="729" w:type="pct"/>
            <w:vAlign w:val="center"/>
          </w:tcPr>
          <w:p w:rsidR="007E6AD2" w:rsidRPr="00866C47" w:rsidRDefault="008973EE" w:rsidP="007E6AD2">
            <w:pPr>
              <w:pStyle w:val="Tablecell"/>
              <w:jc w:val="center"/>
              <w:rPr>
                <w:sz w:val="22"/>
                <w:lang w:val="it-IT"/>
              </w:rPr>
            </w:pPr>
            <w:r w:rsidRPr="00866C47">
              <w:rPr>
                <w:sz w:val="22"/>
                <w:lang w:val="it-IT"/>
              </w:rPr>
              <w:t>0.672 (0.485-0.793</w:t>
            </w:r>
            <w:r w:rsidR="007E6AD2" w:rsidRPr="00866C47">
              <w:rPr>
                <w:sz w:val="22"/>
                <w:lang w:val="it-IT"/>
              </w:rPr>
              <w:t>)</w:t>
            </w:r>
          </w:p>
        </w:tc>
        <w:tc>
          <w:tcPr>
            <w:tcW w:w="746" w:type="pct"/>
            <w:vAlign w:val="center"/>
          </w:tcPr>
          <w:p w:rsidR="007E6AD2" w:rsidRPr="00866C47" w:rsidRDefault="008973EE" w:rsidP="007E6AD2">
            <w:pPr>
              <w:pStyle w:val="Tablecell"/>
              <w:jc w:val="center"/>
              <w:rPr>
                <w:sz w:val="22"/>
                <w:lang w:val="it-IT"/>
              </w:rPr>
            </w:pPr>
            <w:r w:rsidRPr="00866C47">
              <w:rPr>
                <w:sz w:val="22"/>
                <w:lang w:val="it-IT"/>
              </w:rPr>
              <w:t>0.585 (-0-030 to 0.896)</w:t>
            </w:r>
          </w:p>
        </w:tc>
        <w:tc>
          <w:tcPr>
            <w:tcW w:w="719" w:type="pct"/>
            <w:vAlign w:val="center"/>
          </w:tcPr>
          <w:p w:rsidR="007E6AD2" w:rsidRPr="00866C47" w:rsidRDefault="00835F11" w:rsidP="00835F11">
            <w:pPr>
              <w:pStyle w:val="Tablecell"/>
              <w:jc w:val="center"/>
              <w:rPr>
                <w:sz w:val="22"/>
                <w:lang w:val="it-IT"/>
              </w:rPr>
            </w:pPr>
            <w:r w:rsidRPr="00866C47">
              <w:rPr>
                <w:sz w:val="22"/>
                <w:lang w:val="it-IT"/>
              </w:rPr>
              <w:t>0.913</w:t>
            </w:r>
            <w:r w:rsidR="007E6AD2" w:rsidRPr="00866C47">
              <w:rPr>
                <w:sz w:val="22"/>
                <w:lang w:val="it-IT"/>
              </w:rPr>
              <w:t xml:space="preserve"> (0.</w:t>
            </w:r>
            <w:r w:rsidRPr="00866C47">
              <w:rPr>
                <w:sz w:val="22"/>
                <w:lang w:val="it-IT"/>
              </w:rPr>
              <w:t>870</w:t>
            </w:r>
            <w:r w:rsidR="007E6AD2" w:rsidRPr="00866C47">
              <w:rPr>
                <w:sz w:val="22"/>
                <w:lang w:val="it-IT"/>
              </w:rPr>
              <w:t>-0.9</w:t>
            </w:r>
            <w:r w:rsidRPr="00866C47">
              <w:rPr>
                <w:sz w:val="22"/>
                <w:lang w:val="it-IT"/>
              </w:rPr>
              <w:t>42</w:t>
            </w:r>
            <w:r w:rsidR="007E6AD2" w:rsidRPr="00866C47">
              <w:rPr>
                <w:sz w:val="22"/>
                <w:lang w:val="it-IT"/>
              </w:rPr>
              <w:t>)</w:t>
            </w:r>
          </w:p>
        </w:tc>
        <w:tc>
          <w:tcPr>
            <w:tcW w:w="707" w:type="pct"/>
            <w:vAlign w:val="center"/>
          </w:tcPr>
          <w:p w:rsidR="007E6AD2" w:rsidRPr="00866C47" w:rsidRDefault="00835F11" w:rsidP="007E6AD2">
            <w:pPr>
              <w:pStyle w:val="Tablecell"/>
              <w:jc w:val="center"/>
              <w:rPr>
                <w:sz w:val="22"/>
                <w:lang w:val="it-IT"/>
              </w:rPr>
            </w:pPr>
            <w:r w:rsidRPr="00866C47">
              <w:rPr>
                <w:sz w:val="22"/>
                <w:lang w:val="it-IT"/>
              </w:rPr>
              <w:t>0.831 (0.582-0.938)</w:t>
            </w: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b/>
                <w:bCs/>
                <w:sz w:val="22"/>
                <w:lang w:val="it-IT"/>
              </w:rPr>
            </w:pPr>
            <w:r w:rsidRPr="00866C47">
              <w:rPr>
                <w:rFonts w:cstheme="minorHAnsi"/>
                <w:sz w:val="22"/>
                <w:lang w:val="it-IT"/>
              </w:rPr>
              <w:t xml:space="preserve">Kappa </w:t>
            </w:r>
            <w:r w:rsidRPr="00866C47">
              <w:rPr>
                <w:sz w:val="22"/>
                <w:lang w:val="it-IT"/>
              </w:rPr>
              <w:t>(95% CI)</w:t>
            </w:r>
          </w:p>
        </w:tc>
        <w:tc>
          <w:tcPr>
            <w:tcW w:w="757" w:type="pct"/>
            <w:vAlign w:val="center"/>
          </w:tcPr>
          <w:p w:rsidR="007E6AD2" w:rsidRPr="00866C47" w:rsidRDefault="007750C4" w:rsidP="007750C4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sz w:val="22"/>
              </w:rPr>
              <w:t>0.620</w:t>
            </w:r>
            <w:r w:rsidR="007E6AD2" w:rsidRPr="00866C47">
              <w:rPr>
                <w:sz w:val="22"/>
              </w:rPr>
              <w:t xml:space="preserve"> (0.</w:t>
            </w:r>
            <w:r w:rsidRPr="00866C47">
              <w:rPr>
                <w:sz w:val="22"/>
              </w:rPr>
              <w:t>515-0.726</w:t>
            </w:r>
            <w:r w:rsidR="007E6AD2" w:rsidRPr="00866C47">
              <w:rPr>
                <w:sz w:val="22"/>
              </w:rPr>
              <w:t>)</w:t>
            </w:r>
          </w:p>
        </w:tc>
        <w:tc>
          <w:tcPr>
            <w:tcW w:w="635" w:type="pct"/>
            <w:vAlign w:val="center"/>
          </w:tcPr>
          <w:p w:rsidR="007E6AD2" w:rsidRPr="00866C47" w:rsidRDefault="007750C4" w:rsidP="007E6AD2">
            <w:pPr>
              <w:pStyle w:val="Tablecell"/>
              <w:jc w:val="center"/>
              <w:rPr>
                <w:bCs/>
                <w:sz w:val="22"/>
              </w:rPr>
            </w:pPr>
            <w:r w:rsidRPr="00866C47">
              <w:rPr>
                <w:bCs/>
                <w:sz w:val="22"/>
              </w:rPr>
              <w:t>0.554 (</w:t>
            </w:r>
            <w:r w:rsidR="002E7574" w:rsidRPr="00866C47">
              <w:rPr>
                <w:bCs/>
                <w:sz w:val="22"/>
              </w:rPr>
              <w:t>0.302-0.806</w:t>
            </w:r>
            <w:r w:rsidRPr="00866C47">
              <w:rPr>
                <w:bCs/>
                <w:sz w:val="22"/>
              </w:rPr>
              <w:t>)</w:t>
            </w:r>
          </w:p>
        </w:tc>
        <w:tc>
          <w:tcPr>
            <w:tcW w:w="729" w:type="pct"/>
            <w:vAlign w:val="center"/>
          </w:tcPr>
          <w:p w:rsidR="007E6AD2" w:rsidRPr="00866C47" w:rsidRDefault="008973EE" w:rsidP="008973EE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0.500</w:t>
            </w:r>
            <w:r w:rsidR="007E6AD2" w:rsidRPr="00866C47">
              <w:rPr>
                <w:sz w:val="22"/>
              </w:rPr>
              <w:t xml:space="preserve"> (0.29</w:t>
            </w:r>
            <w:r w:rsidRPr="00866C47">
              <w:rPr>
                <w:sz w:val="22"/>
              </w:rPr>
              <w:t>4-0.706</w:t>
            </w:r>
            <w:r w:rsidR="007E6AD2" w:rsidRPr="00866C47">
              <w:rPr>
                <w:sz w:val="22"/>
              </w:rPr>
              <w:t>)</w:t>
            </w:r>
          </w:p>
        </w:tc>
        <w:tc>
          <w:tcPr>
            <w:tcW w:w="746" w:type="pct"/>
            <w:vAlign w:val="center"/>
          </w:tcPr>
          <w:p w:rsidR="007E6AD2" w:rsidRPr="00866C47" w:rsidRDefault="008973EE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0.600 (-0.072 to 1.000)</w:t>
            </w:r>
          </w:p>
        </w:tc>
        <w:tc>
          <w:tcPr>
            <w:tcW w:w="719" w:type="pct"/>
            <w:vAlign w:val="center"/>
          </w:tcPr>
          <w:p w:rsidR="007E6AD2" w:rsidRPr="00866C47" w:rsidRDefault="00835F11" w:rsidP="00835F11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0.732</w:t>
            </w:r>
            <w:r w:rsidR="007E6AD2" w:rsidRPr="00866C47">
              <w:rPr>
                <w:sz w:val="22"/>
              </w:rPr>
              <w:t xml:space="preserve"> (0.5</w:t>
            </w:r>
            <w:r w:rsidRPr="00866C47">
              <w:rPr>
                <w:sz w:val="22"/>
              </w:rPr>
              <w:t>70-0.895</w:t>
            </w:r>
            <w:r w:rsidR="007E6AD2" w:rsidRPr="00866C47">
              <w:rPr>
                <w:sz w:val="22"/>
              </w:rPr>
              <w:t>)</w:t>
            </w:r>
          </w:p>
        </w:tc>
        <w:tc>
          <w:tcPr>
            <w:tcW w:w="707" w:type="pct"/>
            <w:vAlign w:val="center"/>
          </w:tcPr>
          <w:p w:rsidR="007E6AD2" w:rsidRPr="00866C47" w:rsidRDefault="00835F11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0.455 (-0.063 to 0.972)</w:t>
            </w: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b/>
                <w:bCs/>
                <w:sz w:val="22"/>
              </w:rPr>
            </w:pPr>
            <w:r w:rsidRPr="00866C47">
              <w:rPr>
                <w:b/>
                <w:bCs/>
                <w:sz w:val="22"/>
              </w:rPr>
              <w:t>PRISM</w:t>
            </w:r>
          </w:p>
        </w:tc>
        <w:tc>
          <w:tcPr>
            <w:tcW w:w="757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  <w:tc>
          <w:tcPr>
            <w:tcW w:w="635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  <w:tc>
          <w:tcPr>
            <w:tcW w:w="729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  <w:tc>
          <w:tcPr>
            <w:tcW w:w="746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  <w:tc>
          <w:tcPr>
            <w:tcW w:w="719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  <w:tc>
          <w:tcPr>
            <w:tcW w:w="707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sz w:val="22"/>
              </w:rPr>
            </w:pPr>
            <w:r w:rsidRPr="00866C47">
              <w:rPr>
                <w:sz w:val="22"/>
              </w:rPr>
              <w:t>Number of pairs</w:t>
            </w:r>
          </w:p>
        </w:tc>
        <w:tc>
          <w:tcPr>
            <w:tcW w:w="757" w:type="pct"/>
            <w:vAlign w:val="center"/>
          </w:tcPr>
          <w:p w:rsidR="007E6AD2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489</w:t>
            </w:r>
          </w:p>
        </w:tc>
        <w:tc>
          <w:tcPr>
            <w:tcW w:w="635" w:type="pct"/>
            <w:vAlign w:val="center"/>
          </w:tcPr>
          <w:p w:rsidR="007E6AD2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161</w:t>
            </w:r>
          </w:p>
        </w:tc>
        <w:tc>
          <w:tcPr>
            <w:tcW w:w="729" w:type="pct"/>
            <w:vAlign w:val="center"/>
          </w:tcPr>
          <w:p w:rsidR="007E6AD2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14</w:t>
            </w:r>
            <w:r w:rsidR="007E6AD2" w:rsidRPr="00866C47">
              <w:rPr>
                <w:sz w:val="22"/>
              </w:rPr>
              <w:t>0</w:t>
            </w:r>
          </w:p>
        </w:tc>
        <w:tc>
          <w:tcPr>
            <w:tcW w:w="746" w:type="pct"/>
            <w:vAlign w:val="center"/>
          </w:tcPr>
          <w:p w:rsidR="007E6AD2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20</w:t>
            </w:r>
          </w:p>
        </w:tc>
        <w:tc>
          <w:tcPr>
            <w:tcW w:w="719" w:type="pct"/>
            <w:vAlign w:val="center"/>
          </w:tcPr>
          <w:p w:rsidR="007E6AD2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191</w:t>
            </w:r>
          </w:p>
        </w:tc>
        <w:tc>
          <w:tcPr>
            <w:tcW w:w="707" w:type="pct"/>
            <w:vAlign w:val="center"/>
          </w:tcPr>
          <w:p w:rsidR="007E6AD2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36</w:t>
            </w: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sz w:val="22"/>
              </w:rPr>
            </w:pPr>
            <w:r w:rsidRPr="00866C47">
              <w:rPr>
                <w:sz w:val="22"/>
              </w:rPr>
              <w:t>Rho (95% CI)</w:t>
            </w:r>
          </w:p>
        </w:tc>
        <w:tc>
          <w:tcPr>
            <w:tcW w:w="757" w:type="pct"/>
            <w:vAlign w:val="center"/>
          </w:tcPr>
          <w:p w:rsidR="007E6AD2" w:rsidRPr="00866C47" w:rsidRDefault="00866C47" w:rsidP="00866C47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0.410</w:t>
            </w:r>
            <w:r w:rsidR="007E6AD2" w:rsidRPr="00866C47">
              <w:rPr>
                <w:sz w:val="22"/>
              </w:rPr>
              <w:t xml:space="preserve"> (0.33</w:t>
            </w:r>
            <w:r w:rsidRPr="00866C47">
              <w:rPr>
                <w:sz w:val="22"/>
              </w:rPr>
              <w:t>4-0.481</w:t>
            </w:r>
            <w:r w:rsidR="007E6AD2" w:rsidRPr="00866C47">
              <w:rPr>
                <w:sz w:val="22"/>
              </w:rPr>
              <w:t>)</w:t>
            </w:r>
          </w:p>
        </w:tc>
        <w:tc>
          <w:tcPr>
            <w:tcW w:w="635" w:type="pct"/>
            <w:vAlign w:val="center"/>
          </w:tcPr>
          <w:p w:rsidR="007E6AD2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0.365 (0.223-0.492)</w:t>
            </w:r>
          </w:p>
        </w:tc>
        <w:tc>
          <w:tcPr>
            <w:tcW w:w="729" w:type="pct"/>
            <w:vAlign w:val="center"/>
          </w:tcPr>
          <w:p w:rsidR="007E6AD2" w:rsidRPr="00866C47" w:rsidRDefault="007E6AD2" w:rsidP="00866C47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</w:t>
            </w:r>
            <w:r w:rsidR="00866C47" w:rsidRPr="00866C47">
              <w:rPr>
                <w:sz w:val="22"/>
              </w:rPr>
              <w:t>.527</w:t>
            </w:r>
            <w:r w:rsidRPr="00866C47">
              <w:rPr>
                <w:sz w:val="22"/>
              </w:rPr>
              <w:t xml:space="preserve"> (0.3</w:t>
            </w:r>
            <w:r w:rsidR="00866C47" w:rsidRPr="00866C47">
              <w:rPr>
                <w:sz w:val="22"/>
              </w:rPr>
              <w:t>96-0.637</w:t>
            </w:r>
            <w:r w:rsidRPr="00866C47">
              <w:rPr>
                <w:sz w:val="22"/>
              </w:rPr>
              <w:t>)</w:t>
            </w:r>
          </w:p>
        </w:tc>
        <w:tc>
          <w:tcPr>
            <w:tcW w:w="746" w:type="pct"/>
            <w:vAlign w:val="center"/>
          </w:tcPr>
          <w:p w:rsidR="007E6AD2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0.259 (-0.208 to 0.629)</w:t>
            </w:r>
          </w:p>
        </w:tc>
        <w:tc>
          <w:tcPr>
            <w:tcW w:w="719" w:type="pct"/>
            <w:vAlign w:val="center"/>
          </w:tcPr>
          <w:p w:rsidR="007E6AD2" w:rsidRPr="00866C47" w:rsidRDefault="00866C47" w:rsidP="00866C47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0.763</w:t>
            </w:r>
            <w:r w:rsidR="007E6AD2" w:rsidRPr="00866C47">
              <w:rPr>
                <w:sz w:val="22"/>
              </w:rPr>
              <w:t xml:space="preserve"> (0.6</w:t>
            </w:r>
            <w:r w:rsidRPr="00866C47">
              <w:rPr>
                <w:sz w:val="22"/>
              </w:rPr>
              <w:t>96-0.816</w:t>
            </w:r>
            <w:r w:rsidR="007E6AD2" w:rsidRPr="00866C47">
              <w:rPr>
                <w:sz w:val="22"/>
              </w:rPr>
              <w:t>)</w:t>
            </w:r>
          </w:p>
        </w:tc>
        <w:tc>
          <w:tcPr>
            <w:tcW w:w="707" w:type="pct"/>
            <w:vAlign w:val="center"/>
          </w:tcPr>
          <w:p w:rsidR="007E6AD2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0.324 (-0.005 to 0.590)</w:t>
            </w:r>
          </w:p>
        </w:tc>
      </w:tr>
      <w:tr w:rsidR="007E6AD2" w:rsidRPr="00866C47" w:rsidTr="00866C47">
        <w:tc>
          <w:tcPr>
            <w:tcW w:w="707" w:type="pct"/>
          </w:tcPr>
          <w:p w:rsidR="007E6AD2" w:rsidRPr="00866C47" w:rsidRDefault="007E6AD2" w:rsidP="007E6AD2">
            <w:pPr>
              <w:pStyle w:val="Tablecell"/>
              <w:rPr>
                <w:sz w:val="22"/>
              </w:rPr>
            </w:pPr>
            <w:r w:rsidRPr="00866C47">
              <w:rPr>
                <w:sz w:val="22"/>
              </w:rPr>
              <w:t>P value</w:t>
            </w:r>
          </w:p>
        </w:tc>
        <w:tc>
          <w:tcPr>
            <w:tcW w:w="757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&lt;0.0001</w:t>
            </w:r>
          </w:p>
        </w:tc>
        <w:tc>
          <w:tcPr>
            <w:tcW w:w="635" w:type="pct"/>
            <w:vAlign w:val="center"/>
          </w:tcPr>
          <w:p w:rsidR="007E6AD2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&lt;0.0001</w:t>
            </w:r>
          </w:p>
        </w:tc>
        <w:tc>
          <w:tcPr>
            <w:tcW w:w="729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&lt;0.0001</w:t>
            </w:r>
          </w:p>
        </w:tc>
        <w:tc>
          <w:tcPr>
            <w:tcW w:w="746" w:type="pct"/>
            <w:vAlign w:val="center"/>
          </w:tcPr>
          <w:p w:rsidR="007E6AD2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0.290</w:t>
            </w:r>
          </w:p>
        </w:tc>
        <w:tc>
          <w:tcPr>
            <w:tcW w:w="719" w:type="pct"/>
            <w:vAlign w:val="center"/>
          </w:tcPr>
          <w:p w:rsidR="007E6AD2" w:rsidRPr="00866C47" w:rsidRDefault="007E6AD2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&lt;0.0001</w:t>
            </w:r>
          </w:p>
        </w:tc>
        <w:tc>
          <w:tcPr>
            <w:tcW w:w="707" w:type="pct"/>
            <w:vAlign w:val="center"/>
          </w:tcPr>
          <w:p w:rsidR="007E6AD2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0.074</w:t>
            </w:r>
          </w:p>
        </w:tc>
      </w:tr>
      <w:tr w:rsidR="00866C47" w:rsidRPr="00866C47" w:rsidTr="00866C47">
        <w:tc>
          <w:tcPr>
            <w:tcW w:w="707" w:type="pct"/>
          </w:tcPr>
          <w:p w:rsidR="00866C47" w:rsidRPr="00866C47" w:rsidRDefault="00866C47" w:rsidP="007E6AD2">
            <w:pPr>
              <w:pStyle w:val="Tablecell"/>
              <w:rPr>
                <w:sz w:val="22"/>
              </w:rPr>
            </w:pPr>
            <w:r w:rsidRPr="00866C47">
              <w:rPr>
                <w:sz w:val="22"/>
              </w:rPr>
              <w:t>ICC (95% CI)</w:t>
            </w:r>
          </w:p>
        </w:tc>
        <w:tc>
          <w:tcPr>
            <w:tcW w:w="757" w:type="pct"/>
            <w:vAlign w:val="center"/>
          </w:tcPr>
          <w:p w:rsidR="00866C47" w:rsidRPr="00866C47" w:rsidRDefault="00866C47" w:rsidP="00866C47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0.309 (0.152-0.438)</w:t>
            </w:r>
          </w:p>
        </w:tc>
        <w:tc>
          <w:tcPr>
            <w:tcW w:w="635" w:type="pct"/>
            <w:vAlign w:val="center"/>
          </w:tcPr>
          <w:p w:rsidR="00866C47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0.275 (0.090-0.435)</w:t>
            </w:r>
          </w:p>
        </w:tc>
        <w:tc>
          <w:tcPr>
            <w:tcW w:w="729" w:type="pct"/>
            <w:vAlign w:val="center"/>
          </w:tcPr>
          <w:p w:rsidR="00866C47" w:rsidRPr="00866C47" w:rsidRDefault="00866C47" w:rsidP="00866C47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0.449 (0.293-0.579)</w:t>
            </w:r>
          </w:p>
        </w:tc>
        <w:tc>
          <w:tcPr>
            <w:tcW w:w="746" w:type="pct"/>
            <w:vAlign w:val="center"/>
          </w:tcPr>
          <w:p w:rsidR="00866C47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0.089 (-0.126 to 0.386)</w:t>
            </w:r>
          </w:p>
        </w:tc>
        <w:tc>
          <w:tcPr>
            <w:tcW w:w="719" w:type="pct"/>
            <w:vAlign w:val="center"/>
          </w:tcPr>
          <w:p w:rsidR="00866C47" w:rsidRPr="00866C47" w:rsidRDefault="00866C47" w:rsidP="00866C47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0.777 (0.714-0.828)</w:t>
            </w:r>
          </w:p>
        </w:tc>
        <w:tc>
          <w:tcPr>
            <w:tcW w:w="707" w:type="pct"/>
            <w:vAlign w:val="center"/>
          </w:tcPr>
          <w:p w:rsidR="00866C47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0.248 (-0.073 to 0.526)</w:t>
            </w:r>
          </w:p>
        </w:tc>
      </w:tr>
      <w:tr w:rsidR="00866C47" w:rsidRPr="00866C47" w:rsidTr="00866C47">
        <w:tc>
          <w:tcPr>
            <w:tcW w:w="707" w:type="pct"/>
            <w:tcBorders>
              <w:bottom w:val="single" w:sz="4" w:space="0" w:color="auto"/>
            </w:tcBorders>
          </w:tcPr>
          <w:p w:rsidR="00866C47" w:rsidRPr="00866C47" w:rsidRDefault="00866C47" w:rsidP="007E6AD2">
            <w:pPr>
              <w:pStyle w:val="Tablecell"/>
              <w:rPr>
                <w:b/>
                <w:bCs/>
                <w:sz w:val="22"/>
              </w:rPr>
            </w:pPr>
            <w:r w:rsidRPr="00866C47">
              <w:rPr>
                <w:rFonts w:cstheme="minorHAnsi"/>
                <w:sz w:val="22"/>
              </w:rPr>
              <w:t xml:space="preserve">Kappa </w:t>
            </w:r>
            <w:r w:rsidRPr="00866C47">
              <w:rPr>
                <w:sz w:val="22"/>
              </w:rPr>
              <w:t>(95% CI)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866C47" w:rsidRPr="00866C47" w:rsidRDefault="00866C47" w:rsidP="00866C47">
            <w:pPr>
              <w:pStyle w:val="Tablecell"/>
              <w:jc w:val="center"/>
              <w:rPr>
                <w:b/>
                <w:bCs/>
                <w:sz w:val="22"/>
              </w:rPr>
            </w:pPr>
            <w:r w:rsidRPr="00866C47">
              <w:rPr>
                <w:sz w:val="22"/>
              </w:rPr>
              <w:t>0.185 (0.119-0.251)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866C47" w:rsidRPr="00866C47" w:rsidRDefault="00866C47" w:rsidP="007E6AD2">
            <w:pPr>
              <w:pStyle w:val="Tablecell"/>
              <w:jc w:val="center"/>
              <w:rPr>
                <w:bCs/>
                <w:sz w:val="22"/>
              </w:rPr>
            </w:pPr>
            <w:r w:rsidRPr="00866C47">
              <w:rPr>
                <w:bCs/>
                <w:sz w:val="22"/>
              </w:rPr>
              <w:t>0.151 (0.033-0.269)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866C47" w:rsidRPr="00866C47" w:rsidRDefault="00866C47" w:rsidP="00866C47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0.306 (0.169-0.443)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866C47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0.000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866C47" w:rsidRPr="00866C47" w:rsidRDefault="00866C47" w:rsidP="00866C47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0.590 (0.464-0.715)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866C47" w:rsidRPr="00866C47" w:rsidRDefault="00866C47" w:rsidP="007E6AD2">
            <w:pPr>
              <w:pStyle w:val="Tablecell"/>
              <w:jc w:val="center"/>
              <w:rPr>
                <w:sz w:val="22"/>
              </w:rPr>
            </w:pPr>
            <w:r w:rsidRPr="00866C47">
              <w:rPr>
                <w:sz w:val="22"/>
              </w:rPr>
              <w:t>-0.080 (-0.160 to -0.001)</w:t>
            </w:r>
          </w:p>
        </w:tc>
      </w:tr>
    </w:tbl>
    <w:p w:rsidR="00483AE5" w:rsidRDefault="00CD4024" w:rsidP="00CD4024">
      <w:r w:rsidRPr="000A05FA">
        <w:t xml:space="preserve">HBI, Harvey-Bradshaw Index; SCCAI, Simple Clinical Colitis Activity Index; PRISM, Pictorial Representation of Illness and Self Measure; Rho: Spearman’s rho; CI, confidence interval; ICC, </w:t>
      </w:r>
      <w:proofErr w:type="spellStart"/>
      <w:r w:rsidRPr="000A05FA">
        <w:t>intraclass</w:t>
      </w:r>
      <w:proofErr w:type="spellEnd"/>
      <w:r w:rsidRPr="000A05FA">
        <w:t xml:space="preserve"> correlation coefficient</w:t>
      </w:r>
      <w:r>
        <w:t xml:space="preserve"> </w:t>
      </w:r>
    </w:p>
    <w:sectPr w:rsidR="00483AE5" w:rsidSect="007E6AD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24"/>
    <w:rsid w:val="00155AEE"/>
    <w:rsid w:val="002E7574"/>
    <w:rsid w:val="00327980"/>
    <w:rsid w:val="00616B7A"/>
    <w:rsid w:val="007750C4"/>
    <w:rsid w:val="007E6AD2"/>
    <w:rsid w:val="00835F11"/>
    <w:rsid w:val="00866C47"/>
    <w:rsid w:val="008973EE"/>
    <w:rsid w:val="00935CB5"/>
    <w:rsid w:val="009B71F1"/>
    <w:rsid w:val="00CD4024"/>
    <w:rsid w:val="00D72D3F"/>
    <w:rsid w:val="00DB23EE"/>
    <w:rsid w:val="00E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5686-41C0-4154-948E-926D7E8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024"/>
    <w:pPr>
      <w:snapToGrid w:val="0"/>
      <w:spacing w:after="240" w:line="480" w:lineRule="auto"/>
    </w:pPr>
    <w:rPr>
      <w:rFonts w:ascii="Times New Roman" w:hAnsi="Times New Roman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ell">
    <w:name w:val="Table cell"/>
    <w:basedOn w:val="Normale"/>
    <w:qFormat/>
    <w:rsid w:val="00CD4024"/>
    <w:pPr>
      <w:spacing w:after="0" w:line="240" w:lineRule="auto"/>
    </w:pPr>
  </w:style>
  <w:style w:type="table" w:styleId="Tabellasemplice-2">
    <w:name w:val="Plain Table 2"/>
    <w:basedOn w:val="Tabellanormale"/>
    <w:uiPriority w:val="42"/>
    <w:rsid w:val="00CD40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AD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Daperno</dc:creator>
  <cp:keywords/>
  <dc:description/>
  <cp:lastModifiedBy>Marco Daperno</cp:lastModifiedBy>
  <cp:revision>8</cp:revision>
  <dcterms:created xsi:type="dcterms:W3CDTF">2022-04-18T18:31:00Z</dcterms:created>
  <dcterms:modified xsi:type="dcterms:W3CDTF">2022-04-18T19:18:00Z</dcterms:modified>
</cp:coreProperties>
</file>