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9DC0E" w14:textId="000C7358" w:rsidR="000E5C4A" w:rsidRPr="009711F2" w:rsidRDefault="00AB52A3" w:rsidP="001D0277">
      <w:pPr>
        <w:kinsoku w:val="0"/>
        <w:wordWrap/>
        <w:overflowPunct w:val="0"/>
        <w:adjustRightInd w:val="0"/>
        <w:snapToGrid w:val="0"/>
        <w:spacing w:line="480" w:lineRule="auto"/>
        <w:jc w:val="center"/>
        <w:outlineLvl w:val="0"/>
        <w:rPr>
          <w:rFonts w:ascii="Arial" w:eastAsia="맑은 고딕" w:hAnsi="Arial" w:cs="Arial"/>
          <w:b/>
          <w:color w:val="0D0D0D"/>
          <w:kern w:val="0"/>
          <w:sz w:val="32"/>
          <w:szCs w:val="28"/>
          <w:lang w:eastAsia="en-US"/>
        </w:rPr>
      </w:pPr>
      <w:r w:rsidRPr="00AB52A3">
        <w:rPr>
          <w:rFonts w:ascii="Arial" w:eastAsia="맑은 고딕" w:hAnsi="Arial" w:cs="Arial"/>
          <w:b/>
          <w:color w:val="0D0D0D"/>
          <w:kern w:val="0"/>
          <w:sz w:val="32"/>
          <w:szCs w:val="28"/>
          <w:lang w:eastAsia="en-US"/>
        </w:rPr>
        <w:t>Supporting Information</w:t>
      </w:r>
    </w:p>
    <w:p w14:paraId="0BE5C408" w14:textId="77777777" w:rsidR="008A2588" w:rsidRPr="008A2588" w:rsidRDefault="008A2588" w:rsidP="00EA63F4">
      <w:pPr>
        <w:shd w:val="clear" w:color="auto" w:fill="FFFFFF"/>
        <w:kinsoku w:val="0"/>
        <w:wordWrap/>
        <w:overflowPunct w:val="0"/>
        <w:adjustRightInd w:val="0"/>
        <w:snapToGrid w:val="0"/>
        <w:spacing w:after="0" w:line="480" w:lineRule="auto"/>
        <w:jc w:val="center"/>
        <w:outlineLvl w:val="0"/>
        <w:rPr>
          <w:rFonts w:ascii="Times New Roman" w:eastAsia="맑은 고딕" w:hAnsi="Times New Roman" w:cs="Times New Roman"/>
          <w:b/>
          <w:bCs/>
          <w:color w:val="000000"/>
          <w:kern w:val="0"/>
          <w:sz w:val="26"/>
          <w:szCs w:val="26"/>
          <w:lang w:eastAsia="en-US"/>
        </w:rPr>
      </w:pPr>
      <w:r w:rsidRPr="008A2588">
        <w:rPr>
          <w:rFonts w:ascii="Times New Roman" w:eastAsia="맑은 고딕" w:hAnsi="Times New Roman" w:cs="Times New Roman"/>
          <w:b/>
          <w:bCs/>
          <w:color w:val="000000"/>
          <w:kern w:val="0"/>
          <w:sz w:val="26"/>
          <w:szCs w:val="26"/>
          <w:lang w:eastAsia="en-US"/>
        </w:rPr>
        <w:t>Enhancement of the anticancer effect of atorvastatin-loaded nanoemulsions by improving oral absorption via multivalent intestinal transporter-targeting lipids</w:t>
      </w:r>
    </w:p>
    <w:p w14:paraId="089E2746" w14:textId="5B51F706" w:rsidR="008A2588" w:rsidRPr="008A2588" w:rsidRDefault="008A2588" w:rsidP="00EA63F4">
      <w:pPr>
        <w:shd w:val="clear" w:color="auto" w:fill="FFFFFF"/>
        <w:kinsoku w:val="0"/>
        <w:wordWrap/>
        <w:overflowPunct w:val="0"/>
        <w:adjustRightInd w:val="0"/>
        <w:snapToGrid w:val="0"/>
        <w:spacing w:after="0" w:line="480" w:lineRule="auto"/>
        <w:rPr>
          <w:rFonts w:ascii="Times New Roman" w:eastAsia="맑은 고딕" w:hAnsi="Times New Roman" w:cs="Times New Roman"/>
          <w:color w:val="000000"/>
          <w:kern w:val="0"/>
          <w:sz w:val="24"/>
          <w:szCs w:val="24"/>
          <w:shd w:val="clear" w:color="auto" w:fill="FFFFFF"/>
          <w:lang w:eastAsia="en-CA"/>
        </w:rPr>
      </w:pPr>
    </w:p>
    <w:p w14:paraId="36555D08" w14:textId="6E90F724" w:rsidR="008A2588" w:rsidRPr="008A2588" w:rsidRDefault="008A2588" w:rsidP="00EA63F4">
      <w:pPr>
        <w:kinsoku w:val="0"/>
        <w:wordWrap/>
        <w:overflowPunct w:val="0"/>
        <w:adjustRightInd w:val="0"/>
        <w:snapToGrid w:val="0"/>
        <w:spacing w:after="0" w:line="480" w:lineRule="auto"/>
        <w:jc w:val="center"/>
        <w:rPr>
          <w:rFonts w:ascii="Times New Roman" w:eastAsia="MS Mincho" w:hAnsi="Times New Roman" w:cs="Times New Roman"/>
          <w:color w:val="000000"/>
          <w:sz w:val="24"/>
          <w:szCs w:val="24"/>
          <w:lang w:eastAsia="en-US"/>
        </w:rPr>
      </w:pPr>
      <w:r w:rsidRPr="008A2588">
        <w:rPr>
          <w:rFonts w:ascii="Times New Roman" w:eastAsia="맑은 고딕" w:hAnsi="Times New Roman" w:cs="Times New Roman"/>
          <w:color w:val="000000"/>
          <w:sz w:val="24"/>
          <w:lang w:eastAsia="en-US"/>
        </w:rPr>
        <w:t>Laxman Subedi</w:t>
      </w:r>
      <w:r w:rsidRPr="008A2588">
        <w:rPr>
          <w:rFonts w:ascii="Times New Roman" w:eastAsia="맑은 고딕" w:hAnsi="Times New Roman" w:cs="Times New Roman"/>
          <w:color w:val="000000"/>
          <w:sz w:val="24"/>
          <w:vertAlign w:val="superscript"/>
          <w:lang w:eastAsia="en-US"/>
        </w:rPr>
        <w:t>a</w:t>
      </w:r>
      <w:r w:rsidRPr="008A2588">
        <w:rPr>
          <w:rFonts w:ascii="Times New Roman" w:eastAsia="맑은 고딕" w:hAnsi="Times New Roman" w:cs="Times New Roman"/>
          <w:color w:val="000000"/>
          <w:sz w:val="24"/>
          <w:lang w:eastAsia="en-US"/>
        </w:rPr>
        <w:t xml:space="preserve">*, </w:t>
      </w:r>
      <w:r w:rsidRPr="008A2588">
        <w:rPr>
          <w:rFonts w:ascii="Times New Roman" w:eastAsia="맑은 고딕" w:hAnsi="Times New Roman" w:cs="Times New Roman"/>
          <w:color w:val="000000"/>
          <w:sz w:val="24"/>
        </w:rPr>
        <w:t>Prashant Pandey</w:t>
      </w:r>
      <w:r w:rsidRPr="008A2588">
        <w:rPr>
          <w:rFonts w:ascii="Times New Roman" w:eastAsia="맑은 고딕" w:hAnsi="Times New Roman" w:cs="Times New Roman"/>
          <w:color w:val="000000"/>
          <w:sz w:val="24"/>
          <w:vertAlign w:val="superscript"/>
          <w:lang w:eastAsia="en-US"/>
        </w:rPr>
        <w:t>a</w:t>
      </w:r>
      <w:r w:rsidRPr="008A2588">
        <w:rPr>
          <w:rFonts w:ascii="Times New Roman" w:eastAsia="맑은 고딕" w:hAnsi="Times New Roman" w:cs="Times New Roman"/>
          <w:color w:val="000000"/>
          <w:sz w:val="24"/>
          <w:lang w:eastAsia="en-US"/>
        </w:rPr>
        <w:t xml:space="preserve">*, </w:t>
      </w:r>
      <w:r w:rsidRPr="008A2588">
        <w:rPr>
          <w:rFonts w:ascii="Times New Roman" w:eastAsia="맑은 고딕" w:hAnsi="Times New Roman" w:cs="Times New Roman"/>
          <w:color w:val="000000"/>
          <w:sz w:val="24"/>
          <w:szCs w:val="24"/>
        </w:rPr>
        <w:t>Bikram Khadka</w:t>
      </w:r>
      <w:r w:rsidRPr="008A2588">
        <w:rPr>
          <w:rFonts w:ascii="Times New Roman" w:eastAsia="맑은 고딕" w:hAnsi="Times New Roman" w:cs="Times New Roman"/>
          <w:color w:val="000000"/>
          <w:sz w:val="24"/>
          <w:szCs w:val="24"/>
          <w:vertAlign w:val="superscript"/>
        </w:rPr>
        <w:t>a</w:t>
      </w:r>
      <w:r w:rsidRPr="008A2588">
        <w:rPr>
          <w:rFonts w:ascii="Times New Roman" w:eastAsia="맑은 고딕" w:hAnsi="Times New Roman" w:cs="Times New Roman"/>
          <w:color w:val="000000"/>
          <w:sz w:val="24"/>
          <w:szCs w:val="24"/>
        </w:rPr>
        <w:t xml:space="preserve">, </w:t>
      </w:r>
      <w:r w:rsidRPr="008A2588">
        <w:rPr>
          <w:rFonts w:ascii="Times New Roman" w:eastAsia="맑은 고딕" w:hAnsi="Times New Roman" w:cs="Times New Roman"/>
          <w:color w:val="000000"/>
          <w:sz w:val="24"/>
          <w:lang w:eastAsia="en-US"/>
        </w:rPr>
        <w:t>Jung-Hyun Shim</w:t>
      </w:r>
      <w:r w:rsidRPr="008A2588">
        <w:rPr>
          <w:rFonts w:ascii="Times New Roman" w:eastAsia="맑은 고딕" w:hAnsi="Times New Roman" w:cs="Times New Roman"/>
          <w:color w:val="000000"/>
          <w:sz w:val="24"/>
          <w:vertAlign w:val="superscript"/>
          <w:lang w:eastAsia="en-US"/>
        </w:rPr>
        <w:t>a,b</w:t>
      </w:r>
      <w:r w:rsidRPr="008A2588">
        <w:rPr>
          <w:rFonts w:ascii="Times New Roman" w:eastAsia="맑은 고딕" w:hAnsi="Times New Roman" w:cs="Times New Roman"/>
          <w:color w:val="000000"/>
          <w:sz w:val="24"/>
          <w:lang w:eastAsia="en-US"/>
        </w:rPr>
        <w:t>, Seung-Sik Cho</w:t>
      </w:r>
      <w:r w:rsidRPr="008A2588">
        <w:rPr>
          <w:rFonts w:ascii="Times New Roman" w:eastAsia="맑은 고딕" w:hAnsi="Times New Roman" w:cs="Times New Roman"/>
          <w:color w:val="000000"/>
          <w:sz w:val="24"/>
          <w:vertAlign w:val="superscript"/>
          <w:lang w:eastAsia="en-US"/>
        </w:rPr>
        <w:t>a,b</w:t>
      </w:r>
      <w:r w:rsidRPr="008A2588">
        <w:rPr>
          <w:rFonts w:ascii="Times New Roman" w:eastAsia="맑은 고딕" w:hAnsi="Times New Roman" w:cs="Times New Roman"/>
          <w:color w:val="000000"/>
          <w:sz w:val="24"/>
          <w:lang w:eastAsia="en-US"/>
        </w:rPr>
        <w:t xml:space="preserve">, </w:t>
      </w:r>
      <w:r w:rsidRPr="008A2588">
        <w:rPr>
          <w:rFonts w:ascii="Times New Roman" w:eastAsia="MS Mincho" w:hAnsi="Times New Roman" w:cs="Times New Roman"/>
          <w:color w:val="000000"/>
          <w:sz w:val="24"/>
          <w:szCs w:val="24"/>
          <w:lang w:eastAsia="ja-JP" w:bidi="he-IL"/>
        </w:rPr>
        <w:t>Seho Kweon</w:t>
      </w:r>
      <w:r w:rsidRPr="008A2588">
        <w:rPr>
          <w:rFonts w:ascii="Times New Roman" w:eastAsia="MS Mincho" w:hAnsi="Times New Roman" w:cs="Times New Roman"/>
          <w:color w:val="000000"/>
          <w:sz w:val="24"/>
          <w:szCs w:val="24"/>
          <w:vertAlign w:val="superscript"/>
        </w:rPr>
        <w:t>c</w:t>
      </w:r>
      <w:r w:rsidRPr="008A2588">
        <w:rPr>
          <w:rFonts w:ascii="Times New Roman" w:eastAsia="맑은 고딕" w:hAnsi="Times New Roman" w:cs="Times New Roman"/>
          <w:color w:val="000000"/>
          <w:sz w:val="24"/>
          <w:lang w:eastAsia="en-US"/>
        </w:rPr>
        <w:t>, Youngro Byun</w:t>
      </w:r>
      <w:r w:rsidRPr="008A2588">
        <w:rPr>
          <w:rFonts w:ascii="Times New Roman" w:eastAsia="맑은 고딕" w:hAnsi="Times New Roman" w:cs="Times New Roman"/>
          <w:color w:val="000000"/>
          <w:sz w:val="24"/>
          <w:vertAlign w:val="superscript"/>
          <w:lang w:eastAsia="en-US"/>
        </w:rPr>
        <w:t>c,d</w:t>
      </w:r>
      <w:r w:rsidRPr="008A2588">
        <w:rPr>
          <w:rFonts w:ascii="Times New Roman" w:eastAsia="맑은 고딕" w:hAnsi="Times New Roman" w:cs="Times New Roman"/>
          <w:color w:val="000000"/>
          <w:sz w:val="24"/>
          <w:lang w:eastAsia="en-US"/>
        </w:rPr>
        <w:t>, Ki-Taek Kim</w:t>
      </w:r>
      <w:r w:rsidRPr="008A2588">
        <w:rPr>
          <w:rFonts w:ascii="Times New Roman" w:eastAsia="맑은 고딕" w:hAnsi="Times New Roman" w:cs="Times New Roman"/>
          <w:color w:val="000000"/>
          <w:sz w:val="24"/>
          <w:vertAlign w:val="superscript"/>
          <w:lang w:eastAsia="en-US"/>
        </w:rPr>
        <w:t>a,b</w:t>
      </w:r>
      <w:r w:rsidRPr="008A2588">
        <w:rPr>
          <w:rFonts w:ascii="Times New Roman" w:eastAsia="맑은 고딕" w:hAnsi="Times New Roman" w:cs="Times New Roman"/>
          <w:color w:val="000000"/>
          <w:sz w:val="24"/>
        </w:rPr>
        <w:t xml:space="preserve"> and </w:t>
      </w:r>
      <w:r w:rsidRPr="008A2588">
        <w:rPr>
          <w:rFonts w:ascii="Times New Roman" w:eastAsia="맑은 고딕" w:hAnsi="Times New Roman" w:cs="Times New Roman"/>
          <w:color w:val="000000"/>
          <w:sz w:val="24"/>
          <w:lang w:eastAsia="en-US"/>
        </w:rPr>
        <w:t>Jin Woo Park</w:t>
      </w:r>
      <w:r w:rsidRPr="008A2588">
        <w:rPr>
          <w:rFonts w:ascii="Times New Roman" w:eastAsia="맑은 고딕" w:hAnsi="Times New Roman" w:cs="Times New Roman"/>
          <w:color w:val="000000"/>
          <w:sz w:val="24"/>
          <w:vertAlign w:val="superscript"/>
          <w:lang w:eastAsia="en-US"/>
        </w:rPr>
        <w:t>a,b</w:t>
      </w:r>
    </w:p>
    <w:p w14:paraId="03DEC304" w14:textId="77777777" w:rsidR="008A2588" w:rsidRPr="008A2588" w:rsidRDefault="008A2588" w:rsidP="008A2588">
      <w:pPr>
        <w:kinsoku w:val="0"/>
        <w:wordWrap/>
        <w:overflowPunct w:val="0"/>
        <w:adjustRightInd w:val="0"/>
        <w:snapToGrid w:val="0"/>
        <w:spacing w:after="0" w:line="480" w:lineRule="auto"/>
        <w:rPr>
          <w:rFonts w:ascii="Times New Roman" w:eastAsia="맑은 고딕" w:hAnsi="Times New Roman" w:cs="Times New Roman"/>
          <w:color w:val="000000"/>
          <w:kern w:val="0"/>
          <w:sz w:val="24"/>
          <w:szCs w:val="24"/>
          <w:lang w:eastAsia="en-US"/>
        </w:rPr>
      </w:pPr>
    </w:p>
    <w:p w14:paraId="13EC3265" w14:textId="77777777" w:rsidR="008A2588" w:rsidRPr="008A2588" w:rsidRDefault="008A2588" w:rsidP="008A2588">
      <w:pPr>
        <w:kinsoku w:val="0"/>
        <w:wordWrap/>
        <w:overflowPunct w:val="0"/>
        <w:adjustRightInd w:val="0"/>
        <w:snapToGrid w:val="0"/>
        <w:spacing w:after="0" w:line="480" w:lineRule="auto"/>
        <w:rPr>
          <w:rFonts w:ascii="Times New Roman" w:eastAsia="맑은 고딕" w:hAnsi="Times New Roman" w:cs="Times New Roman"/>
          <w:color w:val="000000"/>
          <w:sz w:val="24"/>
          <w:lang w:eastAsia="en-US"/>
        </w:rPr>
      </w:pPr>
      <w:r w:rsidRPr="008A2588">
        <w:rPr>
          <w:rFonts w:ascii="Times New Roman" w:eastAsia="맑은 고딕" w:hAnsi="Times New Roman" w:cs="Times New Roman"/>
          <w:color w:val="000000"/>
          <w:sz w:val="24"/>
          <w:vertAlign w:val="superscript"/>
          <w:lang w:eastAsia="en-US"/>
        </w:rPr>
        <w:t>a</w:t>
      </w:r>
      <w:r w:rsidRPr="008A2588">
        <w:rPr>
          <w:rFonts w:ascii="Times New Roman" w:eastAsia="맑은 고딕" w:hAnsi="Times New Roman" w:cs="Times New Roman"/>
          <w:color w:val="000000"/>
          <w:sz w:val="24"/>
          <w:lang w:eastAsia="en-US"/>
        </w:rPr>
        <w:t>Department of Biomedicine, Health &amp; Life Convergence Sciences, BK21 Four, Biomedical and Healthcare Research Institute, Mokpo National University, Jeonnam 58554 Republic of Korea</w:t>
      </w:r>
    </w:p>
    <w:p w14:paraId="6755FA2C" w14:textId="77777777" w:rsidR="008A2588" w:rsidRPr="008A2588" w:rsidRDefault="008A2588" w:rsidP="008A2588">
      <w:pPr>
        <w:kinsoku w:val="0"/>
        <w:wordWrap/>
        <w:overflowPunct w:val="0"/>
        <w:adjustRightInd w:val="0"/>
        <w:snapToGrid w:val="0"/>
        <w:spacing w:after="0" w:line="480" w:lineRule="auto"/>
        <w:rPr>
          <w:rFonts w:ascii="Times New Roman" w:eastAsia="맑은 고딕" w:hAnsi="Times New Roman" w:cs="Times New Roman"/>
          <w:color w:val="000000"/>
          <w:sz w:val="24"/>
          <w:lang w:eastAsia="en-US"/>
        </w:rPr>
      </w:pPr>
      <w:r w:rsidRPr="008A2588">
        <w:rPr>
          <w:rFonts w:ascii="Times New Roman" w:eastAsia="맑은 고딕" w:hAnsi="Times New Roman" w:cs="Times New Roman"/>
          <w:color w:val="000000"/>
          <w:sz w:val="24"/>
          <w:vertAlign w:val="superscript"/>
          <w:lang w:eastAsia="en-US"/>
        </w:rPr>
        <w:t>b</w:t>
      </w:r>
      <w:r w:rsidRPr="008A2588">
        <w:rPr>
          <w:rFonts w:ascii="Times New Roman" w:eastAsia="맑은 고딕" w:hAnsi="Times New Roman" w:cs="Times New Roman"/>
          <w:color w:val="000000"/>
          <w:sz w:val="24"/>
          <w:lang w:eastAsia="en-US"/>
        </w:rPr>
        <w:t>College of Pharmacy and Natural Medicine Research Institute, Mokpo National University, Jeonnam 58554, Republic of Korea</w:t>
      </w:r>
    </w:p>
    <w:p w14:paraId="686B4DA3" w14:textId="77777777" w:rsidR="008A2588" w:rsidRPr="008A2588" w:rsidRDefault="008A2588" w:rsidP="008A2588">
      <w:pPr>
        <w:kinsoku w:val="0"/>
        <w:wordWrap/>
        <w:overflowPunct w:val="0"/>
        <w:adjustRightInd w:val="0"/>
        <w:snapToGrid w:val="0"/>
        <w:spacing w:after="0" w:line="480" w:lineRule="auto"/>
        <w:rPr>
          <w:rFonts w:ascii="Times New Roman" w:eastAsia="맑은 고딕" w:hAnsi="Times New Roman" w:cs="Times New Roman"/>
          <w:color w:val="000000"/>
          <w:sz w:val="24"/>
          <w:szCs w:val="24"/>
          <w:lang w:eastAsia="en-US"/>
        </w:rPr>
      </w:pPr>
      <w:r w:rsidRPr="008A2588">
        <w:rPr>
          <w:rFonts w:ascii="Times New Roman" w:eastAsia="맑은 고딕" w:hAnsi="Times New Roman" w:cs="Times New Roman"/>
          <w:color w:val="000000"/>
          <w:sz w:val="24"/>
          <w:szCs w:val="24"/>
          <w:vertAlign w:val="superscript"/>
          <w:lang w:eastAsia="en-US"/>
        </w:rPr>
        <w:t>c</w:t>
      </w:r>
      <w:r w:rsidRPr="008A2588">
        <w:rPr>
          <w:rFonts w:ascii="Times New Roman" w:eastAsia="맑은 고딕" w:hAnsi="Times New Roman" w:cs="Times New Roman"/>
          <w:color w:val="000000"/>
          <w:sz w:val="24"/>
          <w:szCs w:val="24"/>
          <w:lang w:eastAsia="en-US"/>
        </w:rPr>
        <w:t>Department of Molecular Medicine and Biopharmaceutical Science, Graduate School of Convergence Science and Technology, College of Pharmacy, Seoul National University, Seoul 08826, Republic of Korea</w:t>
      </w:r>
    </w:p>
    <w:p w14:paraId="778E5661" w14:textId="77777777" w:rsidR="008A2588" w:rsidRPr="008A2588" w:rsidRDefault="008A2588" w:rsidP="008A2588">
      <w:pPr>
        <w:kinsoku w:val="0"/>
        <w:wordWrap/>
        <w:overflowPunct w:val="0"/>
        <w:adjustRightInd w:val="0"/>
        <w:snapToGrid w:val="0"/>
        <w:spacing w:after="0" w:line="480" w:lineRule="auto"/>
        <w:rPr>
          <w:rFonts w:ascii="Times New Roman" w:eastAsia="맑은 고딕" w:hAnsi="Times New Roman" w:cs="Times New Roman"/>
          <w:color w:val="000000"/>
          <w:sz w:val="24"/>
          <w:szCs w:val="24"/>
          <w:lang w:eastAsia="en-US"/>
        </w:rPr>
      </w:pPr>
      <w:r w:rsidRPr="008A2588">
        <w:rPr>
          <w:rFonts w:ascii="Times New Roman" w:eastAsia="맑은 고딕" w:hAnsi="Times New Roman" w:cs="Times New Roman"/>
          <w:color w:val="000000"/>
          <w:sz w:val="24"/>
          <w:szCs w:val="24"/>
          <w:vertAlign w:val="superscript"/>
          <w:lang w:eastAsia="en-US"/>
        </w:rPr>
        <w:t>d</w:t>
      </w:r>
      <w:r w:rsidRPr="008A2588">
        <w:rPr>
          <w:rFonts w:ascii="Times New Roman" w:eastAsia="맑은 고딕" w:hAnsi="Times New Roman" w:cs="Times New Roman"/>
          <w:color w:val="000000"/>
          <w:sz w:val="24"/>
          <w:szCs w:val="24"/>
          <w:lang w:eastAsia="en-US"/>
        </w:rPr>
        <w:t>Research Institute of Pharmaceutical Sciences, College of Pharmacy, Seoul National University, Seoul 08826, Republic of Korea</w:t>
      </w:r>
    </w:p>
    <w:p w14:paraId="2A94C438" w14:textId="77777777" w:rsidR="008A2588" w:rsidRPr="008A2588" w:rsidRDefault="008A2588" w:rsidP="008A2588">
      <w:pPr>
        <w:kinsoku w:val="0"/>
        <w:wordWrap/>
        <w:overflowPunct w:val="0"/>
        <w:adjustRightInd w:val="0"/>
        <w:snapToGrid w:val="0"/>
        <w:spacing w:after="0" w:line="480" w:lineRule="auto"/>
        <w:rPr>
          <w:rFonts w:ascii="Times New Roman" w:eastAsia="맑은 고딕" w:hAnsi="Times New Roman" w:cs="Times New Roman"/>
          <w:color w:val="000000"/>
          <w:sz w:val="24"/>
          <w:szCs w:val="24"/>
          <w:lang w:eastAsia="en-US"/>
        </w:rPr>
      </w:pPr>
    </w:p>
    <w:p w14:paraId="28387149" w14:textId="77777777" w:rsidR="008A2588" w:rsidRPr="008A2588" w:rsidRDefault="008A2588" w:rsidP="008A2588">
      <w:pPr>
        <w:kinsoku w:val="0"/>
        <w:wordWrap/>
        <w:overflowPunct w:val="0"/>
        <w:adjustRightInd w:val="0"/>
        <w:snapToGrid w:val="0"/>
        <w:spacing w:after="0" w:line="480" w:lineRule="auto"/>
        <w:rPr>
          <w:rFonts w:ascii="Times New Roman" w:eastAsia="맑은 고딕" w:hAnsi="Times New Roman" w:cs="Times New Roman"/>
          <w:color w:val="000000"/>
          <w:sz w:val="24"/>
          <w:szCs w:val="24"/>
        </w:rPr>
      </w:pPr>
      <w:r w:rsidRPr="008A2588">
        <w:rPr>
          <w:rFonts w:ascii="Times New Roman" w:eastAsia="맑은 고딕" w:hAnsi="Times New Roman" w:cs="Times New Roman"/>
          <w:color w:val="000000"/>
          <w:sz w:val="24"/>
          <w:szCs w:val="24"/>
        </w:rPr>
        <w:t xml:space="preserve">* </w:t>
      </w:r>
      <w:r w:rsidRPr="008A2588">
        <w:rPr>
          <w:rFonts w:ascii="Times New Roman" w:eastAsia="맑은 고딕" w:hAnsi="Times New Roman" w:cs="Times New Roman"/>
          <w:color w:val="0D0D0D"/>
          <w:sz w:val="24"/>
          <w:szCs w:val="24"/>
          <w:lang w:eastAsia="en-US"/>
        </w:rPr>
        <w:t xml:space="preserve">Laxman Subedi and Prashant Pandey </w:t>
      </w:r>
      <w:r w:rsidRPr="008A2588">
        <w:rPr>
          <w:rFonts w:ascii="Times New Roman" w:eastAsia="맑은 고딕" w:hAnsi="Times New Roman" w:cs="Times New Roman"/>
          <w:color w:val="0D0D0D"/>
          <w:kern w:val="0"/>
          <w:sz w:val="24"/>
          <w:szCs w:val="24"/>
          <w:lang w:eastAsia="en-US"/>
        </w:rPr>
        <w:t>contributed equally to this work as first authors.</w:t>
      </w:r>
    </w:p>
    <w:p w14:paraId="185EC84D" w14:textId="77777777" w:rsidR="008A2588" w:rsidRPr="008A2588" w:rsidRDefault="008A2588" w:rsidP="008A2588">
      <w:pPr>
        <w:kinsoku w:val="0"/>
        <w:wordWrap/>
        <w:overflowPunct w:val="0"/>
        <w:adjustRightInd w:val="0"/>
        <w:snapToGrid w:val="0"/>
        <w:spacing w:after="0" w:line="480" w:lineRule="auto"/>
        <w:rPr>
          <w:rFonts w:ascii="Times New Roman" w:eastAsia="맑은 고딕" w:hAnsi="Times New Roman" w:cs="Times New Roman"/>
          <w:color w:val="000000"/>
          <w:sz w:val="24"/>
          <w:szCs w:val="24"/>
        </w:rPr>
      </w:pPr>
    </w:p>
    <w:p w14:paraId="0736F018" w14:textId="4654CF12" w:rsidR="008A2588" w:rsidRPr="008A2588" w:rsidRDefault="008A2588" w:rsidP="008A2588">
      <w:pPr>
        <w:kinsoku w:val="0"/>
        <w:wordWrap/>
        <w:overflowPunct w:val="0"/>
        <w:adjustRightInd w:val="0"/>
        <w:snapToGrid w:val="0"/>
        <w:spacing w:after="0" w:line="480" w:lineRule="auto"/>
        <w:rPr>
          <w:rFonts w:ascii="Times New Roman" w:eastAsia="맑은 고딕" w:hAnsi="Times New Roman" w:cs="Times New Roman"/>
          <w:bCs/>
          <w:color w:val="000000"/>
          <w:sz w:val="24"/>
          <w:szCs w:val="24"/>
        </w:rPr>
      </w:pPr>
      <w:r w:rsidRPr="008A2588">
        <w:rPr>
          <w:rFonts w:ascii="Times New Roman" w:eastAsia="MS Mincho" w:hAnsi="Times New Roman" w:cs="Times New Roman"/>
          <w:b/>
          <w:color w:val="0D0D0D"/>
          <w:sz w:val="24"/>
          <w:szCs w:val="24"/>
          <w:lang w:eastAsia="en-US"/>
        </w:rPr>
        <w:t>Address</w:t>
      </w:r>
      <w:r w:rsidRPr="008A2588">
        <w:rPr>
          <w:rFonts w:ascii="Times New Roman" w:eastAsia="맑은 고딕" w:hAnsi="Times New Roman" w:cs="Times New Roman"/>
          <w:b/>
          <w:color w:val="0D0D0D"/>
          <w:sz w:val="24"/>
          <w:szCs w:val="24"/>
          <w:lang w:eastAsia="en-US"/>
        </w:rPr>
        <w:t>es</w:t>
      </w:r>
      <w:r w:rsidRPr="008A2588">
        <w:rPr>
          <w:rFonts w:ascii="Times New Roman" w:eastAsia="MS Mincho" w:hAnsi="Times New Roman" w:cs="Times New Roman"/>
          <w:b/>
          <w:color w:val="0D0D0D"/>
          <w:sz w:val="24"/>
          <w:szCs w:val="24"/>
          <w:lang w:eastAsia="en-US"/>
        </w:rPr>
        <w:t xml:space="preserve"> for correspondences: </w:t>
      </w:r>
      <w:r w:rsidRPr="008A2588">
        <w:rPr>
          <w:rFonts w:ascii="Times New Roman" w:eastAsia="맑은 고딕" w:hAnsi="Times New Roman" w:cs="Times New Roman"/>
          <w:color w:val="000000"/>
          <w:sz w:val="24"/>
          <w:szCs w:val="24"/>
        </w:rPr>
        <w:t>Ki-Taek Kim, E-mail</w:t>
      </w:r>
      <w:r w:rsidR="004D41B7">
        <w:rPr>
          <w:rFonts w:ascii="Times New Roman" w:eastAsia="맑은 고딕" w:hAnsi="Times New Roman" w:cs="Times New Roman"/>
          <w:color w:val="000000"/>
          <w:sz w:val="24"/>
          <w:szCs w:val="24"/>
        </w:rPr>
        <w:t>:</w:t>
      </w:r>
      <w:r w:rsidRPr="008A2588">
        <w:rPr>
          <w:rFonts w:ascii="Times New Roman" w:eastAsia="맑은 고딕" w:hAnsi="Times New Roman" w:cs="Times New Roman"/>
          <w:color w:val="000000"/>
          <w:sz w:val="24"/>
          <w:szCs w:val="24"/>
        </w:rPr>
        <w:t xml:space="preserve"> </w:t>
      </w:r>
      <w:hyperlink r:id="rId6" w:history="1">
        <w:r w:rsidRPr="008A2588">
          <w:rPr>
            <w:rFonts w:ascii="Times New Roman" w:eastAsia="맑은 고딕" w:hAnsi="Times New Roman" w:cs="Times New Roman"/>
            <w:color w:val="000000"/>
            <w:sz w:val="24"/>
            <w:lang w:eastAsia="en-US"/>
          </w:rPr>
          <w:t>ktkim0628@mnu.ac.kr</w:t>
        </w:r>
      </w:hyperlink>
      <w:r w:rsidRPr="008A2588">
        <w:rPr>
          <w:rFonts w:ascii="Times New Roman" w:eastAsia="맑은 고딕" w:hAnsi="Times New Roman" w:cs="Times New Roman"/>
          <w:color w:val="000000"/>
          <w:sz w:val="24"/>
          <w:lang w:eastAsia="en-US"/>
        </w:rPr>
        <w:t xml:space="preserve">, </w:t>
      </w:r>
      <w:r w:rsidRPr="008A2588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eastAsia="en-US" w:bidi="he-IL"/>
        </w:rPr>
        <w:t xml:space="preserve">Department of Pharmacy, </w:t>
      </w:r>
      <w:r w:rsidRPr="008A2588">
        <w:rPr>
          <w:rFonts w:ascii="Times New Roman" w:eastAsia="맑은 고딕" w:hAnsi="Times New Roman" w:cs="Times New Roman"/>
          <w:color w:val="000000"/>
          <w:sz w:val="24"/>
          <w:szCs w:val="24"/>
        </w:rPr>
        <w:t xml:space="preserve">College of Pharmacy, Mokpo National University, 1666 Youngsan-ro, Muan-gun, Jeonnam 58554, Republic of Korea; </w:t>
      </w:r>
      <w:r w:rsidRPr="008A2588">
        <w:rPr>
          <w:rFonts w:ascii="Times New Roman" w:eastAsia="맑은 고딕" w:hAnsi="Times New Roman" w:cs="Times New Roman"/>
          <w:bCs/>
          <w:color w:val="000000"/>
          <w:sz w:val="24"/>
          <w:szCs w:val="24"/>
        </w:rPr>
        <w:t>Jin Woo Park, E-mail</w:t>
      </w:r>
      <w:r w:rsidR="004D41B7">
        <w:rPr>
          <w:rFonts w:ascii="Times New Roman" w:eastAsia="맑은 고딕" w:hAnsi="Times New Roman" w:cs="Times New Roman"/>
          <w:bCs/>
          <w:color w:val="000000"/>
          <w:sz w:val="24"/>
          <w:szCs w:val="24"/>
        </w:rPr>
        <w:t>:</w:t>
      </w:r>
      <w:r w:rsidRPr="008A2588">
        <w:rPr>
          <w:rFonts w:ascii="Times New Roman" w:eastAsia="맑은 고딕" w:hAnsi="Times New Roman" w:cs="Times New Roman"/>
          <w:bCs/>
          <w:color w:val="000000"/>
          <w:sz w:val="24"/>
          <w:szCs w:val="24"/>
        </w:rPr>
        <w:t xml:space="preserve"> </w:t>
      </w:r>
      <w:hyperlink r:id="rId7" w:history="1">
        <w:r w:rsidRPr="008A2588">
          <w:rPr>
            <w:rFonts w:ascii="Times New Roman" w:eastAsia="맑은 고딕" w:hAnsi="Times New Roman" w:cs="Times New Roman"/>
            <w:bCs/>
            <w:color w:val="000000"/>
            <w:sz w:val="24"/>
            <w:szCs w:val="24"/>
          </w:rPr>
          <w:t>jwpark@mokpo.ac.kr</w:t>
        </w:r>
      </w:hyperlink>
      <w:r w:rsidRPr="008A2588">
        <w:rPr>
          <w:rFonts w:ascii="Times New Roman" w:eastAsia="맑은 고딕" w:hAnsi="Times New Roman" w:cs="Times New Roman"/>
          <w:bCs/>
          <w:color w:val="000000"/>
          <w:sz w:val="24"/>
          <w:szCs w:val="24"/>
        </w:rPr>
        <w:t xml:space="preserve">, </w:t>
      </w:r>
      <w:r w:rsidRPr="008A2588">
        <w:rPr>
          <w:rFonts w:ascii="Times New Roman" w:eastAsia="MS Mincho" w:hAnsi="Times New Roman" w:cs="Times New Roman"/>
          <w:bCs/>
          <w:color w:val="000000"/>
          <w:kern w:val="0"/>
          <w:sz w:val="24"/>
          <w:szCs w:val="24"/>
          <w:lang w:eastAsia="en-US" w:bidi="he-IL"/>
        </w:rPr>
        <w:t xml:space="preserve">Department of Pharmacy, </w:t>
      </w:r>
      <w:r w:rsidRPr="008A2588">
        <w:rPr>
          <w:rFonts w:ascii="Times New Roman" w:eastAsia="맑은 고딕" w:hAnsi="Times New Roman" w:cs="Times New Roman"/>
          <w:bCs/>
          <w:color w:val="000000"/>
          <w:sz w:val="24"/>
          <w:szCs w:val="24"/>
        </w:rPr>
        <w:t>College of Pharmacy, Mokpo National University, 1666 Youngsan-</w:t>
      </w:r>
      <w:r w:rsidRPr="008A2588">
        <w:rPr>
          <w:rFonts w:ascii="Times New Roman" w:eastAsia="맑은 고딕" w:hAnsi="Times New Roman" w:cs="Times New Roman"/>
          <w:bCs/>
          <w:color w:val="000000"/>
          <w:sz w:val="24"/>
          <w:szCs w:val="24"/>
        </w:rPr>
        <w:lastRenderedPageBreak/>
        <w:t>ro, Muan-gun, Jeonnam 58554, Republic of Korea</w:t>
      </w:r>
    </w:p>
    <w:p w14:paraId="61A56C15" w14:textId="77777777" w:rsidR="008A2588" w:rsidRPr="008A2588" w:rsidRDefault="008A2588" w:rsidP="008A2588">
      <w:pPr>
        <w:shd w:val="clear" w:color="auto" w:fill="FFFFFF"/>
        <w:kinsoku w:val="0"/>
        <w:wordWrap/>
        <w:overflowPunct w:val="0"/>
        <w:adjustRightInd w:val="0"/>
        <w:snapToGrid w:val="0"/>
        <w:spacing w:after="0" w:line="480" w:lineRule="auto"/>
        <w:rPr>
          <w:rFonts w:ascii="Times New Roman" w:eastAsia="맑은 고딕" w:hAnsi="Times New Roman" w:cs="Times New Roman"/>
          <w:color w:val="000000"/>
          <w:kern w:val="0"/>
          <w:sz w:val="24"/>
          <w:szCs w:val="24"/>
          <w:shd w:val="clear" w:color="auto" w:fill="FFFFFF"/>
          <w:lang w:eastAsia="en-CA"/>
        </w:rPr>
      </w:pPr>
    </w:p>
    <w:p w14:paraId="4EBF339F" w14:textId="223057A5" w:rsidR="00B655BE" w:rsidRDefault="008A2588" w:rsidP="008A2588">
      <w:pPr>
        <w:kinsoku w:val="0"/>
        <w:wordWrap/>
        <w:overflowPunct w:val="0"/>
        <w:adjustRightInd w:val="0"/>
        <w:snapToGrid w:val="0"/>
        <w:spacing w:after="0" w:line="480" w:lineRule="auto"/>
        <w:rPr>
          <w:rFonts w:ascii="Arial" w:eastAsia="맑은 고딕" w:hAnsi="Arial" w:cs="Arial"/>
          <w:color w:val="000000"/>
          <w:kern w:val="0"/>
          <w:sz w:val="24"/>
          <w:szCs w:val="24"/>
          <w:lang w:eastAsia="en-US"/>
        </w:rPr>
      </w:pPr>
      <w:r w:rsidRPr="008A2588">
        <w:rPr>
          <w:rFonts w:ascii="Times New Roman" w:eastAsia="맑은 고딕" w:hAnsi="Times New Roman" w:cs="Times New Roman"/>
          <w:b/>
          <w:color w:val="000000"/>
          <w:kern w:val="0"/>
          <w:sz w:val="24"/>
          <w:szCs w:val="24"/>
          <w:lang w:eastAsia="en-US"/>
        </w:rPr>
        <w:t>Running head:</w:t>
      </w:r>
      <w:r w:rsidRPr="008A2588">
        <w:rPr>
          <w:rFonts w:ascii="Times New Roman" w:eastAsia="맑은 고딕" w:hAnsi="Times New Roman" w:cs="Times New Roman"/>
          <w:color w:val="000000"/>
          <w:kern w:val="0"/>
          <w:sz w:val="24"/>
          <w:szCs w:val="24"/>
          <w:lang w:eastAsia="en-US"/>
        </w:rPr>
        <w:t xml:space="preserve"> Enhanced oral absorption of atorvastatin for chemotherapy</w:t>
      </w:r>
    </w:p>
    <w:p w14:paraId="28909B40" w14:textId="77777777" w:rsidR="009711F2" w:rsidRDefault="009711F2" w:rsidP="009E471F">
      <w:pPr>
        <w:kinsoku w:val="0"/>
        <w:wordWrap/>
        <w:overflowPunct w:val="0"/>
        <w:adjustRightInd w:val="0"/>
        <w:snapToGrid w:val="0"/>
        <w:spacing w:after="0" w:line="480" w:lineRule="auto"/>
        <w:rPr>
          <w:rFonts w:ascii="Arial" w:eastAsia="맑은 고딕" w:hAnsi="Arial" w:cs="Arial"/>
          <w:color w:val="000000"/>
          <w:kern w:val="0"/>
          <w:sz w:val="24"/>
          <w:szCs w:val="24"/>
          <w:lang w:eastAsia="en-US"/>
        </w:rPr>
      </w:pPr>
    </w:p>
    <w:p w14:paraId="4D3B3AFD" w14:textId="71F3D38C" w:rsidR="0017194D" w:rsidRPr="001D0277" w:rsidRDefault="0017194D" w:rsidP="009E471F">
      <w:pPr>
        <w:kinsoku w:val="0"/>
        <w:wordWrap/>
        <w:overflowPunct w:val="0"/>
        <w:adjustRightInd w:val="0"/>
        <w:snapToGrid w:val="0"/>
        <w:spacing w:after="0" w:line="480" w:lineRule="auto"/>
        <w:rPr>
          <w:rFonts w:ascii="Times New Roman" w:eastAsia="맑은 고딕" w:hAnsi="Times New Roman" w:cs="Times New Roman"/>
          <w:color w:val="0D0D0D"/>
          <w:kern w:val="0"/>
          <w:sz w:val="24"/>
          <w:szCs w:val="24"/>
          <w:lang w:eastAsia="en-US"/>
        </w:rPr>
        <w:sectPr w:rsidR="0017194D" w:rsidRPr="001D0277" w:rsidSect="007C05EB">
          <w:pgSz w:w="11906" w:h="16838"/>
          <w:pgMar w:top="1440" w:right="1440" w:bottom="1440" w:left="1440" w:header="851" w:footer="624" w:gutter="0"/>
          <w:cols w:space="425"/>
          <w:docGrid w:linePitch="360"/>
        </w:sectPr>
      </w:pPr>
    </w:p>
    <w:p w14:paraId="043018AF" w14:textId="6564F308" w:rsidR="00F61BD2" w:rsidRPr="00F61BD2" w:rsidRDefault="00F61BD2" w:rsidP="00F61BD2">
      <w:pPr>
        <w:widowControl/>
        <w:shd w:val="clear" w:color="auto" w:fill="FFFFFF"/>
        <w:kinsoku w:val="0"/>
        <w:wordWrap/>
        <w:overflowPunct w:val="0"/>
        <w:autoSpaceDE/>
        <w:autoSpaceDN/>
        <w:adjustRightInd w:val="0"/>
        <w:snapToGrid w:val="0"/>
        <w:spacing w:after="0" w:line="480" w:lineRule="auto"/>
        <w:rPr>
          <w:rFonts w:ascii="Arial" w:eastAsia="맑은 고딕" w:hAnsi="Arial" w:cs="Arial"/>
          <w:color w:val="000000"/>
          <w:kern w:val="0"/>
          <w:sz w:val="24"/>
          <w:szCs w:val="24"/>
          <w:lang w:eastAsia="en-US"/>
        </w:rPr>
      </w:pPr>
      <w:r w:rsidRPr="00F61BD2"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  <w:lang w:eastAsia="en-US"/>
        </w:rPr>
        <w:lastRenderedPageBreak/>
        <w:t>Table S1</w:t>
      </w:r>
      <w:r w:rsidR="00713456"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  <w:lang w:eastAsia="en-US"/>
        </w:rPr>
        <w:t>.</w:t>
      </w:r>
      <w:r w:rsidRPr="00F61BD2"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  <w:lang w:eastAsia="en-US"/>
        </w:rPr>
        <w:t xml:space="preserve"> </w:t>
      </w:r>
      <w:r w:rsidRPr="00F61BD2">
        <w:rPr>
          <w:rFonts w:ascii="Arial" w:eastAsia="맑은 고딕" w:hAnsi="Arial" w:cs="Arial"/>
          <w:color w:val="000000"/>
          <w:kern w:val="0"/>
          <w:sz w:val="24"/>
          <w:szCs w:val="24"/>
          <w:lang w:eastAsia="en-US"/>
        </w:rPr>
        <w:t>Inhibitors and concentrations used in the transport study, listed with their functions</w:t>
      </w:r>
      <w:r w:rsidR="00713456">
        <w:rPr>
          <w:rFonts w:ascii="Arial" w:eastAsia="맑은 고딕" w:hAnsi="Arial" w:cs="Arial"/>
          <w:color w:val="000000"/>
          <w:kern w:val="0"/>
          <w:sz w:val="24"/>
          <w:szCs w:val="24"/>
          <w:lang w:eastAsia="en-US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12"/>
        <w:gridCol w:w="1780"/>
        <w:gridCol w:w="5334"/>
      </w:tblGrid>
      <w:tr w:rsidR="00F61BD2" w:rsidRPr="00F61BD2" w14:paraId="6C8ACA59" w14:textId="77777777" w:rsidTr="004132EF">
        <w:tc>
          <w:tcPr>
            <w:tcW w:w="1059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42FB5D5" w14:textId="77777777" w:rsidR="00F61BD2" w:rsidRPr="00F61BD2" w:rsidRDefault="00F61BD2" w:rsidP="00F61BD2">
            <w:pPr>
              <w:widowControl/>
              <w:shd w:val="clear" w:color="auto" w:fill="FFFFFF"/>
              <w:wordWrap/>
              <w:autoSpaceDE/>
              <w:autoSpaceDN/>
              <w:spacing w:before="200" w:after="20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  <w:lang w:eastAsia="en-US"/>
              </w:rPr>
            </w:pPr>
            <w:r w:rsidRPr="00F61BD2"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  <w:lang w:eastAsia="en-US"/>
              </w:rPr>
              <w:t>Inhibitor</w:t>
            </w:r>
          </w:p>
        </w:tc>
        <w:tc>
          <w:tcPr>
            <w:tcW w:w="986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55F986C" w14:textId="77777777" w:rsidR="00F61BD2" w:rsidRPr="00F61BD2" w:rsidRDefault="00F61BD2" w:rsidP="00F61BD2">
            <w:pPr>
              <w:widowControl/>
              <w:shd w:val="clear" w:color="auto" w:fill="FFFFFF"/>
              <w:wordWrap/>
              <w:autoSpaceDE/>
              <w:autoSpaceDN/>
              <w:spacing w:before="200" w:after="20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  <w:lang w:eastAsia="en-US"/>
              </w:rPr>
            </w:pPr>
            <w:r w:rsidRPr="00F61BD2"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  <w:lang w:eastAsia="en-US"/>
              </w:rPr>
              <w:t>Concentration</w:t>
            </w:r>
          </w:p>
        </w:tc>
        <w:tc>
          <w:tcPr>
            <w:tcW w:w="2955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F676496" w14:textId="77777777" w:rsidR="00F61BD2" w:rsidRPr="00F61BD2" w:rsidRDefault="00F61BD2" w:rsidP="00F61BD2">
            <w:pPr>
              <w:widowControl/>
              <w:shd w:val="clear" w:color="auto" w:fill="FFFFFF"/>
              <w:wordWrap/>
              <w:autoSpaceDE/>
              <w:autoSpaceDN/>
              <w:spacing w:before="200" w:after="20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  <w:lang w:eastAsia="en-US"/>
              </w:rPr>
            </w:pPr>
            <w:r w:rsidRPr="00F61BD2"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  <w:lang w:eastAsia="en-US"/>
              </w:rPr>
              <w:t>Function</w:t>
            </w:r>
          </w:p>
        </w:tc>
      </w:tr>
      <w:tr w:rsidR="00F61BD2" w:rsidRPr="00F61BD2" w14:paraId="67329AB5" w14:textId="77777777" w:rsidTr="004132EF">
        <w:tc>
          <w:tcPr>
            <w:tcW w:w="1059" w:type="pct"/>
            <w:tcBorders>
              <w:top w:val="single" w:sz="4" w:space="0" w:color="auto"/>
            </w:tcBorders>
            <w:vAlign w:val="center"/>
          </w:tcPr>
          <w:p w14:paraId="23819BEA" w14:textId="77777777" w:rsidR="00F61BD2" w:rsidRPr="00F61BD2" w:rsidRDefault="00F61BD2" w:rsidP="00F61BD2">
            <w:pPr>
              <w:widowControl/>
              <w:shd w:val="clear" w:color="auto" w:fill="FFFFFF"/>
              <w:wordWrap/>
              <w:autoSpaceDE/>
              <w:autoSpaceDN/>
              <w:spacing w:before="200" w:after="20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  <w:lang w:eastAsia="en-US"/>
              </w:rPr>
            </w:pPr>
            <w:r w:rsidRPr="00F61BD2"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  <w:lang w:eastAsia="en-US"/>
              </w:rPr>
              <w:t>Act D</w:t>
            </w:r>
          </w:p>
        </w:tc>
        <w:tc>
          <w:tcPr>
            <w:tcW w:w="986" w:type="pct"/>
            <w:tcBorders>
              <w:top w:val="single" w:sz="4" w:space="0" w:color="auto"/>
            </w:tcBorders>
            <w:vAlign w:val="center"/>
          </w:tcPr>
          <w:p w14:paraId="3E4722EB" w14:textId="77777777" w:rsidR="00F61BD2" w:rsidRPr="00F61BD2" w:rsidRDefault="00F61BD2" w:rsidP="00F61BD2">
            <w:pPr>
              <w:widowControl/>
              <w:shd w:val="clear" w:color="auto" w:fill="FFFFFF"/>
              <w:wordWrap/>
              <w:autoSpaceDE/>
              <w:autoSpaceDN/>
              <w:spacing w:before="200" w:after="20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  <w:lang w:eastAsia="en-US"/>
              </w:rPr>
            </w:pPr>
            <w:r w:rsidRPr="00F61BD2"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  <w:lang w:eastAsia="en-US"/>
              </w:rPr>
              <w:t>3.2 μM</w:t>
            </w:r>
          </w:p>
        </w:tc>
        <w:tc>
          <w:tcPr>
            <w:tcW w:w="2955" w:type="pct"/>
            <w:tcBorders>
              <w:top w:val="single" w:sz="4" w:space="0" w:color="auto"/>
            </w:tcBorders>
            <w:vAlign w:val="center"/>
          </w:tcPr>
          <w:p w14:paraId="4A137314" w14:textId="77777777" w:rsidR="00F61BD2" w:rsidRPr="00F61BD2" w:rsidRDefault="00F61BD2" w:rsidP="00F61BD2">
            <w:pPr>
              <w:widowControl/>
              <w:shd w:val="clear" w:color="auto" w:fill="FFFFFF"/>
              <w:wordWrap/>
              <w:autoSpaceDE/>
              <w:autoSpaceDN/>
              <w:spacing w:before="200" w:after="20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  <w:lang w:eastAsia="en-US"/>
              </w:rPr>
            </w:pPr>
            <w:r w:rsidRPr="00F61BD2"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  <w:lang w:eastAsia="en-US"/>
              </w:rPr>
              <w:t>Inhibitor of ASBT-mediated transport</w:t>
            </w:r>
          </w:p>
        </w:tc>
      </w:tr>
      <w:tr w:rsidR="00F61BD2" w:rsidRPr="00F61BD2" w14:paraId="7AB74F2B" w14:textId="77777777" w:rsidTr="004132EF">
        <w:tc>
          <w:tcPr>
            <w:tcW w:w="1059" w:type="pct"/>
            <w:vAlign w:val="center"/>
          </w:tcPr>
          <w:p w14:paraId="1B6606CB" w14:textId="77777777" w:rsidR="00F61BD2" w:rsidRPr="00F61BD2" w:rsidRDefault="00F61BD2" w:rsidP="00F61BD2">
            <w:pPr>
              <w:widowControl/>
              <w:shd w:val="clear" w:color="auto" w:fill="FFFFFF"/>
              <w:wordWrap/>
              <w:autoSpaceDE/>
              <w:autoSpaceDN/>
              <w:spacing w:before="200" w:after="20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  <w:lang w:eastAsia="en-US"/>
              </w:rPr>
            </w:pPr>
            <w:r w:rsidRPr="00F61BD2"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  <w:lang w:eastAsia="en-US"/>
              </w:rPr>
              <w:t>CFZ</w:t>
            </w:r>
          </w:p>
        </w:tc>
        <w:tc>
          <w:tcPr>
            <w:tcW w:w="986" w:type="pct"/>
            <w:vAlign w:val="center"/>
          </w:tcPr>
          <w:p w14:paraId="341F68F2" w14:textId="77777777" w:rsidR="00F61BD2" w:rsidRPr="00F61BD2" w:rsidRDefault="00F61BD2" w:rsidP="00F61BD2">
            <w:pPr>
              <w:widowControl/>
              <w:shd w:val="clear" w:color="auto" w:fill="FFFFFF"/>
              <w:wordWrap/>
              <w:autoSpaceDE/>
              <w:autoSpaceDN/>
              <w:spacing w:before="200" w:after="20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  <w:lang w:eastAsia="en-US"/>
              </w:rPr>
            </w:pPr>
            <w:r w:rsidRPr="00F61BD2"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  <w:lang w:eastAsia="en-US"/>
              </w:rPr>
              <w:t>10 μM</w:t>
            </w:r>
          </w:p>
        </w:tc>
        <w:tc>
          <w:tcPr>
            <w:tcW w:w="2955" w:type="pct"/>
            <w:vAlign w:val="center"/>
          </w:tcPr>
          <w:p w14:paraId="3409E588" w14:textId="77777777" w:rsidR="00F61BD2" w:rsidRPr="00F61BD2" w:rsidRDefault="00F61BD2" w:rsidP="00F61BD2">
            <w:pPr>
              <w:widowControl/>
              <w:shd w:val="clear" w:color="auto" w:fill="FFFFFF"/>
              <w:wordWrap/>
              <w:autoSpaceDE/>
              <w:autoSpaceDN/>
              <w:spacing w:before="200" w:after="20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  <w:lang w:eastAsia="en-US"/>
              </w:rPr>
            </w:pPr>
            <w:r w:rsidRPr="00F61BD2"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  <w:lang w:eastAsia="en-US"/>
              </w:rPr>
              <w:t>Inhibitor of OST</w:t>
            </w:r>
            <w:r w:rsidRPr="00F61BD2"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  <w:vertAlign w:val="subscript"/>
                <w:lang w:eastAsia="en-US"/>
              </w:rPr>
              <w:t>α/β</w:t>
            </w:r>
            <w:r w:rsidRPr="00F61BD2"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  <w:lang w:eastAsia="en-US"/>
              </w:rPr>
              <w:t xml:space="preserve"> blocking the transport of bile acid across the basolateral membrane</w:t>
            </w:r>
          </w:p>
        </w:tc>
      </w:tr>
      <w:tr w:rsidR="00F61BD2" w:rsidRPr="00F61BD2" w14:paraId="7CC76FE4" w14:textId="77777777" w:rsidTr="004132EF">
        <w:tc>
          <w:tcPr>
            <w:tcW w:w="1059" w:type="pct"/>
            <w:vAlign w:val="center"/>
          </w:tcPr>
          <w:p w14:paraId="656530BC" w14:textId="77777777" w:rsidR="00F61BD2" w:rsidRPr="00F61BD2" w:rsidRDefault="00F61BD2" w:rsidP="00F61BD2">
            <w:pPr>
              <w:widowControl/>
              <w:shd w:val="clear" w:color="auto" w:fill="FFFFFF"/>
              <w:wordWrap/>
              <w:autoSpaceDE/>
              <w:autoSpaceDN/>
              <w:spacing w:before="200" w:after="20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  <w:r w:rsidRPr="00F61BD2">
              <w:rPr>
                <w:rFonts w:ascii="Arial" w:eastAsia="맑은 고딕" w:hAnsi="Arial" w:cs="Arial" w:hint="eastAsia"/>
                <w:color w:val="000000"/>
                <w:kern w:val="0"/>
                <w:sz w:val="24"/>
                <w:szCs w:val="24"/>
              </w:rPr>
              <w:t>P</w:t>
            </w:r>
            <w:r w:rsidRPr="00F61BD2"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986" w:type="pct"/>
            <w:vAlign w:val="center"/>
          </w:tcPr>
          <w:p w14:paraId="760B8FE9" w14:textId="77777777" w:rsidR="00F61BD2" w:rsidRPr="00F61BD2" w:rsidRDefault="00F61BD2" w:rsidP="00F61BD2">
            <w:pPr>
              <w:widowControl/>
              <w:shd w:val="clear" w:color="auto" w:fill="FFFFFF"/>
              <w:wordWrap/>
              <w:autoSpaceDE/>
              <w:autoSpaceDN/>
              <w:spacing w:before="200" w:after="20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  <w:r w:rsidRPr="00F61BD2"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  <w:t>0.2 mM</w:t>
            </w:r>
          </w:p>
        </w:tc>
        <w:tc>
          <w:tcPr>
            <w:tcW w:w="2955" w:type="pct"/>
            <w:vAlign w:val="center"/>
          </w:tcPr>
          <w:p w14:paraId="349CC1E6" w14:textId="77777777" w:rsidR="00F61BD2" w:rsidRPr="00F61BD2" w:rsidRDefault="00F61BD2" w:rsidP="00F61BD2">
            <w:pPr>
              <w:widowControl/>
              <w:shd w:val="clear" w:color="auto" w:fill="FFFFFF"/>
              <w:wordWrap/>
              <w:autoSpaceDE/>
              <w:autoSpaceDN/>
              <w:spacing w:before="200" w:after="20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</w:pPr>
            <w:r w:rsidRPr="00F61BD2">
              <w:rPr>
                <w:rFonts w:ascii="Arial" w:eastAsia="맑은 고딕" w:hAnsi="Arial" w:cs="Arial" w:hint="eastAsia"/>
                <w:color w:val="000000"/>
                <w:kern w:val="0"/>
                <w:sz w:val="24"/>
                <w:szCs w:val="24"/>
              </w:rPr>
              <w:t>I</w:t>
            </w:r>
            <w:r w:rsidRPr="00F61BD2"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</w:rPr>
              <w:t>nhibition of SMVT-mediated transport</w:t>
            </w:r>
          </w:p>
        </w:tc>
      </w:tr>
      <w:tr w:rsidR="00F61BD2" w:rsidRPr="00F61BD2" w14:paraId="14CDB978" w14:textId="77777777" w:rsidTr="004132EF">
        <w:tc>
          <w:tcPr>
            <w:tcW w:w="1059" w:type="pct"/>
            <w:vAlign w:val="center"/>
          </w:tcPr>
          <w:p w14:paraId="0A1C67C8" w14:textId="77777777" w:rsidR="00F61BD2" w:rsidRPr="00F61BD2" w:rsidRDefault="00F61BD2" w:rsidP="00F61BD2">
            <w:pPr>
              <w:widowControl/>
              <w:shd w:val="clear" w:color="auto" w:fill="FFFFFF"/>
              <w:wordWrap/>
              <w:autoSpaceDE/>
              <w:autoSpaceDN/>
              <w:spacing w:before="200" w:after="20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  <w:lang w:eastAsia="en-US"/>
              </w:rPr>
            </w:pPr>
            <w:r w:rsidRPr="00F61BD2"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  <w:lang w:eastAsia="en-US"/>
              </w:rPr>
              <w:t>Chlorpromazine</w:t>
            </w:r>
          </w:p>
        </w:tc>
        <w:tc>
          <w:tcPr>
            <w:tcW w:w="986" w:type="pct"/>
            <w:vAlign w:val="center"/>
          </w:tcPr>
          <w:p w14:paraId="7EC61122" w14:textId="77777777" w:rsidR="00F61BD2" w:rsidRPr="00F61BD2" w:rsidRDefault="00F61BD2" w:rsidP="00F61BD2">
            <w:pPr>
              <w:widowControl/>
              <w:shd w:val="clear" w:color="auto" w:fill="FFFFFF"/>
              <w:wordWrap/>
              <w:autoSpaceDE/>
              <w:autoSpaceDN/>
              <w:spacing w:before="200" w:after="20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  <w:lang w:eastAsia="en-US"/>
              </w:rPr>
            </w:pPr>
            <w:r w:rsidRPr="00F61BD2"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  <w:lang w:eastAsia="en-US"/>
              </w:rPr>
              <w:t>32 μM</w:t>
            </w:r>
          </w:p>
        </w:tc>
        <w:tc>
          <w:tcPr>
            <w:tcW w:w="2955" w:type="pct"/>
            <w:vAlign w:val="center"/>
          </w:tcPr>
          <w:p w14:paraId="0F8C4F5F" w14:textId="77777777" w:rsidR="00F61BD2" w:rsidRPr="00F61BD2" w:rsidRDefault="00F61BD2" w:rsidP="00F61BD2">
            <w:pPr>
              <w:widowControl/>
              <w:shd w:val="clear" w:color="auto" w:fill="FFFFFF"/>
              <w:wordWrap/>
              <w:autoSpaceDE/>
              <w:autoSpaceDN/>
              <w:spacing w:before="200" w:after="20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  <w:lang w:eastAsia="en-US"/>
              </w:rPr>
            </w:pPr>
            <w:r w:rsidRPr="00F61BD2"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  <w:lang w:eastAsia="en-US"/>
              </w:rPr>
              <w:t>Inhibitor of clathrin-mediated endocytosis</w:t>
            </w:r>
          </w:p>
        </w:tc>
      </w:tr>
      <w:tr w:rsidR="00F61BD2" w:rsidRPr="00F61BD2" w14:paraId="33668CF3" w14:textId="77777777" w:rsidTr="004132EF">
        <w:tc>
          <w:tcPr>
            <w:tcW w:w="1059" w:type="pct"/>
            <w:vAlign w:val="center"/>
          </w:tcPr>
          <w:p w14:paraId="3350EEC9" w14:textId="77777777" w:rsidR="00F61BD2" w:rsidRPr="00F61BD2" w:rsidRDefault="00F61BD2" w:rsidP="00F61BD2">
            <w:pPr>
              <w:widowControl/>
              <w:shd w:val="clear" w:color="auto" w:fill="FFFFFF"/>
              <w:wordWrap/>
              <w:autoSpaceDE/>
              <w:autoSpaceDN/>
              <w:spacing w:before="200" w:after="20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  <w:lang w:eastAsia="en-US"/>
              </w:rPr>
            </w:pPr>
            <w:r w:rsidRPr="00F61BD2"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  <w:lang w:eastAsia="en-US"/>
              </w:rPr>
              <w:t>MBCD</w:t>
            </w:r>
          </w:p>
        </w:tc>
        <w:tc>
          <w:tcPr>
            <w:tcW w:w="986" w:type="pct"/>
            <w:vAlign w:val="center"/>
          </w:tcPr>
          <w:p w14:paraId="42E565B8" w14:textId="77777777" w:rsidR="00F61BD2" w:rsidRPr="00F61BD2" w:rsidRDefault="00F61BD2" w:rsidP="00F61BD2">
            <w:pPr>
              <w:widowControl/>
              <w:shd w:val="clear" w:color="auto" w:fill="FFFFFF"/>
              <w:wordWrap/>
              <w:autoSpaceDE/>
              <w:autoSpaceDN/>
              <w:spacing w:before="200" w:after="20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  <w:lang w:eastAsia="en-US"/>
              </w:rPr>
            </w:pPr>
            <w:r w:rsidRPr="00F61BD2"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  <w:lang w:eastAsia="en-US"/>
              </w:rPr>
              <w:t>10 mM</w:t>
            </w:r>
          </w:p>
        </w:tc>
        <w:tc>
          <w:tcPr>
            <w:tcW w:w="2955" w:type="pct"/>
            <w:vAlign w:val="center"/>
          </w:tcPr>
          <w:p w14:paraId="757C0F5E" w14:textId="77777777" w:rsidR="00F61BD2" w:rsidRPr="00F61BD2" w:rsidRDefault="00F61BD2" w:rsidP="00F61BD2">
            <w:pPr>
              <w:widowControl/>
              <w:shd w:val="clear" w:color="auto" w:fill="FFFFFF"/>
              <w:wordWrap/>
              <w:autoSpaceDE/>
              <w:autoSpaceDN/>
              <w:spacing w:before="200" w:after="20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  <w:lang w:eastAsia="en-US"/>
              </w:rPr>
            </w:pPr>
            <w:r w:rsidRPr="00F61BD2"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  <w:lang w:eastAsia="en-US"/>
              </w:rPr>
              <w:t>Inhibitor of caveola/lipid raft-mediated endocytosis (cholesterol depletion)</w:t>
            </w:r>
          </w:p>
        </w:tc>
      </w:tr>
      <w:tr w:rsidR="00F61BD2" w:rsidRPr="00F61BD2" w14:paraId="62026779" w14:textId="77777777" w:rsidTr="004132EF">
        <w:tc>
          <w:tcPr>
            <w:tcW w:w="1059" w:type="pct"/>
            <w:vAlign w:val="center"/>
          </w:tcPr>
          <w:p w14:paraId="003A0D3D" w14:textId="77777777" w:rsidR="00F61BD2" w:rsidRPr="00F61BD2" w:rsidRDefault="00F61BD2" w:rsidP="00F61BD2">
            <w:pPr>
              <w:widowControl/>
              <w:shd w:val="clear" w:color="auto" w:fill="FFFFFF"/>
              <w:wordWrap/>
              <w:autoSpaceDE/>
              <w:autoSpaceDN/>
              <w:spacing w:before="200" w:after="20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  <w:lang w:eastAsia="en-US"/>
              </w:rPr>
            </w:pPr>
            <w:r w:rsidRPr="00F61BD2"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  <w:lang w:eastAsia="en-US"/>
              </w:rPr>
              <w:t>Genistein</w:t>
            </w:r>
          </w:p>
        </w:tc>
        <w:tc>
          <w:tcPr>
            <w:tcW w:w="986" w:type="pct"/>
            <w:vAlign w:val="center"/>
          </w:tcPr>
          <w:p w14:paraId="4E1A9129" w14:textId="77777777" w:rsidR="00F61BD2" w:rsidRPr="00F61BD2" w:rsidRDefault="00F61BD2" w:rsidP="00F61BD2">
            <w:pPr>
              <w:widowControl/>
              <w:shd w:val="clear" w:color="auto" w:fill="FFFFFF"/>
              <w:wordWrap/>
              <w:autoSpaceDE/>
              <w:autoSpaceDN/>
              <w:spacing w:before="200" w:after="20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  <w:lang w:eastAsia="en-US"/>
              </w:rPr>
            </w:pPr>
            <w:r w:rsidRPr="00F61BD2"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  <w:lang w:eastAsia="en-US"/>
              </w:rPr>
              <w:t>0.1 mM</w:t>
            </w:r>
          </w:p>
        </w:tc>
        <w:tc>
          <w:tcPr>
            <w:tcW w:w="2955" w:type="pct"/>
            <w:vAlign w:val="center"/>
          </w:tcPr>
          <w:p w14:paraId="6C3FADFB" w14:textId="77777777" w:rsidR="00F61BD2" w:rsidRPr="00F61BD2" w:rsidRDefault="00F61BD2" w:rsidP="00F61BD2">
            <w:pPr>
              <w:widowControl/>
              <w:shd w:val="clear" w:color="auto" w:fill="FFFFFF"/>
              <w:wordWrap/>
              <w:autoSpaceDE/>
              <w:autoSpaceDN/>
              <w:spacing w:before="200" w:after="20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  <w:lang w:eastAsia="en-US"/>
              </w:rPr>
            </w:pPr>
            <w:r w:rsidRPr="00F61BD2"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  <w:lang w:eastAsia="en-US"/>
              </w:rPr>
              <w:t>Inhibitor of caveola/lipid raft-mediated endocytosis (broad inhibitor of protein tyrosine kinase)</w:t>
            </w:r>
          </w:p>
        </w:tc>
      </w:tr>
      <w:tr w:rsidR="00F61BD2" w:rsidRPr="00F61BD2" w14:paraId="40D16018" w14:textId="77777777" w:rsidTr="004132EF">
        <w:tc>
          <w:tcPr>
            <w:tcW w:w="1059" w:type="pct"/>
            <w:vAlign w:val="center"/>
          </w:tcPr>
          <w:p w14:paraId="11487F60" w14:textId="77777777" w:rsidR="00F61BD2" w:rsidRPr="00F61BD2" w:rsidRDefault="00F61BD2" w:rsidP="00F61BD2">
            <w:pPr>
              <w:widowControl/>
              <w:shd w:val="clear" w:color="auto" w:fill="FFFFFF"/>
              <w:wordWrap/>
              <w:autoSpaceDE/>
              <w:autoSpaceDN/>
              <w:spacing w:before="200" w:after="20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  <w:lang w:eastAsia="en-US"/>
              </w:rPr>
            </w:pPr>
            <w:r w:rsidRPr="00F61BD2"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  <w:lang w:eastAsia="en-US"/>
              </w:rPr>
              <w:t>Amiloride</w:t>
            </w:r>
          </w:p>
        </w:tc>
        <w:tc>
          <w:tcPr>
            <w:tcW w:w="986" w:type="pct"/>
            <w:vAlign w:val="center"/>
          </w:tcPr>
          <w:p w14:paraId="254B475D" w14:textId="77777777" w:rsidR="00F61BD2" w:rsidRPr="00F61BD2" w:rsidRDefault="00F61BD2" w:rsidP="00F61BD2">
            <w:pPr>
              <w:widowControl/>
              <w:shd w:val="clear" w:color="auto" w:fill="FFFFFF"/>
              <w:wordWrap/>
              <w:autoSpaceDE/>
              <w:autoSpaceDN/>
              <w:spacing w:before="200" w:after="20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  <w:lang w:eastAsia="en-US"/>
              </w:rPr>
            </w:pPr>
            <w:r w:rsidRPr="00F61BD2"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  <w:lang w:eastAsia="en-US"/>
              </w:rPr>
              <w:t>0.1 mM</w:t>
            </w:r>
          </w:p>
        </w:tc>
        <w:tc>
          <w:tcPr>
            <w:tcW w:w="2955" w:type="pct"/>
            <w:vAlign w:val="center"/>
          </w:tcPr>
          <w:p w14:paraId="53FD8B2F" w14:textId="77777777" w:rsidR="00F61BD2" w:rsidRPr="00F61BD2" w:rsidRDefault="00F61BD2" w:rsidP="00F61BD2">
            <w:pPr>
              <w:widowControl/>
              <w:shd w:val="clear" w:color="auto" w:fill="FFFFFF"/>
              <w:wordWrap/>
              <w:autoSpaceDE/>
              <w:autoSpaceDN/>
              <w:spacing w:before="200" w:after="20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  <w:lang w:eastAsia="en-US"/>
              </w:rPr>
            </w:pPr>
            <w:r w:rsidRPr="00F61BD2"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  <w:lang w:eastAsia="en-US"/>
              </w:rPr>
              <w:t>Inhibitor of macropinocytosis</w:t>
            </w:r>
          </w:p>
        </w:tc>
      </w:tr>
      <w:tr w:rsidR="00F61BD2" w:rsidRPr="00F61BD2" w14:paraId="5AAF1EFE" w14:textId="77777777" w:rsidTr="004132EF">
        <w:tc>
          <w:tcPr>
            <w:tcW w:w="1059" w:type="pct"/>
            <w:vAlign w:val="center"/>
          </w:tcPr>
          <w:p w14:paraId="3B604047" w14:textId="77777777" w:rsidR="00F61BD2" w:rsidRPr="00F61BD2" w:rsidRDefault="00F61BD2" w:rsidP="00F61BD2">
            <w:pPr>
              <w:widowControl/>
              <w:shd w:val="clear" w:color="auto" w:fill="FFFFFF"/>
              <w:wordWrap/>
              <w:autoSpaceDE/>
              <w:autoSpaceDN/>
              <w:spacing w:before="200" w:after="20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  <w:lang w:eastAsia="en-US"/>
              </w:rPr>
            </w:pPr>
            <w:r w:rsidRPr="00F61BD2"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  <w:lang w:eastAsia="en-US"/>
              </w:rPr>
              <w:t>Brefeldin A</w:t>
            </w:r>
          </w:p>
        </w:tc>
        <w:tc>
          <w:tcPr>
            <w:tcW w:w="986" w:type="pct"/>
            <w:vAlign w:val="center"/>
          </w:tcPr>
          <w:p w14:paraId="768EA92C" w14:textId="77777777" w:rsidR="00F61BD2" w:rsidRPr="00F61BD2" w:rsidRDefault="00F61BD2" w:rsidP="00F61BD2">
            <w:pPr>
              <w:widowControl/>
              <w:shd w:val="clear" w:color="auto" w:fill="FFFFFF"/>
              <w:wordWrap/>
              <w:autoSpaceDE/>
              <w:autoSpaceDN/>
              <w:spacing w:before="200" w:after="20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  <w:lang w:eastAsia="en-US"/>
              </w:rPr>
            </w:pPr>
            <w:r w:rsidRPr="00F61BD2"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  <w:lang w:eastAsia="en-US"/>
              </w:rPr>
              <w:t>90 μM</w:t>
            </w:r>
          </w:p>
        </w:tc>
        <w:tc>
          <w:tcPr>
            <w:tcW w:w="2955" w:type="pct"/>
            <w:vAlign w:val="center"/>
          </w:tcPr>
          <w:p w14:paraId="59FD04D4" w14:textId="77777777" w:rsidR="00F61BD2" w:rsidRPr="00F61BD2" w:rsidRDefault="00F61BD2" w:rsidP="00F61BD2">
            <w:pPr>
              <w:widowControl/>
              <w:shd w:val="clear" w:color="auto" w:fill="FFFFFF"/>
              <w:wordWrap/>
              <w:autoSpaceDE/>
              <w:autoSpaceDN/>
              <w:spacing w:before="200" w:after="20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  <w:lang w:eastAsia="en-US"/>
              </w:rPr>
            </w:pPr>
            <w:r w:rsidRPr="00F61BD2"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  <w:lang w:eastAsia="en-US"/>
              </w:rPr>
              <w:t>Inhibitor of ER/Golgi pathway</w:t>
            </w:r>
          </w:p>
        </w:tc>
      </w:tr>
      <w:tr w:rsidR="00F61BD2" w:rsidRPr="00F61BD2" w14:paraId="1C811A6C" w14:textId="77777777" w:rsidTr="004132EF">
        <w:tc>
          <w:tcPr>
            <w:tcW w:w="1059" w:type="pct"/>
            <w:tcBorders>
              <w:bottom w:val="single" w:sz="8" w:space="0" w:color="auto"/>
            </w:tcBorders>
            <w:vAlign w:val="center"/>
          </w:tcPr>
          <w:p w14:paraId="0B44D848" w14:textId="77777777" w:rsidR="00F61BD2" w:rsidRPr="00F61BD2" w:rsidRDefault="00F61BD2" w:rsidP="00F61BD2">
            <w:pPr>
              <w:widowControl/>
              <w:shd w:val="clear" w:color="auto" w:fill="FFFFFF"/>
              <w:wordWrap/>
              <w:autoSpaceDE/>
              <w:autoSpaceDN/>
              <w:spacing w:before="200" w:after="20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  <w:lang w:eastAsia="en-US"/>
              </w:rPr>
            </w:pPr>
            <w:r w:rsidRPr="00F61BD2"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  <w:lang w:eastAsia="en-US"/>
              </w:rPr>
              <w:t>Cys A</w:t>
            </w:r>
          </w:p>
        </w:tc>
        <w:tc>
          <w:tcPr>
            <w:tcW w:w="986" w:type="pct"/>
            <w:tcBorders>
              <w:bottom w:val="single" w:sz="8" w:space="0" w:color="auto"/>
            </w:tcBorders>
            <w:vAlign w:val="center"/>
          </w:tcPr>
          <w:p w14:paraId="6B2A0C1C" w14:textId="77777777" w:rsidR="00F61BD2" w:rsidRPr="00F61BD2" w:rsidRDefault="00F61BD2" w:rsidP="00F61BD2">
            <w:pPr>
              <w:widowControl/>
              <w:shd w:val="clear" w:color="auto" w:fill="FFFFFF"/>
              <w:wordWrap/>
              <w:autoSpaceDE/>
              <w:autoSpaceDN/>
              <w:spacing w:before="200" w:after="20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  <w:lang w:eastAsia="en-US"/>
              </w:rPr>
            </w:pPr>
            <w:r w:rsidRPr="00F61BD2"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  <w:lang w:eastAsia="en-US"/>
              </w:rPr>
              <w:t>10 µM</w:t>
            </w:r>
          </w:p>
        </w:tc>
        <w:tc>
          <w:tcPr>
            <w:tcW w:w="2955" w:type="pct"/>
            <w:tcBorders>
              <w:bottom w:val="single" w:sz="8" w:space="0" w:color="auto"/>
            </w:tcBorders>
            <w:vAlign w:val="center"/>
          </w:tcPr>
          <w:p w14:paraId="471F72BA" w14:textId="77777777" w:rsidR="00F61BD2" w:rsidRPr="00F61BD2" w:rsidRDefault="00F61BD2" w:rsidP="00F61BD2">
            <w:pPr>
              <w:widowControl/>
              <w:shd w:val="clear" w:color="auto" w:fill="FFFFFF"/>
              <w:wordWrap/>
              <w:autoSpaceDE/>
              <w:autoSpaceDN/>
              <w:spacing w:before="200" w:after="20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  <w:lang w:eastAsia="en-US"/>
              </w:rPr>
            </w:pPr>
            <w:r w:rsidRPr="00F61BD2">
              <w:rPr>
                <w:rFonts w:ascii="Arial" w:eastAsia="맑은 고딕" w:hAnsi="Arial" w:cs="Arial"/>
                <w:color w:val="000000"/>
                <w:kern w:val="0"/>
                <w:sz w:val="24"/>
                <w:szCs w:val="24"/>
                <w:lang w:eastAsia="en-US"/>
              </w:rPr>
              <w:t>Inhibitor of P-gp-mediated efflux</w:t>
            </w:r>
          </w:p>
        </w:tc>
      </w:tr>
    </w:tbl>
    <w:p w14:paraId="3FE44356" w14:textId="21E63E83" w:rsidR="000E5C4A" w:rsidRPr="000E5C4A" w:rsidRDefault="00F61BD2" w:rsidP="000E5C4A">
      <w:pPr>
        <w:kinsoku w:val="0"/>
        <w:wordWrap/>
        <w:overflowPunct w:val="0"/>
        <w:adjustRightInd w:val="0"/>
        <w:snapToGrid w:val="0"/>
        <w:spacing w:before="200" w:after="0" w:line="480" w:lineRule="auto"/>
        <w:rPr>
          <w:rFonts w:ascii="Times New Roman" w:eastAsia="맑은 고딕" w:hAnsi="Times New Roman" w:cs="Times New Roman"/>
          <w:color w:val="0D0D0D"/>
          <w:kern w:val="0"/>
          <w:sz w:val="24"/>
          <w:szCs w:val="24"/>
          <w:lang w:eastAsia="en-US"/>
        </w:rPr>
      </w:pPr>
      <w:r w:rsidRPr="00F61BD2">
        <w:rPr>
          <w:rFonts w:ascii="Arial" w:eastAsia="맑은 고딕" w:hAnsi="Arial" w:cs="Arial"/>
          <w:color w:val="000000"/>
          <w:kern w:val="0"/>
          <w:sz w:val="24"/>
          <w:szCs w:val="24"/>
          <w:lang w:eastAsia="en-US"/>
        </w:rPr>
        <w:t>Act D, actinomycin D; ASBT, apical sodium-dependent bile acid transporter; CFZ, clofazimine; OST</w:t>
      </w:r>
      <w:r w:rsidRPr="00F61BD2">
        <w:rPr>
          <w:rFonts w:ascii="Arial" w:eastAsia="맑은 고딕" w:hAnsi="Arial" w:cs="Arial"/>
          <w:color w:val="000000"/>
          <w:kern w:val="0"/>
          <w:sz w:val="24"/>
          <w:szCs w:val="24"/>
          <w:vertAlign w:val="subscript"/>
          <w:lang w:eastAsia="en-US"/>
        </w:rPr>
        <w:t>α/β</w:t>
      </w:r>
      <w:r w:rsidRPr="00F61BD2">
        <w:rPr>
          <w:rFonts w:ascii="Arial" w:eastAsia="맑은 고딕" w:hAnsi="Arial" w:cs="Arial"/>
          <w:color w:val="000000"/>
          <w:kern w:val="0"/>
          <w:sz w:val="24"/>
          <w:szCs w:val="24"/>
          <w:lang w:eastAsia="en-US"/>
        </w:rPr>
        <w:t>, organic solute transporter α and β; PA, pantothenic acid; SMVT, sodium-dependent multivitamin transporter; MBCD, methyl-β-cyclodextrin; ER, endoplasmic reticulum; Cys A, cyclosporine A; P-gp, P-glycoprotein.</w:t>
      </w:r>
    </w:p>
    <w:p w14:paraId="32F806BF" w14:textId="632E6C30" w:rsidR="000E5C4A" w:rsidRPr="000E5C4A" w:rsidRDefault="000E5C4A" w:rsidP="000E5C4A">
      <w:pPr>
        <w:kinsoku w:val="0"/>
        <w:wordWrap/>
        <w:overflowPunct w:val="0"/>
        <w:adjustRightInd w:val="0"/>
        <w:snapToGrid w:val="0"/>
        <w:spacing w:line="480" w:lineRule="auto"/>
        <w:rPr>
          <w:rFonts w:ascii="Times New Roman" w:eastAsia="맑은 고딕" w:hAnsi="Times New Roman" w:cs="Times New Roman"/>
          <w:color w:val="0D0D0D"/>
          <w:kern w:val="0"/>
          <w:sz w:val="24"/>
          <w:szCs w:val="24"/>
          <w:lang w:eastAsia="en-US"/>
        </w:rPr>
      </w:pPr>
    </w:p>
    <w:sectPr w:rsidR="000E5C4A" w:rsidRPr="000E5C4A" w:rsidSect="0017194D">
      <w:footerReference w:type="default" r:id="rId8"/>
      <w:pgSz w:w="11906" w:h="16838"/>
      <w:pgMar w:top="1440" w:right="1440" w:bottom="1440" w:left="1440" w:header="851" w:footer="454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B99C9" w14:textId="77777777" w:rsidR="00030D5D" w:rsidRDefault="00030D5D" w:rsidP="0017194D">
      <w:pPr>
        <w:spacing w:after="0" w:line="240" w:lineRule="auto"/>
      </w:pPr>
      <w:r>
        <w:separator/>
      </w:r>
    </w:p>
  </w:endnote>
  <w:endnote w:type="continuationSeparator" w:id="0">
    <w:p w14:paraId="1829504E" w14:textId="77777777" w:rsidR="00030D5D" w:rsidRDefault="00030D5D" w:rsidP="00171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7336368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29D9B191" w14:textId="196057A6" w:rsidR="0017194D" w:rsidRPr="00D2785C" w:rsidRDefault="0017194D" w:rsidP="0017194D">
        <w:pPr>
          <w:pStyle w:val="a5"/>
          <w:jc w:val="center"/>
          <w:rPr>
            <w:rFonts w:ascii="Arial" w:hAnsi="Arial" w:cs="Arial"/>
            <w:sz w:val="24"/>
            <w:szCs w:val="24"/>
          </w:rPr>
        </w:pPr>
        <w:r w:rsidRPr="00D2785C">
          <w:rPr>
            <w:rFonts w:ascii="Arial" w:hAnsi="Arial" w:cs="Arial"/>
            <w:sz w:val="24"/>
            <w:szCs w:val="24"/>
          </w:rPr>
          <w:fldChar w:fldCharType="begin"/>
        </w:r>
        <w:r w:rsidRPr="00D2785C">
          <w:rPr>
            <w:rFonts w:ascii="Arial" w:hAnsi="Arial" w:cs="Arial"/>
            <w:sz w:val="24"/>
            <w:szCs w:val="24"/>
          </w:rPr>
          <w:instrText>PAGE   \* MERGEFORMAT</w:instrText>
        </w:r>
        <w:r w:rsidRPr="00D2785C">
          <w:rPr>
            <w:rFonts w:ascii="Arial" w:hAnsi="Arial" w:cs="Arial"/>
            <w:sz w:val="24"/>
            <w:szCs w:val="24"/>
          </w:rPr>
          <w:fldChar w:fldCharType="separate"/>
        </w:r>
        <w:r w:rsidR="00AF7CFD" w:rsidRPr="00D2785C">
          <w:rPr>
            <w:rFonts w:ascii="Arial" w:hAnsi="Arial" w:cs="Arial"/>
            <w:noProof/>
            <w:sz w:val="24"/>
            <w:szCs w:val="24"/>
            <w:lang w:val="ko-KR"/>
          </w:rPr>
          <w:t>4</w:t>
        </w:r>
        <w:r w:rsidRPr="00D2785C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FC114" w14:textId="77777777" w:rsidR="00030D5D" w:rsidRDefault="00030D5D" w:rsidP="0017194D">
      <w:pPr>
        <w:spacing w:after="0" w:line="240" w:lineRule="auto"/>
      </w:pPr>
      <w:r>
        <w:separator/>
      </w:r>
    </w:p>
  </w:footnote>
  <w:footnote w:type="continuationSeparator" w:id="0">
    <w:p w14:paraId="3D53F9C2" w14:textId="77777777" w:rsidR="00030D5D" w:rsidRDefault="00030D5D" w:rsidP="00171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C4A"/>
    <w:rsid w:val="00015C60"/>
    <w:rsid w:val="00030D5D"/>
    <w:rsid w:val="000C6F4D"/>
    <w:rsid w:val="000E5C4A"/>
    <w:rsid w:val="000F220C"/>
    <w:rsid w:val="0017194D"/>
    <w:rsid w:val="001B682B"/>
    <w:rsid w:val="001D0277"/>
    <w:rsid w:val="00300ABC"/>
    <w:rsid w:val="004D41B7"/>
    <w:rsid w:val="00703538"/>
    <w:rsid w:val="00713456"/>
    <w:rsid w:val="00724380"/>
    <w:rsid w:val="007C05EB"/>
    <w:rsid w:val="008A2588"/>
    <w:rsid w:val="00905FAC"/>
    <w:rsid w:val="0096682D"/>
    <w:rsid w:val="009711F2"/>
    <w:rsid w:val="009E471F"/>
    <w:rsid w:val="00AA6831"/>
    <w:rsid w:val="00AB52A3"/>
    <w:rsid w:val="00AF7CFD"/>
    <w:rsid w:val="00B655BE"/>
    <w:rsid w:val="00B8395C"/>
    <w:rsid w:val="00D2785C"/>
    <w:rsid w:val="00E15616"/>
    <w:rsid w:val="00EA63F4"/>
    <w:rsid w:val="00F2608A"/>
    <w:rsid w:val="00F61BD2"/>
    <w:rsid w:val="00F82037"/>
    <w:rsid w:val="00FD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1CB176"/>
  <w15:chartTrackingRefBased/>
  <w15:docId w15:val="{AAD35077-2B84-4AFE-94ED-ED286605A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300AB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3"/>
    <w:uiPriority w:val="10"/>
    <w:rsid w:val="00300AB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17194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17194D"/>
  </w:style>
  <w:style w:type="paragraph" w:styleId="a5">
    <w:name w:val="footer"/>
    <w:basedOn w:val="a"/>
    <w:link w:val="Char1"/>
    <w:uiPriority w:val="99"/>
    <w:unhideWhenUsed/>
    <w:rsid w:val="0017194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171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jwpark@mokpo.ac.k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tkim0628@mnu.ac.k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계정</dc:creator>
  <cp:keywords/>
  <dc:description/>
  <cp:lastModifiedBy>Park Jin Woo</cp:lastModifiedBy>
  <cp:revision>20</cp:revision>
  <dcterms:created xsi:type="dcterms:W3CDTF">2022-08-14T14:23:00Z</dcterms:created>
  <dcterms:modified xsi:type="dcterms:W3CDTF">2022-09-25T07:07:00Z</dcterms:modified>
</cp:coreProperties>
</file>