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B474" w14:textId="77660B54" w:rsidR="005911DE" w:rsidRDefault="00FA2759" w:rsidP="005911DE">
      <w:pPr>
        <w:spacing w:line="360" w:lineRule="auto"/>
      </w:pPr>
      <w:r>
        <w:rPr>
          <w:noProof/>
        </w:rPr>
        <w:drawing>
          <wp:inline distT="0" distB="0" distL="0" distR="0" wp14:anchorId="46784018" wp14:editId="70344390">
            <wp:extent cx="5274310" cy="4003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D95A4" w14:textId="34EAAFEF" w:rsidR="005911DE" w:rsidRPr="003B5B61" w:rsidRDefault="005911DE" w:rsidP="005911DE">
      <w:pPr>
        <w:spacing w:line="360" w:lineRule="auto"/>
        <w:rPr>
          <w:rStyle w:val="fontstyle21"/>
          <w:rFonts w:hint="eastAsia"/>
          <w:color w:val="auto"/>
        </w:rPr>
      </w:pPr>
      <w:bookmarkStart w:id="0" w:name="_Hlk105319119"/>
      <w:r w:rsidRPr="003B5B61">
        <w:rPr>
          <w:rStyle w:val="fontstyle01"/>
          <w:color w:val="auto"/>
        </w:rPr>
        <w:t xml:space="preserve">Supp. Fig. </w:t>
      </w:r>
      <w:r w:rsidR="00CC7362" w:rsidRPr="003B5B61">
        <w:rPr>
          <w:rStyle w:val="fontstyle01"/>
          <w:color w:val="auto"/>
        </w:rPr>
        <w:t>3</w:t>
      </w:r>
      <w:r w:rsidRPr="003B5B61">
        <w:rPr>
          <w:rStyle w:val="fontstyle01"/>
          <w:color w:val="auto"/>
        </w:rPr>
        <w:t xml:space="preserve"> </w:t>
      </w:r>
      <w:r w:rsidRPr="003B5B61">
        <w:rPr>
          <w:rStyle w:val="fontstyle21"/>
          <w:color w:val="auto"/>
        </w:rPr>
        <w:t xml:space="preserve">Variation diagrams of </w:t>
      </w:r>
      <w:r w:rsidR="00B70DAD" w:rsidRPr="003B5B61">
        <w:rPr>
          <w:rStyle w:val="fontstyle21"/>
          <w:color w:val="auto"/>
        </w:rPr>
        <w:t xml:space="preserve">(a) 10000Ga/Al vs. </w:t>
      </w:r>
      <w:proofErr w:type="spellStart"/>
      <w:r w:rsidR="00B70DAD" w:rsidRPr="003B5B61">
        <w:rPr>
          <w:rStyle w:val="fontstyle21"/>
          <w:color w:val="auto"/>
        </w:rPr>
        <w:t>Zr+Nb+Ce+Y</w:t>
      </w:r>
      <w:proofErr w:type="spellEnd"/>
      <w:r w:rsidR="00B70DAD" w:rsidRPr="003B5B61">
        <w:rPr>
          <w:rStyle w:val="fontstyle21"/>
          <w:color w:val="auto"/>
        </w:rPr>
        <w:t xml:space="preserve"> (</w:t>
      </w:r>
      <w:proofErr w:type="spellStart"/>
      <w:r w:rsidR="00B70DAD" w:rsidRPr="003B5B61">
        <w:rPr>
          <w:rStyle w:val="fontstyle21"/>
          <w:color w:val="00B0F0"/>
        </w:rPr>
        <w:t>Eby</w:t>
      </w:r>
      <w:proofErr w:type="spellEnd"/>
      <w:r w:rsidR="00B70DAD" w:rsidRPr="003B5B61">
        <w:rPr>
          <w:rStyle w:val="fontstyle21"/>
          <w:color w:val="00B0F0"/>
        </w:rPr>
        <w:t>, 1990</w:t>
      </w:r>
      <w:r w:rsidR="00B70DAD" w:rsidRPr="003B5B61">
        <w:rPr>
          <w:rStyle w:val="fontstyle21"/>
          <w:color w:val="auto"/>
        </w:rPr>
        <w:t xml:space="preserve">) and </w:t>
      </w:r>
      <w:r w:rsidRPr="003B5B61">
        <w:rPr>
          <w:rStyle w:val="fontstyle21"/>
          <w:color w:val="auto"/>
        </w:rPr>
        <w:t>(</w:t>
      </w:r>
      <w:r w:rsidR="00FA2759" w:rsidRPr="003B5B61">
        <w:rPr>
          <w:rStyle w:val="fontstyle21"/>
          <w:color w:val="auto"/>
        </w:rPr>
        <w:t>b</w:t>
      </w:r>
      <w:r w:rsidRPr="003B5B61">
        <w:rPr>
          <w:rStyle w:val="fontstyle21"/>
          <w:color w:val="auto"/>
        </w:rPr>
        <w:t>-</w:t>
      </w:r>
      <w:r w:rsidR="00FA2759" w:rsidRPr="003B5B61">
        <w:rPr>
          <w:rStyle w:val="fontstyle21"/>
          <w:color w:val="auto"/>
        </w:rPr>
        <w:t>e</w:t>
      </w:r>
      <w:r w:rsidRPr="003B5B61">
        <w:rPr>
          <w:rStyle w:val="fontstyle21"/>
          <w:color w:val="auto"/>
        </w:rPr>
        <w:t xml:space="preserve">) Rb, Sr, Ba, and </w:t>
      </w:r>
      <w:proofErr w:type="spellStart"/>
      <w:r w:rsidRPr="003B5B61">
        <w:rPr>
          <w:rStyle w:val="fontstyle21"/>
          <w:color w:val="auto"/>
        </w:rPr>
        <w:t>δEu</w:t>
      </w:r>
      <w:proofErr w:type="spellEnd"/>
      <w:r w:rsidRPr="003B5B61">
        <w:rPr>
          <w:rStyle w:val="fontstyle21"/>
          <w:color w:val="auto"/>
        </w:rPr>
        <w:t xml:space="preserve"> vs. </w:t>
      </w:r>
      <w:proofErr w:type="spellStart"/>
      <w:r w:rsidRPr="003B5B61">
        <w:rPr>
          <w:rStyle w:val="fontstyle21"/>
          <w:color w:val="auto"/>
        </w:rPr>
        <w:t>FeO</w:t>
      </w:r>
      <w:r w:rsidRPr="003B5B61">
        <w:rPr>
          <w:rStyle w:val="fontstyle21"/>
          <w:color w:val="auto"/>
          <w:vertAlign w:val="superscript"/>
        </w:rPr>
        <w:t>T</w:t>
      </w:r>
      <w:r w:rsidRPr="003B5B61">
        <w:rPr>
          <w:rStyle w:val="fontstyle21"/>
          <w:color w:val="auto"/>
        </w:rPr>
        <w:t>+MgO</w:t>
      </w:r>
      <w:proofErr w:type="spellEnd"/>
      <w:r w:rsidRPr="003B5B61">
        <w:rPr>
          <w:rStyle w:val="fontstyle21"/>
          <w:color w:val="auto"/>
        </w:rPr>
        <w:t>. Chemical discrimination diagrams of (</w:t>
      </w:r>
      <w:r w:rsidR="00FA2759" w:rsidRPr="003B5B61">
        <w:rPr>
          <w:rStyle w:val="fontstyle21"/>
          <w:color w:val="auto"/>
        </w:rPr>
        <w:t>f</w:t>
      </w:r>
      <w:r w:rsidRPr="003B5B61">
        <w:rPr>
          <w:rStyle w:val="fontstyle21"/>
          <w:color w:val="auto"/>
        </w:rPr>
        <w:t xml:space="preserve">) </w:t>
      </w:r>
      <w:proofErr w:type="spellStart"/>
      <w:r w:rsidRPr="003B5B61">
        <w:rPr>
          <w:rStyle w:val="fontstyle21"/>
          <w:color w:val="auto"/>
        </w:rPr>
        <w:t>CaO</w:t>
      </w:r>
      <w:proofErr w:type="spellEnd"/>
      <w:r w:rsidRPr="003B5B61">
        <w:rPr>
          <w:rStyle w:val="fontstyle21"/>
          <w:color w:val="auto"/>
        </w:rPr>
        <w:t>/Na</w:t>
      </w:r>
      <w:r w:rsidRPr="003B5B61">
        <w:rPr>
          <w:rStyle w:val="fontstyle21"/>
          <w:color w:val="auto"/>
          <w:vertAlign w:val="subscript"/>
        </w:rPr>
        <w:t>2</w:t>
      </w:r>
      <w:r w:rsidRPr="003B5B61">
        <w:rPr>
          <w:rStyle w:val="fontstyle21"/>
          <w:color w:val="auto"/>
        </w:rPr>
        <w:t>O vs. Al</w:t>
      </w:r>
      <w:r w:rsidRPr="003B5B61">
        <w:rPr>
          <w:rStyle w:val="fontstyle21"/>
          <w:color w:val="auto"/>
          <w:vertAlign w:val="subscript"/>
        </w:rPr>
        <w:t>2</w:t>
      </w:r>
      <w:r w:rsidRPr="003B5B61">
        <w:rPr>
          <w:rStyle w:val="fontstyle21"/>
          <w:color w:val="auto"/>
        </w:rPr>
        <w:t>O</w:t>
      </w:r>
      <w:r w:rsidRPr="003B5B61">
        <w:rPr>
          <w:rStyle w:val="fontstyle21"/>
          <w:color w:val="auto"/>
          <w:vertAlign w:val="subscript"/>
        </w:rPr>
        <w:t>3</w:t>
      </w:r>
      <w:r w:rsidRPr="003B5B61">
        <w:rPr>
          <w:rStyle w:val="fontstyle21"/>
          <w:color w:val="auto"/>
        </w:rPr>
        <w:t>/TiO</w:t>
      </w:r>
      <w:r w:rsidRPr="003B5B61">
        <w:rPr>
          <w:rStyle w:val="fontstyle21"/>
          <w:color w:val="auto"/>
          <w:vertAlign w:val="subscript"/>
        </w:rPr>
        <w:t>2</w:t>
      </w:r>
      <w:r w:rsidRPr="003B5B61">
        <w:rPr>
          <w:rStyle w:val="fontstyle21"/>
          <w:color w:val="auto"/>
        </w:rPr>
        <w:t xml:space="preserve"> </w:t>
      </w:r>
      <w:r w:rsidR="000964BF" w:rsidRPr="003B5B61">
        <w:rPr>
          <w:rStyle w:val="fontstyle21"/>
          <w:color w:val="auto"/>
        </w:rPr>
        <w:t>(</w:t>
      </w:r>
      <w:r w:rsidR="000964BF" w:rsidRPr="003B5B61">
        <w:rPr>
          <w:rStyle w:val="fontstyle21"/>
          <w:color w:val="00B0F0"/>
        </w:rPr>
        <w:t>Sylvester, 1998</w:t>
      </w:r>
      <w:r w:rsidR="000964BF" w:rsidRPr="003B5B61">
        <w:rPr>
          <w:rStyle w:val="fontstyle21"/>
          <w:color w:val="auto"/>
        </w:rPr>
        <w:t xml:space="preserve">) </w:t>
      </w:r>
      <w:r w:rsidRPr="003B5B61">
        <w:rPr>
          <w:rStyle w:val="fontstyle21"/>
          <w:color w:val="auto"/>
        </w:rPr>
        <w:t>and (</w:t>
      </w:r>
      <w:r w:rsidR="00FA2759" w:rsidRPr="003B5B61">
        <w:rPr>
          <w:rStyle w:val="fontstyle21"/>
          <w:color w:val="auto"/>
        </w:rPr>
        <w:t>g</w:t>
      </w:r>
      <w:r w:rsidRPr="003B5B61">
        <w:rPr>
          <w:rStyle w:val="fontstyle21"/>
          <w:color w:val="auto"/>
        </w:rPr>
        <w:t>) Rb/Ba vs. Rb/Sr</w:t>
      </w:r>
      <w:r w:rsidR="000964BF" w:rsidRPr="003B5B61">
        <w:rPr>
          <w:rStyle w:val="fontstyle21"/>
          <w:color w:val="auto"/>
        </w:rPr>
        <w:t xml:space="preserve"> (</w:t>
      </w:r>
      <w:r w:rsidR="000964BF" w:rsidRPr="003B5B61">
        <w:rPr>
          <w:rStyle w:val="fontstyle21"/>
          <w:color w:val="00B0F0"/>
        </w:rPr>
        <w:t>Sylvester, 1998</w:t>
      </w:r>
      <w:r w:rsidR="000964BF" w:rsidRPr="003B5B61">
        <w:rPr>
          <w:rStyle w:val="fontstyle21"/>
          <w:color w:val="auto"/>
        </w:rPr>
        <w:t>)</w:t>
      </w:r>
      <w:r w:rsidRPr="003B5B61">
        <w:rPr>
          <w:rStyle w:val="fontstyle21"/>
          <w:color w:val="auto"/>
        </w:rPr>
        <w:t>. Variation diagrams of (</w:t>
      </w:r>
      <w:r w:rsidR="00FA2759" w:rsidRPr="003B5B61">
        <w:rPr>
          <w:rStyle w:val="fontstyle21"/>
          <w:color w:val="auto"/>
        </w:rPr>
        <w:t>h</w:t>
      </w:r>
      <w:r w:rsidRPr="003B5B61">
        <w:rPr>
          <w:rStyle w:val="fontstyle21"/>
          <w:color w:val="auto"/>
        </w:rPr>
        <w:t xml:space="preserve">) Zr vs. </w:t>
      </w:r>
      <w:proofErr w:type="spellStart"/>
      <w:r w:rsidRPr="003B5B61">
        <w:rPr>
          <w:rStyle w:val="fontstyle21"/>
          <w:color w:val="auto"/>
        </w:rPr>
        <w:t>FeO</w:t>
      </w:r>
      <w:r w:rsidRPr="003B5B61">
        <w:rPr>
          <w:rStyle w:val="fontstyle21"/>
          <w:color w:val="auto"/>
          <w:vertAlign w:val="superscript"/>
        </w:rPr>
        <w:t>T</w:t>
      </w:r>
      <w:r w:rsidRPr="003B5B61">
        <w:rPr>
          <w:rStyle w:val="fontstyle21"/>
          <w:color w:val="auto"/>
        </w:rPr>
        <w:t>+MgO</w:t>
      </w:r>
      <w:proofErr w:type="spellEnd"/>
      <w:r w:rsidRPr="003B5B61">
        <w:rPr>
          <w:rStyle w:val="fontstyle21"/>
          <w:color w:val="auto"/>
        </w:rPr>
        <w:t>, (</w:t>
      </w:r>
      <w:proofErr w:type="spellStart"/>
      <w:r w:rsidR="00FA2759" w:rsidRPr="003B5B61">
        <w:rPr>
          <w:rStyle w:val="fontstyle21"/>
          <w:color w:val="auto"/>
        </w:rPr>
        <w:t>i</w:t>
      </w:r>
      <w:proofErr w:type="spellEnd"/>
      <w:r w:rsidRPr="003B5B61">
        <w:rPr>
          <w:rStyle w:val="fontstyle21"/>
          <w:color w:val="auto"/>
        </w:rPr>
        <w:t>) Li vs. Cs.</w:t>
      </w:r>
    </w:p>
    <w:bookmarkEnd w:id="0"/>
    <w:p w14:paraId="109FA1B7" w14:textId="77777777" w:rsidR="00097D5D" w:rsidRPr="00094F48" w:rsidRDefault="00097D5D" w:rsidP="00097D5D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4F48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13138637" w14:textId="7346BDE4" w:rsidR="00097D5D" w:rsidRDefault="00097D5D" w:rsidP="00097D5D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4411A0">
        <w:rPr>
          <w:rFonts w:ascii="Times New Roman" w:eastAsia="宋体" w:hAnsi="Times New Roman" w:cs="Times New Roman"/>
          <w:sz w:val="24"/>
          <w:szCs w:val="24"/>
        </w:rPr>
        <w:t>Eby</w:t>
      </w:r>
      <w:proofErr w:type="spellEnd"/>
      <w:r w:rsidRPr="004411A0">
        <w:rPr>
          <w:rFonts w:ascii="Times New Roman" w:eastAsia="宋体" w:hAnsi="Times New Roman" w:cs="Times New Roman"/>
          <w:sz w:val="24"/>
          <w:szCs w:val="24"/>
        </w:rPr>
        <w:t xml:space="preserve">, G.N., 1990. The A-type granitoids: </w:t>
      </w:r>
      <w:r>
        <w:rPr>
          <w:rFonts w:ascii="Times New Roman" w:eastAsia="宋体" w:hAnsi="Times New Roman" w:cs="Times New Roman"/>
          <w:sz w:val="24"/>
          <w:szCs w:val="24"/>
        </w:rPr>
        <w:t>A</w:t>
      </w:r>
      <w:r w:rsidRPr="004411A0">
        <w:rPr>
          <w:rFonts w:ascii="Times New Roman" w:eastAsia="宋体" w:hAnsi="Times New Roman" w:cs="Times New Roman"/>
          <w:sz w:val="24"/>
          <w:szCs w:val="24"/>
        </w:rPr>
        <w:t xml:space="preserve"> review of their occurrence and chemical characteristics and speculations on their petrogenesis. </w:t>
      </w:r>
      <w:proofErr w:type="spellStart"/>
      <w:r w:rsidRPr="004411A0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4411A0">
        <w:rPr>
          <w:rFonts w:ascii="Times New Roman" w:eastAsia="宋体" w:hAnsi="Times New Roman" w:cs="Times New Roman"/>
          <w:sz w:val="24"/>
          <w:szCs w:val="24"/>
        </w:rPr>
        <w:t xml:space="preserve"> 26 (1–2), 115–134.</w:t>
      </w:r>
    </w:p>
    <w:p w14:paraId="016CAF4C" w14:textId="27EF5E93" w:rsidR="008A3A2C" w:rsidRPr="00435F15" w:rsidRDefault="00435F15" w:rsidP="00435F15">
      <w:pPr>
        <w:spacing w:line="360" w:lineRule="auto"/>
        <w:ind w:left="480" w:hangingChars="200" w:hanging="480"/>
        <w:rPr>
          <w:rFonts w:ascii="Times New Roman" w:eastAsia="宋体" w:hAnsi="Times New Roman" w:cs="Times New Roman" w:hint="eastAsia"/>
          <w:sz w:val="24"/>
          <w:szCs w:val="24"/>
        </w:rPr>
      </w:pPr>
      <w:r w:rsidRPr="00F72740">
        <w:rPr>
          <w:rFonts w:ascii="Times New Roman" w:eastAsia="宋体" w:hAnsi="Times New Roman" w:cs="Times New Roman"/>
          <w:sz w:val="24"/>
          <w:szCs w:val="24"/>
        </w:rPr>
        <w:t>Sylvester</w:t>
      </w:r>
      <w:r>
        <w:rPr>
          <w:rFonts w:ascii="Times New Roman" w:eastAsia="宋体" w:hAnsi="Times New Roman" w:cs="Times New Roman"/>
          <w:sz w:val="24"/>
          <w:szCs w:val="24"/>
        </w:rPr>
        <w:t xml:space="preserve">, P.J., 1998. </w:t>
      </w:r>
      <w:r w:rsidRPr="00F72740">
        <w:rPr>
          <w:rFonts w:ascii="Times New Roman" w:eastAsia="宋体" w:hAnsi="Times New Roman" w:cs="Times New Roman"/>
          <w:sz w:val="24"/>
          <w:szCs w:val="24"/>
        </w:rPr>
        <w:t>Post-collisional strongly peraluminous granites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Pr="00F72740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F72740">
        <w:rPr>
          <w:rFonts w:ascii="Times New Roman" w:eastAsia="宋体" w:hAnsi="Times New Roman" w:cs="Times New Roman"/>
          <w:sz w:val="24"/>
          <w:szCs w:val="24"/>
        </w:rPr>
        <w:t xml:space="preserve"> 45</w:t>
      </w:r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72740">
        <w:rPr>
          <w:rFonts w:ascii="Times New Roman" w:eastAsia="宋体" w:hAnsi="Times New Roman" w:cs="Times New Roman"/>
          <w:sz w:val="24"/>
          <w:szCs w:val="24"/>
        </w:rPr>
        <w:t>29–44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sectPr w:rsidR="008A3A2C" w:rsidRPr="00435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12F6" w14:textId="77777777" w:rsidR="0004335C" w:rsidRDefault="0004335C" w:rsidP="005911DE">
      <w:r>
        <w:separator/>
      </w:r>
    </w:p>
  </w:endnote>
  <w:endnote w:type="continuationSeparator" w:id="0">
    <w:p w14:paraId="29921553" w14:textId="77777777" w:rsidR="0004335C" w:rsidRDefault="0004335C" w:rsidP="005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9B22" w14:textId="77777777" w:rsidR="0004335C" w:rsidRDefault="0004335C" w:rsidP="005911DE">
      <w:r>
        <w:separator/>
      </w:r>
    </w:p>
  </w:footnote>
  <w:footnote w:type="continuationSeparator" w:id="0">
    <w:p w14:paraId="12311166" w14:textId="77777777" w:rsidR="0004335C" w:rsidRDefault="0004335C" w:rsidP="0059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A2"/>
    <w:rsid w:val="0004335C"/>
    <w:rsid w:val="000964BF"/>
    <w:rsid w:val="00097D5D"/>
    <w:rsid w:val="000A027C"/>
    <w:rsid w:val="000F58D7"/>
    <w:rsid w:val="002B0971"/>
    <w:rsid w:val="003B5B61"/>
    <w:rsid w:val="00435F15"/>
    <w:rsid w:val="005911DE"/>
    <w:rsid w:val="005E490F"/>
    <w:rsid w:val="006A1A87"/>
    <w:rsid w:val="008A3A2C"/>
    <w:rsid w:val="008D72A2"/>
    <w:rsid w:val="00944A7C"/>
    <w:rsid w:val="009627EA"/>
    <w:rsid w:val="00A95A4E"/>
    <w:rsid w:val="00B228BA"/>
    <w:rsid w:val="00B70DAD"/>
    <w:rsid w:val="00BC4EC6"/>
    <w:rsid w:val="00BD20CD"/>
    <w:rsid w:val="00C053B2"/>
    <w:rsid w:val="00CC7362"/>
    <w:rsid w:val="00E56D33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66057"/>
  <w15:chartTrackingRefBased/>
  <w15:docId w15:val="{C41B3BD9-D788-45F7-BEE2-8C677948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11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1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11DE"/>
    <w:rPr>
      <w:sz w:val="18"/>
      <w:szCs w:val="18"/>
    </w:rPr>
  </w:style>
  <w:style w:type="character" w:customStyle="1" w:styleId="fontstyle01">
    <w:name w:val="fontstyle01"/>
    <w:basedOn w:val="a0"/>
    <w:rsid w:val="005911D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911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xinming</dc:creator>
  <cp:keywords/>
  <dc:description/>
  <cp:lastModifiedBy>zhang xinming</cp:lastModifiedBy>
  <cp:revision>10</cp:revision>
  <dcterms:created xsi:type="dcterms:W3CDTF">2022-06-05T08:48:00Z</dcterms:created>
  <dcterms:modified xsi:type="dcterms:W3CDTF">2022-09-14T08:24:00Z</dcterms:modified>
</cp:coreProperties>
</file>