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655319" w14:textId="77777777" w:rsidR="00B36F1A" w:rsidRPr="009A4A82" w:rsidRDefault="00B36F1A" w:rsidP="00B36F1A">
      <w:pPr>
        <w:spacing w:before="240" w:after="240" w:line="360" w:lineRule="auto"/>
        <w:jc w:val="center"/>
        <w:rPr>
          <w:b/>
          <w:sz w:val="24"/>
          <w:szCs w:val="24"/>
          <w:lang w:val="en-US"/>
        </w:rPr>
      </w:pPr>
      <w:r w:rsidRPr="009A4A82">
        <w:rPr>
          <w:b/>
          <w:sz w:val="24"/>
          <w:szCs w:val="24"/>
          <w:lang w:val="en-US"/>
        </w:rPr>
        <w:t>Executiv</w:t>
      </w:r>
      <w:r>
        <w:rPr>
          <w:b/>
          <w:sz w:val="24"/>
          <w:szCs w:val="24"/>
          <w:lang w:val="en-US"/>
        </w:rPr>
        <w:t>e F</w:t>
      </w:r>
      <w:r w:rsidRPr="009A4A82">
        <w:rPr>
          <w:b/>
          <w:sz w:val="24"/>
          <w:szCs w:val="24"/>
          <w:lang w:val="en-US"/>
        </w:rPr>
        <w:t>unctions in Migraine Patients: A Systematic Review with Meta-Analysis</w:t>
      </w:r>
    </w:p>
    <w:p w14:paraId="160BA6E7" w14:textId="77777777" w:rsidR="00EC5FFA" w:rsidRDefault="00EC5FFA">
      <w:pPr>
        <w:jc w:val="center"/>
        <w:rPr>
          <w:rFonts w:ascii="Arial" w:eastAsia="Arial" w:hAnsi="Arial" w:cs="Arial"/>
          <w:b/>
          <w:sz w:val="24"/>
          <w:szCs w:val="24"/>
        </w:rPr>
      </w:pPr>
      <w:bookmarkStart w:id="0" w:name="_GoBack"/>
      <w:bookmarkEnd w:id="0"/>
    </w:p>
    <w:p w14:paraId="61DC29B0" w14:textId="77777777" w:rsidR="00EC5FFA" w:rsidRPr="00EC5FFA" w:rsidRDefault="00EC5FFA" w:rsidP="00EC5FFA">
      <w:pPr>
        <w:spacing w:after="240" w:line="360" w:lineRule="auto"/>
        <w:jc w:val="both"/>
        <w:rPr>
          <w:rFonts w:ascii="Arial" w:hAnsi="Arial" w:cs="Arial"/>
          <w:lang w:val="en-US"/>
        </w:rPr>
      </w:pPr>
      <w:r w:rsidRPr="00EC5FFA">
        <w:rPr>
          <w:rFonts w:ascii="Arial" w:hAnsi="Arial" w:cs="Arial"/>
          <w:b/>
          <w:lang w:val="en-US"/>
        </w:rPr>
        <w:t>Authors:</w:t>
      </w:r>
      <w:r w:rsidRPr="00EC5FFA">
        <w:rPr>
          <w:rFonts w:ascii="Arial" w:hAnsi="Arial" w:cs="Arial"/>
          <w:lang w:val="en-US"/>
        </w:rPr>
        <w:t xml:space="preserve"> Luciane Kaiser Pinotti</w:t>
      </w:r>
      <w:r w:rsidRPr="00EC5FFA">
        <w:rPr>
          <w:rFonts w:ascii="Arial" w:hAnsi="Arial" w:cs="Arial"/>
          <w:vertAlign w:val="superscript"/>
          <w:lang w:val="en-US"/>
        </w:rPr>
        <w:t>1</w:t>
      </w:r>
      <w:r w:rsidRPr="00EC5FFA">
        <w:rPr>
          <w:rFonts w:ascii="Arial" w:hAnsi="Arial" w:cs="Arial"/>
          <w:lang w:val="en-US"/>
        </w:rPr>
        <w:t>*; Anderson da Silva Castro</w:t>
      </w:r>
      <w:r w:rsidRPr="00EC5FFA">
        <w:rPr>
          <w:rFonts w:ascii="Arial" w:hAnsi="Arial" w:cs="Arial"/>
          <w:vertAlign w:val="superscript"/>
          <w:lang w:val="en-US"/>
        </w:rPr>
        <w:t>2</w:t>
      </w:r>
      <w:r w:rsidRPr="00EC5FFA">
        <w:rPr>
          <w:rFonts w:ascii="Arial" w:hAnsi="Arial" w:cs="Arial"/>
          <w:lang w:val="en-US"/>
        </w:rPr>
        <w:t>; Gabriel Henrique de Oliveira Garcia</w:t>
      </w:r>
      <w:r w:rsidRPr="00EC5FFA">
        <w:rPr>
          <w:rFonts w:ascii="Arial" w:hAnsi="Arial" w:cs="Arial"/>
          <w:vertAlign w:val="superscript"/>
          <w:lang w:val="en-US"/>
        </w:rPr>
        <w:t>3</w:t>
      </w:r>
      <w:r w:rsidRPr="00EC5FFA">
        <w:rPr>
          <w:rFonts w:ascii="Arial" w:hAnsi="Arial" w:cs="Arial"/>
          <w:lang w:val="en-US"/>
        </w:rPr>
        <w:t>; Pedro Henrique Pereira Alvim</w:t>
      </w:r>
      <w:r w:rsidRPr="00EC5FFA">
        <w:rPr>
          <w:rFonts w:ascii="Arial" w:hAnsi="Arial" w:cs="Arial"/>
          <w:vertAlign w:val="superscript"/>
          <w:lang w:val="en-US"/>
        </w:rPr>
        <w:t>1,3</w:t>
      </w:r>
      <w:r w:rsidRPr="00EC5FFA">
        <w:rPr>
          <w:rFonts w:ascii="Arial" w:hAnsi="Arial" w:cs="Arial"/>
          <w:lang w:val="en-US"/>
        </w:rPr>
        <w:t xml:space="preserve">; </w:t>
      </w:r>
      <w:proofErr w:type="spellStart"/>
      <w:r w:rsidRPr="00EC5FFA">
        <w:rPr>
          <w:rFonts w:ascii="Arial" w:hAnsi="Arial" w:cs="Arial"/>
          <w:lang w:val="en-US"/>
        </w:rPr>
        <w:t>Thiago</w:t>
      </w:r>
      <w:proofErr w:type="spellEnd"/>
      <w:r w:rsidRPr="00EC5FFA">
        <w:rPr>
          <w:rFonts w:ascii="Arial" w:hAnsi="Arial" w:cs="Arial"/>
          <w:lang w:val="en-US"/>
        </w:rPr>
        <w:t xml:space="preserve"> Henrique Roza</w:t>
      </w:r>
      <w:r w:rsidRPr="00EC5FFA">
        <w:rPr>
          <w:rFonts w:ascii="Arial" w:hAnsi="Arial" w:cs="Arial"/>
          <w:vertAlign w:val="superscript"/>
          <w:lang w:val="en-US"/>
        </w:rPr>
        <w:t>4</w:t>
      </w:r>
      <w:r w:rsidRPr="00EC5FFA">
        <w:rPr>
          <w:rFonts w:ascii="Arial" w:hAnsi="Arial" w:cs="Arial"/>
          <w:lang w:val="en-US"/>
        </w:rPr>
        <w:t xml:space="preserve">; </w:t>
      </w:r>
      <w:proofErr w:type="spellStart"/>
      <w:r w:rsidRPr="00EC5FFA">
        <w:rPr>
          <w:rFonts w:ascii="Arial" w:hAnsi="Arial" w:cs="Arial"/>
          <w:lang w:val="en-US"/>
        </w:rPr>
        <w:t>Fabiana</w:t>
      </w:r>
      <w:proofErr w:type="spellEnd"/>
      <w:r w:rsidRPr="00EC5FFA">
        <w:rPr>
          <w:rFonts w:ascii="Arial" w:hAnsi="Arial" w:cs="Arial"/>
          <w:lang w:val="en-US"/>
        </w:rPr>
        <w:t xml:space="preserve"> </w:t>
      </w:r>
      <w:proofErr w:type="spellStart"/>
      <w:r w:rsidRPr="00EC5FFA">
        <w:rPr>
          <w:rFonts w:ascii="Arial" w:hAnsi="Arial" w:cs="Arial"/>
          <w:lang w:val="en-US"/>
        </w:rPr>
        <w:t>Antunes</w:t>
      </w:r>
      <w:proofErr w:type="spellEnd"/>
      <w:r w:rsidRPr="00EC5FFA">
        <w:rPr>
          <w:rFonts w:ascii="Arial" w:hAnsi="Arial" w:cs="Arial"/>
          <w:lang w:val="en-US"/>
        </w:rPr>
        <w:t xml:space="preserve"> Andrade</w:t>
      </w:r>
      <w:r w:rsidRPr="00EC5FFA">
        <w:rPr>
          <w:rFonts w:ascii="Arial" w:hAnsi="Arial" w:cs="Arial"/>
          <w:vertAlign w:val="superscript"/>
          <w:lang w:val="en-US"/>
        </w:rPr>
        <w:t>5</w:t>
      </w:r>
      <w:r w:rsidRPr="00EC5FFA">
        <w:rPr>
          <w:rFonts w:ascii="Arial" w:hAnsi="Arial" w:cs="Arial"/>
          <w:lang w:val="en-US"/>
        </w:rPr>
        <w:t>; Pedro André Kowacs</w:t>
      </w:r>
      <w:r w:rsidRPr="00EC5FFA">
        <w:rPr>
          <w:rFonts w:ascii="Arial" w:hAnsi="Arial" w:cs="Arial"/>
          <w:vertAlign w:val="superscript"/>
          <w:lang w:val="en-US"/>
        </w:rPr>
        <w:t>1,2</w:t>
      </w:r>
      <w:r w:rsidRPr="00EC5FFA">
        <w:rPr>
          <w:rFonts w:ascii="Arial" w:hAnsi="Arial" w:cs="Arial"/>
          <w:lang w:val="en-US"/>
        </w:rPr>
        <w:t xml:space="preserve">; </w:t>
      </w:r>
      <w:proofErr w:type="spellStart"/>
      <w:r w:rsidRPr="00EC5FFA">
        <w:rPr>
          <w:rFonts w:ascii="Arial" w:hAnsi="Arial" w:cs="Arial"/>
          <w:lang w:val="en-US"/>
        </w:rPr>
        <w:t>Raffael</w:t>
      </w:r>
      <w:proofErr w:type="spellEnd"/>
      <w:r w:rsidRPr="00EC5FFA">
        <w:rPr>
          <w:rFonts w:ascii="Arial" w:hAnsi="Arial" w:cs="Arial"/>
          <w:lang w:val="en-US"/>
        </w:rPr>
        <w:t xml:space="preserve"> Massuda</w:t>
      </w:r>
      <w:r w:rsidRPr="00EC5FFA">
        <w:rPr>
          <w:rFonts w:ascii="Arial" w:hAnsi="Arial" w:cs="Arial"/>
          <w:vertAlign w:val="superscript"/>
          <w:lang w:val="en-US"/>
        </w:rPr>
        <w:t>1,3</w:t>
      </w:r>
      <w:r w:rsidRPr="00EC5FFA">
        <w:rPr>
          <w:rFonts w:ascii="Arial" w:hAnsi="Arial" w:cs="Arial"/>
          <w:lang w:val="en-US"/>
        </w:rPr>
        <w:t>.</w:t>
      </w:r>
    </w:p>
    <w:p w14:paraId="56383AF3" w14:textId="77777777" w:rsidR="00EC5FFA" w:rsidRPr="00EC5FFA" w:rsidRDefault="00EC5FFA" w:rsidP="00EC5FFA">
      <w:pPr>
        <w:spacing w:after="0" w:line="240" w:lineRule="auto"/>
        <w:jc w:val="both"/>
        <w:rPr>
          <w:rFonts w:ascii="Arial" w:hAnsi="Arial" w:cs="Arial"/>
          <w:b/>
          <w:sz w:val="18"/>
          <w:szCs w:val="18"/>
        </w:rPr>
      </w:pPr>
      <w:r w:rsidRPr="00EC5FFA">
        <w:rPr>
          <w:rFonts w:ascii="Arial" w:hAnsi="Arial" w:cs="Arial"/>
          <w:sz w:val="18"/>
          <w:szCs w:val="18"/>
          <w:highlight w:val="white"/>
        </w:rPr>
        <w:t xml:space="preserve">¹ </w:t>
      </w:r>
      <w:r w:rsidRPr="00EC5FFA">
        <w:rPr>
          <w:rFonts w:ascii="Arial" w:hAnsi="Arial" w:cs="Arial"/>
          <w:sz w:val="18"/>
          <w:szCs w:val="18"/>
        </w:rPr>
        <w:t>Postgraduate Program in Internal Medicine and Health Sciences (PPGMICS)</w:t>
      </w:r>
      <w:r w:rsidRPr="00EC5FFA">
        <w:rPr>
          <w:rFonts w:ascii="Arial" w:hAnsi="Arial" w:cs="Arial"/>
          <w:sz w:val="18"/>
          <w:szCs w:val="18"/>
          <w:highlight w:val="white"/>
        </w:rPr>
        <w:t xml:space="preserve">, Federal University of Paraná (UFPR), Curitiba-PR, Brazil. </w:t>
      </w:r>
    </w:p>
    <w:p w14:paraId="463A5957" w14:textId="77777777" w:rsidR="00EC5FFA" w:rsidRPr="00EC5FFA" w:rsidRDefault="00EC5FFA" w:rsidP="00EC5FFA">
      <w:pPr>
        <w:spacing w:after="0" w:line="240" w:lineRule="auto"/>
        <w:jc w:val="both"/>
        <w:rPr>
          <w:rFonts w:ascii="Arial" w:hAnsi="Arial" w:cs="Arial"/>
          <w:sz w:val="18"/>
          <w:szCs w:val="18"/>
        </w:rPr>
      </w:pPr>
      <w:r w:rsidRPr="00EC5FFA">
        <w:rPr>
          <w:rFonts w:ascii="Arial" w:hAnsi="Arial" w:cs="Arial"/>
          <w:sz w:val="18"/>
          <w:szCs w:val="18"/>
          <w:highlight w:val="white"/>
        </w:rPr>
        <w:t>²</w:t>
      </w:r>
      <w:r w:rsidRPr="00EC5FFA">
        <w:rPr>
          <w:rFonts w:ascii="Arial" w:hAnsi="Arial" w:cs="Arial"/>
          <w:sz w:val="18"/>
          <w:szCs w:val="18"/>
        </w:rPr>
        <w:t xml:space="preserve"> </w:t>
      </w:r>
      <w:proofErr w:type="spellStart"/>
      <w:r w:rsidRPr="00EC5FFA">
        <w:rPr>
          <w:rFonts w:ascii="Arial" w:hAnsi="Arial" w:cs="Arial"/>
          <w:sz w:val="18"/>
          <w:szCs w:val="18"/>
        </w:rPr>
        <w:t>Complexo</w:t>
      </w:r>
      <w:proofErr w:type="spellEnd"/>
      <w:r w:rsidRPr="00EC5FFA">
        <w:rPr>
          <w:rFonts w:ascii="Arial" w:hAnsi="Arial" w:cs="Arial"/>
          <w:sz w:val="18"/>
          <w:szCs w:val="18"/>
        </w:rPr>
        <w:t xml:space="preserve"> Hospital de </w:t>
      </w:r>
      <w:proofErr w:type="spellStart"/>
      <w:r w:rsidRPr="00EC5FFA">
        <w:rPr>
          <w:rFonts w:ascii="Arial" w:hAnsi="Arial" w:cs="Arial"/>
          <w:sz w:val="18"/>
          <w:szCs w:val="18"/>
        </w:rPr>
        <w:t>Cllínicas</w:t>
      </w:r>
      <w:proofErr w:type="spellEnd"/>
      <w:r w:rsidRPr="00EC5FFA">
        <w:rPr>
          <w:rFonts w:ascii="Arial" w:hAnsi="Arial" w:cs="Arial"/>
          <w:sz w:val="18"/>
          <w:szCs w:val="18"/>
        </w:rPr>
        <w:t xml:space="preserve"> do Paraná (CHC</w:t>
      </w:r>
      <w:proofErr w:type="gramStart"/>
      <w:r w:rsidRPr="00EC5FFA">
        <w:rPr>
          <w:rFonts w:ascii="Arial" w:hAnsi="Arial" w:cs="Arial"/>
          <w:sz w:val="18"/>
          <w:szCs w:val="18"/>
        </w:rPr>
        <w:t>)-</w:t>
      </w:r>
      <w:proofErr w:type="gramEnd"/>
      <w:r w:rsidRPr="00EC5FFA">
        <w:rPr>
          <w:rFonts w:ascii="Arial" w:hAnsi="Arial" w:cs="Arial"/>
          <w:sz w:val="18"/>
          <w:szCs w:val="18"/>
        </w:rPr>
        <w:t xml:space="preserve"> Neurology Service</w:t>
      </w:r>
      <w:r w:rsidRPr="00EC5FFA">
        <w:rPr>
          <w:rFonts w:ascii="Arial" w:hAnsi="Arial" w:cs="Arial"/>
          <w:sz w:val="18"/>
          <w:szCs w:val="18"/>
          <w:highlight w:val="white"/>
        </w:rPr>
        <w:t xml:space="preserve"> - Federal University of Paraná (UFPR)</w:t>
      </w:r>
      <w:r w:rsidRPr="00EC5FFA">
        <w:rPr>
          <w:rFonts w:ascii="Arial" w:hAnsi="Arial" w:cs="Arial"/>
          <w:sz w:val="18"/>
          <w:szCs w:val="18"/>
        </w:rPr>
        <w:t xml:space="preserve">, </w:t>
      </w:r>
      <w:r w:rsidRPr="00EC5FFA">
        <w:rPr>
          <w:rFonts w:ascii="Arial" w:hAnsi="Arial" w:cs="Arial"/>
          <w:sz w:val="18"/>
          <w:szCs w:val="18"/>
          <w:highlight w:val="white"/>
        </w:rPr>
        <w:t>Curitiba-PR, Brazil</w:t>
      </w:r>
      <w:r w:rsidRPr="00EC5FFA">
        <w:rPr>
          <w:rFonts w:ascii="Arial" w:hAnsi="Arial" w:cs="Arial"/>
          <w:sz w:val="18"/>
          <w:szCs w:val="18"/>
        </w:rPr>
        <w:t xml:space="preserve">. </w:t>
      </w:r>
    </w:p>
    <w:p w14:paraId="47822902" w14:textId="77777777" w:rsidR="00EC5FFA" w:rsidRPr="00EC5FFA" w:rsidRDefault="00EC5FFA" w:rsidP="00EC5FFA">
      <w:pPr>
        <w:spacing w:after="0" w:line="240" w:lineRule="auto"/>
        <w:jc w:val="both"/>
        <w:rPr>
          <w:rFonts w:ascii="Arial" w:hAnsi="Arial" w:cs="Arial"/>
          <w:sz w:val="18"/>
          <w:szCs w:val="18"/>
          <w:highlight w:val="white"/>
        </w:rPr>
      </w:pPr>
      <w:r w:rsidRPr="00EC5FFA">
        <w:rPr>
          <w:rFonts w:ascii="Arial" w:hAnsi="Arial" w:cs="Arial"/>
          <w:sz w:val="18"/>
          <w:szCs w:val="18"/>
          <w:highlight w:val="white"/>
        </w:rPr>
        <w:t>³ Department of Psychiatry, Federal University of Paraná (UFPR)</w:t>
      </w:r>
      <w:r w:rsidRPr="00EC5FFA">
        <w:rPr>
          <w:rFonts w:ascii="Arial" w:hAnsi="Arial" w:cs="Arial"/>
          <w:sz w:val="18"/>
          <w:szCs w:val="18"/>
        </w:rPr>
        <w:t xml:space="preserve">, </w:t>
      </w:r>
      <w:r w:rsidRPr="00EC5FFA">
        <w:rPr>
          <w:rFonts w:ascii="Arial" w:hAnsi="Arial" w:cs="Arial"/>
          <w:sz w:val="18"/>
          <w:szCs w:val="18"/>
          <w:highlight w:val="white"/>
        </w:rPr>
        <w:t>Curitiba-PR, Brazil</w:t>
      </w:r>
      <w:r w:rsidRPr="00EC5FFA">
        <w:rPr>
          <w:rFonts w:ascii="Arial" w:hAnsi="Arial" w:cs="Arial"/>
          <w:sz w:val="18"/>
          <w:szCs w:val="18"/>
        </w:rPr>
        <w:t>.</w:t>
      </w:r>
    </w:p>
    <w:p w14:paraId="676C19BA" w14:textId="77777777" w:rsidR="00EC5FFA" w:rsidRPr="00EC5FFA" w:rsidRDefault="00EC5FFA" w:rsidP="00EC5FFA">
      <w:pPr>
        <w:spacing w:after="0" w:line="240" w:lineRule="auto"/>
        <w:jc w:val="both"/>
        <w:rPr>
          <w:rFonts w:ascii="Arial" w:hAnsi="Arial" w:cs="Arial"/>
          <w:sz w:val="18"/>
          <w:szCs w:val="18"/>
          <w:highlight w:val="white"/>
        </w:rPr>
      </w:pPr>
      <w:r w:rsidRPr="00EC5FFA">
        <w:rPr>
          <w:rFonts w:ascii="Arial" w:hAnsi="Arial" w:cs="Arial"/>
          <w:sz w:val="18"/>
          <w:szCs w:val="18"/>
          <w:highlight w:val="white"/>
          <w:vertAlign w:val="superscript"/>
        </w:rPr>
        <w:t>4</w:t>
      </w:r>
      <w:r w:rsidRPr="00EC5FFA">
        <w:rPr>
          <w:rFonts w:ascii="Arial" w:hAnsi="Arial" w:cs="Arial"/>
          <w:sz w:val="18"/>
          <w:szCs w:val="18"/>
          <w:highlight w:val="white"/>
        </w:rPr>
        <w:t xml:space="preserve"> Department of Psychiatry, </w:t>
      </w:r>
      <w:proofErr w:type="spellStart"/>
      <w:r w:rsidRPr="00EC5FFA">
        <w:rPr>
          <w:rFonts w:ascii="Arial" w:hAnsi="Arial" w:cs="Arial"/>
          <w:sz w:val="18"/>
          <w:szCs w:val="18"/>
          <w:highlight w:val="white"/>
        </w:rPr>
        <w:t>Universidade</w:t>
      </w:r>
      <w:proofErr w:type="spellEnd"/>
      <w:r w:rsidRPr="00EC5FFA">
        <w:rPr>
          <w:rFonts w:ascii="Arial" w:hAnsi="Arial" w:cs="Arial"/>
          <w:sz w:val="18"/>
          <w:szCs w:val="18"/>
          <w:highlight w:val="white"/>
        </w:rPr>
        <w:t xml:space="preserve"> Federal do Rio Grande do </w:t>
      </w:r>
      <w:proofErr w:type="spellStart"/>
      <w:r w:rsidRPr="00EC5FFA">
        <w:rPr>
          <w:rFonts w:ascii="Arial" w:hAnsi="Arial" w:cs="Arial"/>
          <w:sz w:val="18"/>
          <w:szCs w:val="18"/>
          <w:highlight w:val="white"/>
        </w:rPr>
        <w:t>Sul</w:t>
      </w:r>
      <w:proofErr w:type="spellEnd"/>
      <w:r w:rsidRPr="00EC5FFA">
        <w:rPr>
          <w:rFonts w:ascii="Arial" w:hAnsi="Arial" w:cs="Arial"/>
          <w:sz w:val="18"/>
          <w:szCs w:val="18"/>
          <w:highlight w:val="white"/>
        </w:rPr>
        <w:t xml:space="preserve">, Curitiba-PR, Brazil. </w:t>
      </w:r>
    </w:p>
    <w:p w14:paraId="3923D2E8" w14:textId="77777777" w:rsidR="00EC5FFA" w:rsidRPr="00EC5FFA" w:rsidRDefault="00EC5FFA" w:rsidP="00EC5FFA">
      <w:pPr>
        <w:spacing w:after="0" w:line="240" w:lineRule="auto"/>
        <w:jc w:val="both"/>
        <w:rPr>
          <w:rFonts w:ascii="Arial" w:hAnsi="Arial" w:cs="Arial"/>
          <w:sz w:val="18"/>
          <w:szCs w:val="18"/>
          <w:highlight w:val="white"/>
        </w:rPr>
      </w:pPr>
      <w:r w:rsidRPr="00EC5FFA">
        <w:rPr>
          <w:rFonts w:ascii="Arial" w:hAnsi="Arial" w:cs="Arial"/>
          <w:sz w:val="18"/>
          <w:szCs w:val="18"/>
          <w:vertAlign w:val="superscript"/>
        </w:rPr>
        <w:t xml:space="preserve">5 </w:t>
      </w:r>
      <w:r w:rsidRPr="00EC5FFA">
        <w:rPr>
          <w:rFonts w:ascii="Arial" w:hAnsi="Arial" w:cs="Arial"/>
          <w:sz w:val="18"/>
          <w:szCs w:val="18"/>
        </w:rPr>
        <w:t>Laboratory of Molecular Immunopathology</w:t>
      </w:r>
      <w:r w:rsidRPr="00EC5FFA">
        <w:rPr>
          <w:rFonts w:ascii="Arial" w:hAnsi="Arial" w:cs="Arial"/>
          <w:sz w:val="18"/>
          <w:szCs w:val="18"/>
          <w:highlight w:val="white"/>
        </w:rPr>
        <w:t>, Federal University of Paraná (UFPR</w:t>
      </w:r>
      <w:proofErr w:type="gramStart"/>
      <w:r w:rsidRPr="00EC5FFA">
        <w:rPr>
          <w:rFonts w:ascii="Arial" w:hAnsi="Arial" w:cs="Arial"/>
          <w:sz w:val="18"/>
          <w:szCs w:val="18"/>
          <w:highlight w:val="white"/>
        </w:rPr>
        <w:t xml:space="preserve">) </w:t>
      </w:r>
      <w:r w:rsidRPr="00EC5FFA">
        <w:rPr>
          <w:rFonts w:ascii="Arial" w:hAnsi="Arial" w:cs="Arial"/>
          <w:sz w:val="18"/>
          <w:szCs w:val="18"/>
        </w:rPr>
        <w:t>,</w:t>
      </w:r>
      <w:proofErr w:type="gramEnd"/>
      <w:r w:rsidRPr="00EC5FFA">
        <w:rPr>
          <w:rFonts w:ascii="Arial" w:hAnsi="Arial" w:cs="Arial"/>
          <w:sz w:val="18"/>
          <w:szCs w:val="18"/>
        </w:rPr>
        <w:t xml:space="preserve"> </w:t>
      </w:r>
      <w:r w:rsidRPr="00EC5FFA">
        <w:rPr>
          <w:rFonts w:ascii="Arial" w:hAnsi="Arial" w:cs="Arial"/>
          <w:sz w:val="18"/>
          <w:szCs w:val="18"/>
          <w:highlight w:val="white"/>
        </w:rPr>
        <w:t>Curitiba-PR, Brazil</w:t>
      </w:r>
      <w:r w:rsidRPr="00EC5FFA">
        <w:rPr>
          <w:rFonts w:ascii="Arial" w:hAnsi="Arial" w:cs="Arial"/>
          <w:sz w:val="18"/>
          <w:szCs w:val="18"/>
        </w:rPr>
        <w:t xml:space="preserve">. </w:t>
      </w:r>
    </w:p>
    <w:p w14:paraId="1E4683D9" w14:textId="082CF3C2" w:rsidR="00EC5FFA" w:rsidRPr="00EC5FFA" w:rsidRDefault="00EC5FFA" w:rsidP="00EC5FFA">
      <w:pPr>
        <w:spacing w:after="0" w:line="240" w:lineRule="auto"/>
        <w:jc w:val="both"/>
        <w:rPr>
          <w:rFonts w:ascii="Arial" w:eastAsia="Arial" w:hAnsi="Arial" w:cs="Arial"/>
          <w:b/>
          <w:sz w:val="18"/>
          <w:szCs w:val="18"/>
        </w:rPr>
      </w:pPr>
      <w:r w:rsidRPr="00EC5FFA">
        <w:rPr>
          <w:rFonts w:ascii="Arial" w:hAnsi="Arial" w:cs="Arial"/>
          <w:sz w:val="18"/>
          <w:szCs w:val="18"/>
          <w:highlight w:val="white"/>
        </w:rPr>
        <w:t xml:space="preserve">*Corresponding Author: </w:t>
      </w:r>
      <w:proofErr w:type="spellStart"/>
      <w:r w:rsidRPr="00EC5FFA">
        <w:rPr>
          <w:rFonts w:ascii="Arial" w:hAnsi="Arial" w:cs="Arial"/>
          <w:sz w:val="18"/>
          <w:szCs w:val="18"/>
          <w:highlight w:val="white"/>
        </w:rPr>
        <w:t>Luciane</w:t>
      </w:r>
      <w:proofErr w:type="spellEnd"/>
      <w:r w:rsidRPr="00EC5FFA">
        <w:rPr>
          <w:rFonts w:ascii="Arial" w:hAnsi="Arial" w:cs="Arial"/>
          <w:sz w:val="18"/>
          <w:szCs w:val="18"/>
          <w:highlight w:val="white"/>
        </w:rPr>
        <w:t xml:space="preserve"> Kaiser </w:t>
      </w:r>
      <w:proofErr w:type="spellStart"/>
      <w:r w:rsidRPr="00EC5FFA">
        <w:rPr>
          <w:rFonts w:ascii="Arial" w:hAnsi="Arial" w:cs="Arial"/>
          <w:sz w:val="18"/>
          <w:szCs w:val="18"/>
          <w:highlight w:val="white"/>
        </w:rPr>
        <w:t>Pinotti</w:t>
      </w:r>
      <w:proofErr w:type="spellEnd"/>
      <w:r w:rsidRPr="00EC5FFA">
        <w:rPr>
          <w:rFonts w:ascii="Arial" w:hAnsi="Arial" w:cs="Arial"/>
          <w:sz w:val="18"/>
          <w:szCs w:val="18"/>
          <w:highlight w:val="white"/>
        </w:rPr>
        <w:t xml:space="preserve"> – PPGMICS, </w:t>
      </w:r>
      <w:proofErr w:type="spellStart"/>
      <w:r w:rsidRPr="00EC5FFA">
        <w:rPr>
          <w:rFonts w:ascii="Arial" w:hAnsi="Arial" w:cs="Arial"/>
          <w:sz w:val="18"/>
          <w:szCs w:val="18"/>
          <w:highlight w:val="white"/>
        </w:rPr>
        <w:t>Rua</w:t>
      </w:r>
      <w:proofErr w:type="spellEnd"/>
      <w:r w:rsidRPr="00EC5FFA">
        <w:rPr>
          <w:rFonts w:ascii="Arial" w:hAnsi="Arial" w:cs="Arial"/>
          <w:sz w:val="18"/>
          <w:szCs w:val="18"/>
          <w:highlight w:val="white"/>
        </w:rPr>
        <w:t xml:space="preserve"> General </w:t>
      </w:r>
      <w:proofErr w:type="spellStart"/>
      <w:r w:rsidRPr="00EC5FFA">
        <w:rPr>
          <w:rFonts w:ascii="Arial" w:hAnsi="Arial" w:cs="Arial"/>
          <w:sz w:val="18"/>
          <w:szCs w:val="18"/>
          <w:highlight w:val="white"/>
        </w:rPr>
        <w:t>Carneiro</w:t>
      </w:r>
      <w:proofErr w:type="spellEnd"/>
      <w:r w:rsidRPr="00EC5FFA">
        <w:rPr>
          <w:rFonts w:ascii="Arial" w:hAnsi="Arial" w:cs="Arial"/>
          <w:sz w:val="18"/>
          <w:szCs w:val="18"/>
          <w:highlight w:val="white"/>
        </w:rPr>
        <w:t xml:space="preserve">, 181, 11 </w:t>
      </w:r>
      <w:proofErr w:type="spellStart"/>
      <w:r w:rsidRPr="00EC5FFA">
        <w:rPr>
          <w:rFonts w:ascii="Arial" w:hAnsi="Arial" w:cs="Arial"/>
          <w:sz w:val="18"/>
          <w:szCs w:val="18"/>
          <w:highlight w:val="white"/>
        </w:rPr>
        <w:t>andar</w:t>
      </w:r>
      <w:proofErr w:type="spellEnd"/>
      <w:r w:rsidRPr="00EC5FFA">
        <w:rPr>
          <w:rFonts w:ascii="Arial" w:hAnsi="Arial" w:cs="Arial"/>
          <w:sz w:val="18"/>
          <w:szCs w:val="18"/>
          <w:highlight w:val="white"/>
        </w:rPr>
        <w:t xml:space="preserve">. Curitiba, PR, Brazil. ZIP: 80060-150. Phone number/Fax: +55 41 3360 1099. Email: </w:t>
      </w:r>
      <w:r w:rsidRPr="00EC5FFA">
        <w:rPr>
          <w:rFonts w:ascii="Arial" w:hAnsi="Arial" w:cs="Arial"/>
          <w:sz w:val="18"/>
          <w:szCs w:val="18"/>
        </w:rPr>
        <w:t>luciane.kaiser1@gmail.com</w:t>
      </w:r>
    </w:p>
    <w:p w14:paraId="00000003" w14:textId="77777777" w:rsidR="00BA4728" w:rsidRDefault="00BA4728">
      <w:pPr>
        <w:jc w:val="both"/>
        <w:rPr>
          <w:rFonts w:ascii="Arial" w:eastAsia="Arial" w:hAnsi="Arial" w:cs="Arial"/>
          <w:b/>
          <w:sz w:val="24"/>
          <w:szCs w:val="24"/>
        </w:rPr>
      </w:pPr>
    </w:p>
    <w:p w14:paraId="46E2B663" w14:textId="77777777" w:rsidR="00EC5FFA" w:rsidRDefault="00EC5FFA">
      <w:pPr>
        <w:rPr>
          <w:rFonts w:ascii="Arial" w:eastAsia="Arial" w:hAnsi="Arial" w:cs="Arial"/>
          <w:sz w:val="24"/>
          <w:szCs w:val="24"/>
        </w:rPr>
      </w:pPr>
      <w:r>
        <w:rPr>
          <w:rFonts w:ascii="Arial" w:eastAsia="Arial" w:hAnsi="Arial" w:cs="Arial"/>
          <w:sz w:val="24"/>
          <w:szCs w:val="24"/>
        </w:rPr>
        <w:br w:type="page"/>
      </w:r>
    </w:p>
    <w:p w14:paraId="00000004" w14:textId="580EB280" w:rsidR="00BA4728" w:rsidRPr="00EC5FFA" w:rsidRDefault="004B02D8">
      <w:pPr>
        <w:rPr>
          <w:rFonts w:ascii="Arial" w:eastAsia="Arial" w:hAnsi="Arial" w:cs="Arial"/>
          <w:sz w:val="24"/>
          <w:szCs w:val="24"/>
        </w:rPr>
      </w:pPr>
      <w:r w:rsidRPr="00EC5FFA">
        <w:rPr>
          <w:rFonts w:ascii="Arial" w:eastAsia="Arial" w:hAnsi="Arial" w:cs="Arial"/>
          <w:sz w:val="24"/>
          <w:szCs w:val="24"/>
        </w:rPr>
        <w:lastRenderedPageBreak/>
        <w:t>SUPPLEMENTARY MATERIAL 1 – SEARCH STRATEGY</w:t>
      </w:r>
    </w:p>
    <w:tbl>
      <w:tblPr>
        <w:tblStyle w:val="a6"/>
        <w:tblW w:w="8494" w:type="dxa"/>
        <w:tblBorders>
          <w:top w:val="single" w:sz="4" w:space="0" w:color="666666"/>
          <w:left w:val="single" w:sz="4" w:space="0" w:color="000000"/>
          <w:bottom w:val="single" w:sz="4" w:space="0" w:color="666666"/>
          <w:right w:val="single" w:sz="4" w:space="0" w:color="000000"/>
          <w:insideH w:val="single" w:sz="4" w:space="0" w:color="666666"/>
          <w:insideV w:val="single" w:sz="4" w:space="0" w:color="666666"/>
        </w:tblBorders>
        <w:tblLayout w:type="fixed"/>
        <w:tblLook w:val="04A0" w:firstRow="1" w:lastRow="0" w:firstColumn="1" w:lastColumn="0" w:noHBand="0" w:noVBand="1"/>
      </w:tblPr>
      <w:tblGrid>
        <w:gridCol w:w="2385"/>
        <w:gridCol w:w="2767"/>
        <w:gridCol w:w="3342"/>
      </w:tblGrid>
      <w:tr w:rsidR="00BA4728" w14:paraId="03357318" w14:textId="77777777" w:rsidTr="00BA47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3"/>
            <w:tcBorders>
              <w:top w:val="single" w:sz="4" w:space="0" w:color="666666"/>
              <w:left w:val="single" w:sz="4" w:space="0" w:color="000000"/>
              <w:bottom w:val="single" w:sz="4" w:space="0" w:color="666666"/>
              <w:right w:val="single" w:sz="4" w:space="0" w:color="000000"/>
            </w:tcBorders>
          </w:tcPr>
          <w:p w14:paraId="00000005" w14:textId="77777777" w:rsidR="00BA4728" w:rsidRDefault="004B02D8">
            <w:pPr>
              <w:rPr>
                <w:rFonts w:ascii="Arial" w:eastAsia="Arial" w:hAnsi="Arial" w:cs="Arial"/>
                <w:sz w:val="22"/>
                <w:szCs w:val="22"/>
              </w:rPr>
            </w:pPr>
            <w:r>
              <w:rPr>
                <w:rFonts w:ascii="Arial" w:eastAsia="Arial" w:hAnsi="Arial" w:cs="Arial"/>
                <w:sz w:val="22"/>
                <w:szCs w:val="22"/>
              </w:rPr>
              <w:t>Distribution of standardized and non-standardized descriptors, according to the acronym of the PICO strategy.</w:t>
            </w:r>
          </w:p>
        </w:tc>
      </w:tr>
      <w:tr w:rsidR="00BA4728" w14:paraId="348D08A1" w14:textId="77777777" w:rsidTr="00BA4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5" w:type="dxa"/>
          </w:tcPr>
          <w:p w14:paraId="00000008" w14:textId="77777777" w:rsidR="00BA4728" w:rsidRDefault="004B02D8">
            <w:pPr>
              <w:rPr>
                <w:rFonts w:ascii="Arial" w:eastAsia="Arial" w:hAnsi="Arial" w:cs="Arial"/>
                <w:sz w:val="22"/>
                <w:szCs w:val="22"/>
              </w:rPr>
            </w:pPr>
            <w:r>
              <w:rPr>
                <w:rFonts w:ascii="Arial" w:eastAsia="Arial" w:hAnsi="Arial" w:cs="Arial"/>
                <w:sz w:val="22"/>
                <w:szCs w:val="22"/>
              </w:rPr>
              <w:t>Acronym</w:t>
            </w:r>
          </w:p>
        </w:tc>
        <w:tc>
          <w:tcPr>
            <w:tcW w:w="2767" w:type="dxa"/>
          </w:tcPr>
          <w:p w14:paraId="00000009" w14:textId="77777777" w:rsidR="00BA4728" w:rsidRDefault="004B02D8">
            <w:pPr>
              <w:ind w:hanging="36"/>
              <w:cnfStyle w:val="000000100000" w:firstRow="0" w:lastRow="0" w:firstColumn="0" w:lastColumn="0" w:oddVBand="0" w:evenVBand="0" w:oddHBand="1" w:evenHBand="0" w:firstRowFirstColumn="0" w:firstRowLastColumn="0" w:lastRowFirstColumn="0" w:lastRowLastColumn="0"/>
              <w:rPr>
                <w:rFonts w:ascii="Arial" w:eastAsia="Arial" w:hAnsi="Arial" w:cs="Arial"/>
                <w:b/>
                <w:sz w:val="22"/>
                <w:szCs w:val="22"/>
              </w:rPr>
            </w:pPr>
            <w:r>
              <w:rPr>
                <w:rFonts w:ascii="Arial" w:eastAsia="Arial" w:hAnsi="Arial" w:cs="Arial"/>
                <w:b/>
                <w:sz w:val="22"/>
                <w:szCs w:val="22"/>
              </w:rPr>
              <w:t>Clinical Situations</w:t>
            </w:r>
          </w:p>
        </w:tc>
        <w:tc>
          <w:tcPr>
            <w:tcW w:w="3342" w:type="dxa"/>
          </w:tcPr>
          <w:p w14:paraId="0000000A" w14:textId="77777777" w:rsidR="00BA4728" w:rsidRDefault="004B02D8">
            <w:pPr>
              <w:cnfStyle w:val="000000100000" w:firstRow="0" w:lastRow="0" w:firstColumn="0" w:lastColumn="0" w:oddVBand="0" w:evenVBand="0" w:oddHBand="1" w:evenHBand="0" w:firstRowFirstColumn="0" w:firstRowLastColumn="0" w:lastRowFirstColumn="0" w:lastRowLastColumn="0"/>
              <w:rPr>
                <w:rFonts w:ascii="Arial" w:eastAsia="Arial" w:hAnsi="Arial" w:cs="Arial"/>
                <w:b/>
                <w:sz w:val="22"/>
                <w:szCs w:val="22"/>
              </w:rPr>
            </w:pPr>
            <w:r>
              <w:rPr>
                <w:rFonts w:ascii="Arial" w:eastAsia="Arial" w:hAnsi="Arial" w:cs="Arial"/>
                <w:b/>
                <w:sz w:val="22"/>
                <w:szCs w:val="22"/>
              </w:rPr>
              <w:t>Selected Descriptors</w:t>
            </w:r>
          </w:p>
        </w:tc>
      </w:tr>
      <w:tr w:rsidR="00BA4728" w14:paraId="2190E913" w14:textId="77777777" w:rsidTr="00BA4728">
        <w:tc>
          <w:tcPr>
            <w:cnfStyle w:val="001000000000" w:firstRow="0" w:lastRow="0" w:firstColumn="1" w:lastColumn="0" w:oddVBand="0" w:evenVBand="0" w:oddHBand="0" w:evenHBand="0" w:firstRowFirstColumn="0" w:firstRowLastColumn="0" w:lastRowFirstColumn="0" w:lastRowLastColumn="0"/>
            <w:tcW w:w="2385" w:type="dxa"/>
          </w:tcPr>
          <w:p w14:paraId="0000000B" w14:textId="77777777" w:rsidR="00BA4728" w:rsidRDefault="004B02D8">
            <w:pPr>
              <w:ind w:firstLine="30"/>
              <w:jc w:val="both"/>
              <w:rPr>
                <w:rFonts w:ascii="Arial" w:eastAsia="Arial" w:hAnsi="Arial" w:cs="Arial"/>
                <w:sz w:val="22"/>
                <w:szCs w:val="22"/>
              </w:rPr>
            </w:pPr>
            <w:r>
              <w:rPr>
                <w:rFonts w:ascii="Arial" w:eastAsia="Arial" w:hAnsi="Arial" w:cs="Arial"/>
                <w:sz w:val="22"/>
                <w:szCs w:val="22"/>
              </w:rPr>
              <w:t>P</w:t>
            </w:r>
          </w:p>
          <w:p w14:paraId="0000000C" w14:textId="77777777" w:rsidR="00BA4728" w:rsidRDefault="004B02D8">
            <w:pPr>
              <w:ind w:firstLine="30"/>
              <w:jc w:val="both"/>
              <w:rPr>
                <w:rFonts w:ascii="Arial" w:eastAsia="Arial" w:hAnsi="Arial" w:cs="Arial"/>
                <w:sz w:val="22"/>
                <w:szCs w:val="22"/>
              </w:rPr>
            </w:pPr>
            <w:r>
              <w:rPr>
                <w:rFonts w:ascii="Arial" w:eastAsia="Arial" w:hAnsi="Arial" w:cs="Arial"/>
                <w:b w:val="0"/>
                <w:sz w:val="22"/>
                <w:szCs w:val="22"/>
              </w:rPr>
              <w:t>(OR)</w:t>
            </w:r>
          </w:p>
        </w:tc>
        <w:tc>
          <w:tcPr>
            <w:tcW w:w="2767" w:type="dxa"/>
          </w:tcPr>
          <w:p w14:paraId="0000000D" w14:textId="77777777" w:rsidR="00BA4728" w:rsidRDefault="004B02D8">
            <w:pPr>
              <w:ind w:hanging="36"/>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rPr>
            </w:pPr>
            <w:r>
              <w:rPr>
                <w:rFonts w:ascii="Arial" w:eastAsia="Arial" w:hAnsi="Arial" w:cs="Arial"/>
                <w:sz w:val="22"/>
                <w:szCs w:val="22"/>
              </w:rPr>
              <w:t>Patients with migraine</w:t>
            </w:r>
          </w:p>
        </w:tc>
        <w:tc>
          <w:tcPr>
            <w:tcW w:w="3342" w:type="dxa"/>
          </w:tcPr>
          <w:p w14:paraId="0000000E" w14:textId="77777777" w:rsidR="00BA4728" w:rsidRDefault="004B02D8">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rPr>
            </w:pPr>
            <w:r>
              <w:rPr>
                <w:rFonts w:ascii="Arial" w:eastAsia="Arial" w:hAnsi="Arial" w:cs="Arial"/>
                <w:sz w:val="22"/>
                <w:szCs w:val="22"/>
              </w:rPr>
              <w:t>("migraine" OR "migraine with aura" OR "migraine without aura" OR "migraine disorder" OR "</w:t>
            </w:r>
            <w:proofErr w:type="spellStart"/>
            <w:r>
              <w:rPr>
                <w:rFonts w:ascii="Arial" w:eastAsia="Arial" w:hAnsi="Arial" w:cs="Arial"/>
                <w:sz w:val="22"/>
                <w:szCs w:val="22"/>
              </w:rPr>
              <w:t>migrane</w:t>
            </w:r>
            <w:proofErr w:type="spellEnd"/>
            <w:r>
              <w:rPr>
                <w:rFonts w:ascii="Arial" w:eastAsia="Arial" w:hAnsi="Arial" w:cs="Arial"/>
                <w:sz w:val="22"/>
                <w:szCs w:val="22"/>
              </w:rPr>
              <w:t>" OR "</w:t>
            </w:r>
            <w:proofErr w:type="spellStart"/>
            <w:r>
              <w:rPr>
                <w:rFonts w:ascii="Arial" w:eastAsia="Arial" w:hAnsi="Arial" w:cs="Arial"/>
                <w:sz w:val="22"/>
                <w:szCs w:val="22"/>
              </w:rPr>
              <w:t>migaines</w:t>
            </w:r>
            <w:proofErr w:type="spellEnd"/>
            <w:r>
              <w:rPr>
                <w:rFonts w:ascii="Arial" w:eastAsia="Arial" w:hAnsi="Arial" w:cs="Arial"/>
                <w:sz w:val="22"/>
                <w:szCs w:val="22"/>
              </w:rPr>
              <w:t>")</w:t>
            </w:r>
          </w:p>
        </w:tc>
      </w:tr>
      <w:tr w:rsidR="00BA4728" w14:paraId="4F4A4D8D" w14:textId="77777777" w:rsidTr="00BA4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5" w:type="dxa"/>
          </w:tcPr>
          <w:p w14:paraId="0000000F" w14:textId="77777777" w:rsidR="00BA4728" w:rsidRDefault="004B02D8">
            <w:pPr>
              <w:ind w:firstLine="30"/>
              <w:jc w:val="both"/>
              <w:rPr>
                <w:rFonts w:ascii="Arial" w:eastAsia="Arial" w:hAnsi="Arial" w:cs="Arial"/>
                <w:sz w:val="22"/>
                <w:szCs w:val="22"/>
              </w:rPr>
            </w:pPr>
            <w:r>
              <w:rPr>
                <w:rFonts w:ascii="Arial" w:eastAsia="Arial" w:hAnsi="Arial" w:cs="Arial"/>
                <w:sz w:val="22"/>
                <w:szCs w:val="22"/>
              </w:rPr>
              <w:t>I</w:t>
            </w:r>
          </w:p>
          <w:p w14:paraId="00000010" w14:textId="77777777" w:rsidR="00BA4728" w:rsidRDefault="004B02D8">
            <w:pPr>
              <w:ind w:firstLine="30"/>
              <w:jc w:val="both"/>
              <w:rPr>
                <w:rFonts w:ascii="Arial" w:eastAsia="Arial" w:hAnsi="Arial" w:cs="Arial"/>
                <w:sz w:val="22"/>
                <w:szCs w:val="22"/>
              </w:rPr>
            </w:pPr>
            <w:r>
              <w:rPr>
                <w:rFonts w:ascii="Arial" w:eastAsia="Arial" w:hAnsi="Arial" w:cs="Arial"/>
                <w:b w:val="0"/>
                <w:sz w:val="22"/>
                <w:szCs w:val="22"/>
              </w:rPr>
              <w:t>(OR)</w:t>
            </w:r>
          </w:p>
        </w:tc>
        <w:tc>
          <w:tcPr>
            <w:tcW w:w="2767" w:type="dxa"/>
          </w:tcPr>
          <w:p w14:paraId="00000011" w14:textId="77777777" w:rsidR="00BA4728" w:rsidRDefault="004B02D8">
            <w:pPr>
              <w:ind w:hanging="36"/>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Pr>
                <w:rFonts w:ascii="Arial" w:eastAsia="Arial" w:hAnsi="Arial" w:cs="Arial"/>
                <w:sz w:val="22"/>
                <w:szCs w:val="22"/>
              </w:rPr>
              <w:t>Neuropsychological assessment</w:t>
            </w:r>
          </w:p>
        </w:tc>
        <w:tc>
          <w:tcPr>
            <w:tcW w:w="3342" w:type="dxa"/>
          </w:tcPr>
          <w:p w14:paraId="00000012" w14:textId="77777777" w:rsidR="00BA4728" w:rsidRDefault="004B02D8">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Pr>
                <w:rFonts w:ascii="Arial" w:eastAsia="Arial" w:hAnsi="Arial" w:cs="Arial"/>
                <w:sz w:val="22"/>
                <w:szCs w:val="22"/>
              </w:rPr>
              <w:t>("neuropsychological test" OR "neuro-psychological test" OR "neuropsychologic test" OR "neuropsychological test" OR "neuropsychology test" OR "test, neuropsychological" OR "cognitive function test" OR "cognition test" OR "cognitive abilities test" OR "cognitive ability test" OR "cognitive function test" OR "cognitive functioning test")</w:t>
            </w:r>
          </w:p>
        </w:tc>
      </w:tr>
      <w:tr w:rsidR="00BA4728" w14:paraId="708DF748" w14:textId="77777777" w:rsidTr="00BA4728">
        <w:tc>
          <w:tcPr>
            <w:cnfStyle w:val="001000000000" w:firstRow="0" w:lastRow="0" w:firstColumn="1" w:lastColumn="0" w:oddVBand="0" w:evenVBand="0" w:oddHBand="0" w:evenHBand="0" w:firstRowFirstColumn="0" w:firstRowLastColumn="0" w:lastRowFirstColumn="0" w:lastRowLastColumn="0"/>
            <w:tcW w:w="2385" w:type="dxa"/>
          </w:tcPr>
          <w:p w14:paraId="00000013" w14:textId="77777777" w:rsidR="00BA4728" w:rsidRDefault="004B02D8">
            <w:pPr>
              <w:ind w:firstLine="30"/>
              <w:jc w:val="both"/>
              <w:rPr>
                <w:rFonts w:ascii="Arial" w:eastAsia="Arial" w:hAnsi="Arial" w:cs="Arial"/>
                <w:sz w:val="22"/>
                <w:szCs w:val="22"/>
              </w:rPr>
            </w:pPr>
            <w:r>
              <w:rPr>
                <w:rFonts w:ascii="Arial" w:eastAsia="Arial" w:hAnsi="Arial" w:cs="Arial"/>
                <w:sz w:val="22"/>
                <w:szCs w:val="22"/>
              </w:rPr>
              <w:t>C</w:t>
            </w:r>
          </w:p>
          <w:p w14:paraId="00000014" w14:textId="77777777" w:rsidR="00BA4728" w:rsidRDefault="004B02D8">
            <w:pPr>
              <w:ind w:firstLine="30"/>
              <w:jc w:val="both"/>
              <w:rPr>
                <w:rFonts w:ascii="Arial" w:eastAsia="Arial" w:hAnsi="Arial" w:cs="Arial"/>
                <w:sz w:val="22"/>
                <w:szCs w:val="22"/>
              </w:rPr>
            </w:pPr>
            <w:r>
              <w:rPr>
                <w:rFonts w:ascii="Arial" w:eastAsia="Arial" w:hAnsi="Arial" w:cs="Arial"/>
                <w:b w:val="0"/>
                <w:sz w:val="22"/>
                <w:szCs w:val="22"/>
              </w:rPr>
              <w:t>(OR)</w:t>
            </w:r>
          </w:p>
        </w:tc>
        <w:tc>
          <w:tcPr>
            <w:tcW w:w="2767" w:type="dxa"/>
          </w:tcPr>
          <w:p w14:paraId="00000015" w14:textId="77777777" w:rsidR="00BA4728" w:rsidRDefault="004B02D8">
            <w:pPr>
              <w:ind w:hanging="36"/>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rPr>
            </w:pPr>
            <w:r>
              <w:rPr>
                <w:rFonts w:ascii="Arial" w:eastAsia="Arial" w:hAnsi="Arial" w:cs="Arial"/>
                <w:sz w:val="22"/>
                <w:szCs w:val="22"/>
              </w:rPr>
              <w:t>Patients without migraine</w:t>
            </w:r>
          </w:p>
        </w:tc>
        <w:tc>
          <w:tcPr>
            <w:tcW w:w="3342" w:type="dxa"/>
          </w:tcPr>
          <w:p w14:paraId="00000016" w14:textId="77777777" w:rsidR="00BA4728" w:rsidRDefault="004B02D8">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rPr>
            </w:pPr>
            <w:r>
              <w:rPr>
                <w:rFonts w:ascii="Arial" w:eastAsia="Arial" w:hAnsi="Arial" w:cs="Arial"/>
                <w:sz w:val="22"/>
                <w:szCs w:val="22"/>
              </w:rPr>
              <w:t>Does not apply</w:t>
            </w:r>
          </w:p>
        </w:tc>
      </w:tr>
      <w:tr w:rsidR="00BA4728" w14:paraId="115475ED" w14:textId="77777777" w:rsidTr="00BA4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5" w:type="dxa"/>
          </w:tcPr>
          <w:p w14:paraId="00000017" w14:textId="77777777" w:rsidR="00BA4728" w:rsidRDefault="004B02D8">
            <w:pPr>
              <w:ind w:firstLine="30"/>
              <w:jc w:val="both"/>
              <w:rPr>
                <w:rFonts w:ascii="Arial" w:eastAsia="Arial" w:hAnsi="Arial" w:cs="Arial"/>
                <w:sz w:val="22"/>
                <w:szCs w:val="22"/>
              </w:rPr>
            </w:pPr>
            <w:r>
              <w:rPr>
                <w:rFonts w:ascii="Arial" w:eastAsia="Arial" w:hAnsi="Arial" w:cs="Arial"/>
                <w:sz w:val="22"/>
                <w:szCs w:val="22"/>
              </w:rPr>
              <w:t>O</w:t>
            </w:r>
          </w:p>
          <w:p w14:paraId="00000018" w14:textId="77777777" w:rsidR="00BA4728" w:rsidRDefault="004B02D8">
            <w:pPr>
              <w:ind w:firstLine="30"/>
              <w:jc w:val="both"/>
              <w:rPr>
                <w:rFonts w:ascii="Arial" w:eastAsia="Arial" w:hAnsi="Arial" w:cs="Arial"/>
                <w:sz w:val="22"/>
                <w:szCs w:val="22"/>
              </w:rPr>
            </w:pPr>
            <w:r>
              <w:rPr>
                <w:rFonts w:ascii="Arial" w:eastAsia="Arial" w:hAnsi="Arial" w:cs="Arial"/>
                <w:b w:val="0"/>
                <w:sz w:val="22"/>
                <w:szCs w:val="22"/>
              </w:rPr>
              <w:t>(OR)</w:t>
            </w:r>
          </w:p>
        </w:tc>
        <w:tc>
          <w:tcPr>
            <w:tcW w:w="2767" w:type="dxa"/>
          </w:tcPr>
          <w:p w14:paraId="00000019" w14:textId="77777777" w:rsidR="00BA4728" w:rsidRDefault="004B02D8">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Pr>
                <w:rFonts w:ascii="Arial" w:eastAsia="Arial" w:hAnsi="Arial" w:cs="Arial"/>
                <w:sz w:val="22"/>
                <w:szCs w:val="22"/>
              </w:rPr>
              <w:t>Altered executive function</w:t>
            </w:r>
          </w:p>
        </w:tc>
        <w:tc>
          <w:tcPr>
            <w:tcW w:w="3342" w:type="dxa"/>
          </w:tcPr>
          <w:p w14:paraId="0000001A" w14:textId="77777777" w:rsidR="00BA4728" w:rsidRDefault="004B02D8">
            <w:pPr>
              <w:ind w:firstLine="3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Pr>
                <w:rFonts w:ascii="Arial" w:eastAsia="Arial" w:hAnsi="Arial" w:cs="Arial"/>
                <w:sz w:val="22"/>
                <w:szCs w:val="22"/>
              </w:rPr>
              <w:t>("cognition" OR "cognitive defect" OR "cognition disorder" OR "cognition disorders" OR "cognitive defect." OR "cognitive defects" OR "cognitive deficit" OR "cognitive disability" OR "cognitive disorder" OR "cognitive disorders" OR "cognitive dysfunction" OR "cognitive impairment" OR "delirium, dementia, amnestic, cognitive disorders" OR "response interference" OR "executive function" OR "memory" OR "attention" OR "attention OR attentiveness")</w:t>
            </w:r>
          </w:p>
        </w:tc>
      </w:tr>
    </w:tbl>
    <w:p w14:paraId="0000001B" w14:textId="77777777" w:rsidR="00BA4728" w:rsidRDefault="004B02D8">
      <w:pPr>
        <w:spacing w:line="360" w:lineRule="auto"/>
        <w:jc w:val="center"/>
        <w:rPr>
          <w:rFonts w:ascii="Arial" w:eastAsia="Arial" w:hAnsi="Arial" w:cs="Arial"/>
          <w:b/>
          <w:sz w:val="24"/>
          <w:szCs w:val="24"/>
        </w:rPr>
      </w:pPr>
      <w:r>
        <w:br w:type="page"/>
      </w:r>
    </w:p>
    <w:p w14:paraId="0000001C" w14:textId="77777777" w:rsidR="00BA4728" w:rsidRDefault="00BA4728">
      <w:pPr>
        <w:jc w:val="both"/>
        <w:rPr>
          <w:rFonts w:ascii="Arial" w:eastAsia="Arial" w:hAnsi="Arial" w:cs="Arial"/>
          <w:b/>
          <w:sz w:val="24"/>
          <w:szCs w:val="24"/>
        </w:rPr>
      </w:pPr>
    </w:p>
    <w:p w14:paraId="0000001F" w14:textId="60402447" w:rsidR="00BA4728" w:rsidRDefault="004B02D8" w:rsidP="00EC5FFA">
      <w:r>
        <w:rPr>
          <w:rFonts w:ascii="Arial" w:eastAsia="Arial" w:hAnsi="Arial" w:cs="Arial"/>
          <w:sz w:val="24"/>
          <w:szCs w:val="24"/>
        </w:rPr>
        <w:t xml:space="preserve">SUPPLEMENTARY MATERIAL 2 - </w:t>
      </w:r>
      <w:r>
        <w:rPr>
          <w:rFonts w:ascii="Arial" w:eastAsia="Arial" w:hAnsi="Arial" w:cs="Arial"/>
          <w:smallCaps/>
          <w:sz w:val="24"/>
          <w:szCs w:val="24"/>
        </w:rPr>
        <w:t>TABLE OF TESTS USED BY SUB-FUNCTION</w:t>
      </w:r>
      <w:bookmarkStart w:id="1" w:name="_heading=h.oryzfihc418f" w:colFirst="0" w:colLast="0"/>
      <w:bookmarkStart w:id="2" w:name="_heading=h.7hu8c8cpjdpg" w:colFirst="0" w:colLast="0"/>
      <w:bookmarkEnd w:id="1"/>
      <w:bookmarkEnd w:id="2"/>
    </w:p>
    <w:tbl>
      <w:tblPr>
        <w:tblStyle w:val="a7"/>
        <w:tblW w:w="9077" w:type="dxa"/>
        <w:tblBorders>
          <w:top w:val="single" w:sz="4" w:space="0" w:color="666666"/>
          <w:left w:val="single" w:sz="4" w:space="0" w:color="000000"/>
          <w:bottom w:val="single" w:sz="4" w:space="0" w:color="666666"/>
          <w:right w:val="single" w:sz="4" w:space="0" w:color="000000"/>
          <w:insideH w:val="single" w:sz="4" w:space="0" w:color="666666"/>
          <w:insideV w:val="single" w:sz="4" w:space="0" w:color="666666"/>
        </w:tblBorders>
        <w:tblLayout w:type="fixed"/>
        <w:tblLook w:val="04A0" w:firstRow="1" w:lastRow="0" w:firstColumn="1" w:lastColumn="0" w:noHBand="0" w:noVBand="1"/>
      </w:tblPr>
      <w:tblGrid>
        <w:gridCol w:w="3686"/>
        <w:gridCol w:w="5391"/>
      </w:tblGrid>
      <w:tr w:rsidR="00BA4728" w14:paraId="703CC6CF" w14:textId="77777777" w:rsidTr="00BA47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666666"/>
              <w:left w:val="single" w:sz="4" w:space="0" w:color="000000"/>
              <w:bottom w:val="single" w:sz="4" w:space="0" w:color="666666"/>
              <w:right w:val="single" w:sz="4" w:space="0" w:color="000000"/>
            </w:tcBorders>
          </w:tcPr>
          <w:p w14:paraId="00000020" w14:textId="77777777" w:rsidR="00BA4728" w:rsidRDefault="004B02D8">
            <w:pPr>
              <w:spacing w:line="360" w:lineRule="auto"/>
              <w:rPr>
                <w:rFonts w:ascii="Arial" w:eastAsia="Arial" w:hAnsi="Arial" w:cs="Arial"/>
                <w:sz w:val="24"/>
                <w:szCs w:val="24"/>
              </w:rPr>
            </w:pPr>
            <w:r>
              <w:rPr>
                <w:rFonts w:ascii="Arial" w:eastAsia="Arial" w:hAnsi="Arial" w:cs="Arial"/>
                <w:sz w:val="24"/>
                <w:szCs w:val="24"/>
              </w:rPr>
              <w:t>Sub-function</w:t>
            </w:r>
          </w:p>
        </w:tc>
        <w:tc>
          <w:tcPr>
            <w:tcW w:w="5391" w:type="dxa"/>
            <w:tcBorders>
              <w:top w:val="single" w:sz="4" w:space="0" w:color="666666"/>
              <w:left w:val="single" w:sz="4" w:space="0" w:color="000000"/>
              <w:bottom w:val="single" w:sz="4" w:space="0" w:color="666666"/>
              <w:right w:val="single" w:sz="4" w:space="0" w:color="000000"/>
            </w:tcBorders>
          </w:tcPr>
          <w:p w14:paraId="00000021" w14:textId="77777777" w:rsidR="00BA4728" w:rsidRDefault="004B02D8">
            <w:pPr>
              <w:spacing w:line="360"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Test</w:t>
            </w:r>
          </w:p>
        </w:tc>
      </w:tr>
      <w:tr w:rsidR="00BA4728" w14:paraId="66A3D880" w14:textId="77777777" w:rsidTr="00BA4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00000022" w14:textId="77777777" w:rsidR="00BA4728" w:rsidRDefault="004B02D8">
            <w:pPr>
              <w:spacing w:line="360" w:lineRule="auto"/>
              <w:ind w:firstLine="164"/>
              <w:rPr>
                <w:rFonts w:ascii="Arial" w:eastAsia="Arial" w:hAnsi="Arial" w:cs="Arial"/>
                <w:sz w:val="24"/>
                <w:szCs w:val="24"/>
              </w:rPr>
            </w:pPr>
            <w:r>
              <w:rPr>
                <w:rFonts w:ascii="Arial" w:eastAsia="Arial" w:hAnsi="Arial" w:cs="Arial"/>
                <w:sz w:val="24"/>
                <w:szCs w:val="24"/>
              </w:rPr>
              <w:t>Attention</w:t>
            </w:r>
          </w:p>
        </w:tc>
        <w:tc>
          <w:tcPr>
            <w:tcW w:w="5391" w:type="dxa"/>
          </w:tcPr>
          <w:p w14:paraId="00000023" w14:textId="77777777" w:rsidR="00BA4728" w:rsidRDefault="004B02D8">
            <w:pPr>
              <w:spacing w:line="360" w:lineRule="auto"/>
              <w:ind w:firstLine="34"/>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Go/No-Go Test; Digit Span Backward; Stroop Test; TMT; Attention Network Task (ANT); Neurobehavioral Evaluation System (NES); SWITCH Task; Shape Trail Test (STT); Clock-Drawing Test.</w:t>
            </w:r>
          </w:p>
        </w:tc>
      </w:tr>
      <w:tr w:rsidR="00BA4728" w14:paraId="36B59685" w14:textId="77777777" w:rsidTr="00BA4728">
        <w:tc>
          <w:tcPr>
            <w:cnfStyle w:val="001000000000" w:firstRow="0" w:lastRow="0" w:firstColumn="1" w:lastColumn="0" w:oddVBand="0" w:evenVBand="0" w:oddHBand="0" w:evenHBand="0" w:firstRowFirstColumn="0" w:firstRowLastColumn="0" w:lastRowFirstColumn="0" w:lastRowLastColumn="0"/>
            <w:tcW w:w="3686" w:type="dxa"/>
          </w:tcPr>
          <w:p w14:paraId="00000024" w14:textId="77777777" w:rsidR="00BA4728" w:rsidRDefault="004B02D8">
            <w:pPr>
              <w:spacing w:line="360" w:lineRule="auto"/>
              <w:ind w:firstLine="164"/>
              <w:rPr>
                <w:rFonts w:ascii="Arial" w:eastAsia="Arial" w:hAnsi="Arial" w:cs="Arial"/>
                <w:sz w:val="24"/>
                <w:szCs w:val="24"/>
              </w:rPr>
            </w:pPr>
            <w:r>
              <w:rPr>
                <w:rFonts w:ascii="Arial" w:eastAsia="Arial" w:hAnsi="Arial" w:cs="Arial"/>
                <w:sz w:val="24"/>
                <w:szCs w:val="24"/>
              </w:rPr>
              <w:t>Working Memory</w:t>
            </w:r>
          </w:p>
        </w:tc>
        <w:tc>
          <w:tcPr>
            <w:tcW w:w="5391" w:type="dxa"/>
          </w:tcPr>
          <w:p w14:paraId="00000025" w14:textId="77777777" w:rsidR="00BA4728" w:rsidRDefault="004B02D8">
            <w:pPr>
              <w:spacing w:line="360" w:lineRule="auto"/>
              <w:ind w:firstLine="34"/>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 xml:space="preserve">Digits; N-Back Task; </w:t>
            </w:r>
            <w:proofErr w:type="spellStart"/>
            <w:r>
              <w:rPr>
                <w:rFonts w:ascii="Arial" w:eastAsia="Arial" w:hAnsi="Arial" w:cs="Arial"/>
                <w:sz w:val="24"/>
                <w:szCs w:val="24"/>
              </w:rPr>
              <w:t>Corsi</w:t>
            </w:r>
            <w:proofErr w:type="spellEnd"/>
            <w:r>
              <w:rPr>
                <w:rFonts w:ascii="Arial" w:eastAsia="Arial" w:hAnsi="Arial" w:cs="Arial"/>
                <w:sz w:val="24"/>
                <w:szCs w:val="24"/>
              </w:rPr>
              <w:t xml:space="preserve"> Block-Tapping Task.</w:t>
            </w:r>
          </w:p>
        </w:tc>
      </w:tr>
      <w:tr w:rsidR="00BA4728" w14:paraId="6F5C34FF" w14:textId="77777777" w:rsidTr="00BA4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00000026" w14:textId="77777777" w:rsidR="00BA4728" w:rsidRDefault="004B02D8">
            <w:pPr>
              <w:spacing w:line="360" w:lineRule="auto"/>
              <w:ind w:firstLine="164"/>
              <w:rPr>
                <w:rFonts w:ascii="Arial" w:eastAsia="Arial" w:hAnsi="Arial" w:cs="Arial"/>
                <w:sz w:val="24"/>
                <w:szCs w:val="24"/>
              </w:rPr>
            </w:pPr>
            <w:r>
              <w:rPr>
                <w:rFonts w:ascii="Arial" w:eastAsia="Arial" w:hAnsi="Arial" w:cs="Arial"/>
                <w:sz w:val="24"/>
                <w:szCs w:val="24"/>
              </w:rPr>
              <w:t>Verbal Fluency</w:t>
            </w:r>
          </w:p>
        </w:tc>
        <w:tc>
          <w:tcPr>
            <w:tcW w:w="5391" w:type="dxa"/>
          </w:tcPr>
          <w:p w14:paraId="00000027" w14:textId="77777777" w:rsidR="00BA4728" w:rsidRDefault="004B02D8">
            <w:pPr>
              <w:spacing w:line="360" w:lineRule="auto"/>
              <w:ind w:firstLine="34"/>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Controlled Oral Word Association Test (COWAT).</w:t>
            </w:r>
          </w:p>
        </w:tc>
      </w:tr>
      <w:tr w:rsidR="00BA4728" w14:paraId="3F69FBD2" w14:textId="77777777" w:rsidTr="00BA4728">
        <w:tc>
          <w:tcPr>
            <w:cnfStyle w:val="001000000000" w:firstRow="0" w:lastRow="0" w:firstColumn="1" w:lastColumn="0" w:oddVBand="0" w:evenVBand="0" w:oddHBand="0" w:evenHBand="0" w:firstRowFirstColumn="0" w:firstRowLastColumn="0" w:lastRowFirstColumn="0" w:lastRowLastColumn="0"/>
            <w:tcW w:w="3686" w:type="dxa"/>
          </w:tcPr>
          <w:p w14:paraId="00000028" w14:textId="77777777" w:rsidR="00BA4728" w:rsidRDefault="004B02D8">
            <w:pPr>
              <w:spacing w:line="360" w:lineRule="auto"/>
              <w:ind w:firstLine="164"/>
              <w:rPr>
                <w:rFonts w:ascii="Arial" w:eastAsia="Arial" w:hAnsi="Arial" w:cs="Arial"/>
                <w:sz w:val="24"/>
                <w:szCs w:val="24"/>
              </w:rPr>
            </w:pPr>
            <w:r>
              <w:rPr>
                <w:rFonts w:ascii="Arial" w:eastAsia="Arial" w:hAnsi="Arial" w:cs="Arial"/>
                <w:sz w:val="24"/>
                <w:szCs w:val="24"/>
              </w:rPr>
              <w:t>Mental Flexibility</w:t>
            </w:r>
          </w:p>
        </w:tc>
        <w:tc>
          <w:tcPr>
            <w:tcW w:w="5391" w:type="dxa"/>
          </w:tcPr>
          <w:p w14:paraId="00000029" w14:textId="77777777" w:rsidR="00BA4728" w:rsidRDefault="004B02D8">
            <w:pPr>
              <w:spacing w:line="360" w:lineRule="auto"/>
              <w:ind w:firstLine="34"/>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TMT; Stroop Test, Wisconsin Card Sorting Test; Frontal Assessment Battery (FAB); Shape Trail Test (STT); Object Alternation Test (OAT); Clock-Drawing Test.</w:t>
            </w:r>
          </w:p>
        </w:tc>
      </w:tr>
      <w:tr w:rsidR="00BA4728" w14:paraId="5FEE7164" w14:textId="77777777" w:rsidTr="00BA4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0000002A" w14:textId="77777777" w:rsidR="00BA4728" w:rsidRDefault="004B02D8">
            <w:pPr>
              <w:spacing w:line="360" w:lineRule="auto"/>
              <w:ind w:firstLine="164"/>
              <w:rPr>
                <w:rFonts w:ascii="Arial" w:eastAsia="Arial" w:hAnsi="Arial" w:cs="Arial"/>
                <w:sz w:val="24"/>
                <w:szCs w:val="24"/>
              </w:rPr>
            </w:pPr>
            <w:r>
              <w:rPr>
                <w:rFonts w:ascii="Arial" w:eastAsia="Arial" w:hAnsi="Arial" w:cs="Arial"/>
                <w:sz w:val="24"/>
                <w:szCs w:val="24"/>
              </w:rPr>
              <w:t>Inhibitory Control</w:t>
            </w:r>
          </w:p>
        </w:tc>
        <w:tc>
          <w:tcPr>
            <w:tcW w:w="5391" w:type="dxa"/>
          </w:tcPr>
          <w:p w14:paraId="0000002B" w14:textId="77777777" w:rsidR="00BA4728" w:rsidRDefault="004B02D8">
            <w:pPr>
              <w:spacing w:line="360" w:lineRule="auto"/>
              <w:ind w:firstLine="34"/>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Go/No-Go Test; Stroop Test; D-KEFS Color Word Interference Test; Frontal assessment Battery (FAB); Neurobehavioral Evaluation System (NES); SWITCH Task.</w:t>
            </w:r>
          </w:p>
        </w:tc>
      </w:tr>
      <w:tr w:rsidR="00BA4728" w14:paraId="5980FBD1" w14:textId="77777777" w:rsidTr="00BA4728">
        <w:tc>
          <w:tcPr>
            <w:cnfStyle w:val="001000000000" w:firstRow="0" w:lastRow="0" w:firstColumn="1" w:lastColumn="0" w:oddVBand="0" w:evenVBand="0" w:oddHBand="0" w:evenHBand="0" w:firstRowFirstColumn="0" w:firstRowLastColumn="0" w:lastRowFirstColumn="0" w:lastRowLastColumn="0"/>
            <w:tcW w:w="3686" w:type="dxa"/>
          </w:tcPr>
          <w:p w14:paraId="0000002C" w14:textId="77777777" w:rsidR="00BA4728" w:rsidRDefault="004B02D8">
            <w:pPr>
              <w:spacing w:line="360" w:lineRule="auto"/>
              <w:ind w:firstLine="164"/>
              <w:rPr>
                <w:rFonts w:ascii="Arial" w:eastAsia="Arial" w:hAnsi="Arial" w:cs="Arial"/>
                <w:sz w:val="24"/>
                <w:szCs w:val="24"/>
              </w:rPr>
            </w:pPr>
            <w:r>
              <w:rPr>
                <w:rFonts w:ascii="Arial" w:eastAsia="Arial" w:hAnsi="Arial" w:cs="Arial"/>
                <w:sz w:val="24"/>
                <w:szCs w:val="24"/>
              </w:rPr>
              <w:t>Response Maintenance</w:t>
            </w:r>
          </w:p>
        </w:tc>
        <w:tc>
          <w:tcPr>
            <w:tcW w:w="5391" w:type="dxa"/>
          </w:tcPr>
          <w:p w14:paraId="0000002D" w14:textId="77777777" w:rsidR="00BA4728" w:rsidRDefault="004B02D8">
            <w:pPr>
              <w:spacing w:line="360" w:lineRule="auto"/>
              <w:ind w:firstLine="34"/>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Wisconsin Card Sorting Test; Object Alternation Test (OAT).</w:t>
            </w:r>
          </w:p>
        </w:tc>
      </w:tr>
      <w:tr w:rsidR="00BA4728" w14:paraId="44496FBF" w14:textId="77777777" w:rsidTr="00BA4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0000002E" w14:textId="77777777" w:rsidR="00BA4728" w:rsidRDefault="004B02D8">
            <w:pPr>
              <w:spacing w:line="360" w:lineRule="auto"/>
              <w:ind w:firstLine="164"/>
              <w:rPr>
                <w:rFonts w:ascii="Arial" w:eastAsia="Arial" w:hAnsi="Arial" w:cs="Arial"/>
                <w:sz w:val="24"/>
                <w:szCs w:val="24"/>
              </w:rPr>
            </w:pPr>
            <w:r>
              <w:rPr>
                <w:rFonts w:ascii="Arial" w:eastAsia="Arial" w:hAnsi="Arial" w:cs="Arial"/>
                <w:sz w:val="24"/>
                <w:szCs w:val="24"/>
              </w:rPr>
              <w:t>Problem-Solving</w:t>
            </w:r>
          </w:p>
        </w:tc>
        <w:tc>
          <w:tcPr>
            <w:tcW w:w="5391" w:type="dxa"/>
          </w:tcPr>
          <w:p w14:paraId="0000002F" w14:textId="77777777" w:rsidR="00BA4728" w:rsidRDefault="004B02D8">
            <w:pPr>
              <w:spacing w:line="360" w:lineRule="auto"/>
              <w:ind w:firstLine="34"/>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Tower of Hanoi; Gambling Task.</w:t>
            </w:r>
          </w:p>
        </w:tc>
      </w:tr>
    </w:tbl>
    <w:p w14:paraId="00000030" w14:textId="77777777" w:rsidR="00BA4728" w:rsidRDefault="00BA4728">
      <w:pPr>
        <w:rPr>
          <w:rFonts w:ascii="Arial" w:eastAsia="Arial" w:hAnsi="Arial" w:cs="Arial"/>
          <w:b/>
          <w:sz w:val="24"/>
          <w:szCs w:val="24"/>
        </w:rPr>
      </w:pPr>
    </w:p>
    <w:p w14:paraId="00000031" w14:textId="77777777" w:rsidR="00BA4728" w:rsidRDefault="00BA4728">
      <w:pPr>
        <w:rPr>
          <w:rFonts w:ascii="Arial" w:eastAsia="Arial" w:hAnsi="Arial" w:cs="Arial"/>
          <w:b/>
          <w:sz w:val="24"/>
          <w:szCs w:val="24"/>
        </w:rPr>
      </w:pPr>
    </w:p>
    <w:p w14:paraId="00000036" w14:textId="77777777" w:rsidR="00BA4728" w:rsidRDefault="00BA4728">
      <w:pPr>
        <w:rPr>
          <w:rFonts w:ascii="Times New Roman" w:eastAsia="Times New Roman" w:hAnsi="Times New Roman" w:cs="Times New Roman"/>
        </w:rPr>
      </w:pPr>
      <w:bookmarkStart w:id="3" w:name="_heading=h.gjdgxs" w:colFirst="0" w:colLast="0"/>
      <w:bookmarkEnd w:id="3"/>
    </w:p>
    <w:p w14:paraId="00000037" w14:textId="77777777" w:rsidR="00BA4728" w:rsidRDefault="00BA4728">
      <w:pPr>
        <w:pBdr>
          <w:top w:val="nil"/>
          <w:left w:val="nil"/>
          <w:bottom w:val="nil"/>
          <w:right w:val="nil"/>
          <w:between w:val="nil"/>
        </w:pBdr>
        <w:spacing w:after="0" w:line="360" w:lineRule="auto"/>
        <w:jc w:val="center"/>
        <w:rPr>
          <w:rFonts w:ascii="Arial" w:eastAsia="Arial" w:hAnsi="Arial" w:cs="Arial"/>
          <w:color w:val="000000"/>
          <w:sz w:val="24"/>
          <w:szCs w:val="24"/>
        </w:rPr>
      </w:pPr>
    </w:p>
    <w:p w14:paraId="00000038" w14:textId="77777777" w:rsidR="00BA4728" w:rsidRDefault="004B02D8">
      <w:pPr>
        <w:rPr>
          <w:rFonts w:ascii="Arial" w:eastAsia="Arial" w:hAnsi="Arial" w:cs="Arial"/>
          <w:sz w:val="24"/>
          <w:szCs w:val="24"/>
        </w:rPr>
      </w:pPr>
      <w:r>
        <w:br w:type="page"/>
      </w:r>
    </w:p>
    <w:p w14:paraId="0000003A" w14:textId="34EED73A" w:rsidR="00BA4728" w:rsidRDefault="004B02D8">
      <w:pPr>
        <w:jc w:val="center"/>
        <w:rPr>
          <w:rFonts w:ascii="Arial" w:eastAsia="Arial" w:hAnsi="Arial" w:cs="Arial"/>
          <w:sz w:val="24"/>
          <w:szCs w:val="24"/>
        </w:rPr>
      </w:pPr>
      <w:r>
        <w:rPr>
          <w:rFonts w:ascii="Arial" w:eastAsia="Arial" w:hAnsi="Arial" w:cs="Arial"/>
          <w:sz w:val="24"/>
          <w:szCs w:val="24"/>
        </w:rPr>
        <w:t>SUPPLEMENTARY MATERIAL 3 – SUMMARY OF THE SYSTEMATIC REVIEW</w:t>
      </w:r>
    </w:p>
    <w:p w14:paraId="0000003B" w14:textId="77777777" w:rsidR="00BA4728" w:rsidRDefault="004B02D8">
      <w:pPr>
        <w:spacing w:line="240" w:lineRule="auto"/>
        <w:rPr>
          <w:sz w:val="20"/>
          <w:szCs w:val="20"/>
        </w:rPr>
      </w:pPr>
      <w:r>
        <w:rPr>
          <w:sz w:val="20"/>
          <w:szCs w:val="20"/>
        </w:rPr>
        <w:t xml:space="preserve">QUALITATIVE EVALUATION OF STUDIES </w:t>
      </w:r>
    </w:p>
    <w:tbl>
      <w:tblPr>
        <w:tblStyle w:val="a8"/>
        <w:tblW w:w="9355" w:type="dxa"/>
        <w:jc w:val="center"/>
        <w:tblBorders>
          <w:top w:val="single" w:sz="4" w:space="0" w:color="666666"/>
          <w:left w:val="single" w:sz="4" w:space="0" w:color="000000"/>
          <w:bottom w:val="single" w:sz="4" w:space="0" w:color="666666"/>
          <w:right w:val="single" w:sz="4" w:space="0" w:color="000000"/>
          <w:insideH w:val="single" w:sz="4" w:space="0" w:color="666666"/>
          <w:insideV w:val="single" w:sz="4" w:space="0" w:color="666666"/>
        </w:tblBorders>
        <w:tblLayout w:type="fixed"/>
        <w:tblLook w:val="04A0" w:firstRow="1" w:lastRow="0" w:firstColumn="1" w:lastColumn="0" w:noHBand="0" w:noVBand="1"/>
      </w:tblPr>
      <w:tblGrid>
        <w:gridCol w:w="1208"/>
        <w:gridCol w:w="1705"/>
        <w:gridCol w:w="1683"/>
        <w:gridCol w:w="1667"/>
        <w:gridCol w:w="3092"/>
      </w:tblGrid>
      <w:tr w:rsidR="00BA4728" w14:paraId="5050BEAA" w14:textId="77777777" w:rsidTr="00BA472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8" w:type="dxa"/>
            <w:tcBorders>
              <w:top w:val="single" w:sz="4" w:space="0" w:color="666666"/>
              <w:left w:val="single" w:sz="4" w:space="0" w:color="000000"/>
              <w:bottom w:val="single" w:sz="4" w:space="0" w:color="666666"/>
              <w:right w:val="single" w:sz="4" w:space="0" w:color="000000"/>
            </w:tcBorders>
          </w:tcPr>
          <w:p w14:paraId="0000003C" w14:textId="77777777" w:rsidR="00BA4728" w:rsidRDefault="004B02D8">
            <w:r>
              <w:t>Code</w:t>
            </w:r>
          </w:p>
        </w:tc>
        <w:tc>
          <w:tcPr>
            <w:tcW w:w="1705" w:type="dxa"/>
            <w:tcBorders>
              <w:top w:val="single" w:sz="4" w:space="0" w:color="666666"/>
              <w:left w:val="single" w:sz="4" w:space="0" w:color="000000"/>
              <w:bottom w:val="single" w:sz="4" w:space="0" w:color="666666"/>
              <w:right w:val="single" w:sz="4" w:space="0" w:color="000000"/>
            </w:tcBorders>
          </w:tcPr>
          <w:p w14:paraId="0000003D" w14:textId="77777777" w:rsidR="00BA4728" w:rsidRDefault="004B02D8">
            <w:pPr>
              <w:cnfStyle w:val="100000000000" w:firstRow="1" w:lastRow="0" w:firstColumn="0" w:lastColumn="0" w:oddVBand="0" w:evenVBand="0" w:oddHBand="0" w:evenHBand="0" w:firstRowFirstColumn="0" w:firstRowLastColumn="0" w:lastRowFirstColumn="0" w:lastRowLastColumn="0"/>
            </w:pPr>
            <w:r>
              <w:t>Author (Year)</w:t>
            </w:r>
          </w:p>
        </w:tc>
        <w:tc>
          <w:tcPr>
            <w:tcW w:w="1683" w:type="dxa"/>
            <w:tcBorders>
              <w:top w:val="single" w:sz="4" w:space="0" w:color="666666"/>
              <w:left w:val="single" w:sz="4" w:space="0" w:color="000000"/>
              <w:bottom w:val="single" w:sz="4" w:space="0" w:color="666666"/>
              <w:right w:val="single" w:sz="4" w:space="0" w:color="000000"/>
            </w:tcBorders>
          </w:tcPr>
          <w:p w14:paraId="0000003E" w14:textId="77777777" w:rsidR="00BA4728" w:rsidRDefault="004B02D8">
            <w:pPr>
              <w:cnfStyle w:val="100000000000" w:firstRow="1" w:lastRow="0" w:firstColumn="0" w:lastColumn="0" w:oddVBand="0" w:evenVBand="0" w:oddHBand="0" w:evenHBand="0" w:firstRowFirstColumn="0" w:firstRowLastColumn="0" w:lastRowFirstColumn="0" w:lastRowLastColumn="0"/>
            </w:pPr>
            <w:r>
              <w:t>Migraine Sample (N)</w:t>
            </w:r>
          </w:p>
        </w:tc>
        <w:tc>
          <w:tcPr>
            <w:tcW w:w="1667" w:type="dxa"/>
            <w:tcBorders>
              <w:top w:val="single" w:sz="4" w:space="0" w:color="666666"/>
              <w:left w:val="single" w:sz="4" w:space="0" w:color="000000"/>
              <w:bottom w:val="single" w:sz="4" w:space="0" w:color="666666"/>
              <w:right w:val="single" w:sz="4" w:space="0" w:color="000000"/>
            </w:tcBorders>
          </w:tcPr>
          <w:p w14:paraId="0000003F" w14:textId="77777777" w:rsidR="00BA4728" w:rsidRDefault="004B02D8">
            <w:pPr>
              <w:cnfStyle w:val="100000000000" w:firstRow="1" w:lastRow="0" w:firstColumn="0" w:lastColumn="0" w:oddVBand="0" w:evenVBand="0" w:oddHBand="0" w:evenHBand="0" w:firstRowFirstColumn="0" w:firstRowLastColumn="0" w:lastRowFirstColumn="0" w:lastRowLastColumn="0"/>
            </w:pPr>
            <w:r>
              <w:t>Control Sample (N)</w:t>
            </w:r>
          </w:p>
        </w:tc>
        <w:tc>
          <w:tcPr>
            <w:tcW w:w="3092" w:type="dxa"/>
            <w:tcBorders>
              <w:top w:val="single" w:sz="4" w:space="0" w:color="666666"/>
              <w:left w:val="single" w:sz="4" w:space="0" w:color="000000"/>
              <w:bottom w:val="single" w:sz="4" w:space="0" w:color="666666"/>
              <w:right w:val="single" w:sz="4" w:space="0" w:color="000000"/>
            </w:tcBorders>
          </w:tcPr>
          <w:p w14:paraId="00000040" w14:textId="77777777" w:rsidR="00BA4728" w:rsidRDefault="004B02D8">
            <w:pPr>
              <w:cnfStyle w:val="100000000000" w:firstRow="1" w:lastRow="0" w:firstColumn="0" w:lastColumn="0" w:oddVBand="0" w:evenVBand="0" w:oddHBand="0" w:evenHBand="0" w:firstRowFirstColumn="0" w:firstRowLastColumn="0" w:lastRowFirstColumn="0" w:lastRowLastColumn="0"/>
            </w:pPr>
            <w:r>
              <w:t>Applied neuropsychological tests</w:t>
            </w:r>
          </w:p>
        </w:tc>
      </w:tr>
      <w:tr w:rsidR="00BA4728" w14:paraId="44AF5626" w14:textId="77777777" w:rsidTr="00BA47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8" w:type="dxa"/>
          </w:tcPr>
          <w:p w14:paraId="00000041" w14:textId="77777777" w:rsidR="00BA4728" w:rsidRDefault="004B02D8">
            <w:r>
              <w:t>I</w:t>
            </w:r>
          </w:p>
        </w:tc>
        <w:tc>
          <w:tcPr>
            <w:tcW w:w="1705" w:type="dxa"/>
          </w:tcPr>
          <w:p w14:paraId="00000042" w14:textId="77777777" w:rsidR="00BA4728" w:rsidRDefault="004B02D8">
            <w:pPr>
              <w:cnfStyle w:val="000000100000" w:firstRow="0" w:lastRow="0" w:firstColumn="0" w:lastColumn="0" w:oddVBand="0" w:evenVBand="0" w:oddHBand="1" w:evenHBand="0" w:firstRowFirstColumn="0" w:firstRowLastColumn="0" w:lastRowFirstColumn="0" w:lastRowLastColumn="0"/>
            </w:pPr>
            <w:r w:rsidRPr="004B02D8">
              <w:rPr>
                <w:lang w:val="pt-BR"/>
              </w:rPr>
              <w:t xml:space="preserve">CALANDRE, E. P. </w:t>
            </w:r>
            <w:r w:rsidRPr="004B02D8">
              <w:rPr>
                <w:i/>
                <w:lang w:val="pt-BR"/>
              </w:rPr>
              <w:t xml:space="preserve">et al. </w:t>
            </w:r>
            <w:r>
              <w:t>(2002)</w:t>
            </w:r>
          </w:p>
        </w:tc>
        <w:tc>
          <w:tcPr>
            <w:tcW w:w="1683" w:type="dxa"/>
          </w:tcPr>
          <w:p w14:paraId="00000043" w14:textId="77777777" w:rsidR="00BA4728" w:rsidRDefault="004B02D8">
            <w:pPr>
              <w:cnfStyle w:val="000000100000" w:firstRow="0" w:lastRow="0" w:firstColumn="0" w:lastColumn="0" w:oddVBand="0" w:evenVBand="0" w:oddHBand="1" w:evenHBand="0" w:firstRowFirstColumn="0" w:firstRowLastColumn="0" w:lastRowFirstColumn="0" w:lastRowLastColumn="0"/>
            </w:pPr>
            <w:r>
              <w:t>60</w:t>
            </w:r>
          </w:p>
        </w:tc>
        <w:tc>
          <w:tcPr>
            <w:tcW w:w="1667" w:type="dxa"/>
          </w:tcPr>
          <w:p w14:paraId="00000044" w14:textId="77777777" w:rsidR="00BA4728" w:rsidRDefault="004B02D8">
            <w:pPr>
              <w:cnfStyle w:val="000000100000" w:firstRow="0" w:lastRow="0" w:firstColumn="0" w:lastColumn="0" w:oddVBand="0" w:evenVBand="0" w:oddHBand="1" w:evenHBand="0" w:firstRowFirstColumn="0" w:firstRowLastColumn="0" w:lastRowFirstColumn="0" w:lastRowLastColumn="0"/>
            </w:pPr>
            <w:r>
              <w:t>30</w:t>
            </w:r>
          </w:p>
        </w:tc>
        <w:tc>
          <w:tcPr>
            <w:tcW w:w="3092" w:type="dxa"/>
          </w:tcPr>
          <w:p w14:paraId="00000045" w14:textId="77777777" w:rsidR="00BA4728" w:rsidRDefault="004B02D8">
            <w:pPr>
              <w:jc w:val="both"/>
              <w:cnfStyle w:val="000000100000" w:firstRow="0" w:lastRow="0" w:firstColumn="0" w:lastColumn="0" w:oddVBand="0" w:evenVBand="0" w:oddHBand="1" w:evenHBand="0" w:firstRowFirstColumn="0" w:firstRowLastColumn="0" w:lastRowFirstColumn="0" w:lastRowLastColumn="0"/>
            </w:pPr>
            <w:r>
              <w:t>Rey Auditory-Verbal Learning Test (RAVLT); Logical memory – Weschler memory scale (WMS);</w:t>
            </w:r>
          </w:p>
          <w:p w14:paraId="00000046" w14:textId="77777777" w:rsidR="00BA4728" w:rsidRDefault="004B02D8">
            <w:pPr>
              <w:jc w:val="both"/>
              <w:cnfStyle w:val="000000100000" w:firstRow="0" w:lastRow="0" w:firstColumn="0" w:lastColumn="0" w:oddVBand="0" w:evenVBand="0" w:oddHBand="1" w:evenHBand="0" w:firstRowFirstColumn="0" w:firstRowLastColumn="0" w:lastRowFirstColumn="0" w:lastRowLastColumn="0"/>
            </w:pPr>
            <w:r>
              <w:t>Visual reproduction – Weschler memory scale (WMS);</w:t>
            </w:r>
          </w:p>
          <w:p w14:paraId="00000047" w14:textId="77777777" w:rsidR="00BA4728" w:rsidRDefault="004B02D8">
            <w:pPr>
              <w:jc w:val="both"/>
              <w:cnfStyle w:val="000000100000" w:firstRow="0" w:lastRow="0" w:firstColumn="0" w:lastColumn="0" w:oddVBand="0" w:evenVBand="0" w:oddHBand="1" w:evenHBand="0" w:firstRowFirstColumn="0" w:firstRowLastColumn="0" w:lastRowFirstColumn="0" w:lastRowLastColumn="0"/>
            </w:pPr>
            <w:r>
              <w:t>Digit Span Backward;</w:t>
            </w:r>
          </w:p>
          <w:p w14:paraId="00000048" w14:textId="77777777" w:rsidR="00BA4728" w:rsidRDefault="004B02D8">
            <w:pPr>
              <w:jc w:val="both"/>
              <w:cnfStyle w:val="000000100000" w:firstRow="0" w:lastRow="0" w:firstColumn="0" w:lastColumn="0" w:oddVBand="0" w:evenVBand="0" w:oddHBand="1" w:evenHBand="0" w:firstRowFirstColumn="0" w:firstRowLastColumn="0" w:lastRowFirstColumn="0" w:lastRowLastColumn="0"/>
            </w:pPr>
            <w:r>
              <w:t>Picture completion;</w:t>
            </w:r>
          </w:p>
          <w:p w14:paraId="00000049" w14:textId="77777777" w:rsidR="00BA4728" w:rsidRDefault="004B02D8">
            <w:pPr>
              <w:jc w:val="both"/>
              <w:cnfStyle w:val="000000100000" w:firstRow="0" w:lastRow="0" w:firstColumn="0" w:lastColumn="0" w:oddVBand="0" w:evenVBand="0" w:oddHBand="1" w:evenHBand="0" w:firstRowFirstColumn="0" w:firstRowLastColumn="0" w:lastRowFirstColumn="0" w:lastRowLastColumn="0"/>
            </w:pPr>
            <w:r>
              <w:t xml:space="preserve">Stroop Test; Trail Making Test (TMT) A and B; </w:t>
            </w:r>
            <w:proofErr w:type="spellStart"/>
            <w:r>
              <w:t>Strub</w:t>
            </w:r>
            <w:proofErr w:type="spellEnd"/>
            <w:r>
              <w:t xml:space="preserve"> and Black letter list.</w:t>
            </w:r>
          </w:p>
        </w:tc>
      </w:tr>
      <w:tr w:rsidR="00BA4728" w14:paraId="1588DA35" w14:textId="77777777" w:rsidTr="00BA4728">
        <w:trPr>
          <w:jc w:val="center"/>
        </w:trPr>
        <w:tc>
          <w:tcPr>
            <w:cnfStyle w:val="001000000000" w:firstRow="0" w:lastRow="0" w:firstColumn="1" w:lastColumn="0" w:oddVBand="0" w:evenVBand="0" w:oddHBand="0" w:evenHBand="0" w:firstRowFirstColumn="0" w:firstRowLastColumn="0" w:lastRowFirstColumn="0" w:lastRowLastColumn="0"/>
            <w:tcW w:w="1208" w:type="dxa"/>
          </w:tcPr>
          <w:p w14:paraId="0000004A" w14:textId="77777777" w:rsidR="00BA4728" w:rsidRDefault="004B02D8">
            <w:r>
              <w:t>II</w:t>
            </w:r>
          </w:p>
        </w:tc>
        <w:tc>
          <w:tcPr>
            <w:tcW w:w="1705" w:type="dxa"/>
          </w:tcPr>
          <w:p w14:paraId="0000004B" w14:textId="77777777" w:rsidR="00BA4728" w:rsidRDefault="004B02D8">
            <w:pPr>
              <w:cnfStyle w:val="000000000000" w:firstRow="0" w:lastRow="0" w:firstColumn="0" w:lastColumn="0" w:oddVBand="0" w:evenVBand="0" w:oddHBand="0" w:evenHBand="0" w:firstRowFirstColumn="0" w:firstRowLastColumn="0" w:lastRowFirstColumn="0" w:lastRowLastColumn="0"/>
            </w:pPr>
            <w:r>
              <w:t>HOOKER, W. ; RASKIN, N. H. (1986)</w:t>
            </w:r>
          </w:p>
        </w:tc>
        <w:tc>
          <w:tcPr>
            <w:tcW w:w="1683" w:type="dxa"/>
          </w:tcPr>
          <w:p w14:paraId="0000004C" w14:textId="77777777" w:rsidR="00BA4728" w:rsidRDefault="004B02D8">
            <w:pPr>
              <w:cnfStyle w:val="000000000000" w:firstRow="0" w:lastRow="0" w:firstColumn="0" w:lastColumn="0" w:oddVBand="0" w:evenVBand="0" w:oddHBand="0" w:evenHBand="0" w:firstRowFirstColumn="0" w:firstRowLastColumn="0" w:lastRowFirstColumn="0" w:lastRowLastColumn="0"/>
            </w:pPr>
            <w:r>
              <w:t>31</w:t>
            </w:r>
          </w:p>
        </w:tc>
        <w:tc>
          <w:tcPr>
            <w:tcW w:w="1667" w:type="dxa"/>
          </w:tcPr>
          <w:p w14:paraId="0000004D" w14:textId="77777777" w:rsidR="00BA4728" w:rsidRDefault="004B02D8">
            <w:pPr>
              <w:cnfStyle w:val="000000000000" w:firstRow="0" w:lastRow="0" w:firstColumn="0" w:lastColumn="0" w:oddVBand="0" w:evenVBand="0" w:oddHBand="0" w:evenHBand="0" w:firstRowFirstColumn="0" w:firstRowLastColumn="0" w:lastRowFirstColumn="0" w:lastRowLastColumn="0"/>
            </w:pPr>
            <w:r>
              <w:t>15</w:t>
            </w:r>
          </w:p>
        </w:tc>
        <w:tc>
          <w:tcPr>
            <w:tcW w:w="3092" w:type="dxa"/>
          </w:tcPr>
          <w:p w14:paraId="0000004E" w14:textId="77777777" w:rsidR="00BA4728" w:rsidRDefault="004B02D8">
            <w:pPr>
              <w:jc w:val="both"/>
              <w:cnfStyle w:val="000000000000" w:firstRow="0" w:lastRow="0" w:firstColumn="0" w:lastColumn="0" w:oddVBand="0" w:evenVBand="0" w:oddHBand="0" w:evenHBand="0" w:firstRowFirstColumn="0" w:firstRowLastColumn="0" w:lastRowFirstColumn="0" w:lastRowLastColumn="0"/>
            </w:pPr>
            <w:r>
              <w:t>Trail Making Test (TMT) A and B; Wisconsin Card Sorting Test; Wechsler Adult Intelligence Scale – Revised (WAIS-R) Subtest; Raven's Progressive Matrices; Tactual Performance Test (TPT); Wechsler Memory Scale</w:t>
            </w:r>
          </w:p>
        </w:tc>
      </w:tr>
      <w:tr w:rsidR="00BA4728" w14:paraId="3E27D408" w14:textId="77777777" w:rsidTr="00BA47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8" w:type="dxa"/>
          </w:tcPr>
          <w:p w14:paraId="0000004F" w14:textId="77777777" w:rsidR="00BA4728" w:rsidRDefault="004B02D8">
            <w:r>
              <w:t>III</w:t>
            </w:r>
          </w:p>
        </w:tc>
        <w:tc>
          <w:tcPr>
            <w:tcW w:w="1705" w:type="dxa"/>
          </w:tcPr>
          <w:p w14:paraId="00000050" w14:textId="77777777" w:rsidR="00BA4728" w:rsidRDefault="004B02D8">
            <w:pPr>
              <w:cnfStyle w:val="000000100000" w:firstRow="0" w:lastRow="0" w:firstColumn="0" w:lastColumn="0" w:oddVBand="0" w:evenVBand="0" w:oddHBand="1" w:evenHBand="0" w:firstRowFirstColumn="0" w:firstRowLastColumn="0" w:lastRowFirstColumn="0" w:lastRowLastColumn="0"/>
            </w:pPr>
            <w:r>
              <w:t xml:space="preserve">POORNIMA, K. N. </w:t>
            </w:r>
            <w:r>
              <w:rPr>
                <w:i/>
              </w:rPr>
              <w:t xml:space="preserve">et al. </w:t>
            </w:r>
            <w:r>
              <w:t>(2017)</w:t>
            </w:r>
          </w:p>
        </w:tc>
        <w:tc>
          <w:tcPr>
            <w:tcW w:w="1683" w:type="dxa"/>
          </w:tcPr>
          <w:p w14:paraId="00000051" w14:textId="77777777" w:rsidR="00BA4728" w:rsidRDefault="004B02D8">
            <w:pPr>
              <w:cnfStyle w:val="000000100000" w:firstRow="0" w:lastRow="0" w:firstColumn="0" w:lastColumn="0" w:oddVBand="0" w:evenVBand="0" w:oddHBand="1" w:evenHBand="0" w:firstRowFirstColumn="0" w:firstRowLastColumn="0" w:lastRowFirstColumn="0" w:lastRowLastColumn="0"/>
            </w:pPr>
            <w:r>
              <w:t>30</w:t>
            </w:r>
          </w:p>
        </w:tc>
        <w:tc>
          <w:tcPr>
            <w:tcW w:w="1667" w:type="dxa"/>
          </w:tcPr>
          <w:p w14:paraId="00000052" w14:textId="77777777" w:rsidR="00BA4728" w:rsidRDefault="004B02D8">
            <w:pPr>
              <w:cnfStyle w:val="000000100000" w:firstRow="0" w:lastRow="0" w:firstColumn="0" w:lastColumn="0" w:oddVBand="0" w:evenVBand="0" w:oddHBand="1" w:evenHBand="0" w:firstRowFirstColumn="0" w:firstRowLastColumn="0" w:lastRowFirstColumn="0" w:lastRowLastColumn="0"/>
            </w:pPr>
            <w:r>
              <w:t>30</w:t>
            </w:r>
          </w:p>
        </w:tc>
        <w:tc>
          <w:tcPr>
            <w:tcW w:w="3092" w:type="dxa"/>
          </w:tcPr>
          <w:p w14:paraId="00000053" w14:textId="77777777" w:rsidR="00BA4728" w:rsidRDefault="004B02D8">
            <w:pPr>
              <w:jc w:val="both"/>
              <w:cnfStyle w:val="000000100000" w:firstRow="0" w:lastRow="0" w:firstColumn="0" w:lastColumn="0" w:oddVBand="0" w:evenVBand="0" w:oddHBand="1" w:evenHBand="0" w:firstRowFirstColumn="0" w:firstRowLastColumn="0" w:lastRowFirstColumn="0" w:lastRowLastColumn="0"/>
            </w:pPr>
            <w:r>
              <w:t>Trail Making Test (TMT) A and B; Stroop Test;</w:t>
            </w:r>
          </w:p>
        </w:tc>
      </w:tr>
      <w:tr w:rsidR="00BA4728" w14:paraId="18FE1A44" w14:textId="77777777" w:rsidTr="00BA4728">
        <w:trPr>
          <w:jc w:val="center"/>
        </w:trPr>
        <w:tc>
          <w:tcPr>
            <w:cnfStyle w:val="001000000000" w:firstRow="0" w:lastRow="0" w:firstColumn="1" w:lastColumn="0" w:oddVBand="0" w:evenVBand="0" w:oddHBand="0" w:evenHBand="0" w:firstRowFirstColumn="0" w:firstRowLastColumn="0" w:lastRowFirstColumn="0" w:lastRowLastColumn="0"/>
            <w:tcW w:w="1208" w:type="dxa"/>
          </w:tcPr>
          <w:p w14:paraId="00000054" w14:textId="77777777" w:rsidR="00BA4728" w:rsidRDefault="004B02D8">
            <w:r>
              <w:t>IV</w:t>
            </w:r>
          </w:p>
        </w:tc>
        <w:tc>
          <w:tcPr>
            <w:tcW w:w="1705" w:type="dxa"/>
          </w:tcPr>
          <w:p w14:paraId="00000055" w14:textId="77777777" w:rsidR="00BA4728" w:rsidRDefault="004B02D8">
            <w:pPr>
              <w:cnfStyle w:val="000000000000" w:firstRow="0" w:lastRow="0" w:firstColumn="0" w:lastColumn="0" w:oddVBand="0" w:evenVBand="0" w:oddHBand="0" w:evenHBand="0" w:firstRowFirstColumn="0" w:firstRowLastColumn="0" w:lastRowFirstColumn="0" w:lastRowLastColumn="0"/>
            </w:pPr>
            <w:r w:rsidRPr="004B02D8">
              <w:rPr>
                <w:lang w:val="pt-BR"/>
              </w:rPr>
              <w:t xml:space="preserve">LE PIRA, F. </w:t>
            </w:r>
            <w:r w:rsidRPr="004B02D8">
              <w:rPr>
                <w:i/>
                <w:lang w:val="pt-BR"/>
              </w:rPr>
              <w:t xml:space="preserve">et al. </w:t>
            </w:r>
            <w:r>
              <w:t>(2013)</w:t>
            </w:r>
          </w:p>
        </w:tc>
        <w:tc>
          <w:tcPr>
            <w:tcW w:w="1683" w:type="dxa"/>
          </w:tcPr>
          <w:p w14:paraId="00000056" w14:textId="77777777" w:rsidR="00BA4728" w:rsidRDefault="004B02D8">
            <w:pPr>
              <w:cnfStyle w:val="000000000000" w:firstRow="0" w:lastRow="0" w:firstColumn="0" w:lastColumn="0" w:oddVBand="0" w:evenVBand="0" w:oddHBand="0" w:evenHBand="0" w:firstRowFirstColumn="0" w:firstRowLastColumn="0" w:lastRowFirstColumn="0" w:lastRowLastColumn="0"/>
            </w:pPr>
            <w:r>
              <w:t>44</w:t>
            </w:r>
          </w:p>
        </w:tc>
        <w:tc>
          <w:tcPr>
            <w:tcW w:w="1667" w:type="dxa"/>
          </w:tcPr>
          <w:p w14:paraId="00000057" w14:textId="77777777" w:rsidR="00BA4728" w:rsidRDefault="004B02D8">
            <w:pPr>
              <w:cnfStyle w:val="000000000000" w:firstRow="0" w:lastRow="0" w:firstColumn="0" w:lastColumn="0" w:oddVBand="0" w:evenVBand="0" w:oddHBand="0" w:evenHBand="0" w:firstRowFirstColumn="0" w:firstRowLastColumn="0" w:lastRowFirstColumn="0" w:lastRowLastColumn="0"/>
            </w:pPr>
            <w:r>
              <w:t>16</w:t>
            </w:r>
          </w:p>
        </w:tc>
        <w:tc>
          <w:tcPr>
            <w:tcW w:w="3092" w:type="dxa"/>
          </w:tcPr>
          <w:p w14:paraId="00000058" w14:textId="77777777" w:rsidR="00BA4728" w:rsidRDefault="004B02D8">
            <w:pPr>
              <w:jc w:val="both"/>
              <w:cnfStyle w:val="000000000000" w:firstRow="0" w:lastRow="0" w:firstColumn="0" w:lastColumn="0" w:oddVBand="0" w:evenVBand="0" w:oddHBand="0" w:evenHBand="0" w:firstRowFirstColumn="0" w:firstRowLastColumn="0" w:lastRowFirstColumn="0" w:lastRowLastColumn="0"/>
            </w:pPr>
            <w:r>
              <w:t>Frontal Assessment Battery (FAB); Trail Making Test (TMT) A and B; Verbal Fluency; Boston Scanning Test.</w:t>
            </w:r>
          </w:p>
        </w:tc>
      </w:tr>
      <w:tr w:rsidR="00BA4728" w14:paraId="674250A2" w14:textId="77777777" w:rsidTr="00BA47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8" w:type="dxa"/>
          </w:tcPr>
          <w:p w14:paraId="00000059" w14:textId="77777777" w:rsidR="00BA4728" w:rsidRDefault="004B02D8">
            <w:r>
              <w:t>V</w:t>
            </w:r>
          </w:p>
        </w:tc>
        <w:tc>
          <w:tcPr>
            <w:tcW w:w="1705" w:type="dxa"/>
          </w:tcPr>
          <w:p w14:paraId="0000005A" w14:textId="77777777" w:rsidR="00BA4728" w:rsidRDefault="004B02D8">
            <w:pPr>
              <w:cnfStyle w:val="000000100000" w:firstRow="0" w:lastRow="0" w:firstColumn="0" w:lastColumn="0" w:oddVBand="0" w:evenVBand="0" w:oddHBand="1" w:evenHBand="0" w:firstRowFirstColumn="0" w:firstRowLastColumn="0" w:lastRowFirstColumn="0" w:lastRowLastColumn="0"/>
            </w:pPr>
            <w:r>
              <w:t>MONGINI, F. et al. (2005)</w:t>
            </w:r>
          </w:p>
        </w:tc>
        <w:tc>
          <w:tcPr>
            <w:tcW w:w="1683" w:type="dxa"/>
          </w:tcPr>
          <w:p w14:paraId="0000005B" w14:textId="77777777" w:rsidR="00BA4728" w:rsidRDefault="004B02D8">
            <w:pPr>
              <w:cnfStyle w:val="000000100000" w:firstRow="0" w:lastRow="0" w:firstColumn="0" w:lastColumn="0" w:oddVBand="0" w:evenVBand="0" w:oddHBand="1" w:evenHBand="0" w:firstRowFirstColumn="0" w:firstRowLastColumn="0" w:lastRowFirstColumn="0" w:lastRowLastColumn="0"/>
            </w:pPr>
            <w:r>
              <w:t>23</w:t>
            </w:r>
          </w:p>
        </w:tc>
        <w:tc>
          <w:tcPr>
            <w:tcW w:w="1667" w:type="dxa"/>
          </w:tcPr>
          <w:p w14:paraId="0000005C" w14:textId="77777777" w:rsidR="00BA4728" w:rsidRDefault="004B02D8">
            <w:pPr>
              <w:cnfStyle w:val="000000100000" w:firstRow="0" w:lastRow="0" w:firstColumn="0" w:lastColumn="0" w:oddVBand="0" w:evenVBand="0" w:oddHBand="1" w:evenHBand="0" w:firstRowFirstColumn="0" w:firstRowLastColumn="0" w:lastRowFirstColumn="0" w:lastRowLastColumn="0"/>
            </w:pPr>
            <w:r>
              <w:t>23</w:t>
            </w:r>
          </w:p>
        </w:tc>
        <w:tc>
          <w:tcPr>
            <w:tcW w:w="3092" w:type="dxa"/>
          </w:tcPr>
          <w:p w14:paraId="0000005D" w14:textId="77777777" w:rsidR="00BA4728" w:rsidRDefault="004B02D8">
            <w:pPr>
              <w:jc w:val="both"/>
              <w:cnfStyle w:val="000000100000" w:firstRow="0" w:lastRow="0" w:firstColumn="0" w:lastColumn="0" w:oddVBand="0" w:evenVBand="0" w:oddHBand="1" w:evenHBand="0" w:firstRowFirstColumn="0" w:firstRowLastColumn="0" w:lastRowFirstColumn="0" w:lastRowLastColumn="0"/>
            </w:pPr>
            <w:r>
              <w:t>Gambling Task;</w:t>
            </w:r>
          </w:p>
          <w:p w14:paraId="0000005E" w14:textId="77777777" w:rsidR="00BA4728" w:rsidRDefault="004B02D8">
            <w:pPr>
              <w:jc w:val="both"/>
              <w:cnfStyle w:val="000000100000" w:firstRow="0" w:lastRow="0" w:firstColumn="0" w:lastColumn="0" w:oddVBand="0" w:evenVBand="0" w:oddHBand="1" w:evenHBand="0" w:firstRowFirstColumn="0" w:firstRowLastColumn="0" w:lastRowFirstColumn="0" w:lastRowLastColumn="0"/>
            </w:pPr>
            <w:r>
              <w:t xml:space="preserve">Tower of Hanoi; </w:t>
            </w:r>
          </w:p>
          <w:p w14:paraId="0000005F" w14:textId="77777777" w:rsidR="00BA4728" w:rsidRDefault="004B02D8">
            <w:pPr>
              <w:jc w:val="both"/>
              <w:cnfStyle w:val="000000100000" w:firstRow="0" w:lastRow="0" w:firstColumn="0" w:lastColumn="0" w:oddVBand="0" w:evenVBand="0" w:oddHBand="1" w:evenHBand="0" w:firstRowFirstColumn="0" w:firstRowLastColumn="0" w:lastRowFirstColumn="0" w:lastRowLastColumn="0"/>
            </w:pPr>
            <w:r>
              <w:t>Object Alternation Test (OAT); Beck Depression Inventory (BDI).</w:t>
            </w:r>
          </w:p>
          <w:p w14:paraId="00000060" w14:textId="77777777" w:rsidR="00BA4728" w:rsidRDefault="00BA4728">
            <w:pPr>
              <w:jc w:val="both"/>
              <w:cnfStyle w:val="000000100000" w:firstRow="0" w:lastRow="0" w:firstColumn="0" w:lastColumn="0" w:oddVBand="0" w:evenVBand="0" w:oddHBand="1" w:evenHBand="0" w:firstRowFirstColumn="0" w:firstRowLastColumn="0" w:lastRowFirstColumn="0" w:lastRowLastColumn="0"/>
            </w:pPr>
          </w:p>
        </w:tc>
      </w:tr>
      <w:tr w:rsidR="00BA4728" w14:paraId="761C3DF3" w14:textId="77777777" w:rsidTr="00BA4728">
        <w:trPr>
          <w:jc w:val="center"/>
        </w:trPr>
        <w:tc>
          <w:tcPr>
            <w:cnfStyle w:val="001000000000" w:firstRow="0" w:lastRow="0" w:firstColumn="1" w:lastColumn="0" w:oddVBand="0" w:evenVBand="0" w:oddHBand="0" w:evenHBand="0" w:firstRowFirstColumn="0" w:firstRowLastColumn="0" w:lastRowFirstColumn="0" w:lastRowLastColumn="0"/>
            <w:tcW w:w="1208" w:type="dxa"/>
          </w:tcPr>
          <w:p w14:paraId="00000061" w14:textId="77777777" w:rsidR="00BA4728" w:rsidRDefault="004B02D8">
            <w:r>
              <w:t>VI</w:t>
            </w:r>
          </w:p>
        </w:tc>
        <w:tc>
          <w:tcPr>
            <w:tcW w:w="1705" w:type="dxa"/>
          </w:tcPr>
          <w:p w14:paraId="00000062" w14:textId="77777777" w:rsidR="00BA4728" w:rsidRDefault="004B02D8">
            <w:pPr>
              <w:cnfStyle w:val="000000000000" w:firstRow="0" w:lastRow="0" w:firstColumn="0" w:lastColumn="0" w:oddVBand="0" w:evenVBand="0" w:oddHBand="0" w:evenHBand="0" w:firstRowFirstColumn="0" w:firstRowLastColumn="0" w:lastRowFirstColumn="0" w:lastRowLastColumn="0"/>
            </w:pPr>
            <w:r w:rsidRPr="004B02D8">
              <w:rPr>
                <w:lang w:val="pt-BR"/>
              </w:rPr>
              <w:t xml:space="preserve">LE PIRA, F. </w:t>
            </w:r>
            <w:r w:rsidRPr="004B02D8">
              <w:rPr>
                <w:i/>
                <w:lang w:val="pt-BR"/>
              </w:rPr>
              <w:t xml:space="preserve">et al. </w:t>
            </w:r>
            <w:r>
              <w:t>(2000)</w:t>
            </w:r>
          </w:p>
        </w:tc>
        <w:tc>
          <w:tcPr>
            <w:tcW w:w="1683" w:type="dxa"/>
          </w:tcPr>
          <w:p w14:paraId="00000063" w14:textId="77777777" w:rsidR="00BA4728" w:rsidRDefault="004B02D8">
            <w:pPr>
              <w:cnfStyle w:val="000000000000" w:firstRow="0" w:lastRow="0" w:firstColumn="0" w:lastColumn="0" w:oddVBand="0" w:evenVBand="0" w:oddHBand="0" w:evenHBand="0" w:firstRowFirstColumn="0" w:firstRowLastColumn="0" w:lastRowFirstColumn="0" w:lastRowLastColumn="0"/>
            </w:pPr>
            <w:r>
              <w:t>30</w:t>
            </w:r>
          </w:p>
        </w:tc>
        <w:tc>
          <w:tcPr>
            <w:tcW w:w="1667" w:type="dxa"/>
          </w:tcPr>
          <w:p w14:paraId="00000064" w14:textId="77777777" w:rsidR="00BA4728" w:rsidRDefault="004B02D8">
            <w:pPr>
              <w:cnfStyle w:val="000000000000" w:firstRow="0" w:lastRow="0" w:firstColumn="0" w:lastColumn="0" w:oddVBand="0" w:evenVBand="0" w:oddHBand="0" w:evenHBand="0" w:firstRowFirstColumn="0" w:firstRowLastColumn="0" w:lastRowFirstColumn="0" w:lastRowLastColumn="0"/>
            </w:pPr>
            <w:r>
              <w:t>14</w:t>
            </w:r>
          </w:p>
        </w:tc>
        <w:tc>
          <w:tcPr>
            <w:tcW w:w="3092" w:type="dxa"/>
          </w:tcPr>
          <w:p w14:paraId="00000065" w14:textId="77777777" w:rsidR="00BA4728" w:rsidRDefault="004B02D8">
            <w:pPr>
              <w:jc w:val="both"/>
              <w:cnfStyle w:val="000000000000" w:firstRow="0" w:lastRow="0" w:firstColumn="0" w:lastColumn="0" w:oddVBand="0" w:evenVBand="0" w:oddHBand="0" w:evenHBand="0" w:firstRowFirstColumn="0" w:firstRowLastColumn="0" w:lastRowFirstColumn="0" w:lastRowLastColumn="0"/>
            </w:pPr>
            <w:r>
              <w:t xml:space="preserve">Boston Scanning Test; Raven's Progressive Matrices; Verbal Fluency; Rey Complex Figure; Completing Figures; Digit Span Forward and Backward); </w:t>
            </w:r>
            <w:proofErr w:type="spellStart"/>
            <w:r>
              <w:t>Corsi</w:t>
            </w:r>
            <w:proofErr w:type="spellEnd"/>
            <w:r>
              <w:t xml:space="preserve"> Block-Tapping Test; California Verbal Learning Test (CVLT); Hamilton Depression Scale (HAM-D); Hamilton Anxiety Scale (HAM-A).</w:t>
            </w:r>
          </w:p>
        </w:tc>
      </w:tr>
      <w:tr w:rsidR="00BA4728" w14:paraId="34819115" w14:textId="77777777" w:rsidTr="00BA47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8" w:type="dxa"/>
          </w:tcPr>
          <w:p w14:paraId="00000066" w14:textId="77777777" w:rsidR="00BA4728" w:rsidRDefault="004B02D8">
            <w:r>
              <w:t>VII</w:t>
            </w:r>
          </w:p>
        </w:tc>
        <w:tc>
          <w:tcPr>
            <w:tcW w:w="1705" w:type="dxa"/>
          </w:tcPr>
          <w:p w14:paraId="00000067" w14:textId="77777777" w:rsidR="00BA4728" w:rsidRDefault="004B02D8">
            <w:pPr>
              <w:cnfStyle w:val="000000100000" w:firstRow="0" w:lastRow="0" w:firstColumn="0" w:lastColumn="0" w:oddVBand="0" w:evenVBand="0" w:oddHBand="1" w:evenHBand="0" w:firstRowFirstColumn="0" w:firstRowLastColumn="0" w:lastRowFirstColumn="0" w:lastRowLastColumn="0"/>
            </w:pPr>
            <w:r>
              <w:t xml:space="preserve">KOPPEN, H. </w:t>
            </w:r>
            <w:r>
              <w:rPr>
                <w:i/>
              </w:rPr>
              <w:t xml:space="preserve">et al. </w:t>
            </w:r>
            <w:r>
              <w:t>(2011)</w:t>
            </w:r>
          </w:p>
        </w:tc>
        <w:tc>
          <w:tcPr>
            <w:tcW w:w="1683" w:type="dxa"/>
          </w:tcPr>
          <w:p w14:paraId="00000068" w14:textId="77777777" w:rsidR="00BA4728" w:rsidRDefault="004B02D8">
            <w:pPr>
              <w:cnfStyle w:val="000000100000" w:firstRow="0" w:lastRow="0" w:firstColumn="0" w:lastColumn="0" w:oddVBand="0" w:evenVBand="0" w:oddHBand="1" w:evenHBand="0" w:firstRowFirstColumn="0" w:firstRowLastColumn="0" w:lastRowFirstColumn="0" w:lastRowLastColumn="0"/>
            </w:pPr>
            <w:r>
              <w:t>16</w:t>
            </w:r>
          </w:p>
        </w:tc>
        <w:tc>
          <w:tcPr>
            <w:tcW w:w="1667" w:type="dxa"/>
          </w:tcPr>
          <w:p w14:paraId="00000069" w14:textId="77777777" w:rsidR="00BA4728" w:rsidRDefault="004B02D8">
            <w:pPr>
              <w:cnfStyle w:val="000000100000" w:firstRow="0" w:lastRow="0" w:firstColumn="0" w:lastColumn="0" w:oddVBand="0" w:evenVBand="0" w:oddHBand="1" w:evenHBand="0" w:firstRowFirstColumn="0" w:firstRowLastColumn="0" w:lastRowFirstColumn="0" w:lastRowLastColumn="0"/>
            </w:pPr>
            <w:r>
              <w:t>18</w:t>
            </w:r>
          </w:p>
        </w:tc>
        <w:tc>
          <w:tcPr>
            <w:tcW w:w="3092" w:type="dxa"/>
          </w:tcPr>
          <w:p w14:paraId="0000006A" w14:textId="77777777" w:rsidR="00BA4728" w:rsidRDefault="004B02D8">
            <w:pPr>
              <w:jc w:val="both"/>
              <w:cnfStyle w:val="000000100000" w:firstRow="0" w:lastRow="0" w:firstColumn="0" w:lastColumn="0" w:oddVBand="0" w:evenVBand="0" w:oddHBand="1" w:evenHBand="0" w:firstRowFirstColumn="0" w:firstRowLastColumn="0" w:lastRowFirstColumn="0" w:lastRowLastColumn="0"/>
            </w:pPr>
            <w:r>
              <w:t>Attentional Network Task; Global-Local Task; N-Back Task</w:t>
            </w:r>
          </w:p>
        </w:tc>
      </w:tr>
      <w:tr w:rsidR="00BA4728" w14:paraId="69A7AB91" w14:textId="77777777" w:rsidTr="00BA4728">
        <w:trPr>
          <w:jc w:val="center"/>
        </w:trPr>
        <w:tc>
          <w:tcPr>
            <w:cnfStyle w:val="001000000000" w:firstRow="0" w:lastRow="0" w:firstColumn="1" w:lastColumn="0" w:oddVBand="0" w:evenVBand="0" w:oddHBand="0" w:evenHBand="0" w:firstRowFirstColumn="0" w:firstRowLastColumn="0" w:lastRowFirstColumn="0" w:lastRowLastColumn="0"/>
            <w:tcW w:w="1208" w:type="dxa"/>
          </w:tcPr>
          <w:p w14:paraId="0000006B" w14:textId="77777777" w:rsidR="00BA4728" w:rsidRDefault="004B02D8">
            <w:r>
              <w:t>VIII</w:t>
            </w:r>
          </w:p>
        </w:tc>
        <w:tc>
          <w:tcPr>
            <w:tcW w:w="1705" w:type="dxa"/>
          </w:tcPr>
          <w:p w14:paraId="0000006C" w14:textId="77777777" w:rsidR="00BA4728" w:rsidRDefault="004B02D8">
            <w:pPr>
              <w:cnfStyle w:val="000000000000" w:firstRow="0" w:lastRow="0" w:firstColumn="0" w:lastColumn="0" w:oddVBand="0" w:evenVBand="0" w:oddHBand="0" w:evenHBand="0" w:firstRowFirstColumn="0" w:firstRowLastColumn="0" w:lastRowFirstColumn="0" w:lastRowLastColumn="0"/>
            </w:pPr>
            <w:r>
              <w:t xml:space="preserve">FOGANG, Y. F </w:t>
            </w:r>
            <w:r>
              <w:rPr>
                <w:i/>
              </w:rPr>
              <w:t xml:space="preserve">et al. </w:t>
            </w:r>
            <w:r>
              <w:t>(2013)</w:t>
            </w:r>
          </w:p>
        </w:tc>
        <w:tc>
          <w:tcPr>
            <w:tcW w:w="1683" w:type="dxa"/>
          </w:tcPr>
          <w:p w14:paraId="0000006D" w14:textId="77777777" w:rsidR="00BA4728" w:rsidRDefault="004B02D8">
            <w:pPr>
              <w:cnfStyle w:val="000000000000" w:firstRow="0" w:lastRow="0" w:firstColumn="0" w:lastColumn="0" w:oddVBand="0" w:evenVBand="0" w:oddHBand="0" w:evenHBand="0" w:firstRowFirstColumn="0" w:firstRowLastColumn="0" w:lastRowFirstColumn="0" w:lastRowLastColumn="0"/>
            </w:pPr>
            <w:r>
              <w:t>25</w:t>
            </w:r>
          </w:p>
        </w:tc>
        <w:tc>
          <w:tcPr>
            <w:tcW w:w="1667" w:type="dxa"/>
          </w:tcPr>
          <w:p w14:paraId="0000006E" w14:textId="77777777" w:rsidR="00BA4728" w:rsidRDefault="004B02D8">
            <w:pPr>
              <w:cnfStyle w:val="000000000000" w:firstRow="0" w:lastRow="0" w:firstColumn="0" w:lastColumn="0" w:oddVBand="0" w:evenVBand="0" w:oddHBand="0" w:evenHBand="0" w:firstRowFirstColumn="0" w:firstRowLastColumn="0" w:lastRowFirstColumn="0" w:lastRowLastColumn="0"/>
            </w:pPr>
            <w:r>
              <w:t>45</w:t>
            </w:r>
          </w:p>
        </w:tc>
        <w:tc>
          <w:tcPr>
            <w:tcW w:w="3092" w:type="dxa"/>
          </w:tcPr>
          <w:p w14:paraId="0000006F" w14:textId="77777777" w:rsidR="00BA4728" w:rsidRDefault="004B02D8">
            <w:pPr>
              <w:jc w:val="both"/>
              <w:cnfStyle w:val="000000000000" w:firstRow="0" w:lastRow="0" w:firstColumn="0" w:lastColumn="0" w:oddVBand="0" w:evenVBand="0" w:oddHBand="0" w:evenHBand="0" w:firstRowFirstColumn="0" w:firstRowLastColumn="0" w:lastRowFirstColumn="0" w:lastRowLastColumn="0"/>
            </w:pPr>
            <w:r>
              <w:t>Delis-Kaplan Executive Function System (D-KEFS)</w:t>
            </w:r>
          </w:p>
        </w:tc>
      </w:tr>
      <w:tr w:rsidR="00BA4728" w14:paraId="606DCAD1" w14:textId="77777777" w:rsidTr="00BA47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8" w:type="dxa"/>
          </w:tcPr>
          <w:p w14:paraId="00000070" w14:textId="77777777" w:rsidR="00BA4728" w:rsidRDefault="004B02D8">
            <w:r>
              <w:t>IX</w:t>
            </w:r>
          </w:p>
        </w:tc>
        <w:tc>
          <w:tcPr>
            <w:tcW w:w="1705" w:type="dxa"/>
          </w:tcPr>
          <w:p w14:paraId="00000071" w14:textId="77777777" w:rsidR="00BA4728" w:rsidRDefault="004B02D8">
            <w:pPr>
              <w:cnfStyle w:val="000000100000" w:firstRow="0" w:lastRow="0" w:firstColumn="0" w:lastColumn="0" w:oddVBand="0" w:evenVBand="0" w:oddHBand="1" w:evenHBand="0" w:firstRowFirstColumn="0" w:firstRowLastColumn="0" w:lastRowFirstColumn="0" w:lastRowLastColumn="0"/>
            </w:pPr>
            <w:r>
              <w:t xml:space="preserve">DRESLER, T. </w:t>
            </w:r>
            <w:r>
              <w:rPr>
                <w:i/>
              </w:rPr>
              <w:t xml:space="preserve">et al. </w:t>
            </w:r>
            <w:r>
              <w:t>(2012)</w:t>
            </w:r>
          </w:p>
        </w:tc>
        <w:tc>
          <w:tcPr>
            <w:tcW w:w="1683" w:type="dxa"/>
          </w:tcPr>
          <w:p w14:paraId="00000072" w14:textId="77777777" w:rsidR="00BA4728" w:rsidRDefault="004B02D8">
            <w:pPr>
              <w:cnfStyle w:val="000000100000" w:firstRow="0" w:lastRow="0" w:firstColumn="0" w:lastColumn="0" w:oddVBand="0" w:evenVBand="0" w:oddHBand="1" w:evenHBand="0" w:firstRowFirstColumn="0" w:firstRowLastColumn="0" w:lastRowFirstColumn="0" w:lastRowLastColumn="0"/>
            </w:pPr>
            <w:r>
              <w:t>23</w:t>
            </w:r>
          </w:p>
        </w:tc>
        <w:tc>
          <w:tcPr>
            <w:tcW w:w="1667" w:type="dxa"/>
          </w:tcPr>
          <w:p w14:paraId="00000073" w14:textId="77777777" w:rsidR="00BA4728" w:rsidRDefault="004B02D8">
            <w:pPr>
              <w:cnfStyle w:val="000000100000" w:firstRow="0" w:lastRow="0" w:firstColumn="0" w:lastColumn="0" w:oddVBand="0" w:evenVBand="0" w:oddHBand="1" w:evenHBand="0" w:firstRowFirstColumn="0" w:firstRowLastColumn="0" w:lastRowFirstColumn="0" w:lastRowLastColumn="0"/>
            </w:pPr>
            <w:r>
              <w:t>31</w:t>
            </w:r>
          </w:p>
        </w:tc>
        <w:tc>
          <w:tcPr>
            <w:tcW w:w="3092" w:type="dxa"/>
          </w:tcPr>
          <w:p w14:paraId="00000074" w14:textId="77777777" w:rsidR="00BA4728" w:rsidRDefault="004B02D8">
            <w:pPr>
              <w:jc w:val="both"/>
              <w:cnfStyle w:val="000000100000" w:firstRow="0" w:lastRow="0" w:firstColumn="0" w:lastColumn="0" w:oddVBand="0" w:evenVBand="0" w:oddHBand="1" w:evenHBand="0" w:firstRowFirstColumn="0" w:firstRowLastColumn="0" w:lastRowFirstColumn="0" w:lastRowLastColumn="0"/>
            </w:pPr>
            <w:r>
              <w:t>Trail Making Test (TMT) A and B;</w:t>
            </w:r>
          </w:p>
          <w:p w14:paraId="00000075" w14:textId="77777777" w:rsidR="00BA4728" w:rsidRDefault="004B02D8">
            <w:pPr>
              <w:jc w:val="both"/>
              <w:cnfStyle w:val="000000100000" w:firstRow="0" w:lastRow="0" w:firstColumn="0" w:lastColumn="0" w:oddVBand="0" w:evenVBand="0" w:oddHBand="1" w:evenHBand="0" w:firstRowFirstColumn="0" w:firstRowLastColumn="0" w:lastRowFirstColumn="0" w:lastRowLastColumn="0"/>
            </w:pPr>
            <w:r>
              <w:t>Go/No-Go Task;</w:t>
            </w:r>
          </w:p>
          <w:p w14:paraId="00000076" w14:textId="77777777" w:rsidR="00BA4728" w:rsidRDefault="004B02D8">
            <w:pPr>
              <w:jc w:val="both"/>
              <w:cnfStyle w:val="000000100000" w:firstRow="0" w:lastRow="0" w:firstColumn="0" w:lastColumn="0" w:oddVBand="0" w:evenVBand="0" w:oddHBand="1" w:evenHBand="0" w:firstRowFirstColumn="0" w:firstRowLastColumn="0" w:lastRowFirstColumn="0" w:lastRowLastColumn="0"/>
            </w:pPr>
            <w:r>
              <w:t>Stroop Test</w:t>
            </w:r>
          </w:p>
        </w:tc>
      </w:tr>
      <w:tr w:rsidR="00BA4728" w14:paraId="6F0A9867" w14:textId="77777777" w:rsidTr="00BA4728">
        <w:trPr>
          <w:jc w:val="center"/>
        </w:trPr>
        <w:tc>
          <w:tcPr>
            <w:cnfStyle w:val="001000000000" w:firstRow="0" w:lastRow="0" w:firstColumn="1" w:lastColumn="0" w:oddVBand="0" w:evenVBand="0" w:oddHBand="0" w:evenHBand="0" w:firstRowFirstColumn="0" w:firstRowLastColumn="0" w:lastRowFirstColumn="0" w:lastRowLastColumn="0"/>
            <w:tcW w:w="1208" w:type="dxa"/>
          </w:tcPr>
          <w:p w14:paraId="00000077" w14:textId="77777777" w:rsidR="00BA4728" w:rsidRDefault="004B02D8">
            <w:r>
              <w:t>X</w:t>
            </w:r>
          </w:p>
        </w:tc>
        <w:tc>
          <w:tcPr>
            <w:tcW w:w="1705" w:type="dxa"/>
          </w:tcPr>
          <w:p w14:paraId="00000078" w14:textId="77777777" w:rsidR="00BA4728" w:rsidRDefault="004B02D8">
            <w:pPr>
              <w:cnfStyle w:val="000000000000" w:firstRow="0" w:lastRow="0" w:firstColumn="0" w:lastColumn="0" w:oddVBand="0" w:evenVBand="0" w:oddHBand="0" w:evenHBand="0" w:firstRowFirstColumn="0" w:firstRowLastColumn="0" w:lastRowFirstColumn="0" w:lastRowLastColumn="0"/>
            </w:pPr>
            <w:r>
              <w:t xml:space="preserve">CAMARDA, C. </w:t>
            </w:r>
            <w:r>
              <w:rPr>
                <w:i/>
              </w:rPr>
              <w:t xml:space="preserve">et al. </w:t>
            </w:r>
            <w:r>
              <w:t>(2007)</w:t>
            </w:r>
          </w:p>
        </w:tc>
        <w:tc>
          <w:tcPr>
            <w:tcW w:w="1683" w:type="dxa"/>
          </w:tcPr>
          <w:p w14:paraId="00000079" w14:textId="77777777" w:rsidR="00BA4728" w:rsidRDefault="004B02D8">
            <w:pPr>
              <w:cnfStyle w:val="000000000000" w:firstRow="0" w:lastRow="0" w:firstColumn="0" w:lastColumn="0" w:oddVBand="0" w:evenVBand="0" w:oddHBand="0" w:evenHBand="0" w:firstRowFirstColumn="0" w:firstRowLastColumn="0" w:lastRowFirstColumn="0" w:lastRowLastColumn="0"/>
            </w:pPr>
            <w:r>
              <w:t>45</w:t>
            </w:r>
          </w:p>
        </w:tc>
        <w:tc>
          <w:tcPr>
            <w:tcW w:w="1667" w:type="dxa"/>
          </w:tcPr>
          <w:p w14:paraId="0000007A" w14:textId="77777777" w:rsidR="00BA4728" w:rsidRDefault="004B02D8">
            <w:pPr>
              <w:cnfStyle w:val="000000000000" w:firstRow="0" w:lastRow="0" w:firstColumn="0" w:lastColumn="0" w:oddVBand="0" w:evenVBand="0" w:oddHBand="0" w:evenHBand="0" w:firstRowFirstColumn="0" w:firstRowLastColumn="0" w:lastRowFirstColumn="0" w:lastRowLastColumn="0"/>
            </w:pPr>
            <w:r>
              <w:t>90</w:t>
            </w:r>
          </w:p>
        </w:tc>
        <w:tc>
          <w:tcPr>
            <w:tcW w:w="3092" w:type="dxa"/>
          </w:tcPr>
          <w:p w14:paraId="0000007B" w14:textId="77777777" w:rsidR="00BA4728" w:rsidRDefault="004B02D8">
            <w:pPr>
              <w:jc w:val="both"/>
              <w:cnfStyle w:val="000000000000" w:firstRow="0" w:lastRow="0" w:firstColumn="0" w:lastColumn="0" w:oddVBand="0" w:evenVBand="0" w:oddHBand="0" w:evenHBand="0" w:firstRowFirstColumn="0" w:firstRowLastColumn="0" w:lastRowFirstColumn="0" w:lastRowLastColumn="0"/>
            </w:pPr>
            <w:r>
              <w:t>Trail Making Test (TMT) A and B;</w:t>
            </w:r>
          </w:p>
          <w:p w14:paraId="0000007C" w14:textId="77777777" w:rsidR="00BA4728" w:rsidRDefault="004B02D8">
            <w:pPr>
              <w:jc w:val="both"/>
              <w:cnfStyle w:val="000000000000" w:firstRow="0" w:lastRow="0" w:firstColumn="0" w:lastColumn="0" w:oddVBand="0" w:evenVBand="0" w:oddHBand="0" w:evenHBand="0" w:firstRowFirstColumn="0" w:firstRowLastColumn="0" w:lastRowFirstColumn="0" w:lastRowLastColumn="0"/>
            </w:pPr>
            <w:r>
              <w:t>Wisconsin Card Sorting Test;</w:t>
            </w:r>
          </w:p>
          <w:p w14:paraId="0000007D" w14:textId="77777777" w:rsidR="00BA4728" w:rsidRDefault="004B02D8">
            <w:pPr>
              <w:jc w:val="both"/>
              <w:cnfStyle w:val="000000000000" w:firstRow="0" w:lastRow="0" w:firstColumn="0" w:lastColumn="0" w:oddVBand="0" w:evenVBand="0" w:oddHBand="0" w:evenHBand="0" w:firstRowFirstColumn="0" w:firstRowLastColumn="0" w:lastRowFirstColumn="0" w:lastRowLastColumn="0"/>
            </w:pPr>
            <w:r>
              <w:t>Verbal Fluency; Hamilton Depression Scale (HAM-D); Hamilton Anxiety Scale (HAM-A).</w:t>
            </w:r>
          </w:p>
        </w:tc>
      </w:tr>
    </w:tbl>
    <w:p w14:paraId="0000007E" w14:textId="77777777" w:rsidR="00BA4728" w:rsidRDefault="00BA4728">
      <w:pPr>
        <w:spacing w:line="240" w:lineRule="auto"/>
        <w:rPr>
          <w:sz w:val="20"/>
          <w:szCs w:val="20"/>
        </w:rPr>
      </w:pPr>
    </w:p>
    <w:tbl>
      <w:tblPr>
        <w:tblStyle w:val="a9"/>
        <w:tblW w:w="9351" w:type="dxa"/>
        <w:jc w:val="center"/>
        <w:tblBorders>
          <w:top w:val="single" w:sz="4" w:space="0" w:color="666666"/>
          <w:left w:val="single" w:sz="4" w:space="0" w:color="000000"/>
          <w:bottom w:val="single" w:sz="4" w:space="0" w:color="666666"/>
          <w:right w:val="single" w:sz="4" w:space="0" w:color="000000"/>
          <w:insideH w:val="single" w:sz="4" w:space="0" w:color="666666"/>
          <w:insideV w:val="single" w:sz="4" w:space="0" w:color="666666"/>
        </w:tblBorders>
        <w:tblLayout w:type="fixed"/>
        <w:tblLook w:val="04A0" w:firstRow="1" w:lastRow="0" w:firstColumn="1" w:lastColumn="0" w:noHBand="0" w:noVBand="1"/>
      </w:tblPr>
      <w:tblGrid>
        <w:gridCol w:w="1629"/>
        <w:gridCol w:w="1705"/>
        <w:gridCol w:w="1683"/>
        <w:gridCol w:w="1667"/>
        <w:gridCol w:w="2667"/>
      </w:tblGrid>
      <w:tr w:rsidR="00BA4728" w14:paraId="04859784" w14:textId="77777777" w:rsidTr="00BA472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9" w:type="dxa"/>
            <w:tcBorders>
              <w:top w:val="single" w:sz="4" w:space="0" w:color="666666"/>
              <w:left w:val="single" w:sz="4" w:space="0" w:color="000000"/>
              <w:bottom w:val="single" w:sz="4" w:space="0" w:color="666666"/>
              <w:right w:val="single" w:sz="4" w:space="0" w:color="000000"/>
            </w:tcBorders>
          </w:tcPr>
          <w:p w14:paraId="0000007F" w14:textId="77777777" w:rsidR="00BA4728" w:rsidRDefault="004B02D8">
            <w:r>
              <w:t>Code</w:t>
            </w:r>
          </w:p>
        </w:tc>
        <w:tc>
          <w:tcPr>
            <w:tcW w:w="1705" w:type="dxa"/>
            <w:tcBorders>
              <w:top w:val="single" w:sz="4" w:space="0" w:color="666666"/>
              <w:left w:val="single" w:sz="4" w:space="0" w:color="000000"/>
              <w:bottom w:val="single" w:sz="4" w:space="0" w:color="666666"/>
              <w:right w:val="single" w:sz="4" w:space="0" w:color="000000"/>
            </w:tcBorders>
          </w:tcPr>
          <w:p w14:paraId="00000080" w14:textId="77777777" w:rsidR="00BA4728" w:rsidRDefault="004B02D8">
            <w:pPr>
              <w:cnfStyle w:val="100000000000" w:firstRow="1" w:lastRow="0" w:firstColumn="0" w:lastColumn="0" w:oddVBand="0" w:evenVBand="0" w:oddHBand="0" w:evenHBand="0" w:firstRowFirstColumn="0" w:firstRowLastColumn="0" w:lastRowFirstColumn="0" w:lastRowLastColumn="0"/>
            </w:pPr>
            <w:r>
              <w:t>Author (Year)</w:t>
            </w:r>
          </w:p>
        </w:tc>
        <w:tc>
          <w:tcPr>
            <w:tcW w:w="1683" w:type="dxa"/>
            <w:tcBorders>
              <w:top w:val="single" w:sz="4" w:space="0" w:color="666666"/>
              <w:left w:val="single" w:sz="4" w:space="0" w:color="000000"/>
              <w:bottom w:val="single" w:sz="4" w:space="0" w:color="666666"/>
              <w:right w:val="single" w:sz="4" w:space="0" w:color="000000"/>
            </w:tcBorders>
          </w:tcPr>
          <w:p w14:paraId="00000081" w14:textId="77777777" w:rsidR="00BA4728" w:rsidRDefault="004B02D8">
            <w:pPr>
              <w:cnfStyle w:val="100000000000" w:firstRow="1" w:lastRow="0" w:firstColumn="0" w:lastColumn="0" w:oddVBand="0" w:evenVBand="0" w:oddHBand="0" w:evenHBand="0" w:firstRowFirstColumn="0" w:firstRowLastColumn="0" w:lastRowFirstColumn="0" w:lastRowLastColumn="0"/>
            </w:pPr>
            <w:r>
              <w:t>Migraine Sample (N)</w:t>
            </w:r>
          </w:p>
        </w:tc>
        <w:tc>
          <w:tcPr>
            <w:tcW w:w="1667" w:type="dxa"/>
            <w:tcBorders>
              <w:top w:val="single" w:sz="4" w:space="0" w:color="666666"/>
              <w:left w:val="single" w:sz="4" w:space="0" w:color="000000"/>
              <w:bottom w:val="single" w:sz="4" w:space="0" w:color="666666"/>
              <w:right w:val="single" w:sz="4" w:space="0" w:color="000000"/>
            </w:tcBorders>
          </w:tcPr>
          <w:p w14:paraId="00000082" w14:textId="77777777" w:rsidR="00BA4728" w:rsidRDefault="004B02D8">
            <w:pPr>
              <w:cnfStyle w:val="100000000000" w:firstRow="1" w:lastRow="0" w:firstColumn="0" w:lastColumn="0" w:oddVBand="0" w:evenVBand="0" w:oddHBand="0" w:evenHBand="0" w:firstRowFirstColumn="0" w:firstRowLastColumn="0" w:lastRowFirstColumn="0" w:lastRowLastColumn="0"/>
            </w:pPr>
            <w:r>
              <w:t>Control Sample (N)</w:t>
            </w:r>
          </w:p>
        </w:tc>
        <w:tc>
          <w:tcPr>
            <w:tcW w:w="2667" w:type="dxa"/>
            <w:tcBorders>
              <w:top w:val="single" w:sz="4" w:space="0" w:color="666666"/>
              <w:left w:val="single" w:sz="4" w:space="0" w:color="000000"/>
              <w:bottom w:val="single" w:sz="4" w:space="0" w:color="666666"/>
              <w:right w:val="single" w:sz="4" w:space="0" w:color="000000"/>
            </w:tcBorders>
          </w:tcPr>
          <w:p w14:paraId="00000083" w14:textId="77777777" w:rsidR="00BA4728" w:rsidRDefault="004B02D8">
            <w:pPr>
              <w:cnfStyle w:val="100000000000" w:firstRow="1" w:lastRow="0" w:firstColumn="0" w:lastColumn="0" w:oddVBand="0" w:evenVBand="0" w:oddHBand="0" w:evenHBand="0" w:firstRowFirstColumn="0" w:firstRowLastColumn="0" w:lastRowFirstColumn="0" w:lastRowLastColumn="0"/>
            </w:pPr>
            <w:r>
              <w:t>Applied neuropsychological tests</w:t>
            </w:r>
          </w:p>
        </w:tc>
      </w:tr>
      <w:tr w:rsidR="00BA4728" w14:paraId="14124C3E" w14:textId="77777777" w:rsidTr="00BA47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9" w:type="dxa"/>
          </w:tcPr>
          <w:p w14:paraId="00000084" w14:textId="77777777" w:rsidR="00BA4728" w:rsidRDefault="004B02D8">
            <w:r>
              <w:t>XI</w:t>
            </w:r>
          </w:p>
        </w:tc>
        <w:tc>
          <w:tcPr>
            <w:tcW w:w="1705" w:type="dxa"/>
          </w:tcPr>
          <w:p w14:paraId="00000085" w14:textId="77777777" w:rsidR="00BA4728" w:rsidRDefault="004B02D8">
            <w:pPr>
              <w:cnfStyle w:val="000000100000" w:firstRow="0" w:lastRow="0" w:firstColumn="0" w:lastColumn="0" w:oddVBand="0" w:evenVBand="0" w:oddHBand="1" w:evenHBand="0" w:firstRowFirstColumn="0" w:firstRowLastColumn="0" w:lastRowFirstColumn="0" w:lastRowLastColumn="0"/>
            </w:pPr>
            <w:r>
              <w:t xml:space="preserve">MARTINS, I. P. </w:t>
            </w:r>
            <w:r>
              <w:rPr>
                <w:i/>
              </w:rPr>
              <w:t xml:space="preserve">et al. </w:t>
            </w:r>
            <w:r>
              <w:t>(2012)</w:t>
            </w:r>
          </w:p>
        </w:tc>
        <w:tc>
          <w:tcPr>
            <w:tcW w:w="1683" w:type="dxa"/>
          </w:tcPr>
          <w:p w14:paraId="00000086" w14:textId="77777777" w:rsidR="00BA4728" w:rsidRDefault="004B02D8">
            <w:pPr>
              <w:cnfStyle w:val="000000100000" w:firstRow="0" w:lastRow="0" w:firstColumn="0" w:lastColumn="0" w:oddVBand="0" w:evenVBand="0" w:oddHBand="1" w:evenHBand="0" w:firstRowFirstColumn="0" w:firstRowLastColumn="0" w:lastRowFirstColumn="0" w:lastRowLastColumn="0"/>
            </w:pPr>
            <w:r>
              <w:t>61</w:t>
            </w:r>
          </w:p>
        </w:tc>
        <w:tc>
          <w:tcPr>
            <w:tcW w:w="1667" w:type="dxa"/>
          </w:tcPr>
          <w:p w14:paraId="00000087" w14:textId="77777777" w:rsidR="00BA4728" w:rsidRDefault="004B02D8">
            <w:pPr>
              <w:cnfStyle w:val="000000100000" w:firstRow="0" w:lastRow="0" w:firstColumn="0" w:lastColumn="0" w:oddVBand="0" w:evenVBand="0" w:oddHBand="1" w:evenHBand="0" w:firstRowFirstColumn="0" w:firstRowLastColumn="0" w:lastRowFirstColumn="0" w:lastRowLastColumn="0"/>
            </w:pPr>
            <w:r>
              <w:t>367</w:t>
            </w:r>
          </w:p>
        </w:tc>
        <w:tc>
          <w:tcPr>
            <w:tcW w:w="2667" w:type="dxa"/>
          </w:tcPr>
          <w:p w14:paraId="00000088" w14:textId="77777777" w:rsidR="00BA4728" w:rsidRDefault="004B02D8">
            <w:pPr>
              <w:jc w:val="both"/>
              <w:cnfStyle w:val="000000100000" w:firstRow="0" w:lastRow="0" w:firstColumn="0" w:lastColumn="0" w:oddVBand="0" w:evenVBand="0" w:oddHBand="1" w:evenHBand="0" w:firstRowFirstColumn="0" w:firstRowLastColumn="0" w:lastRowFirstColumn="0" w:lastRowLastColumn="0"/>
            </w:pPr>
            <w:r>
              <w:t>Digits Span Backward; Trail Making Test (TMT) A and B; Verbal Fluency; Matrix Reasoning; Mazes; California Verbal Learning Test (CVLT); WMS – visual memory; WASI vocabulary; WASI information.</w:t>
            </w:r>
          </w:p>
        </w:tc>
      </w:tr>
      <w:tr w:rsidR="00BA4728" w14:paraId="1D039D39" w14:textId="77777777" w:rsidTr="00BA4728">
        <w:trPr>
          <w:jc w:val="center"/>
        </w:trPr>
        <w:tc>
          <w:tcPr>
            <w:cnfStyle w:val="001000000000" w:firstRow="0" w:lastRow="0" w:firstColumn="1" w:lastColumn="0" w:oddVBand="0" w:evenVBand="0" w:oddHBand="0" w:evenHBand="0" w:firstRowFirstColumn="0" w:firstRowLastColumn="0" w:lastRowFirstColumn="0" w:lastRowLastColumn="0"/>
            <w:tcW w:w="1629" w:type="dxa"/>
          </w:tcPr>
          <w:p w14:paraId="00000089" w14:textId="77777777" w:rsidR="00BA4728" w:rsidRDefault="004B02D8">
            <w:r>
              <w:t>XII</w:t>
            </w:r>
          </w:p>
        </w:tc>
        <w:tc>
          <w:tcPr>
            <w:tcW w:w="1705" w:type="dxa"/>
          </w:tcPr>
          <w:p w14:paraId="0000008A" w14:textId="77777777" w:rsidR="00BA4728" w:rsidRDefault="004B02D8">
            <w:pPr>
              <w:cnfStyle w:val="000000000000" w:firstRow="0" w:lastRow="0" w:firstColumn="0" w:lastColumn="0" w:oddVBand="0" w:evenVBand="0" w:oddHBand="0" w:evenHBand="0" w:firstRowFirstColumn="0" w:firstRowLastColumn="0" w:lastRowFirstColumn="0" w:lastRowLastColumn="0"/>
            </w:pPr>
            <w:r w:rsidRPr="004B02D8">
              <w:rPr>
                <w:lang w:val="pt-BR"/>
              </w:rPr>
              <w:t xml:space="preserve">LO BUONO V. </w:t>
            </w:r>
            <w:r w:rsidRPr="004B02D8">
              <w:rPr>
                <w:i/>
                <w:lang w:val="pt-BR"/>
              </w:rPr>
              <w:t>et al</w:t>
            </w:r>
            <w:r w:rsidRPr="004B02D8">
              <w:rPr>
                <w:lang w:val="pt-BR"/>
              </w:rPr>
              <w:t xml:space="preserve">. </w:t>
            </w:r>
            <w:r>
              <w:t>(2018)</w:t>
            </w:r>
          </w:p>
        </w:tc>
        <w:tc>
          <w:tcPr>
            <w:tcW w:w="1683" w:type="dxa"/>
          </w:tcPr>
          <w:p w14:paraId="0000008B" w14:textId="77777777" w:rsidR="00BA4728" w:rsidRDefault="004B02D8">
            <w:pPr>
              <w:cnfStyle w:val="000000000000" w:firstRow="0" w:lastRow="0" w:firstColumn="0" w:lastColumn="0" w:oddVBand="0" w:evenVBand="0" w:oddHBand="0" w:evenHBand="0" w:firstRowFirstColumn="0" w:firstRowLastColumn="0" w:lastRowFirstColumn="0" w:lastRowLastColumn="0"/>
            </w:pPr>
            <w:r>
              <w:t>28</w:t>
            </w:r>
          </w:p>
        </w:tc>
        <w:tc>
          <w:tcPr>
            <w:tcW w:w="1667" w:type="dxa"/>
          </w:tcPr>
          <w:p w14:paraId="0000008C" w14:textId="77777777" w:rsidR="00BA4728" w:rsidRDefault="004B02D8">
            <w:pPr>
              <w:cnfStyle w:val="000000000000" w:firstRow="0" w:lastRow="0" w:firstColumn="0" w:lastColumn="0" w:oddVBand="0" w:evenVBand="0" w:oddHBand="0" w:evenHBand="0" w:firstRowFirstColumn="0" w:firstRowLastColumn="0" w:lastRowFirstColumn="0" w:lastRowLastColumn="0"/>
            </w:pPr>
            <w:r>
              <w:t>14</w:t>
            </w:r>
          </w:p>
        </w:tc>
        <w:tc>
          <w:tcPr>
            <w:tcW w:w="2667" w:type="dxa"/>
          </w:tcPr>
          <w:p w14:paraId="0000008D" w14:textId="77777777" w:rsidR="00BA4728" w:rsidRDefault="004B02D8">
            <w:pPr>
              <w:jc w:val="both"/>
              <w:cnfStyle w:val="000000000000" w:firstRow="0" w:lastRow="0" w:firstColumn="0" w:lastColumn="0" w:oddVBand="0" w:evenVBand="0" w:oddHBand="0" w:evenHBand="0" w:firstRowFirstColumn="0" w:firstRowLastColumn="0" w:lastRowFirstColumn="0" w:lastRowLastColumn="0"/>
            </w:pPr>
            <w:r>
              <w:t>Trail Making Test (TMT) A and B; Verbal Fluency; Rey Auditory-Verbal Learning Test (RAVLT); Attention Matrix.</w:t>
            </w:r>
          </w:p>
        </w:tc>
      </w:tr>
      <w:tr w:rsidR="00BA4728" w14:paraId="2EB35E1D" w14:textId="77777777" w:rsidTr="00BA47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9" w:type="dxa"/>
          </w:tcPr>
          <w:p w14:paraId="0000008E" w14:textId="77777777" w:rsidR="00BA4728" w:rsidRDefault="004B02D8">
            <w:r>
              <w:t>XIII</w:t>
            </w:r>
          </w:p>
        </w:tc>
        <w:tc>
          <w:tcPr>
            <w:tcW w:w="1705" w:type="dxa"/>
          </w:tcPr>
          <w:p w14:paraId="0000008F" w14:textId="77777777" w:rsidR="00BA4728" w:rsidRDefault="004B02D8">
            <w:pPr>
              <w:cnfStyle w:val="000000100000" w:firstRow="0" w:lastRow="0" w:firstColumn="0" w:lastColumn="0" w:oddVBand="0" w:evenVBand="0" w:oddHBand="1" w:evenHBand="0" w:firstRowFirstColumn="0" w:firstRowLastColumn="0" w:lastRowFirstColumn="0" w:lastRowLastColumn="0"/>
            </w:pPr>
            <w:r>
              <w:t xml:space="preserve">WANG, N. </w:t>
            </w:r>
            <w:r>
              <w:rPr>
                <w:i/>
              </w:rPr>
              <w:t xml:space="preserve">et al. </w:t>
            </w:r>
            <w:r>
              <w:t>(2016)</w:t>
            </w:r>
          </w:p>
        </w:tc>
        <w:tc>
          <w:tcPr>
            <w:tcW w:w="1683" w:type="dxa"/>
          </w:tcPr>
          <w:p w14:paraId="00000090" w14:textId="77777777" w:rsidR="00BA4728" w:rsidRDefault="004B02D8">
            <w:pPr>
              <w:cnfStyle w:val="000000100000" w:firstRow="0" w:lastRow="0" w:firstColumn="0" w:lastColumn="0" w:oddVBand="0" w:evenVBand="0" w:oddHBand="1" w:evenHBand="0" w:firstRowFirstColumn="0" w:firstRowLastColumn="0" w:lastRowFirstColumn="0" w:lastRowLastColumn="0"/>
            </w:pPr>
            <w:r>
              <w:t>80</w:t>
            </w:r>
          </w:p>
        </w:tc>
        <w:tc>
          <w:tcPr>
            <w:tcW w:w="1667" w:type="dxa"/>
          </w:tcPr>
          <w:p w14:paraId="00000091" w14:textId="77777777" w:rsidR="00BA4728" w:rsidRDefault="004B02D8">
            <w:pPr>
              <w:cnfStyle w:val="000000100000" w:firstRow="0" w:lastRow="0" w:firstColumn="0" w:lastColumn="0" w:oddVBand="0" w:evenVBand="0" w:oddHBand="1" w:evenHBand="0" w:firstRowFirstColumn="0" w:firstRowLastColumn="0" w:lastRowFirstColumn="0" w:lastRowLastColumn="0"/>
            </w:pPr>
            <w:r>
              <w:t>40</w:t>
            </w:r>
          </w:p>
        </w:tc>
        <w:tc>
          <w:tcPr>
            <w:tcW w:w="2667" w:type="dxa"/>
          </w:tcPr>
          <w:p w14:paraId="00000092" w14:textId="77777777" w:rsidR="00BA4728" w:rsidRDefault="004B02D8">
            <w:pPr>
              <w:jc w:val="both"/>
              <w:cnfStyle w:val="000000100000" w:firstRow="0" w:lastRow="0" w:firstColumn="0" w:lastColumn="0" w:oddVBand="0" w:evenVBand="0" w:oddHBand="1" w:evenHBand="0" w:firstRowFirstColumn="0" w:firstRowLastColumn="0" w:lastRowFirstColumn="0" w:lastRowLastColumn="0"/>
            </w:pPr>
            <w:r>
              <w:t>Trail Making Test (TMT) A and B; Mini-Mental State Examination (MMSE).</w:t>
            </w:r>
          </w:p>
        </w:tc>
      </w:tr>
      <w:tr w:rsidR="00BA4728" w14:paraId="322E402C" w14:textId="77777777" w:rsidTr="00BA4728">
        <w:trPr>
          <w:jc w:val="center"/>
        </w:trPr>
        <w:tc>
          <w:tcPr>
            <w:cnfStyle w:val="001000000000" w:firstRow="0" w:lastRow="0" w:firstColumn="1" w:lastColumn="0" w:oddVBand="0" w:evenVBand="0" w:oddHBand="0" w:evenHBand="0" w:firstRowFirstColumn="0" w:firstRowLastColumn="0" w:lastRowFirstColumn="0" w:lastRowLastColumn="0"/>
            <w:tcW w:w="1629" w:type="dxa"/>
          </w:tcPr>
          <w:p w14:paraId="00000093" w14:textId="77777777" w:rsidR="00BA4728" w:rsidRDefault="004B02D8">
            <w:r>
              <w:t>XIV</w:t>
            </w:r>
          </w:p>
        </w:tc>
        <w:tc>
          <w:tcPr>
            <w:tcW w:w="1705" w:type="dxa"/>
          </w:tcPr>
          <w:p w14:paraId="00000094" w14:textId="77777777" w:rsidR="00BA4728" w:rsidRDefault="004B02D8">
            <w:pPr>
              <w:cnfStyle w:val="000000000000" w:firstRow="0" w:lastRow="0" w:firstColumn="0" w:lastColumn="0" w:oddVBand="0" w:evenVBand="0" w:oddHBand="0" w:evenHBand="0" w:firstRowFirstColumn="0" w:firstRowLastColumn="0" w:lastRowFirstColumn="0" w:lastRowLastColumn="0"/>
            </w:pPr>
            <w:r>
              <w:t xml:space="preserve">ROON, K. </w:t>
            </w:r>
            <w:r>
              <w:rPr>
                <w:i/>
              </w:rPr>
              <w:t xml:space="preserve">et al. </w:t>
            </w:r>
            <w:r>
              <w:t>(2000)</w:t>
            </w:r>
          </w:p>
        </w:tc>
        <w:tc>
          <w:tcPr>
            <w:tcW w:w="1683" w:type="dxa"/>
          </w:tcPr>
          <w:p w14:paraId="00000095" w14:textId="77777777" w:rsidR="00BA4728" w:rsidRDefault="004B02D8">
            <w:pPr>
              <w:cnfStyle w:val="000000000000" w:firstRow="0" w:lastRow="0" w:firstColumn="0" w:lastColumn="0" w:oddVBand="0" w:evenVBand="0" w:oddHBand="0" w:evenHBand="0" w:firstRowFirstColumn="0" w:firstRowLastColumn="0" w:lastRowFirstColumn="0" w:lastRowLastColumn="0"/>
            </w:pPr>
            <w:r>
              <w:t>12</w:t>
            </w:r>
          </w:p>
        </w:tc>
        <w:tc>
          <w:tcPr>
            <w:tcW w:w="1667" w:type="dxa"/>
          </w:tcPr>
          <w:p w14:paraId="00000096" w14:textId="77777777" w:rsidR="00BA4728" w:rsidRDefault="004B02D8">
            <w:pPr>
              <w:cnfStyle w:val="000000000000" w:firstRow="0" w:lastRow="0" w:firstColumn="0" w:lastColumn="0" w:oddVBand="0" w:evenVBand="0" w:oddHBand="0" w:evenHBand="0" w:firstRowFirstColumn="0" w:firstRowLastColumn="0" w:lastRowFirstColumn="0" w:lastRowLastColumn="0"/>
            </w:pPr>
            <w:r>
              <w:t>12</w:t>
            </w:r>
          </w:p>
        </w:tc>
        <w:tc>
          <w:tcPr>
            <w:tcW w:w="2667" w:type="dxa"/>
          </w:tcPr>
          <w:p w14:paraId="00000097" w14:textId="77777777" w:rsidR="00BA4728" w:rsidRDefault="004B02D8">
            <w:pPr>
              <w:jc w:val="both"/>
              <w:cnfStyle w:val="000000000000" w:firstRow="0" w:lastRow="0" w:firstColumn="0" w:lastColumn="0" w:oddVBand="0" w:evenVBand="0" w:oddHBand="0" w:evenHBand="0" w:firstRowFirstColumn="0" w:firstRowLastColumn="0" w:lastRowFirstColumn="0" w:lastRowLastColumn="0"/>
            </w:pPr>
            <w:r>
              <w:t xml:space="preserve">Critical Flicker Fusion Test (CFF); </w:t>
            </w:r>
          </w:p>
          <w:p w14:paraId="00000098" w14:textId="77777777" w:rsidR="00BA4728" w:rsidRDefault="004B02D8">
            <w:pPr>
              <w:jc w:val="both"/>
              <w:cnfStyle w:val="000000000000" w:firstRow="0" w:lastRow="0" w:firstColumn="0" w:lastColumn="0" w:oddVBand="0" w:evenVBand="0" w:oddHBand="0" w:evenHBand="0" w:firstRowFirstColumn="0" w:firstRowLastColumn="0" w:lastRowFirstColumn="0" w:lastRowLastColumn="0"/>
            </w:pPr>
            <w:r>
              <w:t>Lexical Decision Task (LEXDEC); Wechsler Memory Scale (WMS); Trail Making Test (TMT) A and B.</w:t>
            </w:r>
          </w:p>
        </w:tc>
      </w:tr>
      <w:tr w:rsidR="00BA4728" w14:paraId="3360B652" w14:textId="77777777" w:rsidTr="00BA47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9" w:type="dxa"/>
          </w:tcPr>
          <w:p w14:paraId="00000099" w14:textId="77777777" w:rsidR="00BA4728" w:rsidRDefault="004B02D8">
            <w:r>
              <w:t>XV</w:t>
            </w:r>
          </w:p>
        </w:tc>
        <w:tc>
          <w:tcPr>
            <w:tcW w:w="1705" w:type="dxa"/>
          </w:tcPr>
          <w:p w14:paraId="0000009A" w14:textId="77777777" w:rsidR="00BA4728" w:rsidRDefault="004B02D8">
            <w:pPr>
              <w:cnfStyle w:val="000000100000" w:firstRow="0" w:lastRow="0" w:firstColumn="0" w:lastColumn="0" w:oddVBand="0" w:evenVBand="0" w:oddHBand="1" w:evenHBand="0" w:firstRowFirstColumn="0" w:firstRowLastColumn="0" w:lastRowFirstColumn="0" w:lastRowLastColumn="0"/>
            </w:pPr>
            <w:r w:rsidRPr="004B02D8">
              <w:rPr>
                <w:lang w:val="pt-BR"/>
              </w:rPr>
              <w:t xml:space="preserve">FERREIRA, K. S </w:t>
            </w:r>
            <w:r w:rsidRPr="004B02D8">
              <w:rPr>
                <w:i/>
                <w:lang w:val="pt-BR"/>
              </w:rPr>
              <w:t xml:space="preserve">et al. </w:t>
            </w:r>
            <w:r>
              <w:t>(2018)</w:t>
            </w:r>
          </w:p>
        </w:tc>
        <w:tc>
          <w:tcPr>
            <w:tcW w:w="1683" w:type="dxa"/>
          </w:tcPr>
          <w:p w14:paraId="0000009B" w14:textId="77777777" w:rsidR="00BA4728" w:rsidRDefault="004B02D8">
            <w:pPr>
              <w:cnfStyle w:val="000000100000" w:firstRow="0" w:lastRow="0" w:firstColumn="0" w:lastColumn="0" w:oddVBand="0" w:evenVBand="0" w:oddHBand="1" w:evenHBand="0" w:firstRowFirstColumn="0" w:firstRowLastColumn="0" w:lastRowFirstColumn="0" w:lastRowLastColumn="0"/>
            </w:pPr>
            <w:r>
              <w:t>30</w:t>
            </w:r>
          </w:p>
        </w:tc>
        <w:tc>
          <w:tcPr>
            <w:tcW w:w="1667" w:type="dxa"/>
          </w:tcPr>
          <w:p w14:paraId="0000009C" w14:textId="77777777" w:rsidR="00BA4728" w:rsidRDefault="004B02D8">
            <w:pPr>
              <w:cnfStyle w:val="000000100000" w:firstRow="0" w:lastRow="0" w:firstColumn="0" w:lastColumn="0" w:oddVBand="0" w:evenVBand="0" w:oddHBand="1" w:evenHBand="0" w:firstRowFirstColumn="0" w:firstRowLastColumn="0" w:lastRowFirstColumn="0" w:lastRowLastColumn="0"/>
            </w:pPr>
            <w:r>
              <w:t>30</w:t>
            </w:r>
          </w:p>
        </w:tc>
        <w:tc>
          <w:tcPr>
            <w:tcW w:w="2667" w:type="dxa"/>
          </w:tcPr>
          <w:p w14:paraId="0000009D" w14:textId="77777777" w:rsidR="00BA4728" w:rsidRDefault="004B02D8">
            <w:pPr>
              <w:jc w:val="both"/>
              <w:cnfStyle w:val="000000100000" w:firstRow="0" w:lastRow="0" w:firstColumn="0" w:lastColumn="0" w:oddVBand="0" w:evenVBand="0" w:oddHBand="1" w:evenHBand="0" w:firstRowFirstColumn="0" w:firstRowLastColumn="0" w:lastRowFirstColumn="0" w:lastRowLastColumn="0"/>
            </w:pPr>
            <w:r>
              <w:t>Montreal Cognitive Assessment (</w:t>
            </w:r>
            <w:proofErr w:type="spellStart"/>
            <w:r>
              <w:t>MoCA</w:t>
            </w:r>
            <w:proofErr w:type="spellEnd"/>
            <w:r>
              <w:t>); Verbal Fluency;</w:t>
            </w:r>
          </w:p>
          <w:p w14:paraId="0000009E" w14:textId="77777777" w:rsidR="00BA4728" w:rsidRDefault="004B02D8">
            <w:pPr>
              <w:jc w:val="both"/>
              <w:cnfStyle w:val="000000100000" w:firstRow="0" w:lastRow="0" w:firstColumn="0" w:lastColumn="0" w:oddVBand="0" w:evenVBand="0" w:oddHBand="1" w:evenHBand="0" w:firstRowFirstColumn="0" w:firstRowLastColumn="0" w:lastRowFirstColumn="0" w:lastRowLastColumn="0"/>
            </w:pPr>
            <w:r>
              <w:t>Stroop Test; Color Trails Test (CTT); Wechsler Adult Intelligence Scale (WAIS-III) subtests: Digit Span Forward, Vocabulary and Matrix Reasoning; Ray Auditory-Verbal Learning Test (RAVLT); Beck Anxiety Inventory; Beck Depression Inventory.</w:t>
            </w:r>
          </w:p>
        </w:tc>
      </w:tr>
      <w:tr w:rsidR="00BA4728" w14:paraId="203F3591" w14:textId="77777777" w:rsidTr="00BA4728">
        <w:trPr>
          <w:jc w:val="center"/>
        </w:trPr>
        <w:tc>
          <w:tcPr>
            <w:cnfStyle w:val="001000000000" w:firstRow="0" w:lastRow="0" w:firstColumn="1" w:lastColumn="0" w:oddVBand="0" w:evenVBand="0" w:oddHBand="0" w:evenHBand="0" w:firstRowFirstColumn="0" w:firstRowLastColumn="0" w:lastRowFirstColumn="0" w:lastRowLastColumn="0"/>
            <w:tcW w:w="1629" w:type="dxa"/>
          </w:tcPr>
          <w:p w14:paraId="0000009F" w14:textId="77777777" w:rsidR="00BA4728" w:rsidRDefault="004B02D8">
            <w:r>
              <w:t>XVI</w:t>
            </w:r>
          </w:p>
        </w:tc>
        <w:tc>
          <w:tcPr>
            <w:tcW w:w="1705" w:type="dxa"/>
          </w:tcPr>
          <w:p w14:paraId="000000A0" w14:textId="77777777" w:rsidR="00BA4728" w:rsidRDefault="004B02D8">
            <w:pPr>
              <w:cnfStyle w:val="000000000000" w:firstRow="0" w:lastRow="0" w:firstColumn="0" w:lastColumn="0" w:oddVBand="0" w:evenVBand="0" w:oddHBand="0" w:evenHBand="0" w:firstRowFirstColumn="0" w:firstRowLastColumn="0" w:lastRowFirstColumn="0" w:lastRowLastColumn="0"/>
            </w:pPr>
            <w:r>
              <w:t xml:space="preserve">LEIJDEKKERS, M. L. </w:t>
            </w:r>
            <w:r>
              <w:rPr>
                <w:i/>
              </w:rPr>
              <w:t xml:space="preserve">et al. </w:t>
            </w:r>
            <w:r>
              <w:t>(1990)</w:t>
            </w:r>
          </w:p>
        </w:tc>
        <w:tc>
          <w:tcPr>
            <w:tcW w:w="1683" w:type="dxa"/>
          </w:tcPr>
          <w:p w14:paraId="000000A1" w14:textId="77777777" w:rsidR="00BA4728" w:rsidRDefault="004B02D8">
            <w:pPr>
              <w:cnfStyle w:val="000000000000" w:firstRow="0" w:lastRow="0" w:firstColumn="0" w:lastColumn="0" w:oddVBand="0" w:evenVBand="0" w:oddHBand="0" w:evenHBand="0" w:firstRowFirstColumn="0" w:firstRowLastColumn="0" w:lastRowFirstColumn="0" w:lastRowLastColumn="0"/>
            </w:pPr>
            <w:r>
              <w:t>37</w:t>
            </w:r>
          </w:p>
        </w:tc>
        <w:tc>
          <w:tcPr>
            <w:tcW w:w="1667" w:type="dxa"/>
          </w:tcPr>
          <w:p w14:paraId="000000A2" w14:textId="77777777" w:rsidR="00BA4728" w:rsidRDefault="004B02D8">
            <w:pPr>
              <w:cnfStyle w:val="000000000000" w:firstRow="0" w:lastRow="0" w:firstColumn="0" w:lastColumn="0" w:oddVBand="0" w:evenVBand="0" w:oddHBand="0" w:evenHBand="0" w:firstRowFirstColumn="0" w:firstRowLastColumn="0" w:lastRowFirstColumn="0" w:lastRowLastColumn="0"/>
            </w:pPr>
            <w:r>
              <w:t>34</w:t>
            </w:r>
          </w:p>
        </w:tc>
        <w:tc>
          <w:tcPr>
            <w:tcW w:w="2667" w:type="dxa"/>
          </w:tcPr>
          <w:p w14:paraId="000000A3" w14:textId="77777777" w:rsidR="00BA4728" w:rsidRDefault="004B02D8">
            <w:pPr>
              <w:jc w:val="both"/>
              <w:cnfStyle w:val="000000000000" w:firstRow="0" w:lastRow="0" w:firstColumn="0" w:lastColumn="0" w:oddVBand="0" w:evenVBand="0" w:oddHBand="0" w:evenHBand="0" w:firstRowFirstColumn="0" w:firstRowLastColumn="0" w:lastRowFirstColumn="0" w:lastRowLastColumn="0"/>
              <w:rPr>
                <w:color w:val="222222"/>
              </w:rPr>
            </w:pPr>
            <w:r>
              <w:rPr>
                <w:color w:val="222222"/>
              </w:rPr>
              <w:t xml:space="preserve">Block Design Test; </w:t>
            </w:r>
          </w:p>
          <w:p w14:paraId="000000A4" w14:textId="77777777" w:rsidR="00BA4728" w:rsidRDefault="004B02D8">
            <w:pPr>
              <w:jc w:val="both"/>
              <w:cnfStyle w:val="000000000000" w:firstRow="0" w:lastRow="0" w:firstColumn="0" w:lastColumn="0" w:oddVBand="0" w:evenVBand="0" w:oddHBand="0" w:evenHBand="0" w:firstRowFirstColumn="0" w:firstRowLastColumn="0" w:lastRowFirstColumn="0" w:lastRowLastColumn="0"/>
            </w:pPr>
            <w:r>
              <w:rPr>
                <w:color w:val="222222"/>
              </w:rPr>
              <w:t>Symbol Digit Substitution Test; Neurobehavioral Evaluation System (NES).</w:t>
            </w:r>
          </w:p>
        </w:tc>
      </w:tr>
      <w:tr w:rsidR="00BA4728" w14:paraId="33F6C3FC" w14:textId="77777777" w:rsidTr="00BA47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9" w:type="dxa"/>
          </w:tcPr>
          <w:p w14:paraId="000000A5" w14:textId="77777777" w:rsidR="00BA4728" w:rsidRDefault="004B02D8">
            <w:r>
              <w:t>XVII</w:t>
            </w:r>
          </w:p>
        </w:tc>
        <w:tc>
          <w:tcPr>
            <w:tcW w:w="1705" w:type="dxa"/>
          </w:tcPr>
          <w:p w14:paraId="000000A6" w14:textId="77777777" w:rsidR="00BA4728" w:rsidRDefault="004B02D8">
            <w:pPr>
              <w:cnfStyle w:val="000000100000" w:firstRow="0" w:lastRow="0" w:firstColumn="0" w:lastColumn="0" w:oddVBand="0" w:evenVBand="0" w:oddHBand="1" w:evenHBand="0" w:firstRowFirstColumn="0" w:firstRowLastColumn="0" w:lastRowFirstColumn="0" w:lastRowLastColumn="0"/>
            </w:pPr>
            <w:r>
              <w:rPr>
                <w:highlight w:val="lightGray"/>
              </w:rPr>
              <w:t xml:space="preserve">SCHMITZ N., </w:t>
            </w:r>
            <w:r>
              <w:rPr>
                <w:i/>
                <w:highlight w:val="lightGray"/>
              </w:rPr>
              <w:t xml:space="preserve">et al. </w:t>
            </w:r>
            <w:r>
              <w:rPr>
                <w:highlight w:val="lightGray"/>
              </w:rPr>
              <w:t>(2008)</w:t>
            </w:r>
          </w:p>
        </w:tc>
        <w:tc>
          <w:tcPr>
            <w:tcW w:w="1683" w:type="dxa"/>
          </w:tcPr>
          <w:p w14:paraId="000000A7" w14:textId="77777777" w:rsidR="00BA4728" w:rsidRDefault="004B02D8">
            <w:pPr>
              <w:cnfStyle w:val="000000100000" w:firstRow="0" w:lastRow="0" w:firstColumn="0" w:lastColumn="0" w:oddVBand="0" w:evenVBand="0" w:oddHBand="1" w:evenHBand="0" w:firstRowFirstColumn="0" w:firstRowLastColumn="0" w:lastRowFirstColumn="0" w:lastRowLastColumn="0"/>
            </w:pPr>
            <w:r>
              <w:t>24</w:t>
            </w:r>
          </w:p>
        </w:tc>
        <w:tc>
          <w:tcPr>
            <w:tcW w:w="1667" w:type="dxa"/>
          </w:tcPr>
          <w:p w14:paraId="000000A8" w14:textId="77777777" w:rsidR="00BA4728" w:rsidRDefault="004B02D8">
            <w:pPr>
              <w:cnfStyle w:val="000000100000" w:firstRow="0" w:lastRow="0" w:firstColumn="0" w:lastColumn="0" w:oddVBand="0" w:evenVBand="0" w:oddHBand="1" w:evenHBand="0" w:firstRowFirstColumn="0" w:firstRowLastColumn="0" w:lastRowFirstColumn="0" w:lastRowLastColumn="0"/>
            </w:pPr>
            <w:r>
              <w:t>24</w:t>
            </w:r>
          </w:p>
        </w:tc>
        <w:tc>
          <w:tcPr>
            <w:tcW w:w="2667" w:type="dxa"/>
          </w:tcPr>
          <w:p w14:paraId="000000A9" w14:textId="77777777" w:rsidR="00BA4728" w:rsidRDefault="004B02D8">
            <w:pPr>
              <w:jc w:val="both"/>
              <w:cnfStyle w:val="000000100000" w:firstRow="0" w:lastRow="0" w:firstColumn="0" w:lastColumn="0" w:oddVBand="0" w:evenVBand="0" w:oddHBand="1" w:evenHBand="0" w:firstRowFirstColumn="0" w:firstRowLastColumn="0" w:lastRowFirstColumn="0" w:lastRowLastColumn="0"/>
            </w:pPr>
            <w:r>
              <w:t>Go/No-Go Task; Tower of Hanoi-3; Object Alternation Test (OAT); Stroop Test; SWITCH.</w:t>
            </w:r>
          </w:p>
        </w:tc>
      </w:tr>
      <w:tr w:rsidR="00BA4728" w14:paraId="1CC958E4" w14:textId="77777777" w:rsidTr="00BA4728">
        <w:trPr>
          <w:jc w:val="center"/>
        </w:trPr>
        <w:tc>
          <w:tcPr>
            <w:cnfStyle w:val="001000000000" w:firstRow="0" w:lastRow="0" w:firstColumn="1" w:lastColumn="0" w:oddVBand="0" w:evenVBand="0" w:oddHBand="0" w:evenHBand="0" w:firstRowFirstColumn="0" w:firstRowLastColumn="0" w:lastRowFirstColumn="0" w:lastRowLastColumn="0"/>
            <w:tcW w:w="1629" w:type="dxa"/>
          </w:tcPr>
          <w:p w14:paraId="000000AA" w14:textId="77777777" w:rsidR="00BA4728" w:rsidRDefault="004B02D8">
            <w:r>
              <w:t>XVIII</w:t>
            </w:r>
          </w:p>
        </w:tc>
        <w:tc>
          <w:tcPr>
            <w:tcW w:w="1705" w:type="dxa"/>
          </w:tcPr>
          <w:p w14:paraId="000000AB" w14:textId="77777777" w:rsidR="00BA4728" w:rsidRDefault="004B02D8">
            <w:pPr>
              <w:cnfStyle w:val="000000000000" w:firstRow="0" w:lastRow="0" w:firstColumn="0" w:lastColumn="0" w:oddVBand="0" w:evenVBand="0" w:oddHBand="0" w:evenHBand="0" w:firstRowFirstColumn="0" w:firstRowLastColumn="0" w:lastRowFirstColumn="0" w:lastRowLastColumn="0"/>
              <w:rPr>
                <w:highlight w:val="white"/>
              </w:rPr>
            </w:pPr>
            <w:r w:rsidRPr="004B02D8">
              <w:rPr>
                <w:lang w:val="pt-BR"/>
              </w:rPr>
              <w:t xml:space="preserve">GIL-GOUVEIA, R. </w:t>
            </w:r>
            <w:r w:rsidRPr="004B02D8">
              <w:rPr>
                <w:i/>
                <w:lang w:val="pt-BR"/>
              </w:rPr>
              <w:t xml:space="preserve">et al. </w:t>
            </w:r>
            <w:r>
              <w:t>(2016)</w:t>
            </w:r>
          </w:p>
        </w:tc>
        <w:tc>
          <w:tcPr>
            <w:tcW w:w="1683" w:type="dxa"/>
          </w:tcPr>
          <w:p w14:paraId="000000AC" w14:textId="77777777" w:rsidR="00BA4728" w:rsidRDefault="004B02D8">
            <w:pPr>
              <w:cnfStyle w:val="000000000000" w:firstRow="0" w:lastRow="0" w:firstColumn="0" w:lastColumn="0" w:oddVBand="0" w:evenVBand="0" w:oddHBand="0" w:evenHBand="0" w:firstRowFirstColumn="0" w:firstRowLastColumn="0" w:lastRowFirstColumn="0" w:lastRowLastColumn="0"/>
            </w:pPr>
            <w:r>
              <w:t>24</w:t>
            </w:r>
          </w:p>
        </w:tc>
        <w:tc>
          <w:tcPr>
            <w:tcW w:w="1667" w:type="dxa"/>
          </w:tcPr>
          <w:p w14:paraId="000000AD" w14:textId="77777777" w:rsidR="00BA4728" w:rsidRDefault="004B02D8">
            <w:pPr>
              <w:cnfStyle w:val="000000000000" w:firstRow="0" w:lastRow="0" w:firstColumn="0" w:lastColumn="0" w:oddVBand="0" w:evenVBand="0" w:oddHBand="0" w:evenHBand="0" w:firstRowFirstColumn="0" w:firstRowLastColumn="0" w:lastRowFirstColumn="0" w:lastRowLastColumn="0"/>
            </w:pPr>
            <w:r>
              <w:t>24</w:t>
            </w:r>
          </w:p>
        </w:tc>
        <w:tc>
          <w:tcPr>
            <w:tcW w:w="2667" w:type="dxa"/>
          </w:tcPr>
          <w:p w14:paraId="000000AE" w14:textId="77777777" w:rsidR="00BA4728" w:rsidRDefault="004B02D8">
            <w:pPr>
              <w:jc w:val="both"/>
              <w:cnfStyle w:val="000000000000" w:firstRow="0" w:lastRow="0" w:firstColumn="0" w:lastColumn="0" w:oddVBand="0" w:evenVBand="0" w:oddHBand="0" w:evenHBand="0" w:firstRowFirstColumn="0" w:firstRowLastColumn="0" w:lastRowFirstColumn="0" w:lastRowLastColumn="0"/>
            </w:pPr>
            <w:r>
              <w:t>Trail Making Test (TMT) A and B; Verbal Fluency; Stroop Test; Digit Span Backward; Finger Tapping Test.</w:t>
            </w:r>
          </w:p>
        </w:tc>
      </w:tr>
      <w:tr w:rsidR="00BA4728" w14:paraId="7363DB19" w14:textId="77777777" w:rsidTr="00BA47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9" w:type="dxa"/>
          </w:tcPr>
          <w:p w14:paraId="000000AF" w14:textId="77777777" w:rsidR="00BA4728" w:rsidRDefault="004B02D8">
            <w:r>
              <w:t>XIX</w:t>
            </w:r>
          </w:p>
        </w:tc>
        <w:tc>
          <w:tcPr>
            <w:tcW w:w="1705" w:type="dxa"/>
          </w:tcPr>
          <w:p w14:paraId="000000B0" w14:textId="77777777" w:rsidR="00BA4728" w:rsidRDefault="004B02D8">
            <w:pPr>
              <w:cnfStyle w:val="000000100000" w:firstRow="0" w:lastRow="0" w:firstColumn="0" w:lastColumn="0" w:oddVBand="0" w:evenVBand="0" w:oddHBand="1" w:evenHBand="0" w:firstRowFirstColumn="0" w:firstRowLastColumn="0" w:lastRowFirstColumn="0" w:lastRowLastColumn="0"/>
            </w:pPr>
            <w:r w:rsidRPr="004B02D8">
              <w:rPr>
                <w:lang w:val="pt-BR"/>
              </w:rPr>
              <w:t xml:space="preserve">LO BUONO, V. </w:t>
            </w:r>
            <w:r w:rsidRPr="004B02D8">
              <w:rPr>
                <w:i/>
                <w:lang w:val="pt-BR"/>
              </w:rPr>
              <w:t>et al.</w:t>
            </w:r>
            <w:r w:rsidRPr="004B02D8">
              <w:rPr>
                <w:lang w:val="pt-BR"/>
              </w:rPr>
              <w:t xml:space="preserve"> </w:t>
            </w:r>
            <w:r>
              <w:t>(2017)</w:t>
            </w:r>
          </w:p>
        </w:tc>
        <w:tc>
          <w:tcPr>
            <w:tcW w:w="1683" w:type="dxa"/>
          </w:tcPr>
          <w:p w14:paraId="000000B1" w14:textId="77777777" w:rsidR="00BA4728" w:rsidRDefault="004B02D8">
            <w:pPr>
              <w:cnfStyle w:val="000000100000" w:firstRow="0" w:lastRow="0" w:firstColumn="0" w:lastColumn="0" w:oddVBand="0" w:evenVBand="0" w:oddHBand="1" w:evenHBand="0" w:firstRowFirstColumn="0" w:firstRowLastColumn="0" w:lastRowFirstColumn="0" w:lastRowLastColumn="0"/>
            </w:pPr>
            <w:r>
              <w:t>100</w:t>
            </w:r>
          </w:p>
        </w:tc>
        <w:tc>
          <w:tcPr>
            <w:tcW w:w="1667" w:type="dxa"/>
          </w:tcPr>
          <w:p w14:paraId="000000B2" w14:textId="77777777" w:rsidR="00BA4728" w:rsidRDefault="004B02D8">
            <w:pPr>
              <w:cnfStyle w:val="000000100000" w:firstRow="0" w:lastRow="0" w:firstColumn="0" w:lastColumn="0" w:oddVBand="0" w:evenVBand="0" w:oddHBand="1" w:evenHBand="0" w:firstRowFirstColumn="0" w:firstRowLastColumn="0" w:lastRowFirstColumn="0" w:lastRowLastColumn="0"/>
            </w:pPr>
            <w:r>
              <w:t>50</w:t>
            </w:r>
          </w:p>
        </w:tc>
        <w:tc>
          <w:tcPr>
            <w:tcW w:w="2667" w:type="dxa"/>
          </w:tcPr>
          <w:p w14:paraId="000000B3" w14:textId="77777777" w:rsidR="00BA4728" w:rsidRDefault="004B02D8">
            <w:pPr>
              <w:jc w:val="both"/>
              <w:cnfStyle w:val="000000100000" w:firstRow="0" w:lastRow="0" w:firstColumn="0" w:lastColumn="0" w:oddVBand="0" w:evenVBand="0" w:oddHBand="1" w:evenHBand="0" w:firstRowFirstColumn="0" w:firstRowLastColumn="0" w:lastRowFirstColumn="0" w:lastRowLastColumn="0"/>
            </w:pPr>
            <w:r>
              <w:t>Attentive matrices (AT);</w:t>
            </w:r>
          </w:p>
          <w:p w14:paraId="000000B4" w14:textId="77777777" w:rsidR="00BA4728" w:rsidRDefault="004B02D8">
            <w:pPr>
              <w:jc w:val="both"/>
              <w:cnfStyle w:val="000000100000" w:firstRow="0" w:lastRow="0" w:firstColumn="0" w:lastColumn="0" w:oddVBand="0" w:evenVBand="0" w:oddHBand="1" w:evenHBand="0" w:firstRowFirstColumn="0" w:firstRowLastColumn="0" w:lastRowFirstColumn="0" w:lastRowLastColumn="0"/>
            </w:pPr>
            <w:r>
              <w:t>Trail Making Test (TMT) A and B; Rey Auditory-Verbal Learning Test (RAVLT); Verbal Fluency.</w:t>
            </w:r>
          </w:p>
        </w:tc>
      </w:tr>
      <w:tr w:rsidR="00BA4728" w14:paraId="58D937BB" w14:textId="77777777" w:rsidTr="00BA4728">
        <w:trPr>
          <w:jc w:val="center"/>
        </w:trPr>
        <w:tc>
          <w:tcPr>
            <w:cnfStyle w:val="001000000000" w:firstRow="0" w:lastRow="0" w:firstColumn="1" w:lastColumn="0" w:oddVBand="0" w:evenVBand="0" w:oddHBand="0" w:evenHBand="0" w:firstRowFirstColumn="0" w:firstRowLastColumn="0" w:lastRowFirstColumn="0" w:lastRowLastColumn="0"/>
            <w:tcW w:w="1629" w:type="dxa"/>
          </w:tcPr>
          <w:p w14:paraId="000000B5" w14:textId="77777777" w:rsidR="00BA4728" w:rsidRDefault="004B02D8">
            <w:r>
              <w:t>XX</w:t>
            </w:r>
          </w:p>
        </w:tc>
        <w:tc>
          <w:tcPr>
            <w:tcW w:w="1705" w:type="dxa"/>
          </w:tcPr>
          <w:p w14:paraId="000000B6" w14:textId="77777777" w:rsidR="00BA4728" w:rsidRDefault="004B02D8">
            <w:pPr>
              <w:cnfStyle w:val="000000000000" w:firstRow="0" w:lastRow="0" w:firstColumn="0" w:lastColumn="0" w:oddVBand="0" w:evenVBand="0" w:oddHBand="0" w:evenHBand="0" w:firstRowFirstColumn="0" w:firstRowLastColumn="0" w:lastRowFirstColumn="0" w:lastRowLastColumn="0"/>
            </w:pPr>
            <w:r>
              <w:t xml:space="preserve">ZEITLIN, C. </w:t>
            </w:r>
            <w:r>
              <w:rPr>
                <w:i/>
              </w:rPr>
              <w:t xml:space="preserve">et al. </w:t>
            </w:r>
            <w:r>
              <w:t>(1984)</w:t>
            </w:r>
          </w:p>
        </w:tc>
        <w:tc>
          <w:tcPr>
            <w:tcW w:w="1683" w:type="dxa"/>
          </w:tcPr>
          <w:p w14:paraId="000000B7" w14:textId="77777777" w:rsidR="00BA4728" w:rsidRDefault="004B02D8">
            <w:pPr>
              <w:cnfStyle w:val="000000000000" w:firstRow="0" w:lastRow="0" w:firstColumn="0" w:lastColumn="0" w:oddVBand="0" w:evenVBand="0" w:oddHBand="0" w:evenHBand="0" w:firstRowFirstColumn="0" w:firstRowLastColumn="0" w:lastRowFirstColumn="0" w:lastRowLastColumn="0"/>
            </w:pPr>
            <w:r>
              <w:t>19</w:t>
            </w:r>
          </w:p>
        </w:tc>
        <w:tc>
          <w:tcPr>
            <w:tcW w:w="1667" w:type="dxa"/>
          </w:tcPr>
          <w:p w14:paraId="000000B8" w14:textId="77777777" w:rsidR="00BA4728" w:rsidRDefault="004B02D8">
            <w:pPr>
              <w:cnfStyle w:val="000000000000" w:firstRow="0" w:lastRow="0" w:firstColumn="0" w:lastColumn="0" w:oddVBand="0" w:evenVBand="0" w:oddHBand="0" w:evenHBand="0" w:firstRowFirstColumn="0" w:firstRowLastColumn="0" w:lastRowFirstColumn="0" w:lastRowLastColumn="0"/>
            </w:pPr>
            <w:r>
              <w:t>13</w:t>
            </w:r>
          </w:p>
        </w:tc>
        <w:tc>
          <w:tcPr>
            <w:tcW w:w="2667" w:type="dxa"/>
          </w:tcPr>
          <w:p w14:paraId="000000B9" w14:textId="77777777" w:rsidR="00BA4728" w:rsidRDefault="004B02D8">
            <w:pPr>
              <w:jc w:val="both"/>
              <w:cnfStyle w:val="000000000000" w:firstRow="0" w:lastRow="0" w:firstColumn="0" w:lastColumn="0" w:oddVBand="0" w:evenVBand="0" w:oddHBand="0" w:evenHBand="0" w:firstRowFirstColumn="0" w:firstRowLastColumn="0" w:lastRowFirstColumn="0" w:lastRowLastColumn="0"/>
            </w:pPr>
            <w:r>
              <w:t>Trail Making Test (TMT) A and B; Stroop Test; Choice Reaction Time Test.</w:t>
            </w:r>
          </w:p>
        </w:tc>
      </w:tr>
      <w:tr w:rsidR="00BA4728" w14:paraId="203BDF45" w14:textId="77777777" w:rsidTr="00BA47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9" w:type="dxa"/>
          </w:tcPr>
          <w:p w14:paraId="000000BA" w14:textId="77777777" w:rsidR="00BA4728" w:rsidRDefault="004B02D8">
            <w:r>
              <w:t>XXI</w:t>
            </w:r>
          </w:p>
        </w:tc>
        <w:tc>
          <w:tcPr>
            <w:tcW w:w="1705" w:type="dxa"/>
          </w:tcPr>
          <w:p w14:paraId="000000BB" w14:textId="77777777" w:rsidR="00BA4728" w:rsidRDefault="004B02D8">
            <w:pPr>
              <w:cnfStyle w:val="000000100000" w:firstRow="0" w:lastRow="0" w:firstColumn="0" w:lastColumn="0" w:oddVBand="0" w:evenVBand="0" w:oddHBand="1" w:evenHBand="0" w:firstRowFirstColumn="0" w:firstRowLastColumn="0" w:lastRowFirstColumn="0" w:lastRowLastColumn="0"/>
            </w:pPr>
            <w:r>
              <w:rPr>
                <w:highlight w:val="lightGray"/>
              </w:rPr>
              <w:t xml:space="preserve">HAN, M. </w:t>
            </w:r>
            <w:r>
              <w:rPr>
                <w:i/>
                <w:highlight w:val="lightGray"/>
              </w:rPr>
              <w:t xml:space="preserve">et al. </w:t>
            </w:r>
            <w:r>
              <w:rPr>
                <w:highlight w:val="lightGray"/>
              </w:rPr>
              <w:t>(2018)</w:t>
            </w:r>
          </w:p>
        </w:tc>
        <w:tc>
          <w:tcPr>
            <w:tcW w:w="1683" w:type="dxa"/>
          </w:tcPr>
          <w:p w14:paraId="000000BC" w14:textId="77777777" w:rsidR="00BA4728" w:rsidRDefault="004B02D8">
            <w:pPr>
              <w:cnfStyle w:val="000000100000" w:firstRow="0" w:lastRow="0" w:firstColumn="0" w:lastColumn="0" w:oddVBand="0" w:evenVBand="0" w:oddHBand="1" w:evenHBand="0" w:firstRowFirstColumn="0" w:firstRowLastColumn="0" w:lastRowFirstColumn="0" w:lastRowLastColumn="0"/>
            </w:pPr>
            <w:r>
              <w:t>32</w:t>
            </w:r>
          </w:p>
        </w:tc>
        <w:tc>
          <w:tcPr>
            <w:tcW w:w="1667" w:type="dxa"/>
          </w:tcPr>
          <w:p w14:paraId="000000BD" w14:textId="77777777" w:rsidR="00BA4728" w:rsidRDefault="004B02D8">
            <w:pPr>
              <w:cnfStyle w:val="000000100000" w:firstRow="0" w:lastRow="0" w:firstColumn="0" w:lastColumn="0" w:oddVBand="0" w:evenVBand="0" w:oddHBand="1" w:evenHBand="0" w:firstRowFirstColumn="0" w:firstRowLastColumn="0" w:lastRowFirstColumn="0" w:lastRowLastColumn="0"/>
            </w:pPr>
            <w:r>
              <w:t>32</w:t>
            </w:r>
          </w:p>
        </w:tc>
        <w:tc>
          <w:tcPr>
            <w:tcW w:w="2667" w:type="dxa"/>
          </w:tcPr>
          <w:p w14:paraId="000000BE" w14:textId="77777777" w:rsidR="00BA4728" w:rsidRDefault="004B02D8">
            <w:pPr>
              <w:jc w:val="both"/>
              <w:cnfStyle w:val="000000100000" w:firstRow="0" w:lastRow="0" w:firstColumn="0" w:lastColumn="0" w:oddVBand="0" w:evenVBand="0" w:oddHBand="1" w:evenHBand="0" w:firstRowFirstColumn="0" w:firstRowLastColumn="0" w:lastRowFirstColumn="0" w:lastRowLastColumn="0"/>
            </w:pPr>
            <w:r>
              <w:t>Screening Test; Stroop Test; Attention Network Task (ANT).</w:t>
            </w:r>
          </w:p>
        </w:tc>
      </w:tr>
      <w:tr w:rsidR="00BA4728" w14:paraId="33F127D8" w14:textId="77777777" w:rsidTr="00BA4728">
        <w:trPr>
          <w:jc w:val="center"/>
        </w:trPr>
        <w:tc>
          <w:tcPr>
            <w:cnfStyle w:val="001000000000" w:firstRow="0" w:lastRow="0" w:firstColumn="1" w:lastColumn="0" w:oddVBand="0" w:evenVBand="0" w:oddHBand="0" w:evenHBand="0" w:firstRowFirstColumn="0" w:firstRowLastColumn="0" w:lastRowFirstColumn="0" w:lastRowLastColumn="0"/>
            <w:tcW w:w="1629" w:type="dxa"/>
          </w:tcPr>
          <w:p w14:paraId="000000BF" w14:textId="77777777" w:rsidR="00BA4728" w:rsidRDefault="004B02D8">
            <w:r>
              <w:t>XXII</w:t>
            </w:r>
          </w:p>
        </w:tc>
        <w:tc>
          <w:tcPr>
            <w:tcW w:w="1705" w:type="dxa"/>
          </w:tcPr>
          <w:p w14:paraId="000000C0" w14:textId="77777777" w:rsidR="00BA4728" w:rsidRDefault="004B02D8">
            <w:pPr>
              <w:cnfStyle w:val="000000000000" w:firstRow="0" w:lastRow="0" w:firstColumn="0" w:lastColumn="0" w:oddVBand="0" w:evenVBand="0" w:oddHBand="0" w:evenHBand="0" w:firstRowFirstColumn="0" w:firstRowLastColumn="0" w:lastRowFirstColumn="0" w:lastRowLastColumn="0"/>
              <w:rPr>
                <w:highlight w:val="lightGray"/>
              </w:rPr>
            </w:pPr>
            <w:r>
              <w:rPr>
                <w:highlight w:val="white"/>
              </w:rPr>
              <w:t>EL-SENOUSY &amp; MOBARAK (1995)</w:t>
            </w:r>
          </w:p>
        </w:tc>
        <w:tc>
          <w:tcPr>
            <w:tcW w:w="1683" w:type="dxa"/>
          </w:tcPr>
          <w:p w14:paraId="000000C1" w14:textId="77777777" w:rsidR="00BA4728" w:rsidRDefault="004B02D8">
            <w:pPr>
              <w:cnfStyle w:val="000000000000" w:firstRow="0" w:lastRow="0" w:firstColumn="0" w:lastColumn="0" w:oddVBand="0" w:evenVBand="0" w:oddHBand="0" w:evenHBand="0" w:firstRowFirstColumn="0" w:firstRowLastColumn="0" w:lastRowFirstColumn="0" w:lastRowLastColumn="0"/>
            </w:pPr>
            <w:r>
              <w:t>40</w:t>
            </w:r>
          </w:p>
        </w:tc>
        <w:tc>
          <w:tcPr>
            <w:tcW w:w="1667" w:type="dxa"/>
          </w:tcPr>
          <w:p w14:paraId="000000C2" w14:textId="77777777" w:rsidR="00BA4728" w:rsidRDefault="004B02D8">
            <w:pPr>
              <w:cnfStyle w:val="000000000000" w:firstRow="0" w:lastRow="0" w:firstColumn="0" w:lastColumn="0" w:oddVBand="0" w:evenVBand="0" w:oddHBand="0" w:evenHBand="0" w:firstRowFirstColumn="0" w:firstRowLastColumn="0" w:lastRowFirstColumn="0" w:lastRowLastColumn="0"/>
            </w:pPr>
            <w:r>
              <w:t>40</w:t>
            </w:r>
          </w:p>
        </w:tc>
        <w:tc>
          <w:tcPr>
            <w:tcW w:w="2667" w:type="dxa"/>
          </w:tcPr>
          <w:p w14:paraId="000000C3" w14:textId="77777777" w:rsidR="00BA4728" w:rsidRDefault="004B02D8">
            <w:pPr>
              <w:jc w:val="both"/>
              <w:cnfStyle w:val="000000000000" w:firstRow="0" w:lastRow="0" w:firstColumn="0" w:lastColumn="0" w:oddVBand="0" w:evenVBand="0" w:oddHBand="0" w:evenHBand="0" w:firstRowFirstColumn="0" w:firstRowLastColumn="0" w:lastRowFirstColumn="0" w:lastRowLastColumn="0"/>
            </w:pPr>
            <w:r>
              <w:t>Bender Gestalt Test; Trail Making Test</w:t>
            </w:r>
          </w:p>
        </w:tc>
      </w:tr>
      <w:tr w:rsidR="00BA4728" w14:paraId="459251C6" w14:textId="77777777" w:rsidTr="00BA47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9" w:type="dxa"/>
          </w:tcPr>
          <w:p w14:paraId="000000C4" w14:textId="77777777" w:rsidR="00BA4728" w:rsidRDefault="004B02D8">
            <w:r>
              <w:t>XXIII</w:t>
            </w:r>
          </w:p>
        </w:tc>
        <w:tc>
          <w:tcPr>
            <w:tcW w:w="1705" w:type="dxa"/>
          </w:tcPr>
          <w:p w14:paraId="000000C5" w14:textId="77777777" w:rsidR="00BA4728" w:rsidRDefault="004B02D8">
            <w:pPr>
              <w:cnfStyle w:val="000000100000" w:firstRow="0" w:lastRow="0" w:firstColumn="0" w:lastColumn="0" w:oddVBand="0" w:evenVBand="0" w:oddHBand="1" w:evenHBand="0" w:firstRowFirstColumn="0" w:firstRowLastColumn="0" w:lastRowFirstColumn="0" w:lastRowLastColumn="0"/>
              <w:rPr>
                <w:highlight w:val="white"/>
              </w:rPr>
            </w:pPr>
            <w:r>
              <w:rPr>
                <w:highlight w:val="lightGray"/>
              </w:rPr>
              <w:t xml:space="preserve">MARTINEZ, S. </w:t>
            </w:r>
            <w:r>
              <w:rPr>
                <w:i/>
                <w:highlight w:val="lightGray"/>
              </w:rPr>
              <w:t>et al.</w:t>
            </w:r>
            <w:r>
              <w:rPr>
                <w:highlight w:val="lightGray"/>
              </w:rPr>
              <w:t xml:space="preserve"> (2010)</w:t>
            </w:r>
          </w:p>
        </w:tc>
        <w:tc>
          <w:tcPr>
            <w:tcW w:w="1683" w:type="dxa"/>
          </w:tcPr>
          <w:p w14:paraId="000000C6" w14:textId="77777777" w:rsidR="00BA4728" w:rsidRDefault="004B02D8">
            <w:pPr>
              <w:cnfStyle w:val="000000100000" w:firstRow="0" w:lastRow="0" w:firstColumn="0" w:lastColumn="0" w:oddVBand="0" w:evenVBand="0" w:oddHBand="1" w:evenHBand="0" w:firstRowFirstColumn="0" w:firstRowLastColumn="0" w:lastRowFirstColumn="0" w:lastRowLastColumn="0"/>
            </w:pPr>
            <w:r>
              <w:t>10</w:t>
            </w:r>
          </w:p>
        </w:tc>
        <w:tc>
          <w:tcPr>
            <w:tcW w:w="1667" w:type="dxa"/>
          </w:tcPr>
          <w:p w14:paraId="000000C7" w14:textId="77777777" w:rsidR="00BA4728" w:rsidRDefault="004B02D8">
            <w:pPr>
              <w:cnfStyle w:val="000000100000" w:firstRow="0" w:lastRow="0" w:firstColumn="0" w:lastColumn="0" w:oddVBand="0" w:evenVBand="0" w:oddHBand="1" w:evenHBand="0" w:firstRowFirstColumn="0" w:firstRowLastColumn="0" w:lastRowFirstColumn="0" w:lastRowLastColumn="0"/>
            </w:pPr>
            <w:r>
              <w:t>10</w:t>
            </w:r>
          </w:p>
        </w:tc>
        <w:tc>
          <w:tcPr>
            <w:tcW w:w="2667" w:type="dxa"/>
          </w:tcPr>
          <w:p w14:paraId="000000C8" w14:textId="77777777" w:rsidR="00BA4728" w:rsidRDefault="004B02D8">
            <w:pPr>
              <w:cnfStyle w:val="000000100000" w:firstRow="0" w:lastRow="0" w:firstColumn="0" w:lastColumn="0" w:oddVBand="0" w:evenVBand="0" w:oddHBand="1" w:evenHBand="0" w:firstRowFirstColumn="0" w:firstRowLastColumn="0" w:lastRowFirstColumn="0" w:lastRowLastColumn="0"/>
            </w:pPr>
            <w:r>
              <w:t>Verbal Fluency; Trail Making Test; Wisconsin Card Sorting test; Continuous Performance Test; Rey Auditory-Verbal Learning Test (RAVLT); Wechsler Memory Scale – Revised (WMS–R); Rey's Complex Figures; Self-Ordered Pointing (SOP); Temporal Ordering (TO); Benton’s Judgment of</w:t>
            </w:r>
          </w:p>
          <w:p w14:paraId="000000C9" w14:textId="77777777" w:rsidR="00BA4728" w:rsidRDefault="004B02D8">
            <w:pPr>
              <w:cnfStyle w:val="000000100000" w:firstRow="0" w:lastRow="0" w:firstColumn="0" w:lastColumn="0" w:oddVBand="0" w:evenVBand="0" w:oddHBand="1" w:evenHBand="0" w:firstRowFirstColumn="0" w:firstRowLastColumn="0" w:lastRowFirstColumn="0" w:lastRowLastColumn="0"/>
            </w:pPr>
            <w:r>
              <w:t>Line Orientation Test (JOLO), Beck Depression Inventory; Fatigue Severity Scale.</w:t>
            </w:r>
          </w:p>
        </w:tc>
      </w:tr>
      <w:tr w:rsidR="00BA4728" w14:paraId="1957FDA3" w14:textId="77777777" w:rsidTr="00BA4728">
        <w:trPr>
          <w:jc w:val="center"/>
        </w:trPr>
        <w:tc>
          <w:tcPr>
            <w:cnfStyle w:val="001000000000" w:firstRow="0" w:lastRow="0" w:firstColumn="1" w:lastColumn="0" w:oddVBand="0" w:evenVBand="0" w:oddHBand="0" w:evenHBand="0" w:firstRowFirstColumn="0" w:firstRowLastColumn="0" w:lastRowFirstColumn="0" w:lastRowLastColumn="0"/>
            <w:tcW w:w="1629" w:type="dxa"/>
          </w:tcPr>
          <w:p w14:paraId="000000CA" w14:textId="77777777" w:rsidR="00BA4728" w:rsidRDefault="004B02D8">
            <w:r>
              <w:t>XXIV</w:t>
            </w:r>
          </w:p>
        </w:tc>
        <w:tc>
          <w:tcPr>
            <w:tcW w:w="1705" w:type="dxa"/>
          </w:tcPr>
          <w:p w14:paraId="000000CB" w14:textId="77777777" w:rsidR="00BA4728" w:rsidRDefault="004B02D8">
            <w:pPr>
              <w:cnfStyle w:val="000000000000" w:firstRow="0" w:lastRow="0" w:firstColumn="0" w:lastColumn="0" w:oddVBand="0" w:evenVBand="0" w:oddHBand="0" w:evenHBand="0" w:firstRowFirstColumn="0" w:firstRowLastColumn="0" w:lastRowFirstColumn="0" w:lastRowLastColumn="0"/>
              <w:rPr>
                <w:highlight w:val="lightGray"/>
              </w:rPr>
            </w:pPr>
            <w:r>
              <w:rPr>
                <w:highlight w:val="white"/>
              </w:rPr>
              <w:t xml:space="preserve">BURKER, E. </w:t>
            </w:r>
            <w:r>
              <w:rPr>
                <w:i/>
                <w:highlight w:val="white"/>
              </w:rPr>
              <w:t xml:space="preserve">et al. </w:t>
            </w:r>
            <w:r>
              <w:rPr>
                <w:highlight w:val="white"/>
              </w:rPr>
              <w:t>(1989)</w:t>
            </w:r>
          </w:p>
        </w:tc>
        <w:tc>
          <w:tcPr>
            <w:tcW w:w="1683" w:type="dxa"/>
          </w:tcPr>
          <w:p w14:paraId="000000CC" w14:textId="77777777" w:rsidR="00BA4728" w:rsidRDefault="004B02D8">
            <w:pPr>
              <w:cnfStyle w:val="000000000000" w:firstRow="0" w:lastRow="0" w:firstColumn="0" w:lastColumn="0" w:oddVBand="0" w:evenVBand="0" w:oddHBand="0" w:evenHBand="0" w:firstRowFirstColumn="0" w:firstRowLastColumn="0" w:lastRowFirstColumn="0" w:lastRowLastColumn="0"/>
            </w:pPr>
            <w:r>
              <w:t>47</w:t>
            </w:r>
          </w:p>
        </w:tc>
        <w:tc>
          <w:tcPr>
            <w:tcW w:w="1667" w:type="dxa"/>
          </w:tcPr>
          <w:p w14:paraId="000000CD" w14:textId="77777777" w:rsidR="00BA4728" w:rsidRDefault="004B02D8">
            <w:pPr>
              <w:cnfStyle w:val="000000000000" w:firstRow="0" w:lastRow="0" w:firstColumn="0" w:lastColumn="0" w:oddVBand="0" w:evenVBand="0" w:oddHBand="0" w:evenHBand="0" w:firstRowFirstColumn="0" w:firstRowLastColumn="0" w:lastRowFirstColumn="0" w:lastRowLastColumn="0"/>
            </w:pPr>
            <w:r>
              <w:t>24</w:t>
            </w:r>
          </w:p>
        </w:tc>
        <w:tc>
          <w:tcPr>
            <w:tcW w:w="2667" w:type="dxa"/>
          </w:tcPr>
          <w:p w14:paraId="000000CE" w14:textId="77777777" w:rsidR="00BA4728" w:rsidRDefault="004B02D8">
            <w:pPr>
              <w:jc w:val="both"/>
              <w:cnfStyle w:val="000000000000" w:firstRow="0" w:lastRow="0" w:firstColumn="0" w:lastColumn="0" w:oddVBand="0" w:evenVBand="0" w:oddHBand="0" w:evenHBand="0" w:firstRowFirstColumn="0" w:firstRowLastColumn="0" w:lastRowFirstColumn="0" w:lastRowLastColumn="0"/>
            </w:pPr>
            <w:r>
              <w:t>Tactual Performance Test; Finger Tapping Test; Trail Making Test; Finger Recognition Test; Number Writing Test; Selective Reminding Test; Rey-</w:t>
            </w:r>
            <w:proofErr w:type="spellStart"/>
            <w:r>
              <w:t>Osterrieth</w:t>
            </w:r>
            <w:proofErr w:type="spellEnd"/>
            <w:r>
              <w:t xml:space="preserve"> Complex Figure Test.</w:t>
            </w:r>
          </w:p>
        </w:tc>
      </w:tr>
      <w:tr w:rsidR="00BA4728" w14:paraId="5FAA0E7C" w14:textId="77777777" w:rsidTr="00BA47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9" w:type="dxa"/>
          </w:tcPr>
          <w:p w14:paraId="000000CF" w14:textId="77777777" w:rsidR="00BA4728" w:rsidRDefault="004B02D8">
            <w:r>
              <w:t>XXV</w:t>
            </w:r>
          </w:p>
        </w:tc>
        <w:tc>
          <w:tcPr>
            <w:tcW w:w="1705" w:type="dxa"/>
          </w:tcPr>
          <w:p w14:paraId="000000D0" w14:textId="77777777" w:rsidR="00BA4728" w:rsidRDefault="004B02D8">
            <w:pPr>
              <w:cnfStyle w:val="000000100000" w:firstRow="0" w:lastRow="0" w:firstColumn="0" w:lastColumn="0" w:oddVBand="0" w:evenVBand="0" w:oddHBand="1" w:evenHBand="0" w:firstRowFirstColumn="0" w:firstRowLastColumn="0" w:lastRowFirstColumn="0" w:lastRowLastColumn="0"/>
              <w:rPr>
                <w:highlight w:val="white"/>
              </w:rPr>
            </w:pPr>
            <w:r>
              <w:t xml:space="preserve">GÓMEZ-BELDARRAIN, M. </w:t>
            </w:r>
            <w:r>
              <w:rPr>
                <w:i/>
              </w:rPr>
              <w:t xml:space="preserve">et al. </w:t>
            </w:r>
            <w:r>
              <w:t>(2011)</w:t>
            </w:r>
          </w:p>
        </w:tc>
        <w:tc>
          <w:tcPr>
            <w:tcW w:w="1683" w:type="dxa"/>
          </w:tcPr>
          <w:p w14:paraId="000000D1" w14:textId="77777777" w:rsidR="00BA4728" w:rsidRDefault="004B02D8">
            <w:pPr>
              <w:cnfStyle w:val="000000100000" w:firstRow="0" w:lastRow="0" w:firstColumn="0" w:lastColumn="0" w:oddVBand="0" w:evenVBand="0" w:oddHBand="1" w:evenHBand="0" w:firstRowFirstColumn="0" w:firstRowLastColumn="0" w:lastRowFirstColumn="0" w:lastRowLastColumn="0"/>
            </w:pPr>
            <w:r>
              <w:t>84</w:t>
            </w:r>
          </w:p>
        </w:tc>
        <w:tc>
          <w:tcPr>
            <w:tcW w:w="1667" w:type="dxa"/>
          </w:tcPr>
          <w:p w14:paraId="000000D2" w14:textId="77777777" w:rsidR="00BA4728" w:rsidRDefault="004B02D8">
            <w:pPr>
              <w:cnfStyle w:val="000000100000" w:firstRow="0" w:lastRow="0" w:firstColumn="0" w:lastColumn="0" w:oddVBand="0" w:evenVBand="0" w:oddHBand="1" w:evenHBand="0" w:firstRowFirstColumn="0" w:firstRowLastColumn="0" w:lastRowFirstColumn="0" w:lastRowLastColumn="0"/>
            </w:pPr>
            <w:r>
              <w:t>41</w:t>
            </w:r>
          </w:p>
        </w:tc>
        <w:tc>
          <w:tcPr>
            <w:tcW w:w="2667" w:type="dxa"/>
          </w:tcPr>
          <w:p w14:paraId="000000D3" w14:textId="77777777" w:rsidR="00BA4728" w:rsidRDefault="004B02D8">
            <w:pPr>
              <w:jc w:val="both"/>
              <w:cnfStyle w:val="000000100000" w:firstRow="0" w:lastRow="0" w:firstColumn="0" w:lastColumn="0" w:oddVBand="0" w:evenVBand="0" w:oddHBand="1" w:evenHBand="0" w:firstRowFirstColumn="0" w:firstRowLastColumn="0" w:lastRowFirstColumn="0" w:lastRowLastColumn="0"/>
            </w:pPr>
            <w:r>
              <w:t>Trail Making Test B; Wisconsin; Beck Depression Inventory; Beck Anxiety Inventory; Zuckerman-Kuhlman Personality Questionnaire; Faux-Pas Test.</w:t>
            </w:r>
          </w:p>
        </w:tc>
      </w:tr>
    </w:tbl>
    <w:p w14:paraId="000000D4" w14:textId="77777777" w:rsidR="00BA4728" w:rsidRDefault="004B02D8">
      <w:pPr>
        <w:spacing w:line="240" w:lineRule="auto"/>
      </w:pPr>
      <w:r>
        <w:br w:type="page"/>
      </w:r>
    </w:p>
    <w:p w14:paraId="000000D5" w14:textId="77777777" w:rsidR="00BA4728" w:rsidRDefault="004B02D8">
      <w:pPr>
        <w:rPr>
          <w:sz w:val="20"/>
          <w:szCs w:val="20"/>
        </w:rPr>
      </w:pPr>
      <w:r>
        <w:rPr>
          <w:sz w:val="20"/>
          <w:szCs w:val="20"/>
        </w:rPr>
        <w:t>CHART 3 – SUMMARY OF RESULTS – NARRATIVE REVIEW</w:t>
      </w:r>
    </w:p>
    <w:tbl>
      <w:tblPr>
        <w:tblStyle w:val="aa"/>
        <w:tblW w:w="8494" w:type="dxa"/>
        <w:tblBorders>
          <w:top w:val="single" w:sz="4" w:space="0" w:color="666666"/>
          <w:left w:val="single" w:sz="4" w:space="0" w:color="000000"/>
          <w:bottom w:val="single" w:sz="4" w:space="0" w:color="666666"/>
          <w:right w:val="single" w:sz="4" w:space="0" w:color="000000"/>
          <w:insideH w:val="single" w:sz="4" w:space="0" w:color="666666"/>
          <w:insideV w:val="single" w:sz="4" w:space="0" w:color="666666"/>
        </w:tblBorders>
        <w:tblLayout w:type="fixed"/>
        <w:tblLook w:val="04A0" w:firstRow="1" w:lastRow="0" w:firstColumn="1" w:lastColumn="0" w:noHBand="0" w:noVBand="1"/>
      </w:tblPr>
      <w:tblGrid>
        <w:gridCol w:w="2963"/>
        <w:gridCol w:w="5531"/>
      </w:tblGrid>
      <w:tr w:rsidR="00BA4728" w14:paraId="19FA94B3" w14:textId="77777777" w:rsidTr="00BA47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3" w:type="dxa"/>
            <w:tcBorders>
              <w:top w:val="single" w:sz="4" w:space="0" w:color="666666"/>
              <w:left w:val="single" w:sz="4" w:space="0" w:color="000000"/>
              <w:bottom w:val="single" w:sz="4" w:space="0" w:color="666666"/>
              <w:right w:val="single" w:sz="4" w:space="0" w:color="000000"/>
            </w:tcBorders>
          </w:tcPr>
          <w:p w14:paraId="000000D6" w14:textId="77777777" w:rsidR="00BA4728" w:rsidRDefault="004B02D8">
            <w:r>
              <w:t>Code / Author</w:t>
            </w:r>
          </w:p>
        </w:tc>
        <w:tc>
          <w:tcPr>
            <w:tcW w:w="5531" w:type="dxa"/>
            <w:tcBorders>
              <w:top w:val="single" w:sz="4" w:space="0" w:color="666666"/>
              <w:left w:val="single" w:sz="4" w:space="0" w:color="000000"/>
              <w:bottom w:val="single" w:sz="4" w:space="0" w:color="666666"/>
              <w:right w:val="single" w:sz="4" w:space="0" w:color="000000"/>
            </w:tcBorders>
          </w:tcPr>
          <w:p w14:paraId="000000D7" w14:textId="77777777" w:rsidR="00BA4728" w:rsidRDefault="004B02D8">
            <w:pPr>
              <w:cnfStyle w:val="100000000000" w:firstRow="1" w:lastRow="0" w:firstColumn="0" w:lastColumn="0" w:oddVBand="0" w:evenVBand="0" w:oddHBand="0" w:evenHBand="0" w:firstRowFirstColumn="0" w:firstRowLastColumn="0" w:lastRowFirstColumn="0" w:lastRowLastColumn="0"/>
            </w:pPr>
            <w:r>
              <w:t>Results</w:t>
            </w:r>
          </w:p>
        </w:tc>
      </w:tr>
      <w:tr w:rsidR="00BA4728" w14:paraId="3D274ED9" w14:textId="77777777" w:rsidTr="00BA4728">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963" w:type="dxa"/>
          </w:tcPr>
          <w:p w14:paraId="000000D8" w14:textId="77777777" w:rsidR="00BA4728" w:rsidRDefault="004B02D8">
            <w:r w:rsidRPr="004B02D8">
              <w:rPr>
                <w:b w:val="0"/>
                <w:lang w:val="pt-BR"/>
              </w:rPr>
              <w:t xml:space="preserve">I - CALANDRE, E. P. </w:t>
            </w:r>
            <w:r w:rsidRPr="004B02D8">
              <w:rPr>
                <w:b w:val="0"/>
                <w:i/>
                <w:lang w:val="pt-BR"/>
              </w:rPr>
              <w:t xml:space="preserve">et al. </w:t>
            </w:r>
            <w:r>
              <w:rPr>
                <w:b w:val="0"/>
              </w:rPr>
              <w:t>(2002)</w:t>
            </w:r>
          </w:p>
        </w:tc>
        <w:tc>
          <w:tcPr>
            <w:tcW w:w="5531" w:type="dxa"/>
          </w:tcPr>
          <w:p w14:paraId="000000D9" w14:textId="77777777" w:rsidR="00BA4728" w:rsidRDefault="004B02D8">
            <w:pPr>
              <w:jc w:val="both"/>
              <w:cnfStyle w:val="000000100000" w:firstRow="0" w:lastRow="0" w:firstColumn="0" w:lastColumn="0" w:oddVBand="0" w:evenVBand="0" w:oddHBand="1" w:evenHBand="0" w:firstRowFirstColumn="0" w:firstRowLastColumn="0" w:lastRowFirstColumn="0" w:lastRowLastColumn="0"/>
            </w:pPr>
            <w:r>
              <w:t xml:space="preserve">The study sought to evaluate the neuropsychological performance of migraine patients during periods without headache, emphasizing the cognitive and emotional functioning. The applied neuropsychological testing showed a worse performance among migraine patients only in the visuomotor system and processing speed. There was no difference between the group with aura and the group without aura, although the groups were not compatible with respect to the n of the sample. </w:t>
            </w:r>
          </w:p>
        </w:tc>
      </w:tr>
      <w:tr w:rsidR="00BA4728" w14:paraId="2808C109" w14:textId="77777777" w:rsidTr="00BA4728">
        <w:tc>
          <w:tcPr>
            <w:cnfStyle w:val="001000000000" w:firstRow="0" w:lastRow="0" w:firstColumn="1" w:lastColumn="0" w:oddVBand="0" w:evenVBand="0" w:oddHBand="0" w:evenHBand="0" w:firstRowFirstColumn="0" w:firstRowLastColumn="0" w:lastRowFirstColumn="0" w:lastRowLastColumn="0"/>
            <w:tcW w:w="2963" w:type="dxa"/>
          </w:tcPr>
          <w:p w14:paraId="000000DA" w14:textId="77777777" w:rsidR="00BA4728" w:rsidRDefault="004B02D8">
            <w:r>
              <w:rPr>
                <w:b w:val="0"/>
              </w:rPr>
              <w:t>II - HOOKER, W. D.; RASKIN, N. H. (1986)</w:t>
            </w:r>
          </w:p>
        </w:tc>
        <w:tc>
          <w:tcPr>
            <w:tcW w:w="5531" w:type="dxa"/>
          </w:tcPr>
          <w:p w14:paraId="000000DB" w14:textId="77777777" w:rsidR="00BA4728" w:rsidRDefault="004B02D8">
            <w:pPr>
              <w:jc w:val="both"/>
              <w:cnfStyle w:val="000000000000" w:firstRow="0" w:lastRow="0" w:firstColumn="0" w:lastColumn="0" w:oddVBand="0" w:evenVBand="0" w:oddHBand="0" w:evenHBand="0" w:firstRowFirstColumn="0" w:firstRowLastColumn="0" w:lastRowFirstColumn="0" w:lastRowLastColumn="0"/>
            </w:pPr>
            <w:r>
              <w:t>This study aimed to evaluate the cognitive functioning of migraine patients compared to healthy individuals (control group). The findings from the applied neuropsychological testing suggest that migraine patients had average cognitive impairment when compared to the control group.</w:t>
            </w:r>
          </w:p>
        </w:tc>
      </w:tr>
      <w:tr w:rsidR="00BA4728" w14:paraId="72E246D1" w14:textId="77777777" w:rsidTr="00BA4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3" w:type="dxa"/>
          </w:tcPr>
          <w:p w14:paraId="000000DC" w14:textId="77777777" w:rsidR="00BA4728" w:rsidRDefault="004B02D8">
            <w:r>
              <w:rPr>
                <w:b w:val="0"/>
              </w:rPr>
              <w:t xml:space="preserve">III - POORNIMA, K. N. </w:t>
            </w:r>
            <w:r>
              <w:rPr>
                <w:b w:val="0"/>
                <w:i/>
              </w:rPr>
              <w:t>et al</w:t>
            </w:r>
            <w:r>
              <w:rPr>
                <w:b w:val="0"/>
              </w:rPr>
              <w:t>. (2017)</w:t>
            </w:r>
          </w:p>
        </w:tc>
        <w:tc>
          <w:tcPr>
            <w:tcW w:w="5531" w:type="dxa"/>
          </w:tcPr>
          <w:p w14:paraId="000000DD" w14:textId="77777777" w:rsidR="00BA4728" w:rsidRDefault="004B02D8">
            <w:pPr>
              <w:jc w:val="both"/>
              <w:cnfStyle w:val="000000100000" w:firstRow="0" w:lastRow="0" w:firstColumn="0" w:lastColumn="0" w:oddVBand="0" w:evenVBand="0" w:oddHBand="1" w:evenHBand="0" w:firstRowFirstColumn="0" w:firstRowLastColumn="0" w:lastRowFirstColumn="0" w:lastRowLastColumn="0"/>
            </w:pPr>
            <w:r>
              <w:t>The study was conducted in order to identify whether cognitive decline is associated with migraine and whether there is a relationship between migraine and body mass index (BMI). The results suggest the existence of cognitive decline in patients with migraine when compared to controls, and also a relationship with the incidence of higher BMI in the migraine group.</w:t>
            </w:r>
          </w:p>
        </w:tc>
      </w:tr>
      <w:tr w:rsidR="00BA4728" w14:paraId="6DC3A3E1" w14:textId="77777777" w:rsidTr="00BA4728">
        <w:tc>
          <w:tcPr>
            <w:cnfStyle w:val="001000000000" w:firstRow="0" w:lastRow="0" w:firstColumn="1" w:lastColumn="0" w:oddVBand="0" w:evenVBand="0" w:oddHBand="0" w:evenHBand="0" w:firstRowFirstColumn="0" w:firstRowLastColumn="0" w:lastRowFirstColumn="0" w:lastRowLastColumn="0"/>
            <w:tcW w:w="2963" w:type="dxa"/>
          </w:tcPr>
          <w:p w14:paraId="000000DE" w14:textId="77777777" w:rsidR="00BA4728" w:rsidRDefault="004B02D8">
            <w:r w:rsidRPr="004B02D8">
              <w:rPr>
                <w:b w:val="0"/>
                <w:lang w:val="pt-BR"/>
              </w:rPr>
              <w:t xml:space="preserve">IV - LE PIRA, F. </w:t>
            </w:r>
            <w:r w:rsidRPr="004B02D8">
              <w:rPr>
                <w:b w:val="0"/>
                <w:i/>
                <w:lang w:val="pt-BR"/>
              </w:rPr>
              <w:t>et al.</w:t>
            </w:r>
            <w:r w:rsidRPr="004B02D8">
              <w:rPr>
                <w:b w:val="0"/>
                <w:lang w:val="pt-BR"/>
              </w:rPr>
              <w:t xml:space="preserve"> </w:t>
            </w:r>
            <w:r>
              <w:rPr>
                <w:b w:val="0"/>
              </w:rPr>
              <w:t>(2013)</w:t>
            </w:r>
          </w:p>
        </w:tc>
        <w:tc>
          <w:tcPr>
            <w:tcW w:w="5531" w:type="dxa"/>
          </w:tcPr>
          <w:p w14:paraId="000000DF" w14:textId="77777777" w:rsidR="00BA4728" w:rsidRDefault="004B02D8">
            <w:pPr>
              <w:jc w:val="both"/>
              <w:cnfStyle w:val="000000000000" w:firstRow="0" w:lastRow="0" w:firstColumn="0" w:lastColumn="0" w:oddVBand="0" w:evenVBand="0" w:oddHBand="0" w:evenHBand="0" w:firstRowFirstColumn="0" w:firstRowLastColumn="0" w:lastRowFirstColumn="0" w:lastRowLastColumn="0"/>
            </w:pPr>
            <w:r>
              <w:t>This study was conducted to determine if there is any correlation between executive dysfunction and white matter lesions in migraine. According to the findings in the neuropsychological testing, there seems to be no evidence of neuropsychological deficits arising from white matter lesions. However, the testing showed worse executive function and language scores in migraine patients when compared to controls.</w:t>
            </w:r>
          </w:p>
        </w:tc>
      </w:tr>
      <w:tr w:rsidR="00BA4728" w14:paraId="0572D492" w14:textId="77777777" w:rsidTr="00BA4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3" w:type="dxa"/>
          </w:tcPr>
          <w:p w14:paraId="000000E0" w14:textId="77777777" w:rsidR="00BA4728" w:rsidRDefault="004B02D8">
            <w:r>
              <w:rPr>
                <w:b w:val="0"/>
              </w:rPr>
              <w:t xml:space="preserve">V - MONGINI, F. </w:t>
            </w:r>
            <w:r>
              <w:rPr>
                <w:b w:val="0"/>
                <w:i/>
              </w:rPr>
              <w:t xml:space="preserve">et al. </w:t>
            </w:r>
            <w:r>
              <w:rPr>
                <w:b w:val="0"/>
              </w:rPr>
              <w:t>(2005)</w:t>
            </w:r>
          </w:p>
        </w:tc>
        <w:tc>
          <w:tcPr>
            <w:tcW w:w="5531" w:type="dxa"/>
          </w:tcPr>
          <w:p w14:paraId="000000E1" w14:textId="77777777" w:rsidR="00BA4728" w:rsidRDefault="004B02D8">
            <w:pPr>
              <w:jc w:val="both"/>
              <w:cnfStyle w:val="000000100000" w:firstRow="0" w:lastRow="0" w:firstColumn="0" w:lastColumn="0" w:oddVBand="0" w:evenVBand="0" w:oddHBand="1" w:evenHBand="0" w:firstRowFirstColumn="0" w:firstRowLastColumn="0" w:lastRowFirstColumn="0" w:lastRowLastColumn="0"/>
            </w:pPr>
            <w:r>
              <w:t>The purpose of this study was to evaluate the prefrontal functioning of patients with chronic migraine through neuropsychological testing and to see if these functions are affected. According to the applied tests, migraine patients did not show a difference in results when decision-making was evaluated, however, they showed worse results in all other tests.</w:t>
            </w:r>
          </w:p>
        </w:tc>
      </w:tr>
      <w:tr w:rsidR="00BA4728" w14:paraId="215192D3" w14:textId="77777777" w:rsidTr="00BA4728">
        <w:tc>
          <w:tcPr>
            <w:cnfStyle w:val="001000000000" w:firstRow="0" w:lastRow="0" w:firstColumn="1" w:lastColumn="0" w:oddVBand="0" w:evenVBand="0" w:oddHBand="0" w:evenHBand="0" w:firstRowFirstColumn="0" w:firstRowLastColumn="0" w:lastRowFirstColumn="0" w:lastRowLastColumn="0"/>
            <w:tcW w:w="2963" w:type="dxa"/>
          </w:tcPr>
          <w:p w14:paraId="000000E2" w14:textId="77777777" w:rsidR="00BA4728" w:rsidRPr="004B02D8" w:rsidRDefault="004B02D8">
            <w:pPr>
              <w:rPr>
                <w:lang w:val="pt-BR"/>
              </w:rPr>
            </w:pPr>
            <w:r w:rsidRPr="004B02D8">
              <w:rPr>
                <w:b w:val="0"/>
                <w:lang w:val="pt-BR"/>
              </w:rPr>
              <w:t xml:space="preserve">VI - LE PIRA, F. </w:t>
            </w:r>
            <w:r w:rsidRPr="004B02D8">
              <w:rPr>
                <w:b w:val="0"/>
                <w:i/>
                <w:lang w:val="pt-BR"/>
              </w:rPr>
              <w:t xml:space="preserve">et al </w:t>
            </w:r>
            <w:r w:rsidRPr="004B02D8">
              <w:rPr>
                <w:b w:val="0"/>
                <w:lang w:val="pt-BR"/>
              </w:rPr>
              <w:t>(2000)</w:t>
            </w:r>
          </w:p>
        </w:tc>
        <w:tc>
          <w:tcPr>
            <w:tcW w:w="5531" w:type="dxa"/>
          </w:tcPr>
          <w:p w14:paraId="000000E3" w14:textId="77777777" w:rsidR="00BA4728" w:rsidRDefault="004B02D8">
            <w:pPr>
              <w:jc w:val="both"/>
              <w:cnfStyle w:val="000000000000" w:firstRow="0" w:lastRow="0" w:firstColumn="0" w:lastColumn="0" w:oddVBand="0" w:evenVBand="0" w:oddHBand="0" w:evenHBand="0" w:firstRowFirstColumn="0" w:firstRowLastColumn="0" w:lastRowFirstColumn="0" w:lastRowLastColumn="0"/>
            </w:pPr>
            <w:r>
              <w:t>This study evaluated the presence of cognitive deficits in a group of patients affected by migraine with and without aura compared to a control group. The results indicated that individuals with migraine showed impaired neuropsychological performance on tests that assessed working memory when compared to the control group.</w:t>
            </w:r>
          </w:p>
        </w:tc>
      </w:tr>
    </w:tbl>
    <w:p w14:paraId="000000E4" w14:textId="77777777" w:rsidR="00BA4728" w:rsidRDefault="004B02D8">
      <w:pPr>
        <w:spacing w:line="240" w:lineRule="auto"/>
        <w:rPr>
          <w:sz w:val="20"/>
          <w:szCs w:val="20"/>
        </w:rPr>
      </w:pPr>
      <w:r>
        <w:br w:type="page"/>
      </w:r>
    </w:p>
    <w:tbl>
      <w:tblPr>
        <w:tblStyle w:val="ab"/>
        <w:tblW w:w="8494" w:type="dxa"/>
        <w:tblBorders>
          <w:top w:val="single" w:sz="4" w:space="0" w:color="666666"/>
          <w:left w:val="single" w:sz="4" w:space="0" w:color="000000"/>
          <w:bottom w:val="single" w:sz="4" w:space="0" w:color="666666"/>
          <w:right w:val="single" w:sz="4" w:space="0" w:color="000000"/>
          <w:insideH w:val="single" w:sz="4" w:space="0" w:color="666666"/>
          <w:insideV w:val="single" w:sz="4" w:space="0" w:color="666666"/>
        </w:tblBorders>
        <w:tblLayout w:type="fixed"/>
        <w:tblLook w:val="04A0" w:firstRow="1" w:lastRow="0" w:firstColumn="1" w:lastColumn="0" w:noHBand="0" w:noVBand="1"/>
      </w:tblPr>
      <w:tblGrid>
        <w:gridCol w:w="3139"/>
        <w:gridCol w:w="5355"/>
      </w:tblGrid>
      <w:tr w:rsidR="00BA4728" w14:paraId="517A5B74" w14:textId="77777777" w:rsidTr="00BA47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9" w:type="dxa"/>
            <w:tcBorders>
              <w:top w:val="single" w:sz="4" w:space="0" w:color="666666"/>
              <w:left w:val="single" w:sz="4" w:space="0" w:color="000000"/>
              <w:bottom w:val="single" w:sz="4" w:space="0" w:color="666666"/>
              <w:right w:val="single" w:sz="4" w:space="0" w:color="000000"/>
            </w:tcBorders>
          </w:tcPr>
          <w:p w14:paraId="000000E5" w14:textId="77777777" w:rsidR="00BA4728" w:rsidRDefault="004B02D8">
            <w:r>
              <w:t>Author</w:t>
            </w:r>
          </w:p>
        </w:tc>
        <w:tc>
          <w:tcPr>
            <w:tcW w:w="5355" w:type="dxa"/>
            <w:tcBorders>
              <w:top w:val="single" w:sz="4" w:space="0" w:color="666666"/>
              <w:left w:val="single" w:sz="4" w:space="0" w:color="000000"/>
              <w:bottom w:val="single" w:sz="4" w:space="0" w:color="666666"/>
              <w:right w:val="single" w:sz="4" w:space="0" w:color="000000"/>
            </w:tcBorders>
          </w:tcPr>
          <w:p w14:paraId="000000E6" w14:textId="77777777" w:rsidR="00BA4728" w:rsidRDefault="004B02D8">
            <w:pPr>
              <w:cnfStyle w:val="100000000000" w:firstRow="1" w:lastRow="0" w:firstColumn="0" w:lastColumn="0" w:oddVBand="0" w:evenVBand="0" w:oddHBand="0" w:evenHBand="0" w:firstRowFirstColumn="0" w:firstRowLastColumn="0" w:lastRowFirstColumn="0" w:lastRowLastColumn="0"/>
            </w:pPr>
            <w:r>
              <w:t>Results</w:t>
            </w:r>
          </w:p>
        </w:tc>
      </w:tr>
      <w:tr w:rsidR="00BA4728" w14:paraId="5E1350D3" w14:textId="77777777" w:rsidTr="00BA4728">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139" w:type="dxa"/>
          </w:tcPr>
          <w:p w14:paraId="000000E7" w14:textId="77777777" w:rsidR="00BA4728" w:rsidRDefault="004B02D8">
            <w:r>
              <w:rPr>
                <w:b w:val="0"/>
              </w:rPr>
              <w:t xml:space="preserve">VII - KOPPEN, H. </w:t>
            </w:r>
            <w:r>
              <w:rPr>
                <w:b w:val="0"/>
                <w:i/>
              </w:rPr>
              <w:t xml:space="preserve">et al. </w:t>
            </w:r>
            <w:r>
              <w:rPr>
                <w:b w:val="0"/>
              </w:rPr>
              <w:t>(2011)</w:t>
            </w:r>
          </w:p>
        </w:tc>
        <w:tc>
          <w:tcPr>
            <w:tcW w:w="5355" w:type="dxa"/>
          </w:tcPr>
          <w:p w14:paraId="000000E8" w14:textId="77777777" w:rsidR="00BA4728" w:rsidRDefault="004B02D8">
            <w:pPr>
              <w:jc w:val="both"/>
              <w:cnfStyle w:val="000000100000" w:firstRow="0" w:lastRow="0" w:firstColumn="0" w:lastColumn="0" w:oddVBand="0" w:evenVBand="0" w:oddHBand="1" w:evenHBand="0" w:firstRowFirstColumn="0" w:firstRowLastColumn="0" w:lastRowFirstColumn="0" w:lastRowLastColumn="0"/>
            </w:pPr>
            <w:r>
              <w:t>This study also compared migraine patients and healthy patients (control group) to identify possible cognitive impairments, and some functions seem to be unaffected in migraine, such as attention and working memory. On the other hand, migraineurs had worse results in tests that evaluated deficiencies in the processing of global visual resources when compared to the control group.</w:t>
            </w:r>
          </w:p>
        </w:tc>
      </w:tr>
      <w:tr w:rsidR="00BA4728" w14:paraId="261086C5" w14:textId="77777777" w:rsidTr="00BA4728">
        <w:trPr>
          <w:trHeight w:val="297"/>
        </w:trPr>
        <w:tc>
          <w:tcPr>
            <w:cnfStyle w:val="001000000000" w:firstRow="0" w:lastRow="0" w:firstColumn="1" w:lastColumn="0" w:oddVBand="0" w:evenVBand="0" w:oddHBand="0" w:evenHBand="0" w:firstRowFirstColumn="0" w:firstRowLastColumn="0" w:lastRowFirstColumn="0" w:lastRowLastColumn="0"/>
            <w:tcW w:w="3139" w:type="dxa"/>
          </w:tcPr>
          <w:p w14:paraId="000000E9" w14:textId="77777777" w:rsidR="00BA4728" w:rsidRDefault="004B02D8">
            <w:r>
              <w:rPr>
                <w:b w:val="0"/>
              </w:rPr>
              <w:t xml:space="preserve">VIII - FOGANG, Y. F </w:t>
            </w:r>
            <w:r>
              <w:rPr>
                <w:b w:val="0"/>
                <w:i/>
              </w:rPr>
              <w:t xml:space="preserve">et al. </w:t>
            </w:r>
            <w:r>
              <w:rPr>
                <w:b w:val="0"/>
              </w:rPr>
              <w:t>(2013)</w:t>
            </w:r>
          </w:p>
        </w:tc>
        <w:tc>
          <w:tcPr>
            <w:tcW w:w="5355" w:type="dxa"/>
          </w:tcPr>
          <w:p w14:paraId="000000EA" w14:textId="77777777" w:rsidR="00BA4728" w:rsidRDefault="004B02D8">
            <w:pPr>
              <w:jc w:val="both"/>
              <w:cnfStyle w:val="000000000000" w:firstRow="0" w:lastRow="0" w:firstColumn="0" w:lastColumn="0" w:oddVBand="0" w:evenVBand="0" w:oddHBand="0" w:evenHBand="0" w:firstRowFirstColumn="0" w:firstRowLastColumn="0" w:lastRowFirstColumn="0" w:lastRowLastColumn="0"/>
            </w:pPr>
            <w:r>
              <w:t>This study aimed to evaluate the selective attention of headache patients (including migraine) in a pain-free period and compare them with healthy individuals. The results indicate that, indeed, selective attention, as well as mental flexibility, seem to be reduced in primary headache patients.</w:t>
            </w:r>
          </w:p>
        </w:tc>
      </w:tr>
      <w:tr w:rsidR="00BA4728" w14:paraId="630EFE6B" w14:textId="77777777" w:rsidTr="00BA4728">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139" w:type="dxa"/>
          </w:tcPr>
          <w:p w14:paraId="000000EB" w14:textId="77777777" w:rsidR="00BA4728" w:rsidRDefault="004B02D8">
            <w:r>
              <w:rPr>
                <w:b w:val="0"/>
              </w:rPr>
              <w:t xml:space="preserve">IX - DRESLER, T. </w:t>
            </w:r>
            <w:r>
              <w:rPr>
                <w:b w:val="0"/>
                <w:i/>
              </w:rPr>
              <w:t xml:space="preserve">et al. </w:t>
            </w:r>
            <w:r>
              <w:rPr>
                <w:b w:val="0"/>
              </w:rPr>
              <w:t>(2012)</w:t>
            </w:r>
          </w:p>
        </w:tc>
        <w:tc>
          <w:tcPr>
            <w:tcW w:w="5355" w:type="dxa"/>
          </w:tcPr>
          <w:p w14:paraId="000000EC" w14:textId="77777777" w:rsidR="00BA4728" w:rsidRDefault="004B02D8">
            <w:pPr>
              <w:jc w:val="both"/>
              <w:cnfStyle w:val="000000100000" w:firstRow="0" w:lastRow="0" w:firstColumn="0" w:lastColumn="0" w:oddVBand="0" w:evenVBand="0" w:oddHBand="1" w:evenHBand="0" w:firstRowFirstColumn="0" w:firstRowLastColumn="0" w:lastRowFirstColumn="0" w:lastRowLastColumn="0"/>
            </w:pPr>
            <w:r>
              <w:t>The purpose of this study was to determine whether there are clinical differences related to executive functioning (inhibition, response monitoring, and cognitive control) between a group with migraine and a control group. The neuropsychological testing allowed us to identify that, indeed, executive functioning seems to be altered in patients with migraine when compared to the control group. Considering that the testing was performed outside the attacks, the findings suggest that there may be altered brain functions in migraine patients.</w:t>
            </w:r>
          </w:p>
        </w:tc>
      </w:tr>
      <w:tr w:rsidR="00BA4728" w14:paraId="51433A51" w14:textId="77777777" w:rsidTr="00BA4728">
        <w:trPr>
          <w:trHeight w:val="297"/>
        </w:trPr>
        <w:tc>
          <w:tcPr>
            <w:cnfStyle w:val="001000000000" w:firstRow="0" w:lastRow="0" w:firstColumn="1" w:lastColumn="0" w:oddVBand="0" w:evenVBand="0" w:oddHBand="0" w:evenHBand="0" w:firstRowFirstColumn="0" w:firstRowLastColumn="0" w:lastRowFirstColumn="0" w:lastRowLastColumn="0"/>
            <w:tcW w:w="3139" w:type="dxa"/>
          </w:tcPr>
          <w:p w14:paraId="000000ED" w14:textId="77777777" w:rsidR="00BA4728" w:rsidRDefault="004B02D8">
            <w:pPr>
              <w:rPr>
                <w:color w:val="FF0000"/>
              </w:rPr>
            </w:pPr>
            <w:r w:rsidRPr="004B02D8">
              <w:rPr>
                <w:b w:val="0"/>
                <w:lang w:val="pt-BR"/>
              </w:rPr>
              <w:t xml:space="preserve">X - CAMARDA, C. </w:t>
            </w:r>
            <w:r w:rsidRPr="004B02D8">
              <w:rPr>
                <w:b w:val="0"/>
                <w:i/>
                <w:lang w:val="pt-BR"/>
              </w:rPr>
              <w:t xml:space="preserve">et al. </w:t>
            </w:r>
            <w:r>
              <w:rPr>
                <w:b w:val="0"/>
              </w:rPr>
              <w:t>(2007)</w:t>
            </w:r>
          </w:p>
        </w:tc>
        <w:tc>
          <w:tcPr>
            <w:tcW w:w="5355" w:type="dxa"/>
          </w:tcPr>
          <w:p w14:paraId="000000EE" w14:textId="77777777" w:rsidR="00BA4728" w:rsidRDefault="004B02D8">
            <w:pPr>
              <w:jc w:val="both"/>
              <w:cnfStyle w:val="000000000000" w:firstRow="0" w:lastRow="0" w:firstColumn="0" w:lastColumn="0" w:oddVBand="0" w:evenVBand="0" w:oddHBand="0" w:evenHBand="0" w:firstRowFirstColumn="0" w:firstRowLastColumn="0" w:lastRowFirstColumn="0" w:lastRowLastColumn="0"/>
            </w:pPr>
            <w:r>
              <w:t>This study sought to identify whether migraine is associated with executive function disorders. The results indicated that, indeed, executive functioning seems to be lower in migraineurs than in the control group, especially in TMT (B) and WCST</w:t>
            </w:r>
            <w:r>
              <w:rPr>
                <w:rFonts w:ascii="Times New Roman" w:eastAsia="Times New Roman" w:hAnsi="Times New Roman" w:cs="Times New Roman"/>
              </w:rPr>
              <w:t>.</w:t>
            </w:r>
          </w:p>
        </w:tc>
      </w:tr>
      <w:tr w:rsidR="00BA4728" w14:paraId="1B212166" w14:textId="77777777" w:rsidTr="00BA4728">
        <w:trPr>
          <w:cnfStyle w:val="000000100000" w:firstRow="0" w:lastRow="0" w:firstColumn="0" w:lastColumn="0" w:oddVBand="0" w:evenVBand="0" w:oddHBand="1" w:evenHBand="0"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3139" w:type="dxa"/>
          </w:tcPr>
          <w:p w14:paraId="000000EF" w14:textId="77777777" w:rsidR="00BA4728" w:rsidRDefault="004B02D8">
            <w:pPr>
              <w:rPr>
                <w:rFonts w:ascii="Times New Roman" w:eastAsia="Times New Roman" w:hAnsi="Times New Roman" w:cs="Times New Roman"/>
              </w:rPr>
            </w:pPr>
            <w:r>
              <w:rPr>
                <w:b w:val="0"/>
              </w:rPr>
              <w:t xml:space="preserve">XI - MARTINS, I. P. </w:t>
            </w:r>
            <w:r>
              <w:rPr>
                <w:b w:val="0"/>
                <w:i/>
              </w:rPr>
              <w:t xml:space="preserve">et al. </w:t>
            </w:r>
            <w:r>
              <w:rPr>
                <w:b w:val="0"/>
              </w:rPr>
              <w:t>(2012)</w:t>
            </w:r>
          </w:p>
        </w:tc>
        <w:tc>
          <w:tcPr>
            <w:tcW w:w="5355" w:type="dxa"/>
          </w:tcPr>
          <w:p w14:paraId="000000F0" w14:textId="77777777" w:rsidR="00BA4728" w:rsidRDefault="004B02D8">
            <w:pPr>
              <w:jc w:val="both"/>
              <w:cnfStyle w:val="000000100000" w:firstRow="0" w:lastRow="0" w:firstColumn="0" w:lastColumn="0" w:oddVBand="0" w:evenVBand="0" w:oddHBand="1" w:evenHBand="0" w:firstRowFirstColumn="0" w:firstRowLastColumn="0" w:lastRowFirstColumn="0" w:lastRowLastColumn="0"/>
            </w:pPr>
            <w:r>
              <w:rPr>
                <w:color w:val="231F20"/>
              </w:rPr>
              <w:t xml:space="preserve">This study aimed to evaluate specifically the possible effects of migraine on executive functions in comparison with a control group. The results suggest that </w:t>
            </w:r>
            <w:r>
              <w:t>migraine in late adulthood seems to be associated with poorer performance related to executive functions.</w:t>
            </w:r>
          </w:p>
        </w:tc>
      </w:tr>
      <w:tr w:rsidR="00BA4728" w14:paraId="610B1614" w14:textId="77777777" w:rsidTr="00BA4728">
        <w:trPr>
          <w:trHeight w:val="297"/>
        </w:trPr>
        <w:tc>
          <w:tcPr>
            <w:cnfStyle w:val="001000000000" w:firstRow="0" w:lastRow="0" w:firstColumn="1" w:lastColumn="0" w:oddVBand="0" w:evenVBand="0" w:oddHBand="0" w:evenHBand="0" w:firstRowFirstColumn="0" w:firstRowLastColumn="0" w:lastRowFirstColumn="0" w:lastRowLastColumn="0"/>
            <w:tcW w:w="3139" w:type="dxa"/>
          </w:tcPr>
          <w:p w14:paraId="000000F1" w14:textId="77777777" w:rsidR="00BA4728" w:rsidRDefault="004B02D8">
            <w:r w:rsidRPr="004B02D8">
              <w:rPr>
                <w:b w:val="0"/>
                <w:highlight w:val="white"/>
                <w:lang w:val="pt-BR"/>
              </w:rPr>
              <w:t xml:space="preserve">XII - LO BUONO V. </w:t>
            </w:r>
            <w:r w:rsidRPr="004B02D8">
              <w:rPr>
                <w:b w:val="0"/>
                <w:i/>
                <w:highlight w:val="white"/>
                <w:lang w:val="pt-BR"/>
              </w:rPr>
              <w:t xml:space="preserve">et al. </w:t>
            </w:r>
            <w:r>
              <w:rPr>
                <w:b w:val="0"/>
                <w:highlight w:val="white"/>
              </w:rPr>
              <w:t>(2018)</w:t>
            </w:r>
          </w:p>
        </w:tc>
        <w:tc>
          <w:tcPr>
            <w:tcW w:w="5355" w:type="dxa"/>
          </w:tcPr>
          <w:p w14:paraId="000000F2" w14:textId="77777777" w:rsidR="00BA4728" w:rsidRDefault="004B02D8">
            <w:pPr>
              <w:jc w:val="both"/>
              <w:cnfStyle w:val="000000000000" w:firstRow="0" w:lastRow="0" w:firstColumn="0" w:lastColumn="0" w:oddVBand="0" w:evenVBand="0" w:oddHBand="0" w:evenHBand="0" w:firstRowFirstColumn="0" w:firstRowLastColumn="0" w:lastRowFirstColumn="0" w:lastRowLastColumn="0"/>
              <w:rPr>
                <w:color w:val="231F20"/>
              </w:rPr>
            </w:pPr>
            <w:r>
              <w:rPr>
                <w:highlight w:val="white"/>
              </w:rPr>
              <w:t>The purpose of this study was to explore the association between cognitive functions and brain functional connectivity in migraine patients, both with and without aura, in between episodes (interictal period). The neuropsychological testing revealed no abnormalities in individuals with migraine, however, a specific alteration was found in the cortical network when migraine with aura and migraine without aura were compared.</w:t>
            </w:r>
          </w:p>
        </w:tc>
      </w:tr>
      <w:tr w:rsidR="00BA4728" w14:paraId="015AD6CF" w14:textId="77777777" w:rsidTr="00BA4728">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139" w:type="dxa"/>
          </w:tcPr>
          <w:p w14:paraId="000000F3" w14:textId="77777777" w:rsidR="00BA4728" w:rsidRDefault="004B02D8">
            <w:pPr>
              <w:rPr>
                <w:highlight w:val="white"/>
              </w:rPr>
            </w:pPr>
            <w:r>
              <w:rPr>
                <w:b w:val="0"/>
              </w:rPr>
              <w:t xml:space="preserve">XIII - WANG, N. </w:t>
            </w:r>
            <w:r>
              <w:rPr>
                <w:b w:val="0"/>
                <w:i/>
              </w:rPr>
              <w:t xml:space="preserve">et al. </w:t>
            </w:r>
            <w:r>
              <w:rPr>
                <w:b w:val="0"/>
              </w:rPr>
              <w:t>(2016)</w:t>
            </w:r>
          </w:p>
        </w:tc>
        <w:tc>
          <w:tcPr>
            <w:tcW w:w="5355" w:type="dxa"/>
          </w:tcPr>
          <w:p w14:paraId="000000F4" w14:textId="77777777" w:rsidR="00BA4728" w:rsidRDefault="004B02D8">
            <w:pPr>
              <w:jc w:val="both"/>
              <w:cnfStyle w:val="000000100000" w:firstRow="0" w:lastRow="0" w:firstColumn="0" w:lastColumn="0" w:oddVBand="0" w:evenVBand="0" w:oddHBand="1" w:evenHBand="0" w:firstRowFirstColumn="0" w:firstRowLastColumn="0" w:lastRowFirstColumn="0" w:lastRowLastColumn="0"/>
              <w:rPr>
                <w:highlight w:val="white"/>
              </w:rPr>
            </w:pPr>
            <w:r>
              <w:t>This study investigated the impact of migraine-associated vertigo (MAV) on the cognitive state of patients. The neuropsychological testing indicated that patients with MAV had worse cognitive outcomes than patients with simple migraine and control patients.</w:t>
            </w:r>
          </w:p>
        </w:tc>
      </w:tr>
      <w:tr w:rsidR="00BA4728" w14:paraId="14EF7900" w14:textId="77777777" w:rsidTr="00BA4728">
        <w:trPr>
          <w:trHeight w:val="1619"/>
        </w:trPr>
        <w:tc>
          <w:tcPr>
            <w:cnfStyle w:val="001000000000" w:firstRow="0" w:lastRow="0" w:firstColumn="1" w:lastColumn="0" w:oddVBand="0" w:evenVBand="0" w:oddHBand="0" w:evenHBand="0" w:firstRowFirstColumn="0" w:firstRowLastColumn="0" w:lastRowFirstColumn="0" w:lastRowLastColumn="0"/>
            <w:tcW w:w="3139" w:type="dxa"/>
          </w:tcPr>
          <w:p w14:paraId="000000F5" w14:textId="77777777" w:rsidR="00BA4728" w:rsidRDefault="004B02D8">
            <w:r>
              <w:rPr>
                <w:b w:val="0"/>
              </w:rPr>
              <w:t xml:space="preserve">XIV - ROON, K. </w:t>
            </w:r>
            <w:r>
              <w:rPr>
                <w:b w:val="0"/>
                <w:i/>
              </w:rPr>
              <w:t xml:space="preserve">et al. </w:t>
            </w:r>
            <w:r>
              <w:rPr>
                <w:b w:val="0"/>
              </w:rPr>
              <w:t>(2000)</w:t>
            </w:r>
          </w:p>
        </w:tc>
        <w:tc>
          <w:tcPr>
            <w:tcW w:w="5355" w:type="dxa"/>
          </w:tcPr>
          <w:p w14:paraId="000000F6" w14:textId="77777777" w:rsidR="00BA4728" w:rsidRDefault="004B02D8">
            <w:pPr>
              <w:jc w:val="both"/>
              <w:cnfStyle w:val="000000000000" w:firstRow="0" w:lastRow="0" w:firstColumn="0" w:lastColumn="0" w:oddVBand="0" w:evenVBand="0" w:oddHBand="0" w:evenHBand="0" w:firstRowFirstColumn="0" w:firstRowLastColumn="0" w:lastRowFirstColumn="0" w:lastRowLastColumn="0"/>
            </w:pPr>
            <w:r>
              <w:t>This study sought to quantify the differences in the psychological impact and cognitive performance of migraine patients who did or did not abuse ergotamine. The results indicated that migraine patients had a higher degree of cognitive impairment when compared to healthy individuals; this result was even worse when migraineurs who misused ergotamine were considered.</w:t>
            </w:r>
          </w:p>
        </w:tc>
      </w:tr>
    </w:tbl>
    <w:p w14:paraId="000000F7" w14:textId="77777777" w:rsidR="00BA4728" w:rsidRDefault="00BA4728">
      <w:pPr>
        <w:spacing w:line="240" w:lineRule="auto"/>
        <w:jc w:val="right"/>
        <w:rPr>
          <w:sz w:val="20"/>
          <w:szCs w:val="20"/>
        </w:rPr>
      </w:pPr>
    </w:p>
    <w:tbl>
      <w:tblPr>
        <w:tblStyle w:val="ac"/>
        <w:tblW w:w="8494" w:type="dxa"/>
        <w:tblBorders>
          <w:top w:val="single" w:sz="4" w:space="0" w:color="666666"/>
          <w:left w:val="single" w:sz="4" w:space="0" w:color="000000"/>
          <w:bottom w:val="single" w:sz="4" w:space="0" w:color="666666"/>
          <w:right w:val="single" w:sz="4" w:space="0" w:color="000000"/>
          <w:insideH w:val="single" w:sz="4" w:space="0" w:color="666666"/>
          <w:insideV w:val="single" w:sz="4" w:space="0" w:color="666666"/>
        </w:tblBorders>
        <w:tblLayout w:type="fixed"/>
        <w:tblLook w:val="04A0" w:firstRow="1" w:lastRow="0" w:firstColumn="1" w:lastColumn="0" w:noHBand="0" w:noVBand="1"/>
      </w:tblPr>
      <w:tblGrid>
        <w:gridCol w:w="3207"/>
        <w:gridCol w:w="5287"/>
      </w:tblGrid>
      <w:tr w:rsidR="00BA4728" w14:paraId="4201B883" w14:textId="77777777" w:rsidTr="00BA47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Borders>
              <w:top w:val="single" w:sz="4" w:space="0" w:color="666666"/>
              <w:left w:val="single" w:sz="4" w:space="0" w:color="000000"/>
              <w:bottom w:val="single" w:sz="4" w:space="0" w:color="666666"/>
              <w:right w:val="single" w:sz="4" w:space="0" w:color="000000"/>
            </w:tcBorders>
          </w:tcPr>
          <w:p w14:paraId="000000F8" w14:textId="77777777" w:rsidR="00BA4728" w:rsidRDefault="004B02D8">
            <w:r>
              <w:t>Author</w:t>
            </w:r>
          </w:p>
        </w:tc>
        <w:tc>
          <w:tcPr>
            <w:tcW w:w="5287" w:type="dxa"/>
            <w:tcBorders>
              <w:top w:val="single" w:sz="4" w:space="0" w:color="666666"/>
              <w:left w:val="single" w:sz="4" w:space="0" w:color="000000"/>
              <w:bottom w:val="single" w:sz="4" w:space="0" w:color="666666"/>
              <w:right w:val="single" w:sz="4" w:space="0" w:color="000000"/>
            </w:tcBorders>
          </w:tcPr>
          <w:p w14:paraId="000000F9" w14:textId="77777777" w:rsidR="00BA4728" w:rsidRDefault="004B02D8">
            <w:pPr>
              <w:cnfStyle w:val="100000000000" w:firstRow="1" w:lastRow="0" w:firstColumn="0" w:lastColumn="0" w:oddVBand="0" w:evenVBand="0" w:oddHBand="0" w:evenHBand="0" w:firstRowFirstColumn="0" w:firstRowLastColumn="0" w:lastRowFirstColumn="0" w:lastRowLastColumn="0"/>
            </w:pPr>
            <w:r>
              <w:t>Results</w:t>
            </w:r>
          </w:p>
        </w:tc>
      </w:tr>
      <w:tr w:rsidR="00BA4728" w14:paraId="571051D1" w14:textId="77777777" w:rsidTr="00BA4728">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207" w:type="dxa"/>
          </w:tcPr>
          <w:p w14:paraId="000000FA" w14:textId="77777777" w:rsidR="00BA4728" w:rsidRDefault="004B02D8">
            <w:r w:rsidRPr="004B02D8">
              <w:rPr>
                <w:b w:val="0"/>
                <w:lang w:val="pt-BR"/>
              </w:rPr>
              <w:t xml:space="preserve">XV - FERREIRA, K. S. </w:t>
            </w:r>
            <w:r w:rsidRPr="004B02D8">
              <w:rPr>
                <w:b w:val="0"/>
                <w:i/>
                <w:lang w:val="pt-BR"/>
              </w:rPr>
              <w:t xml:space="preserve">et al. </w:t>
            </w:r>
            <w:r>
              <w:rPr>
                <w:b w:val="0"/>
              </w:rPr>
              <w:t>(2018)</w:t>
            </w:r>
          </w:p>
        </w:tc>
        <w:tc>
          <w:tcPr>
            <w:tcW w:w="5287" w:type="dxa"/>
          </w:tcPr>
          <w:p w14:paraId="000000FB" w14:textId="77777777" w:rsidR="00BA4728" w:rsidRDefault="004B02D8">
            <w:pPr>
              <w:jc w:val="both"/>
              <w:cnfStyle w:val="000000100000" w:firstRow="0" w:lastRow="0" w:firstColumn="0" w:lastColumn="0" w:oddVBand="0" w:evenVBand="0" w:oddHBand="1" w:evenHBand="0" w:firstRowFirstColumn="0" w:firstRowLastColumn="0" w:lastRowFirstColumn="0" w:lastRowLastColumn="0"/>
            </w:pPr>
            <w:r>
              <w:t>This study sought to assess the presence of cognitive deficits in patients with chronic migraine, as well as assess the main factors that trigger cognitive disorders, such as comorbidities or medication use. The results indicated that the group with chronic migraine had a worse performance in neuropsychological tests, including the Stroop Test, Verbal Fluency, and TMT A and B when compared to the control group, but these deficits were not associated with medication use or comorbidities.</w:t>
            </w:r>
          </w:p>
        </w:tc>
      </w:tr>
      <w:tr w:rsidR="00BA4728" w14:paraId="281FA761" w14:textId="77777777" w:rsidTr="00BA4728">
        <w:trPr>
          <w:trHeight w:val="297"/>
        </w:trPr>
        <w:tc>
          <w:tcPr>
            <w:cnfStyle w:val="001000000000" w:firstRow="0" w:lastRow="0" w:firstColumn="1" w:lastColumn="0" w:oddVBand="0" w:evenVBand="0" w:oddHBand="0" w:evenHBand="0" w:firstRowFirstColumn="0" w:firstRowLastColumn="0" w:lastRowFirstColumn="0" w:lastRowLastColumn="0"/>
            <w:tcW w:w="3207" w:type="dxa"/>
          </w:tcPr>
          <w:p w14:paraId="000000FC" w14:textId="77777777" w:rsidR="00BA4728" w:rsidRDefault="004B02D8">
            <w:r>
              <w:rPr>
                <w:b w:val="0"/>
              </w:rPr>
              <w:t xml:space="preserve">XVI - LEIJDEKKERS, M. L. </w:t>
            </w:r>
            <w:r>
              <w:rPr>
                <w:b w:val="0"/>
                <w:i/>
              </w:rPr>
              <w:t xml:space="preserve">et al. </w:t>
            </w:r>
            <w:r>
              <w:rPr>
                <w:b w:val="0"/>
              </w:rPr>
              <w:t>(1990)</w:t>
            </w:r>
          </w:p>
        </w:tc>
        <w:tc>
          <w:tcPr>
            <w:tcW w:w="5287" w:type="dxa"/>
          </w:tcPr>
          <w:p w14:paraId="000000FD" w14:textId="77777777" w:rsidR="00BA4728" w:rsidRDefault="004B02D8">
            <w:pPr>
              <w:jc w:val="both"/>
              <w:cnfStyle w:val="000000000000" w:firstRow="0" w:lastRow="0" w:firstColumn="0" w:lastColumn="0" w:oddVBand="0" w:evenVBand="0" w:oddHBand="0" w:evenHBand="0" w:firstRowFirstColumn="0" w:firstRowLastColumn="0" w:lastRowFirstColumn="0" w:lastRowLastColumn="0"/>
              <w:rPr>
                <w:sz w:val="18"/>
                <w:szCs w:val="18"/>
              </w:rPr>
            </w:pPr>
            <w:r>
              <w:t>This study assessed whether migraine is associated with cognitive impairment and whether such impairment is associated with a long history of migraine, as well as if there is any difference between migraine with and without aura. The applied neuropsychological testing showed no cognitive deficits in migraineurs when compared to the control group; the history and type of migraine also did not present such a relationship.</w:t>
            </w:r>
          </w:p>
        </w:tc>
      </w:tr>
      <w:tr w:rsidR="00BA4728" w14:paraId="6164EFA8" w14:textId="77777777" w:rsidTr="00BA4728">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207" w:type="dxa"/>
          </w:tcPr>
          <w:p w14:paraId="000000FE" w14:textId="77777777" w:rsidR="00BA4728" w:rsidRDefault="004B02D8">
            <w:r>
              <w:rPr>
                <w:b w:val="0"/>
                <w:highlight w:val="lightGray"/>
              </w:rPr>
              <w:t xml:space="preserve">XVII - SCHMITZ N. </w:t>
            </w:r>
            <w:r>
              <w:rPr>
                <w:b w:val="0"/>
                <w:i/>
                <w:highlight w:val="lightGray"/>
              </w:rPr>
              <w:t>et al.</w:t>
            </w:r>
            <w:r>
              <w:rPr>
                <w:b w:val="0"/>
                <w:highlight w:val="lightGray"/>
              </w:rPr>
              <w:t xml:space="preserve"> (2008)</w:t>
            </w:r>
          </w:p>
        </w:tc>
        <w:tc>
          <w:tcPr>
            <w:tcW w:w="5287" w:type="dxa"/>
          </w:tcPr>
          <w:p w14:paraId="000000FF" w14:textId="77777777" w:rsidR="00BA4728" w:rsidRDefault="004B02D8">
            <w:pPr>
              <w:jc w:val="both"/>
              <w:cnfStyle w:val="000000100000" w:firstRow="0" w:lastRow="0" w:firstColumn="0" w:lastColumn="0" w:oddVBand="0" w:evenVBand="0" w:oddHBand="1" w:evenHBand="0" w:firstRowFirstColumn="0" w:firstRowLastColumn="0" w:lastRowFirstColumn="0" w:lastRowLastColumn="0"/>
            </w:pPr>
            <w:r>
              <w:t>This study simultaneously investigated cortex structure and executive function (EF) in individuals with migraine and healthy controls. The results indicated that, in cognitive terms, migraineurs seem to have a slower response time to set-shifting (mental flexibility) than healthy individuals, which indicates EF deficits.</w:t>
            </w:r>
          </w:p>
        </w:tc>
      </w:tr>
      <w:tr w:rsidR="00BA4728" w14:paraId="784ADB71" w14:textId="77777777" w:rsidTr="00BA4728">
        <w:trPr>
          <w:trHeight w:val="297"/>
        </w:trPr>
        <w:tc>
          <w:tcPr>
            <w:cnfStyle w:val="001000000000" w:firstRow="0" w:lastRow="0" w:firstColumn="1" w:lastColumn="0" w:oddVBand="0" w:evenVBand="0" w:oddHBand="0" w:evenHBand="0" w:firstRowFirstColumn="0" w:firstRowLastColumn="0" w:lastRowFirstColumn="0" w:lastRowLastColumn="0"/>
            <w:tcW w:w="3207" w:type="dxa"/>
          </w:tcPr>
          <w:p w14:paraId="00000100" w14:textId="77777777" w:rsidR="00BA4728" w:rsidRDefault="004B02D8">
            <w:pPr>
              <w:rPr>
                <w:highlight w:val="white"/>
              </w:rPr>
            </w:pPr>
            <w:r w:rsidRPr="004B02D8">
              <w:rPr>
                <w:b w:val="0"/>
                <w:lang w:val="pt-BR"/>
              </w:rPr>
              <w:t xml:space="preserve">XVIII - GIL-GOUVEIA, R. </w:t>
            </w:r>
            <w:r w:rsidRPr="004B02D8">
              <w:rPr>
                <w:b w:val="0"/>
                <w:i/>
                <w:lang w:val="pt-BR"/>
              </w:rPr>
              <w:t xml:space="preserve">et al. </w:t>
            </w:r>
            <w:r>
              <w:rPr>
                <w:b w:val="0"/>
              </w:rPr>
              <w:t>(2016)</w:t>
            </w:r>
          </w:p>
        </w:tc>
        <w:tc>
          <w:tcPr>
            <w:tcW w:w="5287" w:type="dxa"/>
          </w:tcPr>
          <w:p w14:paraId="00000101" w14:textId="77777777" w:rsidR="00BA4728" w:rsidRDefault="004B02D8">
            <w:pPr>
              <w:jc w:val="both"/>
              <w:cnfStyle w:val="000000000000" w:firstRow="0" w:lastRow="0" w:firstColumn="0" w:lastColumn="0" w:oddVBand="0" w:evenVBand="0" w:oddHBand="0" w:evenHBand="0" w:firstRowFirstColumn="0" w:firstRowLastColumn="0" w:lastRowFirstColumn="0" w:lastRowLastColumn="0"/>
            </w:pPr>
            <w:r>
              <w:t xml:space="preserve">The objective of this study was to compare the cognitive performance of individuals with migraine to that of healthy individuals using a neuropsychological battery set up with a focus on executive functions. The results indicated that migraineurs </w:t>
            </w:r>
            <w:r>
              <w:rPr>
                <w:color w:val="212121"/>
              </w:rPr>
              <w:t>and</w:t>
            </w:r>
            <w:r>
              <w:t xml:space="preserve"> </w:t>
            </w:r>
            <w:r>
              <w:rPr>
                <w:color w:val="212121"/>
              </w:rPr>
              <w:t>healthy individuals had similar performance in both applications of the battery, thus showing no evidence of executive function deficits.</w:t>
            </w:r>
          </w:p>
        </w:tc>
      </w:tr>
      <w:tr w:rsidR="00BA4728" w14:paraId="6AD16EF7" w14:textId="77777777" w:rsidTr="00BA4728">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207" w:type="dxa"/>
          </w:tcPr>
          <w:p w14:paraId="00000102" w14:textId="77777777" w:rsidR="00BA4728" w:rsidRDefault="004B02D8">
            <w:r w:rsidRPr="004B02D8">
              <w:rPr>
                <w:b w:val="0"/>
                <w:lang w:val="pt-BR"/>
              </w:rPr>
              <w:t xml:space="preserve">XIX - LO BUONO, V. </w:t>
            </w:r>
            <w:r w:rsidRPr="004B02D8">
              <w:rPr>
                <w:b w:val="0"/>
                <w:i/>
                <w:lang w:val="pt-BR"/>
              </w:rPr>
              <w:t xml:space="preserve">et al. </w:t>
            </w:r>
            <w:r>
              <w:rPr>
                <w:b w:val="0"/>
              </w:rPr>
              <w:t>(2017)</w:t>
            </w:r>
          </w:p>
        </w:tc>
        <w:tc>
          <w:tcPr>
            <w:tcW w:w="5287" w:type="dxa"/>
          </w:tcPr>
          <w:p w14:paraId="00000103" w14:textId="77777777" w:rsidR="00BA4728" w:rsidRDefault="004B02D8">
            <w:pPr>
              <w:jc w:val="both"/>
              <w:cnfStyle w:val="000000100000" w:firstRow="0" w:lastRow="0" w:firstColumn="0" w:lastColumn="0" w:oddVBand="0" w:evenVBand="0" w:oddHBand="1" w:evenHBand="0" w:firstRowFirstColumn="0" w:firstRowLastColumn="0" w:lastRowFirstColumn="0" w:lastRowLastColumn="0"/>
            </w:pPr>
            <w:r>
              <w:t>This study investigated the cognitive profile of migraineurs with and without aura and compared it to a healthy control group. The results indicated that individuals with migraine had worse results when compared to the control group. The group of migraineurs without aura showed deficits in tests related to verbal fluency, while migraineurs with aura had worse results related to delayed memory.</w:t>
            </w:r>
          </w:p>
        </w:tc>
      </w:tr>
      <w:tr w:rsidR="00BA4728" w14:paraId="7F9AEFBD" w14:textId="77777777" w:rsidTr="00BA4728">
        <w:trPr>
          <w:trHeight w:val="297"/>
        </w:trPr>
        <w:tc>
          <w:tcPr>
            <w:cnfStyle w:val="001000000000" w:firstRow="0" w:lastRow="0" w:firstColumn="1" w:lastColumn="0" w:oddVBand="0" w:evenVBand="0" w:oddHBand="0" w:evenHBand="0" w:firstRowFirstColumn="0" w:firstRowLastColumn="0" w:lastRowFirstColumn="0" w:lastRowLastColumn="0"/>
            <w:tcW w:w="3207" w:type="dxa"/>
          </w:tcPr>
          <w:p w14:paraId="00000104" w14:textId="77777777" w:rsidR="00BA4728" w:rsidRDefault="004B02D8">
            <w:r>
              <w:rPr>
                <w:b w:val="0"/>
              </w:rPr>
              <w:t xml:space="preserve">XX - ZEITLIN, C. </w:t>
            </w:r>
            <w:r>
              <w:rPr>
                <w:b w:val="0"/>
                <w:i/>
              </w:rPr>
              <w:t>et al.</w:t>
            </w:r>
            <w:r>
              <w:rPr>
                <w:b w:val="0"/>
              </w:rPr>
              <w:t xml:space="preserve"> (1984)</w:t>
            </w:r>
          </w:p>
        </w:tc>
        <w:tc>
          <w:tcPr>
            <w:tcW w:w="5287" w:type="dxa"/>
          </w:tcPr>
          <w:p w14:paraId="00000105" w14:textId="77777777" w:rsidR="00BA4728" w:rsidRDefault="004B02D8">
            <w:pPr>
              <w:jc w:val="both"/>
              <w:cnfStyle w:val="000000000000" w:firstRow="0" w:lastRow="0" w:firstColumn="0" w:lastColumn="0" w:oddVBand="0" w:evenVBand="0" w:oddHBand="0" w:evenHBand="0" w:firstRowFirstColumn="0" w:firstRowLastColumn="0" w:lastRowFirstColumn="0" w:lastRowLastColumn="0"/>
            </w:pPr>
            <w:r>
              <w:t xml:space="preserve">This study investigated the presence of cognitive deficits in individuals with severe migraine compared to healthy controls and sought to identify whether these deficits are cumulative according to the duration of the history of episodes. The results indicated that migraineurs had lower scores than the control group in all applied tests. They also had higher scores on the scales that assessed anxiety, </w:t>
            </w:r>
            <w:proofErr w:type="spellStart"/>
            <w:r>
              <w:t>obsessionality</w:t>
            </w:r>
            <w:proofErr w:type="spellEnd"/>
            <w:r>
              <w:t>, and somatic complaints, which may be correlated to worse performance on the neuropsychological assessment.</w:t>
            </w:r>
          </w:p>
        </w:tc>
      </w:tr>
      <w:tr w:rsidR="00BA4728" w14:paraId="75EC2928" w14:textId="77777777" w:rsidTr="00BA4728">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207" w:type="dxa"/>
          </w:tcPr>
          <w:p w14:paraId="00000106" w14:textId="77777777" w:rsidR="00BA4728" w:rsidRDefault="004B02D8">
            <w:r>
              <w:rPr>
                <w:b w:val="0"/>
                <w:highlight w:val="lightGray"/>
              </w:rPr>
              <w:t xml:space="preserve">XXI - HAN, M. </w:t>
            </w:r>
            <w:r>
              <w:rPr>
                <w:b w:val="0"/>
                <w:i/>
                <w:highlight w:val="lightGray"/>
              </w:rPr>
              <w:t xml:space="preserve">et al. </w:t>
            </w:r>
            <w:r>
              <w:rPr>
                <w:b w:val="0"/>
                <w:highlight w:val="lightGray"/>
              </w:rPr>
              <w:t>(2018)</w:t>
            </w:r>
          </w:p>
        </w:tc>
        <w:tc>
          <w:tcPr>
            <w:tcW w:w="5287" w:type="dxa"/>
          </w:tcPr>
          <w:p w14:paraId="00000107" w14:textId="77777777" w:rsidR="00BA4728" w:rsidRDefault="004B02D8">
            <w:pPr>
              <w:jc w:val="both"/>
              <w:cnfStyle w:val="000000100000" w:firstRow="0" w:lastRow="0" w:firstColumn="0" w:lastColumn="0" w:oddVBand="0" w:evenVBand="0" w:oddHBand="1" w:evenHBand="0" w:firstRowFirstColumn="0" w:firstRowLastColumn="0" w:lastRowFirstColumn="0" w:lastRowLastColumn="0"/>
            </w:pPr>
            <w:r>
              <w:rPr>
                <w:highlight w:val="lightGray"/>
              </w:rPr>
              <w:t xml:space="preserve">The purpose of this study was to evaluate the attention function of migraineurs compared to a control group. Indeed, migraineurs </w:t>
            </w:r>
            <w:r>
              <w:rPr>
                <w:color w:val="212121"/>
                <w:highlight w:val="lightGray"/>
              </w:rPr>
              <w:t>had worse test results, including the assessment of executive functions, when compared to the control group.</w:t>
            </w:r>
          </w:p>
        </w:tc>
      </w:tr>
      <w:tr w:rsidR="00BA4728" w14:paraId="7FF3DB57" w14:textId="77777777" w:rsidTr="00BA4728">
        <w:trPr>
          <w:trHeight w:val="297"/>
        </w:trPr>
        <w:tc>
          <w:tcPr>
            <w:cnfStyle w:val="001000000000" w:firstRow="0" w:lastRow="0" w:firstColumn="1" w:lastColumn="0" w:oddVBand="0" w:evenVBand="0" w:oddHBand="0" w:evenHBand="0" w:firstRowFirstColumn="0" w:firstRowLastColumn="0" w:lastRowFirstColumn="0" w:lastRowLastColumn="0"/>
            <w:tcW w:w="3207" w:type="dxa"/>
          </w:tcPr>
          <w:p w14:paraId="00000108" w14:textId="77777777" w:rsidR="00BA4728" w:rsidRDefault="004B02D8">
            <w:pPr>
              <w:rPr>
                <w:highlight w:val="white"/>
              </w:rPr>
            </w:pPr>
            <w:r>
              <w:rPr>
                <w:b w:val="0"/>
                <w:highlight w:val="white"/>
              </w:rPr>
              <w:t>XXII - EL-SENOUZY, M. Y. &amp; MOBARAK, A. (1995)</w:t>
            </w:r>
          </w:p>
        </w:tc>
        <w:tc>
          <w:tcPr>
            <w:tcW w:w="5287" w:type="dxa"/>
          </w:tcPr>
          <w:p w14:paraId="00000109" w14:textId="77777777" w:rsidR="00BA4728" w:rsidRDefault="004B02D8">
            <w:pPr>
              <w:jc w:val="both"/>
              <w:cnfStyle w:val="000000000000" w:firstRow="0" w:lastRow="0" w:firstColumn="0" w:lastColumn="0" w:oddVBand="0" w:evenVBand="0" w:oddHBand="0" w:evenHBand="0" w:firstRowFirstColumn="0" w:firstRowLastColumn="0" w:lastRowFirstColumn="0" w:lastRowLastColumn="0"/>
              <w:rPr>
                <w:highlight w:val="white"/>
              </w:rPr>
            </w:pPr>
            <w:r>
              <w:rPr>
                <w:highlight w:val="white"/>
              </w:rPr>
              <w:t>This study sought to evaluate personality traits and psychiatric changes in migraine patients, including cognitive functions related to emotional processes. The results suggest attentional and visual memory impairment in migraineurs when compared to the control group.</w:t>
            </w:r>
          </w:p>
        </w:tc>
      </w:tr>
      <w:tr w:rsidR="00BA4728" w14:paraId="49328387" w14:textId="77777777" w:rsidTr="00BA4728">
        <w:trPr>
          <w:cnfStyle w:val="000000100000" w:firstRow="0" w:lastRow="0" w:firstColumn="0" w:lastColumn="0" w:oddVBand="0" w:evenVBand="0" w:oddHBand="1" w:evenHBand="0" w:firstRowFirstColumn="0" w:firstRowLastColumn="0" w:lastRowFirstColumn="0" w:lastRowLastColumn="0"/>
          <w:trHeight w:val="1547"/>
        </w:trPr>
        <w:tc>
          <w:tcPr>
            <w:cnfStyle w:val="001000000000" w:firstRow="0" w:lastRow="0" w:firstColumn="1" w:lastColumn="0" w:oddVBand="0" w:evenVBand="0" w:oddHBand="0" w:evenHBand="0" w:firstRowFirstColumn="0" w:firstRowLastColumn="0" w:lastRowFirstColumn="0" w:lastRowLastColumn="0"/>
            <w:tcW w:w="3207" w:type="dxa"/>
          </w:tcPr>
          <w:p w14:paraId="0000010A" w14:textId="77777777" w:rsidR="00BA4728" w:rsidRDefault="004B02D8">
            <w:pPr>
              <w:rPr>
                <w:highlight w:val="lightGray"/>
              </w:rPr>
            </w:pPr>
            <w:r>
              <w:rPr>
                <w:b w:val="0"/>
                <w:highlight w:val="lightGray"/>
              </w:rPr>
              <w:t xml:space="preserve">XXIII - MARTINEZ, S. </w:t>
            </w:r>
            <w:r>
              <w:rPr>
                <w:b w:val="0"/>
                <w:i/>
                <w:highlight w:val="lightGray"/>
              </w:rPr>
              <w:t xml:space="preserve">et al. </w:t>
            </w:r>
            <w:r>
              <w:rPr>
                <w:b w:val="0"/>
                <w:highlight w:val="lightGray"/>
              </w:rPr>
              <w:t>(2010)</w:t>
            </w:r>
          </w:p>
        </w:tc>
        <w:tc>
          <w:tcPr>
            <w:tcW w:w="5287" w:type="dxa"/>
          </w:tcPr>
          <w:p w14:paraId="0000010B" w14:textId="77777777" w:rsidR="00BA4728" w:rsidRDefault="004B02D8">
            <w:pPr>
              <w:jc w:val="both"/>
              <w:cnfStyle w:val="000000100000" w:firstRow="0" w:lastRow="0" w:firstColumn="0" w:lastColumn="0" w:oddVBand="0" w:evenVBand="0" w:oddHBand="1" w:evenHBand="0" w:firstRowFirstColumn="0" w:firstRowLastColumn="0" w:lastRowFirstColumn="0" w:lastRowLastColumn="0"/>
              <w:rPr>
                <w:highlight w:val="lightGray"/>
              </w:rPr>
            </w:pPr>
            <w:r>
              <w:rPr>
                <w:highlight w:val="lightGray"/>
              </w:rPr>
              <w:t xml:space="preserve">The objective of this study was to assess executive dysfunction in </w:t>
            </w:r>
            <w:proofErr w:type="spellStart"/>
            <w:r>
              <w:t>Sjögren's</w:t>
            </w:r>
            <w:proofErr w:type="spellEnd"/>
            <w:r>
              <w:t xml:space="preserve"> Syndrome, considering individuals with migraine and healthy individuals. The overall results indicated cognitive deficits in both the </w:t>
            </w:r>
            <w:proofErr w:type="spellStart"/>
            <w:r>
              <w:t>Sjögren’s</w:t>
            </w:r>
            <w:proofErr w:type="spellEnd"/>
            <w:r>
              <w:t xml:space="preserve"> Syndrome and migraine groups, with significant deficits in social skills and executive functions.</w:t>
            </w:r>
          </w:p>
        </w:tc>
      </w:tr>
      <w:tr w:rsidR="00BA4728" w14:paraId="31ECB3AD" w14:textId="77777777" w:rsidTr="00BA4728">
        <w:trPr>
          <w:trHeight w:val="297"/>
        </w:trPr>
        <w:tc>
          <w:tcPr>
            <w:cnfStyle w:val="001000000000" w:firstRow="0" w:lastRow="0" w:firstColumn="1" w:lastColumn="0" w:oddVBand="0" w:evenVBand="0" w:oddHBand="0" w:evenHBand="0" w:firstRowFirstColumn="0" w:firstRowLastColumn="0" w:lastRowFirstColumn="0" w:lastRowLastColumn="0"/>
            <w:tcW w:w="3207" w:type="dxa"/>
          </w:tcPr>
          <w:p w14:paraId="0000010C" w14:textId="77777777" w:rsidR="00BA4728" w:rsidRDefault="004B02D8">
            <w:pPr>
              <w:rPr>
                <w:highlight w:val="white"/>
              </w:rPr>
            </w:pPr>
            <w:r>
              <w:rPr>
                <w:b w:val="0"/>
                <w:highlight w:val="white"/>
              </w:rPr>
              <w:t xml:space="preserve">XXIV - BURKER, E. </w:t>
            </w:r>
            <w:r>
              <w:rPr>
                <w:b w:val="0"/>
                <w:i/>
                <w:highlight w:val="white"/>
              </w:rPr>
              <w:t xml:space="preserve">et al. </w:t>
            </w:r>
            <w:r>
              <w:rPr>
                <w:b w:val="0"/>
                <w:highlight w:val="white"/>
              </w:rPr>
              <w:t>(1989)</w:t>
            </w:r>
          </w:p>
        </w:tc>
        <w:tc>
          <w:tcPr>
            <w:tcW w:w="5287" w:type="dxa"/>
          </w:tcPr>
          <w:p w14:paraId="0000010D" w14:textId="77777777" w:rsidR="00BA4728" w:rsidRDefault="004B02D8">
            <w:pPr>
              <w:jc w:val="both"/>
              <w:cnfStyle w:val="000000000000" w:firstRow="0" w:lastRow="0" w:firstColumn="0" w:lastColumn="0" w:oddVBand="0" w:evenVBand="0" w:oddHBand="0" w:evenHBand="0" w:firstRowFirstColumn="0" w:firstRowLastColumn="0" w:lastRowFirstColumn="0" w:lastRowLastColumn="0"/>
              <w:rPr>
                <w:highlight w:val="white"/>
              </w:rPr>
            </w:pPr>
            <w:r>
              <w:rPr>
                <w:highlight w:val="white"/>
              </w:rPr>
              <w:t>This study sought to identify the neuropsychological and psychiatric profile of individuals with migraine, all of them female and middle-aged, comparing migraine with aura, without aura, and healthy individuals. The results showed no difference in neuropsychological assessments between the groups, and the results of psychiatric scales were conflicting, indicating a higher likelihood of hysteria and paranoia in migraineurs, but with no necessary relationship with obsessive disorders.</w:t>
            </w:r>
          </w:p>
        </w:tc>
      </w:tr>
      <w:tr w:rsidR="00BA4728" w14:paraId="60B5C152" w14:textId="77777777" w:rsidTr="00BA4728">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207" w:type="dxa"/>
          </w:tcPr>
          <w:p w14:paraId="0000010E" w14:textId="77777777" w:rsidR="00BA4728" w:rsidRDefault="004B02D8">
            <w:pPr>
              <w:rPr>
                <w:highlight w:val="lightGray"/>
              </w:rPr>
            </w:pPr>
            <w:r>
              <w:rPr>
                <w:b w:val="0"/>
                <w:highlight w:val="lightGray"/>
              </w:rPr>
              <w:t xml:space="preserve">XXV - GÓMEZ-BELDARRAIN, M. </w:t>
            </w:r>
            <w:r>
              <w:rPr>
                <w:b w:val="0"/>
                <w:i/>
                <w:highlight w:val="lightGray"/>
              </w:rPr>
              <w:t xml:space="preserve">et al. </w:t>
            </w:r>
            <w:r>
              <w:rPr>
                <w:b w:val="0"/>
                <w:highlight w:val="lightGray"/>
              </w:rPr>
              <w:t>(2011)</w:t>
            </w:r>
          </w:p>
        </w:tc>
        <w:tc>
          <w:tcPr>
            <w:tcW w:w="5287" w:type="dxa"/>
          </w:tcPr>
          <w:p w14:paraId="0000010F" w14:textId="77777777" w:rsidR="00BA4728" w:rsidRDefault="004B02D8">
            <w:pPr>
              <w:jc w:val="both"/>
              <w:cnfStyle w:val="000000100000" w:firstRow="0" w:lastRow="0" w:firstColumn="0" w:lastColumn="0" w:oddVBand="0" w:evenVBand="0" w:oddHBand="1" w:evenHBand="0" w:firstRowFirstColumn="0" w:firstRowLastColumn="0" w:lastRowFirstColumn="0" w:lastRowLastColumn="0"/>
              <w:rPr>
                <w:highlight w:val="lightGray"/>
              </w:rPr>
            </w:pPr>
            <w:r>
              <w:rPr>
                <w:highlight w:val="lightGray"/>
              </w:rPr>
              <w:t>This study sought to identify whether migraineurs with medication overuse have worse outcomes related to orbitofrontal dysfunctions compared to migraineurs without medication overuse and healthy individuals. According to the results, migraineurs with medication overuse presented orbitofrontal dysfunctions compared to the other groups. Disorders such as anxiety and depression also seem to be more comorbid in this population.</w:t>
            </w:r>
          </w:p>
        </w:tc>
      </w:tr>
    </w:tbl>
    <w:p w14:paraId="00000110" w14:textId="77777777" w:rsidR="00BA4728" w:rsidRDefault="00BA4728">
      <w:pPr>
        <w:rPr>
          <w:rFonts w:ascii="Arial" w:eastAsia="Arial" w:hAnsi="Arial" w:cs="Arial"/>
          <w:sz w:val="24"/>
          <w:szCs w:val="24"/>
        </w:rPr>
      </w:pPr>
    </w:p>
    <w:p w14:paraId="00000112" w14:textId="19F1D93F" w:rsidR="00BA4728" w:rsidRDefault="004B02D8">
      <w:pPr>
        <w:rPr>
          <w:rFonts w:ascii="Arial" w:eastAsia="Arial" w:hAnsi="Arial" w:cs="Arial"/>
          <w:sz w:val="24"/>
          <w:szCs w:val="24"/>
        </w:rPr>
      </w:pPr>
      <w:r>
        <w:br w:type="page"/>
      </w:r>
    </w:p>
    <w:p w14:paraId="7D87B287" w14:textId="77777777" w:rsidR="004B02D8" w:rsidRDefault="004B02D8">
      <w:pPr>
        <w:rPr>
          <w:rFonts w:ascii="Arial" w:eastAsia="Arial" w:hAnsi="Arial" w:cs="Arial"/>
          <w:sz w:val="24"/>
          <w:szCs w:val="24"/>
        </w:rPr>
        <w:sectPr w:rsidR="004B02D8" w:rsidSect="004B02D8">
          <w:pgSz w:w="11906" w:h="16838"/>
          <w:pgMar w:top="1418" w:right="1701" w:bottom="1418" w:left="1701" w:header="709" w:footer="709" w:gutter="0"/>
          <w:pgNumType w:start="1"/>
          <w:cols w:space="720"/>
          <w:docGrid w:linePitch="299"/>
        </w:sectPr>
      </w:pPr>
    </w:p>
    <w:p w14:paraId="00000113" w14:textId="5F7DF0B1" w:rsidR="00BA4728" w:rsidRDefault="004B02D8">
      <w:pPr>
        <w:rPr>
          <w:rFonts w:ascii="Arial" w:eastAsia="Arial" w:hAnsi="Arial" w:cs="Arial"/>
          <w:sz w:val="24"/>
          <w:szCs w:val="24"/>
        </w:rPr>
      </w:pPr>
      <w:r>
        <w:rPr>
          <w:rFonts w:ascii="Arial" w:eastAsia="Arial" w:hAnsi="Arial" w:cs="Arial"/>
          <w:sz w:val="24"/>
          <w:szCs w:val="24"/>
        </w:rPr>
        <w:t>SUPPLEMENTARY 4 - Assessment of the risk of bias of studies</w:t>
      </w:r>
    </w:p>
    <w:p w14:paraId="1CE4B799" w14:textId="77777777" w:rsidR="004B02D8" w:rsidRPr="00566AE2" w:rsidRDefault="004B02D8" w:rsidP="004B02D8">
      <w:pPr>
        <w:pStyle w:val="Texto"/>
        <w:rPr>
          <w:lang/>
        </w:rPr>
      </w:pPr>
    </w:p>
    <w:tbl>
      <w:tblPr>
        <w:tblStyle w:val="TabeladeLista6Colorida1"/>
        <w:tblW w:w="16443" w:type="dxa"/>
        <w:tblInd w:w="-1134" w:type="dxa"/>
        <w:tblLayout w:type="fixed"/>
        <w:tblLook w:val="04A0" w:firstRow="1" w:lastRow="0" w:firstColumn="1" w:lastColumn="0" w:noHBand="0" w:noVBand="1"/>
      </w:tblPr>
      <w:tblGrid>
        <w:gridCol w:w="2268"/>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4B02D8" w:rsidRPr="00D06CE2" w14:paraId="5B04B9FB" w14:textId="77777777" w:rsidTr="004F2D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D643D2E" w14:textId="77777777" w:rsidR="004B02D8" w:rsidRPr="00D06CE2" w:rsidRDefault="004B02D8" w:rsidP="00C51814">
            <w:pPr>
              <w:spacing w:after="120" w:line="264" w:lineRule="auto"/>
              <w:jc w:val="both"/>
              <w:rPr>
                <w:rFonts w:cs="Arial"/>
                <w:sz w:val="20"/>
                <w:szCs w:val="20"/>
              </w:rPr>
            </w:pPr>
            <w:r w:rsidRPr="00D06CE2">
              <w:rPr>
                <w:rFonts w:cs="Arial"/>
                <w:i/>
                <w:iCs/>
                <w:sz w:val="20"/>
                <w:szCs w:val="20"/>
              </w:rPr>
              <w:t>Criterion</w:t>
            </w:r>
          </w:p>
        </w:tc>
        <w:tc>
          <w:tcPr>
            <w:tcW w:w="11907" w:type="dxa"/>
            <w:gridSpan w:val="21"/>
          </w:tcPr>
          <w:p w14:paraId="598BC3F5" w14:textId="77777777" w:rsidR="004B02D8" w:rsidRPr="00D06CE2" w:rsidRDefault="004B02D8" w:rsidP="00C51814">
            <w:pPr>
              <w:cnfStyle w:val="100000000000" w:firstRow="1" w:lastRow="0" w:firstColumn="0" w:lastColumn="0" w:oddVBand="0" w:evenVBand="0" w:oddHBand="0" w:evenHBand="0" w:firstRowFirstColumn="0" w:firstRowLastColumn="0" w:lastRowFirstColumn="0" w:lastRowLastColumn="0"/>
              <w:rPr>
                <w:rFonts w:cs="Arial"/>
                <w:i/>
                <w:iCs/>
                <w:caps/>
                <w:sz w:val="20"/>
                <w:szCs w:val="20"/>
              </w:rPr>
            </w:pPr>
            <w:r w:rsidRPr="00D06CE2">
              <w:rPr>
                <w:rFonts w:cs="Arial"/>
                <w:i/>
                <w:iCs/>
                <w:sz w:val="20"/>
                <w:szCs w:val="20"/>
              </w:rPr>
              <w:t>Study ID</w:t>
            </w:r>
          </w:p>
        </w:tc>
        <w:tc>
          <w:tcPr>
            <w:tcW w:w="567" w:type="dxa"/>
          </w:tcPr>
          <w:p w14:paraId="61E97B53" w14:textId="77777777" w:rsidR="004B02D8" w:rsidRPr="00D06CE2" w:rsidRDefault="004B02D8" w:rsidP="00C51814">
            <w:pPr>
              <w:cnfStyle w:val="100000000000" w:firstRow="1" w:lastRow="0" w:firstColumn="0" w:lastColumn="0" w:oddVBand="0" w:evenVBand="0" w:oddHBand="0" w:evenHBand="0" w:firstRowFirstColumn="0" w:firstRowLastColumn="0" w:lastRowFirstColumn="0" w:lastRowLastColumn="0"/>
              <w:rPr>
                <w:rFonts w:cs="Arial"/>
                <w:i/>
                <w:iCs/>
                <w:sz w:val="20"/>
                <w:szCs w:val="20"/>
              </w:rPr>
            </w:pPr>
          </w:p>
        </w:tc>
        <w:tc>
          <w:tcPr>
            <w:tcW w:w="567" w:type="dxa"/>
          </w:tcPr>
          <w:p w14:paraId="552CF984" w14:textId="77777777" w:rsidR="004B02D8" w:rsidRPr="00D06CE2" w:rsidRDefault="004B02D8" w:rsidP="00C51814">
            <w:pPr>
              <w:cnfStyle w:val="100000000000" w:firstRow="1" w:lastRow="0" w:firstColumn="0" w:lastColumn="0" w:oddVBand="0" w:evenVBand="0" w:oddHBand="0" w:evenHBand="0" w:firstRowFirstColumn="0" w:firstRowLastColumn="0" w:lastRowFirstColumn="0" w:lastRowLastColumn="0"/>
              <w:rPr>
                <w:rFonts w:cs="Arial"/>
                <w:i/>
                <w:iCs/>
                <w:sz w:val="20"/>
                <w:szCs w:val="20"/>
              </w:rPr>
            </w:pPr>
          </w:p>
        </w:tc>
        <w:tc>
          <w:tcPr>
            <w:tcW w:w="567" w:type="dxa"/>
          </w:tcPr>
          <w:p w14:paraId="396D190A" w14:textId="77777777" w:rsidR="004B02D8" w:rsidRPr="00D06CE2" w:rsidRDefault="004B02D8" w:rsidP="00C51814">
            <w:pPr>
              <w:cnfStyle w:val="100000000000" w:firstRow="1" w:lastRow="0" w:firstColumn="0" w:lastColumn="0" w:oddVBand="0" w:evenVBand="0" w:oddHBand="0" w:evenHBand="0" w:firstRowFirstColumn="0" w:firstRowLastColumn="0" w:lastRowFirstColumn="0" w:lastRowLastColumn="0"/>
              <w:rPr>
                <w:rFonts w:cs="Arial"/>
                <w:i/>
                <w:iCs/>
                <w:sz w:val="20"/>
                <w:szCs w:val="20"/>
              </w:rPr>
            </w:pPr>
          </w:p>
        </w:tc>
        <w:tc>
          <w:tcPr>
            <w:tcW w:w="567" w:type="dxa"/>
          </w:tcPr>
          <w:p w14:paraId="2966778A" w14:textId="77777777" w:rsidR="004B02D8" w:rsidRPr="00D06CE2" w:rsidRDefault="004B02D8" w:rsidP="00C51814">
            <w:pPr>
              <w:cnfStyle w:val="100000000000" w:firstRow="1" w:lastRow="0" w:firstColumn="0" w:lastColumn="0" w:oddVBand="0" w:evenVBand="0" w:oddHBand="0" w:evenHBand="0" w:firstRowFirstColumn="0" w:firstRowLastColumn="0" w:lastRowFirstColumn="0" w:lastRowLastColumn="0"/>
              <w:rPr>
                <w:rFonts w:cs="Arial"/>
                <w:i/>
                <w:iCs/>
                <w:sz w:val="20"/>
                <w:szCs w:val="20"/>
              </w:rPr>
            </w:pPr>
          </w:p>
        </w:tc>
      </w:tr>
      <w:tr w:rsidR="004B02D8" w:rsidRPr="00D06CE2" w14:paraId="073D3215" w14:textId="77777777" w:rsidTr="004F2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F5FABA5" w14:textId="77777777" w:rsidR="004B02D8" w:rsidRPr="00D06CE2" w:rsidRDefault="004B02D8" w:rsidP="00C51814">
            <w:pPr>
              <w:spacing w:after="120" w:line="264" w:lineRule="auto"/>
              <w:jc w:val="both"/>
              <w:rPr>
                <w:rFonts w:cs="Arial"/>
                <w:sz w:val="20"/>
                <w:szCs w:val="20"/>
              </w:rPr>
            </w:pPr>
          </w:p>
        </w:tc>
        <w:tc>
          <w:tcPr>
            <w:tcW w:w="567" w:type="dxa"/>
          </w:tcPr>
          <w:p w14:paraId="7448D47F"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I</w:t>
            </w:r>
          </w:p>
        </w:tc>
        <w:tc>
          <w:tcPr>
            <w:tcW w:w="567" w:type="dxa"/>
          </w:tcPr>
          <w:p w14:paraId="290CFA22"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II</w:t>
            </w:r>
          </w:p>
        </w:tc>
        <w:tc>
          <w:tcPr>
            <w:tcW w:w="567" w:type="dxa"/>
          </w:tcPr>
          <w:p w14:paraId="71E4B6B3"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III</w:t>
            </w:r>
          </w:p>
        </w:tc>
        <w:tc>
          <w:tcPr>
            <w:tcW w:w="567" w:type="dxa"/>
          </w:tcPr>
          <w:p w14:paraId="6E41F4C0"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IV</w:t>
            </w:r>
          </w:p>
        </w:tc>
        <w:tc>
          <w:tcPr>
            <w:tcW w:w="567" w:type="dxa"/>
          </w:tcPr>
          <w:p w14:paraId="7357502D"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V</w:t>
            </w:r>
          </w:p>
        </w:tc>
        <w:tc>
          <w:tcPr>
            <w:tcW w:w="567" w:type="dxa"/>
          </w:tcPr>
          <w:p w14:paraId="77ABB3DF"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VI</w:t>
            </w:r>
          </w:p>
        </w:tc>
        <w:tc>
          <w:tcPr>
            <w:tcW w:w="567" w:type="dxa"/>
          </w:tcPr>
          <w:p w14:paraId="11207703"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VII</w:t>
            </w:r>
          </w:p>
        </w:tc>
        <w:tc>
          <w:tcPr>
            <w:tcW w:w="567" w:type="dxa"/>
          </w:tcPr>
          <w:p w14:paraId="25827174"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VIII</w:t>
            </w:r>
          </w:p>
        </w:tc>
        <w:tc>
          <w:tcPr>
            <w:tcW w:w="567" w:type="dxa"/>
          </w:tcPr>
          <w:p w14:paraId="18472DEF"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IX</w:t>
            </w:r>
          </w:p>
        </w:tc>
        <w:tc>
          <w:tcPr>
            <w:tcW w:w="567" w:type="dxa"/>
          </w:tcPr>
          <w:p w14:paraId="7DB9E58A"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w:t>
            </w:r>
          </w:p>
        </w:tc>
        <w:tc>
          <w:tcPr>
            <w:tcW w:w="567" w:type="dxa"/>
          </w:tcPr>
          <w:p w14:paraId="5FA7D66B"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XI</w:t>
            </w:r>
          </w:p>
        </w:tc>
        <w:tc>
          <w:tcPr>
            <w:tcW w:w="567" w:type="dxa"/>
          </w:tcPr>
          <w:p w14:paraId="44D9A74E"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XII</w:t>
            </w:r>
          </w:p>
        </w:tc>
        <w:tc>
          <w:tcPr>
            <w:tcW w:w="567" w:type="dxa"/>
          </w:tcPr>
          <w:p w14:paraId="6CF42C68"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XIII</w:t>
            </w:r>
          </w:p>
        </w:tc>
        <w:tc>
          <w:tcPr>
            <w:tcW w:w="567" w:type="dxa"/>
          </w:tcPr>
          <w:p w14:paraId="6E588026"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XIV</w:t>
            </w:r>
          </w:p>
        </w:tc>
        <w:tc>
          <w:tcPr>
            <w:tcW w:w="567" w:type="dxa"/>
          </w:tcPr>
          <w:p w14:paraId="54392113"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XV</w:t>
            </w:r>
          </w:p>
        </w:tc>
        <w:tc>
          <w:tcPr>
            <w:tcW w:w="567" w:type="dxa"/>
          </w:tcPr>
          <w:p w14:paraId="2EB6A5B4"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XVI</w:t>
            </w:r>
          </w:p>
        </w:tc>
        <w:tc>
          <w:tcPr>
            <w:tcW w:w="567" w:type="dxa"/>
          </w:tcPr>
          <w:p w14:paraId="2FFFAF07"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XVII</w:t>
            </w:r>
          </w:p>
        </w:tc>
        <w:tc>
          <w:tcPr>
            <w:tcW w:w="567" w:type="dxa"/>
          </w:tcPr>
          <w:p w14:paraId="7EEA61B3"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XVIII</w:t>
            </w:r>
          </w:p>
        </w:tc>
        <w:tc>
          <w:tcPr>
            <w:tcW w:w="567" w:type="dxa"/>
          </w:tcPr>
          <w:p w14:paraId="00B31F25"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XIX</w:t>
            </w:r>
          </w:p>
        </w:tc>
        <w:tc>
          <w:tcPr>
            <w:tcW w:w="567" w:type="dxa"/>
          </w:tcPr>
          <w:p w14:paraId="72BE7F84"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XX</w:t>
            </w:r>
          </w:p>
        </w:tc>
        <w:tc>
          <w:tcPr>
            <w:tcW w:w="567" w:type="dxa"/>
          </w:tcPr>
          <w:p w14:paraId="112EEA30"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XXI</w:t>
            </w:r>
            <w:r>
              <w:rPr>
                <w:rFonts w:cs="Arial"/>
                <w:sz w:val="16"/>
                <w:szCs w:val="16"/>
              </w:rPr>
              <w:t xml:space="preserve"> </w:t>
            </w:r>
          </w:p>
        </w:tc>
        <w:tc>
          <w:tcPr>
            <w:tcW w:w="567" w:type="dxa"/>
          </w:tcPr>
          <w:p w14:paraId="4FDADC6C"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XXII</w:t>
            </w:r>
          </w:p>
        </w:tc>
        <w:tc>
          <w:tcPr>
            <w:tcW w:w="567" w:type="dxa"/>
          </w:tcPr>
          <w:p w14:paraId="1A4702CA"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XXIII</w:t>
            </w:r>
          </w:p>
        </w:tc>
        <w:tc>
          <w:tcPr>
            <w:tcW w:w="567" w:type="dxa"/>
          </w:tcPr>
          <w:p w14:paraId="3142B3E9"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XXIV</w:t>
            </w:r>
          </w:p>
        </w:tc>
        <w:tc>
          <w:tcPr>
            <w:tcW w:w="567" w:type="dxa"/>
          </w:tcPr>
          <w:p w14:paraId="66FCB1C8" w14:textId="77777777" w:rsidR="004B02D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XXV</w:t>
            </w:r>
          </w:p>
        </w:tc>
      </w:tr>
      <w:tr w:rsidR="004B02D8" w:rsidRPr="009A417A" w14:paraId="2E3E6FDB" w14:textId="77777777" w:rsidTr="004F2DAB">
        <w:tc>
          <w:tcPr>
            <w:cnfStyle w:val="001000000000" w:firstRow="0" w:lastRow="0" w:firstColumn="1" w:lastColumn="0" w:oddVBand="0" w:evenVBand="0" w:oddHBand="0" w:evenHBand="0" w:firstRowFirstColumn="0" w:firstRowLastColumn="0" w:lastRowFirstColumn="0" w:lastRowLastColumn="0"/>
            <w:tcW w:w="2268" w:type="dxa"/>
          </w:tcPr>
          <w:p w14:paraId="51B6FCBC" w14:textId="77777777" w:rsidR="004B02D8" w:rsidRPr="009A417A" w:rsidRDefault="004B02D8" w:rsidP="00C51814">
            <w:pPr>
              <w:spacing w:after="120" w:line="264" w:lineRule="auto"/>
              <w:jc w:val="both"/>
              <w:rPr>
                <w:rFonts w:cs="Arial"/>
                <w:sz w:val="20"/>
                <w:szCs w:val="20"/>
                <w:lang w:val="en-US"/>
              </w:rPr>
            </w:pPr>
            <w:r w:rsidRPr="009A417A">
              <w:rPr>
                <w:rFonts w:cs="Arial"/>
                <w:sz w:val="20"/>
                <w:szCs w:val="20"/>
                <w:lang w:val="en-US"/>
              </w:rPr>
              <w:t>1. Was the research question or objective in this paper clearly stated?</w:t>
            </w:r>
          </w:p>
        </w:tc>
        <w:tc>
          <w:tcPr>
            <w:tcW w:w="567" w:type="dxa"/>
          </w:tcPr>
          <w:p w14:paraId="740A9F78"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5694C35E"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2417C1E5"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3E763260"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577771F4"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1C5B78C2"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7C345927"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7F4D3396"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4FC0FC99"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39A76435"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65BC0AEF"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79FC702D"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64686A21"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14BC5087"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176A0B09"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5A361064"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671FA80A"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447E6E0F"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41511AE7"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5F81E782"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159B4D08"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01E6E77A"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Yes</w:t>
            </w:r>
          </w:p>
        </w:tc>
        <w:tc>
          <w:tcPr>
            <w:tcW w:w="567" w:type="dxa"/>
          </w:tcPr>
          <w:p w14:paraId="124AF64F"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Yes</w:t>
            </w:r>
          </w:p>
        </w:tc>
        <w:tc>
          <w:tcPr>
            <w:tcW w:w="567" w:type="dxa"/>
          </w:tcPr>
          <w:p w14:paraId="60D7F703"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Yes</w:t>
            </w:r>
          </w:p>
        </w:tc>
        <w:tc>
          <w:tcPr>
            <w:tcW w:w="567" w:type="dxa"/>
          </w:tcPr>
          <w:p w14:paraId="582C156A"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Yes</w:t>
            </w:r>
          </w:p>
        </w:tc>
      </w:tr>
      <w:tr w:rsidR="004B02D8" w:rsidRPr="009A417A" w14:paraId="06E51B70" w14:textId="77777777" w:rsidTr="004F2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C55F110" w14:textId="77777777" w:rsidR="004B02D8" w:rsidRPr="009A417A" w:rsidRDefault="004B02D8" w:rsidP="00C51814">
            <w:pPr>
              <w:spacing w:after="120" w:line="264" w:lineRule="auto"/>
              <w:jc w:val="both"/>
              <w:rPr>
                <w:rFonts w:cs="Arial"/>
                <w:sz w:val="20"/>
                <w:szCs w:val="20"/>
                <w:lang w:val="en-US"/>
              </w:rPr>
            </w:pPr>
            <w:r w:rsidRPr="009A417A">
              <w:rPr>
                <w:rFonts w:cs="Arial"/>
                <w:sz w:val="20"/>
                <w:szCs w:val="20"/>
                <w:lang w:val="en-US"/>
              </w:rPr>
              <w:t>2. Was the study population clearly specified and defined?</w:t>
            </w:r>
          </w:p>
        </w:tc>
        <w:tc>
          <w:tcPr>
            <w:tcW w:w="567" w:type="dxa"/>
          </w:tcPr>
          <w:p w14:paraId="780DB7BE"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414EF86C"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No</w:t>
            </w:r>
          </w:p>
        </w:tc>
        <w:tc>
          <w:tcPr>
            <w:tcW w:w="567" w:type="dxa"/>
          </w:tcPr>
          <w:p w14:paraId="0D9D1F94"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5FD12A29"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764B45FA"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40C874EB"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No</w:t>
            </w:r>
          </w:p>
        </w:tc>
        <w:tc>
          <w:tcPr>
            <w:tcW w:w="567" w:type="dxa"/>
          </w:tcPr>
          <w:p w14:paraId="653A20D4"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020A4D78"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604AB003"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2C4F3E82"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771DBC6B"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No</w:t>
            </w:r>
          </w:p>
        </w:tc>
        <w:tc>
          <w:tcPr>
            <w:tcW w:w="567" w:type="dxa"/>
          </w:tcPr>
          <w:p w14:paraId="4AD241BE"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7F30ED03"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130187E0"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3CC6528C"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1F59AB37"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4E0A151A"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73D86228"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4F3A7EF5"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12256289"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3F41D9F7"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5C53BB69"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Yes</w:t>
            </w:r>
          </w:p>
        </w:tc>
        <w:tc>
          <w:tcPr>
            <w:tcW w:w="567" w:type="dxa"/>
          </w:tcPr>
          <w:p w14:paraId="13498D74"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Yes</w:t>
            </w:r>
          </w:p>
        </w:tc>
        <w:tc>
          <w:tcPr>
            <w:tcW w:w="567" w:type="dxa"/>
          </w:tcPr>
          <w:p w14:paraId="07C45A9C"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Yes</w:t>
            </w:r>
          </w:p>
        </w:tc>
        <w:tc>
          <w:tcPr>
            <w:tcW w:w="567" w:type="dxa"/>
          </w:tcPr>
          <w:p w14:paraId="12D4C062"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Yes</w:t>
            </w:r>
          </w:p>
        </w:tc>
      </w:tr>
      <w:tr w:rsidR="004B02D8" w:rsidRPr="009A417A" w14:paraId="531695C0" w14:textId="77777777" w:rsidTr="004F2DAB">
        <w:tc>
          <w:tcPr>
            <w:cnfStyle w:val="001000000000" w:firstRow="0" w:lastRow="0" w:firstColumn="1" w:lastColumn="0" w:oddVBand="0" w:evenVBand="0" w:oddHBand="0" w:evenHBand="0" w:firstRowFirstColumn="0" w:firstRowLastColumn="0" w:lastRowFirstColumn="0" w:lastRowLastColumn="0"/>
            <w:tcW w:w="2268" w:type="dxa"/>
          </w:tcPr>
          <w:p w14:paraId="1E5A5522" w14:textId="77777777" w:rsidR="004B02D8" w:rsidRPr="009A417A" w:rsidRDefault="004B02D8" w:rsidP="00C51814">
            <w:pPr>
              <w:spacing w:after="120" w:line="264" w:lineRule="auto"/>
              <w:jc w:val="both"/>
              <w:rPr>
                <w:rFonts w:cs="Arial"/>
                <w:sz w:val="20"/>
                <w:szCs w:val="20"/>
                <w:lang w:val="en-US"/>
              </w:rPr>
            </w:pPr>
            <w:r w:rsidRPr="009A417A">
              <w:rPr>
                <w:rFonts w:cs="Arial"/>
                <w:sz w:val="20"/>
                <w:szCs w:val="20"/>
                <w:lang w:val="en-US"/>
              </w:rPr>
              <w:t>3. Was the participation rate of eligible persons at least 50%?</w:t>
            </w:r>
          </w:p>
        </w:tc>
        <w:tc>
          <w:tcPr>
            <w:tcW w:w="567" w:type="dxa"/>
          </w:tcPr>
          <w:p w14:paraId="0A80AABC"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NA</w:t>
            </w:r>
          </w:p>
        </w:tc>
        <w:tc>
          <w:tcPr>
            <w:tcW w:w="567" w:type="dxa"/>
          </w:tcPr>
          <w:p w14:paraId="05229650"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NA</w:t>
            </w:r>
          </w:p>
        </w:tc>
        <w:tc>
          <w:tcPr>
            <w:tcW w:w="567" w:type="dxa"/>
          </w:tcPr>
          <w:p w14:paraId="1AED2E64"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NA</w:t>
            </w:r>
          </w:p>
        </w:tc>
        <w:tc>
          <w:tcPr>
            <w:tcW w:w="567" w:type="dxa"/>
          </w:tcPr>
          <w:p w14:paraId="18197611"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NA</w:t>
            </w:r>
          </w:p>
        </w:tc>
        <w:tc>
          <w:tcPr>
            <w:tcW w:w="567" w:type="dxa"/>
          </w:tcPr>
          <w:p w14:paraId="23D32572"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NA</w:t>
            </w:r>
          </w:p>
        </w:tc>
        <w:tc>
          <w:tcPr>
            <w:tcW w:w="567" w:type="dxa"/>
          </w:tcPr>
          <w:p w14:paraId="765053E3"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NA</w:t>
            </w:r>
          </w:p>
        </w:tc>
        <w:tc>
          <w:tcPr>
            <w:tcW w:w="567" w:type="dxa"/>
          </w:tcPr>
          <w:p w14:paraId="02AF24A1"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NA</w:t>
            </w:r>
          </w:p>
        </w:tc>
        <w:tc>
          <w:tcPr>
            <w:tcW w:w="567" w:type="dxa"/>
          </w:tcPr>
          <w:p w14:paraId="141CDD07"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NA</w:t>
            </w:r>
          </w:p>
        </w:tc>
        <w:tc>
          <w:tcPr>
            <w:tcW w:w="567" w:type="dxa"/>
          </w:tcPr>
          <w:p w14:paraId="3258134A"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NA</w:t>
            </w:r>
          </w:p>
        </w:tc>
        <w:tc>
          <w:tcPr>
            <w:tcW w:w="567" w:type="dxa"/>
          </w:tcPr>
          <w:p w14:paraId="77E8BBC5"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NA</w:t>
            </w:r>
          </w:p>
        </w:tc>
        <w:tc>
          <w:tcPr>
            <w:tcW w:w="567" w:type="dxa"/>
          </w:tcPr>
          <w:p w14:paraId="3678761E"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NA</w:t>
            </w:r>
          </w:p>
        </w:tc>
        <w:tc>
          <w:tcPr>
            <w:tcW w:w="567" w:type="dxa"/>
          </w:tcPr>
          <w:p w14:paraId="465838FC"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NA</w:t>
            </w:r>
          </w:p>
        </w:tc>
        <w:tc>
          <w:tcPr>
            <w:tcW w:w="567" w:type="dxa"/>
          </w:tcPr>
          <w:p w14:paraId="418EFE74"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NA</w:t>
            </w:r>
          </w:p>
        </w:tc>
        <w:tc>
          <w:tcPr>
            <w:tcW w:w="567" w:type="dxa"/>
          </w:tcPr>
          <w:p w14:paraId="25C478FD"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NA</w:t>
            </w:r>
          </w:p>
        </w:tc>
        <w:tc>
          <w:tcPr>
            <w:tcW w:w="567" w:type="dxa"/>
          </w:tcPr>
          <w:p w14:paraId="7D625B5F"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NA</w:t>
            </w:r>
          </w:p>
        </w:tc>
        <w:tc>
          <w:tcPr>
            <w:tcW w:w="567" w:type="dxa"/>
          </w:tcPr>
          <w:p w14:paraId="41584712"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NA</w:t>
            </w:r>
          </w:p>
        </w:tc>
        <w:tc>
          <w:tcPr>
            <w:tcW w:w="567" w:type="dxa"/>
          </w:tcPr>
          <w:p w14:paraId="72AB453E"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NA</w:t>
            </w:r>
          </w:p>
        </w:tc>
        <w:tc>
          <w:tcPr>
            <w:tcW w:w="567" w:type="dxa"/>
          </w:tcPr>
          <w:p w14:paraId="2F8C5535"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NA</w:t>
            </w:r>
          </w:p>
        </w:tc>
        <w:tc>
          <w:tcPr>
            <w:tcW w:w="567" w:type="dxa"/>
          </w:tcPr>
          <w:p w14:paraId="35ADAB7F"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NA</w:t>
            </w:r>
          </w:p>
        </w:tc>
        <w:tc>
          <w:tcPr>
            <w:tcW w:w="567" w:type="dxa"/>
          </w:tcPr>
          <w:p w14:paraId="6298E76C"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NA</w:t>
            </w:r>
          </w:p>
        </w:tc>
        <w:tc>
          <w:tcPr>
            <w:tcW w:w="567" w:type="dxa"/>
          </w:tcPr>
          <w:p w14:paraId="1EF31498"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NA</w:t>
            </w:r>
          </w:p>
        </w:tc>
        <w:tc>
          <w:tcPr>
            <w:tcW w:w="567" w:type="dxa"/>
          </w:tcPr>
          <w:p w14:paraId="6E69D672"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NA</w:t>
            </w:r>
          </w:p>
        </w:tc>
        <w:tc>
          <w:tcPr>
            <w:tcW w:w="567" w:type="dxa"/>
          </w:tcPr>
          <w:p w14:paraId="6D54BB56"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NA</w:t>
            </w:r>
          </w:p>
        </w:tc>
        <w:tc>
          <w:tcPr>
            <w:tcW w:w="567" w:type="dxa"/>
          </w:tcPr>
          <w:p w14:paraId="66A3D00B"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NA</w:t>
            </w:r>
          </w:p>
        </w:tc>
        <w:tc>
          <w:tcPr>
            <w:tcW w:w="567" w:type="dxa"/>
          </w:tcPr>
          <w:p w14:paraId="3571354D"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NA</w:t>
            </w:r>
          </w:p>
        </w:tc>
      </w:tr>
      <w:tr w:rsidR="004B02D8" w:rsidRPr="009A417A" w14:paraId="79668703" w14:textId="77777777" w:rsidTr="004F2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47BCB3B" w14:textId="77777777" w:rsidR="004B02D8" w:rsidRPr="009A417A" w:rsidRDefault="004B02D8" w:rsidP="00C51814">
            <w:pPr>
              <w:jc w:val="both"/>
              <w:rPr>
                <w:rFonts w:eastAsiaTheme="minorHAnsi" w:cs="Arial"/>
                <w:sz w:val="20"/>
                <w:szCs w:val="20"/>
                <w:lang w:val="en-US"/>
              </w:rPr>
            </w:pPr>
            <w:r w:rsidRPr="009A417A">
              <w:rPr>
                <w:rFonts w:cs="Arial"/>
                <w:sz w:val="20"/>
                <w:szCs w:val="20"/>
                <w:lang w:val="en-US"/>
              </w:rPr>
              <w:t>4. Were all the subjects selected or recruited from the same or similar populations (including the same time period)? Were inclusion and exclusion criteria for being in the study prespecified and applied uniformly to all participants?</w:t>
            </w:r>
          </w:p>
        </w:tc>
        <w:tc>
          <w:tcPr>
            <w:tcW w:w="567" w:type="dxa"/>
          </w:tcPr>
          <w:p w14:paraId="3C30602A"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26E5FAE9"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No</w:t>
            </w:r>
          </w:p>
        </w:tc>
        <w:tc>
          <w:tcPr>
            <w:tcW w:w="567" w:type="dxa"/>
          </w:tcPr>
          <w:p w14:paraId="5FD77357"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6770C15F"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6BB74183"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No</w:t>
            </w:r>
          </w:p>
        </w:tc>
        <w:tc>
          <w:tcPr>
            <w:tcW w:w="567" w:type="dxa"/>
          </w:tcPr>
          <w:p w14:paraId="70591CEC"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No</w:t>
            </w:r>
          </w:p>
        </w:tc>
        <w:tc>
          <w:tcPr>
            <w:tcW w:w="567" w:type="dxa"/>
          </w:tcPr>
          <w:p w14:paraId="25B77DF3"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0B67A2A1"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21D6BBAE"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No</w:t>
            </w:r>
          </w:p>
        </w:tc>
        <w:tc>
          <w:tcPr>
            <w:tcW w:w="567" w:type="dxa"/>
          </w:tcPr>
          <w:p w14:paraId="45EAB6BC"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587130CC"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No</w:t>
            </w:r>
          </w:p>
        </w:tc>
        <w:tc>
          <w:tcPr>
            <w:tcW w:w="567" w:type="dxa"/>
          </w:tcPr>
          <w:p w14:paraId="0969EE89"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3FF0AAE0"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0ED83A8E"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184B11A3"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12F04899"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271DD9C5"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3F381948"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662EBA44"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29ACBE1D"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6306183A"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7BDC6406"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No</w:t>
            </w:r>
          </w:p>
        </w:tc>
        <w:tc>
          <w:tcPr>
            <w:tcW w:w="567" w:type="dxa"/>
          </w:tcPr>
          <w:p w14:paraId="50F63D27"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Yes</w:t>
            </w:r>
          </w:p>
        </w:tc>
        <w:tc>
          <w:tcPr>
            <w:tcW w:w="567" w:type="dxa"/>
          </w:tcPr>
          <w:p w14:paraId="1194EE7E"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Yes</w:t>
            </w:r>
          </w:p>
        </w:tc>
        <w:tc>
          <w:tcPr>
            <w:tcW w:w="567" w:type="dxa"/>
          </w:tcPr>
          <w:p w14:paraId="198E0BC7"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Yes</w:t>
            </w:r>
          </w:p>
        </w:tc>
      </w:tr>
    </w:tbl>
    <w:p w14:paraId="6D56875B" w14:textId="77777777" w:rsidR="004B02D8" w:rsidRDefault="004B02D8" w:rsidP="004B02D8">
      <w:pPr>
        <w:rPr>
          <w:rFonts w:eastAsia="Times New Roman" w:cs="Arial"/>
          <w:sz w:val="20"/>
          <w:szCs w:val="20"/>
        </w:rPr>
      </w:pPr>
      <w:r>
        <w:rPr>
          <w:rFonts w:eastAsia="Times New Roman" w:cs="Arial"/>
          <w:sz w:val="20"/>
          <w:szCs w:val="20"/>
        </w:rPr>
        <w:br w:type="page"/>
      </w:r>
    </w:p>
    <w:p w14:paraId="2B93A545" w14:textId="77777777" w:rsidR="004B02D8" w:rsidRDefault="004B02D8" w:rsidP="004B02D8">
      <w:pPr>
        <w:spacing w:line="240" w:lineRule="auto"/>
        <w:jc w:val="right"/>
        <w:rPr>
          <w:rFonts w:eastAsia="Times New Roman" w:cs="Arial"/>
          <w:sz w:val="20"/>
          <w:szCs w:val="20"/>
        </w:rPr>
      </w:pPr>
    </w:p>
    <w:tbl>
      <w:tblPr>
        <w:tblStyle w:val="TabeladeLista6Colorida1"/>
        <w:tblW w:w="16443" w:type="dxa"/>
        <w:tblInd w:w="-1276" w:type="dxa"/>
        <w:tblLayout w:type="fixed"/>
        <w:tblLook w:val="04A0" w:firstRow="1" w:lastRow="0" w:firstColumn="1" w:lastColumn="0" w:noHBand="0" w:noVBand="1"/>
      </w:tblPr>
      <w:tblGrid>
        <w:gridCol w:w="2268"/>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4B02D8" w:rsidRPr="00D06CE2" w14:paraId="280FD749" w14:textId="77777777" w:rsidTr="004F2D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A38219B" w14:textId="77777777" w:rsidR="004B02D8" w:rsidRPr="00D06CE2" w:rsidRDefault="004B02D8" w:rsidP="00C51814">
            <w:pPr>
              <w:spacing w:after="120" w:line="264" w:lineRule="auto"/>
              <w:jc w:val="both"/>
              <w:rPr>
                <w:rFonts w:cs="Arial"/>
                <w:sz w:val="20"/>
                <w:szCs w:val="20"/>
              </w:rPr>
            </w:pPr>
            <w:r w:rsidRPr="00D06CE2">
              <w:rPr>
                <w:rFonts w:cs="Arial"/>
                <w:i/>
                <w:iCs/>
                <w:sz w:val="20"/>
                <w:szCs w:val="20"/>
              </w:rPr>
              <w:t>Criterion</w:t>
            </w:r>
          </w:p>
        </w:tc>
        <w:tc>
          <w:tcPr>
            <w:tcW w:w="11907" w:type="dxa"/>
            <w:gridSpan w:val="21"/>
          </w:tcPr>
          <w:p w14:paraId="366E1379" w14:textId="77777777" w:rsidR="004B02D8" w:rsidRPr="00D06CE2" w:rsidRDefault="004B02D8" w:rsidP="00C51814">
            <w:pPr>
              <w:cnfStyle w:val="100000000000" w:firstRow="1" w:lastRow="0" w:firstColumn="0" w:lastColumn="0" w:oddVBand="0" w:evenVBand="0" w:oddHBand="0" w:evenHBand="0" w:firstRowFirstColumn="0" w:firstRowLastColumn="0" w:lastRowFirstColumn="0" w:lastRowLastColumn="0"/>
              <w:rPr>
                <w:rFonts w:cs="Arial"/>
                <w:i/>
                <w:iCs/>
                <w:caps/>
                <w:sz w:val="20"/>
                <w:szCs w:val="20"/>
              </w:rPr>
            </w:pPr>
            <w:r w:rsidRPr="00D06CE2">
              <w:rPr>
                <w:rFonts w:cs="Arial"/>
                <w:i/>
                <w:iCs/>
                <w:sz w:val="20"/>
                <w:szCs w:val="20"/>
              </w:rPr>
              <w:t>Study ID</w:t>
            </w:r>
          </w:p>
        </w:tc>
        <w:tc>
          <w:tcPr>
            <w:tcW w:w="567" w:type="dxa"/>
          </w:tcPr>
          <w:p w14:paraId="37EDCC78" w14:textId="77777777" w:rsidR="004B02D8" w:rsidRPr="00D06CE2" w:rsidRDefault="004B02D8" w:rsidP="00C51814">
            <w:pPr>
              <w:cnfStyle w:val="100000000000" w:firstRow="1" w:lastRow="0" w:firstColumn="0" w:lastColumn="0" w:oddVBand="0" w:evenVBand="0" w:oddHBand="0" w:evenHBand="0" w:firstRowFirstColumn="0" w:firstRowLastColumn="0" w:lastRowFirstColumn="0" w:lastRowLastColumn="0"/>
              <w:rPr>
                <w:rFonts w:cs="Arial"/>
                <w:i/>
                <w:iCs/>
                <w:sz w:val="20"/>
                <w:szCs w:val="20"/>
              </w:rPr>
            </w:pPr>
          </w:p>
        </w:tc>
        <w:tc>
          <w:tcPr>
            <w:tcW w:w="567" w:type="dxa"/>
          </w:tcPr>
          <w:p w14:paraId="38C9E452" w14:textId="77777777" w:rsidR="004B02D8" w:rsidRPr="00D06CE2" w:rsidRDefault="004B02D8" w:rsidP="00C51814">
            <w:pPr>
              <w:cnfStyle w:val="100000000000" w:firstRow="1" w:lastRow="0" w:firstColumn="0" w:lastColumn="0" w:oddVBand="0" w:evenVBand="0" w:oddHBand="0" w:evenHBand="0" w:firstRowFirstColumn="0" w:firstRowLastColumn="0" w:lastRowFirstColumn="0" w:lastRowLastColumn="0"/>
              <w:rPr>
                <w:rFonts w:cs="Arial"/>
                <w:i/>
                <w:iCs/>
                <w:sz w:val="20"/>
                <w:szCs w:val="20"/>
              </w:rPr>
            </w:pPr>
          </w:p>
        </w:tc>
        <w:tc>
          <w:tcPr>
            <w:tcW w:w="567" w:type="dxa"/>
          </w:tcPr>
          <w:p w14:paraId="3448F7A1" w14:textId="77777777" w:rsidR="004B02D8" w:rsidRPr="00D06CE2" w:rsidRDefault="004B02D8" w:rsidP="00C51814">
            <w:pPr>
              <w:cnfStyle w:val="100000000000" w:firstRow="1" w:lastRow="0" w:firstColumn="0" w:lastColumn="0" w:oddVBand="0" w:evenVBand="0" w:oddHBand="0" w:evenHBand="0" w:firstRowFirstColumn="0" w:firstRowLastColumn="0" w:lastRowFirstColumn="0" w:lastRowLastColumn="0"/>
              <w:rPr>
                <w:rFonts w:cs="Arial"/>
                <w:i/>
                <w:iCs/>
                <w:sz w:val="20"/>
                <w:szCs w:val="20"/>
              </w:rPr>
            </w:pPr>
          </w:p>
        </w:tc>
        <w:tc>
          <w:tcPr>
            <w:tcW w:w="567" w:type="dxa"/>
          </w:tcPr>
          <w:p w14:paraId="6E50AD28" w14:textId="77777777" w:rsidR="004B02D8" w:rsidRPr="00D06CE2" w:rsidRDefault="004B02D8" w:rsidP="00C51814">
            <w:pPr>
              <w:cnfStyle w:val="100000000000" w:firstRow="1" w:lastRow="0" w:firstColumn="0" w:lastColumn="0" w:oddVBand="0" w:evenVBand="0" w:oddHBand="0" w:evenHBand="0" w:firstRowFirstColumn="0" w:firstRowLastColumn="0" w:lastRowFirstColumn="0" w:lastRowLastColumn="0"/>
              <w:rPr>
                <w:rFonts w:cs="Arial"/>
                <w:i/>
                <w:iCs/>
                <w:sz w:val="20"/>
                <w:szCs w:val="20"/>
              </w:rPr>
            </w:pPr>
          </w:p>
        </w:tc>
      </w:tr>
      <w:tr w:rsidR="004B02D8" w:rsidRPr="00D06CE2" w14:paraId="46C633C2" w14:textId="77777777" w:rsidTr="004F2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2C2D9D3" w14:textId="77777777" w:rsidR="004B02D8" w:rsidRPr="00D06CE2" w:rsidRDefault="004B02D8" w:rsidP="00C51814">
            <w:pPr>
              <w:spacing w:after="120" w:line="264" w:lineRule="auto"/>
              <w:jc w:val="both"/>
              <w:rPr>
                <w:rFonts w:cs="Arial"/>
                <w:sz w:val="20"/>
                <w:szCs w:val="20"/>
              </w:rPr>
            </w:pPr>
          </w:p>
        </w:tc>
        <w:tc>
          <w:tcPr>
            <w:tcW w:w="567" w:type="dxa"/>
          </w:tcPr>
          <w:p w14:paraId="082B2003"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I</w:t>
            </w:r>
          </w:p>
        </w:tc>
        <w:tc>
          <w:tcPr>
            <w:tcW w:w="567" w:type="dxa"/>
          </w:tcPr>
          <w:p w14:paraId="7977DAF2"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II</w:t>
            </w:r>
          </w:p>
        </w:tc>
        <w:tc>
          <w:tcPr>
            <w:tcW w:w="567" w:type="dxa"/>
          </w:tcPr>
          <w:p w14:paraId="06176E2B"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III</w:t>
            </w:r>
          </w:p>
        </w:tc>
        <w:tc>
          <w:tcPr>
            <w:tcW w:w="567" w:type="dxa"/>
          </w:tcPr>
          <w:p w14:paraId="4BEA2057"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IV</w:t>
            </w:r>
          </w:p>
        </w:tc>
        <w:tc>
          <w:tcPr>
            <w:tcW w:w="567" w:type="dxa"/>
          </w:tcPr>
          <w:p w14:paraId="6FE796B3"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V</w:t>
            </w:r>
          </w:p>
        </w:tc>
        <w:tc>
          <w:tcPr>
            <w:tcW w:w="567" w:type="dxa"/>
          </w:tcPr>
          <w:p w14:paraId="228D3CDA"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VI</w:t>
            </w:r>
          </w:p>
        </w:tc>
        <w:tc>
          <w:tcPr>
            <w:tcW w:w="567" w:type="dxa"/>
          </w:tcPr>
          <w:p w14:paraId="1F64395C"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VII</w:t>
            </w:r>
          </w:p>
        </w:tc>
        <w:tc>
          <w:tcPr>
            <w:tcW w:w="567" w:type="dxa"/>
          </w:tcPr>
          <w:p w14:paraId="62F940CE"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VIII</w:t>
            </w:r>
          </w:p>
        </w:tc>
        <w:tc>
          <w:tcPr>
            <w:tcW w:w="567" w:type="dxa"/>
          </w:tcPr>
          <w:p w14:paraId="0F381C7E"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IX</w:t>
            </w:r>
          </w:p>
        </w:tc>
        <w:tc>
          <w:tcPr>
            <w:tcW w:w="567" w:type="dxa"/>
          </w:tcPr>
          <w:p w14:paraId="76A9D8B3"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w:t>
            </w:r>
          </w:p>
        </w:tc>
        <w:tc>
          <w:tcPr>
            <w:tcW w:w="567" w:type="dxa"/>
          </w:tcPr>
          <w:p w14:paraId="6CEB3D71"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XI</w:t>
            </w:r>
          </w:p>
        </w:tc>
        <w:tc>
          <w:tcPr>
            <w:tcW w:w="567" w:type="dxa"/>
          </w:tcPr>
          <w:p w14:paraId="17A0FFFB"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XII</w:t>
            </w:r>
          </w:p>
        </w:tc>
        <w:tc>
          <w:tcPr>
            <w:tcW w:w="567" w:type="dxa"/>
          </w:tcPr>
          <w:p w14:paraId="1688F144"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XIII</w:t>
            </w:r>
          </w:p>
        </w:tc>
        <w:tc>
          <w:tcPr>
            <w:tcW w:w="567" w:type="dxa"/>
          </w:tcPr>
          <w:p w14:paraId="1E9C7035"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XIV</w:t>
            </w:r>
          </w:p>
        </w:tc>
        <w:tc>
          <w:tcPr>
            <w:tcW w:w="567" w:type="dxa"/>
          </w:tcPr>
          <w:p w14:paraId="72896510"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XV</w:t>
            </w:r>
          </w:p>
        </w:tc>
        <w:tc>
          <w:tcPr>
            <w:tcW w:w="567" w:type="dxa"/>
          </w:tcPr>
          <w:p w14:paraId="1BF6FF6A"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XVI</w:t>
            </w:r>
          </w:p>
        </w:tc>
        <w:tc>
          <w:tcPr>
            <w:tcW w:w="567" w:type="dxa"/>
          </w:tcPr>
          <w:p w14:paraId="6DB14EDC"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XVII</w:t>
            </w:r>
          </w:p>
        </w:tc>
        <w:tc>
          <w:tcPr>
            <w:tcW w:w="567" w:type="dxa"/>
          </w:tcPr>
          <w:p w14:paraId="462B4775"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XVIII</w:t>
            </w:r>
          </w:p>
        </w:tc>
        <w:tc>
          <w:tcPr>
            <w:tcW w:w="567" w:type="dxa"/>
          </w:tcPr>
          <w:p w14:paraId="05611EF6"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XIX</w:t>
            </w:r>
          </w:p>
        </w:tc>
        <w:tc>
          <w:tcPr>
            <w:tcW w:w="567" w:type="dxa"/>
          </w:tcPr>
          <w:p w14:paraId="79ED7378"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XX</w:t>
            </w:r>
          </w:p>
        </w:tc>
        <w:tc>
          <w:tcPr>
            <w:tcW w:w="567" w:type="dxa"/>
          </w:tcPr>
          <w:p w14:paraId="2573B3F6"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XXI</w:t>
            </w:r>
          </w:p>
        </w:tc>
        <w:tc>
          <w:tcPr>
            <w:tcW w:w="567" w:type="dxa"/>
          </w:tcPr>
          <w:p w14:paraId="62CBB776"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XXII</w:t>
            </w:r>
          </w:p>
        </w:tc>
        <w:tc>
          <w:tcPr>
            <w:tcW w:w="567" w:type="dxa"/>
          </w:tcPr>
          <w:p w14:paraId="3C4A1491"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XXIII</w:t>
            </w:r>
          </w:p>
        </w:tc>
        <w:tc>
          <w:tcPr>
            <w:tcW w:w="567" w:type="dxa"/>
          </w:tcPr>
          <w:p w14:paraId="0103CB55"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XXIV</w:t>
            </w:r>
          </w:p>
        </w:tc>
        <w:tc>
          <w:tcPr>
            <w:tcW w:w="567" w:type="dxa"/>
          </w:tcPr>
          <w:p w14:paraId="099C2864"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XXV</w:t>
            </w:r>
          </w:p>
        </w:tc>
      </w:tr>
      <w:tr w:rsidR="004B02D8" w:rsidRPr="00D06CE2" w14:paraId="432EC269" w14:textId="77777777" w:rsidTr="004F2DAB">
        <w:tc>
          <w:tcPr>
            <w:cnfStyle w:val="001000000000" w:firstRow="0" w:lastRow="0" w:firstColumn="1" w:lastColumn="0" w:oddVBand="0" w:evenVBand="0" w:oddHBand="0" w:evenHBand="0" w:firstRowFirstColumn="0" w:firstRowLastColumn="0" w:lastRowFirstColumn="0" w:lastRowLastColumn="0"/>
            <w:tcW w:w="2268" w:type="dxa"/>
          </w:tcPr>
          <w:p w14:paraId="3CBC7DFE" w14:textId="77777777" w:rsidR="004B02D8" w:rsidRPr="00990738" w:rsidRDefault="004B02D8" w:rsidP="00C51814">
            <w:pPr>
              <w:spacing w:after="120" w:line="264" w:lineRule="auto"/>
              <w:jc w:val="both"/>
              <w:rPr>
                <w:rFonts w:cs="Arial"/>
                <w:sz w:val="20"/>
                <w:szCs w:val="20"/>
                <w:lang w:val="en-US"/>
              </w:rPr>
            </w:pPr>
            <w:r w:rsidRPr="00990738">
              <w:rPr>
                <w:rFonts w:cs="Arial"/>
                <w:sz w:val="20"/>
                <w:szCs w:val="20"/>
                <w:lang w:val="en-US"/>
              </w:rPr>
              <w:t>5. Was a sample size justification, power description, or variance and effect estimates provided?</w:t>
            </w:r>
          </w:p>
        </w:tc>
        <w:tc>
          <w:tcPr>
            <w:tcW w:w="567" w:type="dxa"/>
          </w:tcPr>
          <w:p w14:paraId="263A59A2"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278D65F5"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768D3421"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2215C4CF"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382C058D"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0BDDCF96"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57716D68"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357F064C"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65217171"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4F09E21A"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4933E86B"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67683D11"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24FB9A1B"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6353CAFC"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209F02D6"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0F3C84B1"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1FBB2F94"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6B1CF9DC"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51AA567F"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0EC51D6E"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3B06CFE4"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0F6229E2"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No</w:t>
            </w:r>
          </w:p>
        </w:tc>
        <w:tc>
          <w:tcPr>
            <w:tcW w:w="567" w:type="dxa"/>
          </w:tcPr>
          <w:p w14:paraId="43ED8497"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No</w:t>
            </w:r>
          </w:p>
        </w:tc>
        <w:tc>
          <w:tcPr>
            <w:tcW w:w="567" w:type="dxa"/>
          </w:tcPr>
          <w:p w14:paraId="0A046542"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No</w:t>
            </w:r>
          </w:p>
        </w:tc>
        <w:tc>
          <w:tcPr>
            <w:tcW w:w="567" w:type="dxa"/>
          </w:tcPr>
          <w:p w14:paraId="65AD44A1"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No</w:t>
            </w:r>
          </w:p>
        </w:tc>
      </w:tr>
      <w:tr w:rsidR="004B02D8" w:rsidRPr="00D06CE2" w14:paraId="1AD38EE2" w14:textId="77777777" w:rsidTr="004F2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3E4FB86" w14:textId="77777777" w:rsidR="004B02D8" w:rsidRPr="00990738" w:rsidRDefault="004B02D8" w:rsidP="00C51814">
            <w:pPr>
              <w:spacing w:after="120" w:line="264" w:lineRule="auto"/>
              <w:jc w:val="both"/>
              <w:rPr>
                <w:rFonts w:cs="Arial"/>
                <w:sz w:val="20"/>
                <w:szCs w:val="20"/>
                <w:lang w:val="en-US"/>
              </w:rPr>
            </w:pPr>
            <w:r w:rsidRPr="00990738">
              <w:rPr>
                <w:rFonts w:cs="Arial"/>
                <w:sz w:val="20"/>
                <w:szCs w:val="20"/>
                <w:lang w:val="en-US"/>
              </w:rPr>
              <w:t>6. For the analyses in this paper, were the exposure(s) of interest measured prior to the outcome(s) being measured?</w:t>
            </w:r>
          </w:p>
        </w:tc>
        <w:tc>
          <w:tcPr>
            <w:tcW w:w="567" w:type="dxa"/>
          </w:tcPr>
          <w:p w14:paraId="32924B87"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316839A9"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0678C40B"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62057D96"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07AFC80D"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7D9A450E"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22581BFB"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29362342"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1CF361DC"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3FFE0851"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0F91EBA3"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6C098861"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44C1EBF9"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5E867750"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679C1951"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6A842FC9"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6C2A196B"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261E1130"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6A8626E4"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378EEB78"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00EC30FE"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00201DF3"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No</w:t>
            </w:r>
          </w:p>
        </w:tc>
        <w:tc>
          <w:tcPr>
            <w:tcW w:w="567" w:type="dxa"/>
          </w:tcPr>
          <w:p w14:paraId="6B29A40E"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No</w:t>
            </w:r>
          </w:p>
        </w:tc>
        <w:tc>
          <w:tcPr>
            <w:tcW w:w="567" w:type="dxa"/>
          </w:tcPr>
          <w:p w14:paraId="37879BF1"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No</w:t>
            </w:r>
          </w:p>
        </w:tc>
        <w:tc>
          <w:tcPr>
            <w:tcW w:w="567" w:type="dxa"/>
          </w:tcPr>
          <w:p w14:paraId="68763B73"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No</w:t>
            </w:r>
          </w:p>
        </w:tc>
      </w:tr>
      <w:tr w:rsidR="004B02D8" w:rsidRPr="00D06CE2" w14:paraId="07FFC1FC" w14:textId="77777777" w:rsidTr="004F2DAB">
        <w:tc>
          <w:tcPr>
            <w:cnfStyle w:val="001000000000" w:firstRow="0" w:lastRow="0" w:firstColumn="1" w:lastColumn="0" w:oddVBand="0" w:evenVBand="0" w:oddHBand="0" w:evenHBand="0" w:firstRowFirstColumn="0" w:firstRowLastColumn="0" w:lastRowFirstColumn="0" w:lastRowLastColumn="0"/>
            <w:tcW w:w="2268" w:type="dxa"/>
          </w:tcPr>
          <w:p w14:paraId="411D415A" w14:textId="77777777" w:rsidR="004B02D8" w:rsidRPr="00990738" w:rsidRDefault="004B02D8" w:rsidP="00C51814">
            <w:pPr>
              <w:spacing w:after="120" w:line="264" w:lineRule="auto"/>
              <w:jc w:val="both"/>
              <w:rPr>
                <w:rFonts w:cs="Arial"/>
                <w:sz w:val="20"/>
                <w:szCs w:val="20"/>
                <w:lang w:val="en-US"/>
              </w:rPr>
            </w:pPr>
            <w:r w:rsidRPr="00990738">
              <w:rPr>
                <w:rFonts w:cs="Arial"/>
                <w:sz w:val="20"/>
                <w:szCs w:val="20"/>
                <w:lang w:val="en-US"/>
              </w:rPr>
              <w:t>7. Was the timeframe sufficient so that one could reasonably expect to see an association between exposure and outcome if it existed?</w:t>
            </w:r>
          </w:p>
        </w:tc>
        <w:tc>
          <w:tcPr>
            <w:tcW w:w="567" w:type="dxa"/>
          </w:tcPr>
          <w:p w14:paraId="1A60FDF4"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15FB2E78"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6032673E"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08AF9177"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526C30D6"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1B9A5AD6"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0B9B7619"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660E52F4"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4E914B7B"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37099CA7"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06CB8CE3"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49E88840"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78BFEA65"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75901B26"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346E87C0"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0F5AAFD6"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25186B7A"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34DFECC8"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0D8B76BF"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3A5738CE"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3F2B1240"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7267EBCD"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No</w:t>
            </w:r>
          </w:p>
        </w:tc>
        <w:tc>
          <w:tcPr>
            <w:tcW w:w="567" w:type="dxa"/>
          </w:tcPr>
          <w:p w14:paraId="17CE0D6A"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No</w:t>
            </w:r>
          </w:p>
        </w:tc>
        <w:tc>
          <w:tcPr>
            <w:tcW w:w="567" w:type="dxa"/>
          </w:tcPr>
          <w:p w14:paraId="56E54B63"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No</w:t>
            </w:r>
          </w:p>
        </w:tc>
        <w:tc>
          <w:tcPr>
            <w:tcW w:w="567" w:type="dxa"/>
          </w:tcPr>
          <w:p w14:paraId="3589F16D"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No</w:t>
            </w:r>
          </w:p>
        </w:tc>
      </w:tr>
    </w:tbl>
    <w:p w14:paraId="79C19CC9" w14:textId="77777777" w:rsidR="004B02D8" w:rsidRDefault="004B02D8" w:rsidP="004B02D8">
      <w:pPr>
        <w:rPr>
          <w:rFonts w:eastAsia="Times New Roman" w:cs="Arial"/>
          <w:sz w:val="20"/>
          <w:szCs w:val="20"/>
        </w:rPr>
      </w:pPr>
    </w:p>
    <w:p w14:paraId="13A8CCB9" w14:textId="77777777" w:rsidR="004B02D8" w:rsidRDefault="004B02D8" w:rsidP="004B02D8">
      <w:pPr>
        <w:rPr>
          <w:rFonts w:eastAsia="Times New Roman" w:cs="Arial"/>
          <w:sz w:val="20"/>
          <w:szCs w:val="20"/>
        </w:rPr>
      </w:pPr>
      <w:r>
        <w:rPr>
          <w:rFonts w:eastAsia="Times New Roman" w:cs="Arial"/>
          <w:sz w:val="20"/>
          <w:szCs w:val="20"/>
        </w:rPr>
        <w:br w:type="page"/>
      </w:r>
    </w:p>
    <w:tbl>
      <w:tblPr>
        <w:tblStyle w:val="TabeladeLista6Colorida1"/>
        <w:tblW w:w="16443" w:type="dxa"/>
        <w:tblInd w:w="-1134" w:type="dxa"/>
        <w:tblLayout w:type="fixed"/>
        <w:tblLook w:val="04A0" w:firstRow="1" w:lastRow="0" w:firstColumn="1" w:lastColumn="0" w:noHBand="0" w:noVBand="1"/>
      </w:tblPr>
      <w:tblGrid>
        <w:gridCol w:w="2268"/>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4B02D8" w:rsidRPr="00D06CE2" w14:paraId="23509292" w14:textId="77777777" w:rsidTr="004F2D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DC298DE" w14:textId="77777777" w:rsidR="004B02D8" w:rsidRPr="00D06CE2" w:rsidRDefault="004B02D8" w:rsidP="00C51814">
            <w:pPr>
              <w:spacing w:after="120" w:line="264" w:lineRule="auto"/>
              <w:jc w:val="both"/>
              <w:rPr>
                <w:rFonts w:cs="Arial"/>
                <w:sz w:val="20"/>
                <w:szCs w:val="20"/>
              </w:rPr>
            </w:pPr>
            <w:r w:rsidRPr="00D06CE2">
              <w:rPr>
                <w:rFonts w:cs="Arial"/>
                <w:i/>
                <w:iCs/>
                <w:sz w:val="20"/>
                <w:szCs w:val="20"/>
              </w:rPr>
              <w:t>Criterion</w:t>
            </w:r>
          </w:p>
        </w:tc>
        <w:tc>
          <w:tcPr>
            <w:tcW w:w="11907" w:type="dxa"/>
            <w:gridSpan w:val="21"/>
          </w:tcPr>
          <w:p w14:paraId="3D6F5750" w14:textId="77777777" w:rsidR="004B02D8" w:rsidRPr="00D06CE2" w:rsidRDefault="004B02D8" w:rsidP="00C51814">
            <w:pPr>
              <w:cnfStyle w:val="100000000000" w:firstRow="1" w:lastRow="0" w:firstColumn="0" w:lastColumn="0" w:oddVBand="0" w:evenVBand="0" w:oddHBand="0" w:evenHBand="0" w:firstRowFirstColumn="0" w:firstRowLastColumn="0" w:lastRowFirstColumn="0" w:lastRowLastColumn="0"/>
              <w:rPr>
                <w:rFonts w:cs="Arial"/>
                <w:i/>
                <w:iCs/>
                <w:caps/>
                <w:sz w:val="20"/>
                <w:szCs w:val="20"/>
              </w:rPr>
            </w:pPr>
            <w:r w:rsidRPr="00D06CE2">
              <w:rPr>
                <w:rFonts w:cs="Arial"/>
                <w:i/>
                <w:iCs/>
                <w:sz w:val="20"/>
                <w:szCs w:val="20"/>
              </w:rPr>
              <w:t>Study ID</w:t>
            </w:r>
          </w:p>
        </w:tc>
        <w:tc>
          <w:tcPr>
            <w:tcW w:w="567" w:type="dxa"/>
          </w:tcPr>
          <w:p w14:paraId="737569A8" w14:textId="77777777" w:rsidR="004B02D8" w:rsidRPr="00D06CE2" w:rsidRDefault="004B02D8" w:rsidP="00C51814">
            <w:pPr>
              <w:cnfStyle w:val="100000000000" w:firstRow="1" w:lastRow="0" w:firstColumn="0" w:lastColumn="0" w:oddVBand="0" w:evenVBand="0" w:oddHBand="0" w:evenHBand="0" w:firstRowFirstColumn="0" w:firstRowLastColumn="0" w:lastRowFirstColumn="0" w:lastRowLastColumn="0"/>
              <w:rPr>
                <w:rFonts w:cs="Arial"/>
                <w:i/>
                <w:iCs/>
                <w:sz w:val="20"/>
                <w:szCs w:val="20"/>
              </w:rPr>
            </w:pPr>
          </w:p>
        </w:tc>
        <w:tc>
          <w:tcPr>
            <w:tcW w:w="567" w:type="dxa"/>
          </w:tcPr>
          <w:p w14:paraId="7A634AD0" w14:textId="77777777" w:rsidR="004B02D8" w:rsidRPr="00D06CE2" w:rsidRDefault="004B02D8" w:rsidP="00C51814">
            <w:pPr>
              <w:cnfStyle w:val="100000000000" w:firstRow="1" w:lastRow="0" w:firstColumn="0" w:lastColumn="0" w:oddVBand="0" w:evenVBand="0" w:oddHBand="0" w:evenHBand="0" w:firstRowFirstColumn="0" w:firstRowLastColumn="0" w:lastRowFirstColumn="0" w:lastRowLastColumn="0"/>
              <w:rPr>
                <w:rFonts w:cs="Arial"/>
                <w:i/>
                <w:iCs/>
                <w:sz w:val="20"/>
                <w:szCs w:val="20"/>
              </w:rPr>
            </w:pPr>
          </w:p>
        </w:tc>
        <w:tc>
          <w:tcPr>
            <w:tcW w:w="567" w:type="dxa"/>
          </w:tcPr>
          <w:p w14:paraId="4E3A0645" w14:textId="77777777" w:rsidR="004B02D8" w:rsidRPr="00D06CE2" w:rsidRDefault="004B02D8" w:rsidP="00C51814">
            <w:pPr>
              <w:cnfStyle w:val="100000000000" w:firstRow="1" w:lastRow="0" w:firstColumn="0" w:lastColumn="0" w:oddVBand="0" w:evenVBand="0" w:oddHBand="0" w:evenHBand="0" w:firstRowFirstColumn="0" w:firstRowLastColumn="0" w:lastRowFirstColumn="0" w:lastRowLastColumn="0"/>
              <w:rPr>
                <w:rFonts w:cs="Arial"/>
                <w:i/>
                <w:iCs/>
                <w:sz w:val="20"/>
                <w:szCs w:val="20"/>
              </w:rPr>
            </w:pPr>
          </w:p>
        </w:tc>
        <w:tc>
          <w:tcPr>
            <w:tcW w:w="567" w:type="dxa"/>
          </w:tcPr>
          <w:p w14:paraId="230F76E2" w14:textId="77777777" w:rsidR="004B02D8" w:rsidRPr="00D06CE2" w:rsidRDefault="004B02D8" w:rsidP="00C51814">
            <w:pPr>
              <w:cnfStyle w:val="100000000000" w:firstRow="1" w:lastRow="0" w:firstColumn="0" w:lastColumn="0" w:oddVBand="0" w:evenVBand="0" w:oddHBand="0" w:evenHBand="0" w:firstRowFirstColumn="0" w:firstRowLastColumn="0" w:lastRowFirstColumn="0" w:lastRowLastColumn="0"/>
              <w:rPr>
                <w:rFonts w:cs="Arial"/>
                <w:i/>
                <w:iCs/>
                <w:sz w:val="20"/>
                <w:szCs w:val="20"/>
              </w:rPr>
            </w:pPr>
          </w:p>
        </w:tc>
      </w:tr>
      <w:tr w:rsidR="004B02D8" w:rsidRPr="00D06CE2" w14:paraId="35C9E3C6" w14:textId="77777777" w:rsidTr="004F2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513B60A" w14:textId="77777777" w:rsidR="004B02D8" w:rsidRPr="00D06CE2" w:rsidRDefault="004B02D8" w:rsidP="00C51814">
            <w:pPr>
              <w:spacing w:after="120" w:line="264" w:lineRule="auto"/>
              <w:jc w:val="both"/>
              <w:rPr>
                <w:rFonts w:cs="Arial"/>
                <w:sz w:val="20"/>
                <w:szCs w:val="20"/>
              </w:rPr>
            </w:pPr>
          </w:p>
        </w:tc>
        <w:tc>
          <w:tcPr>
            <w:tcW w:w="567" w:type="dxa"/>
          </w:tcPr>
          <w:p w14:paraId="403B9704"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I</w:t>
            </w:r>
          </w:p>
        </w:tc>
        <w:tc>
          <w:tcPr>
            <w:tcW w:w="567" w:type="dxa"/>
          </w:tcPr>
          <w:p w14:paraId="491D582F"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II</w:t>
            </w:r>
          </w:p>
        </w:tc>
        <w:tc>
          <w:tcPr>
            <w:tcW w:w="567" w:type="dxa"/>
          </w:tcPr>
          <w:p w14:paraId="05CCD3DA"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III</w:t>
            </w:r>
          </w:p>
        </w:tc>
        <w:tc>
          <w:tcPr>
            <w:tcW w:w="567" w:type="dxa"/>
          </w:tcPr>
          <w:p w14:paraId="1DE7FE55"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IV</w:t>
            </w:r>
          </w:p>
        </w:tc>
        <w:tc>
          <w:tcPr>
            <w:tcW w:w="567" w:type="dxa"/>
          </w:tcPr>
          <w:p w14:paraId="6814B5D4"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V</w:t>
            </w:r>
          </w:p>
        </w:tc>
        <w:tc>
          <w:tcPr>
            <w:tcW w:w="567" w:type="dxa"/>
          </w:tcPr>
          <w:p w14:paraId="7D9073A2"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VI</w:t>
            </w:r>
          </w:p>
        </w:tc>
        <w:tc>
          <w:tcPr>
            <w:tcW w:w="567" w:type="dxa"/>
          </w:tcPr>
          <w:p w14:paraId="29B10417"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VII</w:t>
            </w:r>
          </w:p>
        </w:tc>
        <w:tc>
          <w:tcPr>
            <w:tcW w:w="567" w:type="dxa"/>
          </w:tcPr>
          <w:p w14:paraId="06F6B21D"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VIII</w:t>
            </w:r>
          </w:p>
        </w:tc>
        <w:tc>
          <w:tcPr>
            <w:tcW w:w="567" w:type="dxa"/>
          </w:tcPr>
          <w:p w14:paraId="411BA826"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IX</w:t>
            </w:r>
          </w:p>
        </w:tc>
        <w:tc>
          <w:tcPr>
            <w:tcW w:w="567" w:type="dxa"/>
          </w:tcPr>
          <w:p w14:paraId="5D0E9AAF"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w:t>
            </w:r>
          </w:p>
        </w:tc>
        <w:tc>
          <w:tcPr>
            <w:tcW w:w="567" w:type="dxa"/>
          </w:tcPr>
          <w:p w14:paraId="14512676"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XI</w:t>
            </w:r>
          </w:p>
        </w:tc>
        <w:tc>
          <w:tcPr>
            <w:tcW w:w="567" w:type="dxa"/>
          </w:tcPr>
          <w:p w14:paraId="083D2C27"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XII</w:t>
            </w:r>
          </w:p>
        </w:tc>
        <w:tc>
          <w:tcPr>
            <w:tcW w:w="567" w:type="dxa"/>
          </w:tcPr>
          <w:p w14:paraId="2DD378E2"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XIII</w:t>
            </w:r>
          </w:p>
        </w:tc>
        <w:tc>
          <w:tcPr>
            <w:tcW w:w="567" w:type="dxa"/>
          </w:tcPr>
          <w:p w14:paraId="24D15018"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XIV</w:t>
            </w:r>
          </w:p>
        </w:tc>
        <w:tc>
          <w:tcPr>
            <w:tcW w:w="567" w:type="dxa"/>
          </w:tcPr>
          <w:p w14:paraId="0CFA61F8"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XV</w:t>
            </w:r>
          </w:p>
        </w:tc>
        <w:tc>
          <w:tcPr>
            <w:tcW w:w="567" w:type="dxa"/>
          </w:tcPr>
          <w:p w14:paraId="7C8D11E0"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XVI</w:t>
            </w:r>
          </w:p>
        </w:tc>
        <w:tc>
          <w:tcPr>
            <w:tcW w:w="567" w:type="dxa"/>
          </w:tcPr>
          <w:p w14:paraId="4AF3B3B6"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XVII</w:t>
            </w:r>
          </w:p>
        </w:tc>
        <w:tc>
          <w:tcPr>
            <w:tcW w:w="567" w:type="dxa"/>
          </w:tcPr>
          <w:p w14:paraId="02423858"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XVIII</w:t>
            </w:r>
          </w:p>
        </w:tc>
        <w:tc>
          <w:tcPr>
            <w:tcW w:w="567" w:type="dxa"/>
          </w:tcPr>
          <w:p w14:paraId="417838AC"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XIX</w:t>
            </w:r>
          </w:p>
        </w:tc>
        <w:tc>
          <w:tcPr>
            <w:tcW w:w="567" w:type="dxa"/>
          </w:tcPr>
          <w:p w14:paraId="3C22FAE0"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XX</w:t>
            </w:r>
          </w:p>
        </w:tc>
        <w:tc>
          <w:tcPr>
            <w:tcW w:w="567" w:type="dxa"/>
          </w:tcPr>
          <w:p w14:paraId="24FF2C6F"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XXI</w:t>
            </w:r>
          </w:p>
        </w:tc>
        <w:tc>
          <w:tcPr>
            <w:tcW w:w="567" w:type="dxa"/>
          </w:tcPr>
          <w:p w14:paraId="6C58559E"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XXII</w:t>
            </w:r>
          </w:p>
        </w:tc>
        <w:tc>
          <w:tcPr>
            <w:tcW w:w="567" w:type="dxa"/>
          </w:tcPr>
          <w:p w14:paraId="13D9908D"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XXIII</w:t>
            </w:r>
          </w:p>
        </w:tc>
        <w:tc>
          <w:tcPr>
            <w:tcW w:w="567" w:type="dxa"/>
          </w:tcPr>
          <w:p w14:paraId="1C8B3855"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XXIV</w:t>
            </w:r>
          </w:p>
        </w:tc>
        <w:tc>
          <w:tcPr>
            <w:tcW w:w="567" w:type="dxa"/>
          </w:tcPr>
          <w:p w14:paraId="23FCD6D1"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XXV</w:t>
            </w:r>
          </w:p>
        </w:tc>
      </w:tr>
      <w:tr w:rsidR="004B02D8" w:rsidRPr="00990738" w14:paraId="108309A6" w14:textId="77777777" w:rsidTr="004F2DAB">
        <w:tc>
          <w:tcPr>
            <w:cnfStyle w:val="001000000000" w:firstRow="0" w:lastRow="0" w:firstColumn="1" w:lastColumn="0" w:oddVBand="0" w:evenVBand="0" w:oddHBand="0" w:evenHBand="0" w:firstRowFirstColumn="0" w:firstRowLastColumn="0" w:lastRowFirstColumn="0" w:lastRowLastColumn="0"/>
            <w:tcW w:w="2268" w:type="dxa"/>
          </w:tcPr>
          <w:p w14:paraId="1D33E039" w14:textId="77777777" w:rsidR="004B02D8" w:rsidRPr="00990738" w:rsidRDefault="004B02D8" w:rsidP="00C51814">
            <w:pPr>
              <w:spacing w:after="120" w:line="264" w:lineRule="auto"/>
              <w:jc w:val="both"/>
              <w:rPr>
                <w:rFonts w:cs="Arial"/>
                <w:sz w:val="20"/>
                <w:szCs w:val="20"/>
                <w:lang w:val="en-US"/>
              </w:rPr>
            </w:pPr>
            <w:r w:rsidRPr="00990738">
              <w:rPr>
                <w:rFonts w:cs="Arial"/>
                <w:sz w:val="20"/>
                <w:szCs w:val="20"/>
                <w:lang w:val="en-US"/>
              </w:rPr>
              <w:t>8. For exposures that can vary in amount or level, did the study examine different levels of the exposure as related to the outcome (e.g., categories of exposure, or exposure.</w:t>
            </w:r>
          </w:p>
        </w:tc>
        <w:tc>
          <w:tcPr>
            <w:tcW w:w="567" w:type="dxa"/>
          </w:tcPr>
          <w:p w14:paraId="6A2DB482"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Yes</w:t>
            </w:r>
          </w:p>
        </w:tc>
        <w:tc>
          <w:tcPr>
            <w:tcW w:w="567" w:type="dxa"/>
          </w:tcPr>
          <w:p w14:paraId="7672DC34"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2F76B632"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78386704"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26D4EFE7"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520436AD"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06B268D0"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056B9E80"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0CAC4B0D"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48C7EE31"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Yes</w:t>
            </w:r>
          </w:p>
        </w:tc>
        <w:tc>
          <w:tcPr>
            <w:tcW w:w="567" w:type="dxa"/>
          </w:tcPr>
          <w:p w14:paraId="390997AE"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400CCBCC"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Yes</w:t>
            </w:r>
          </w:p>
        </w:tc>
        <w:tc>
          <w:tcPr>
            <w:tcW w:w="567" w:type="dxa"/>
          </w:tcPr>
          <w:p w14:paraId="45F325EE"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1C02E69E"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3655F5FE"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1ACAECC3"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75E9C65C"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246BA93D"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51485FB4"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608C4E5C"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Yes</w:t>
            </w:r>
          </w:p>
        </w:tc>
        <w:tc>
          <w:tcPr>
            <w:tcW w:w="567" w:type="dxa"/>
          </w:tcPr>
          <w:p w14:paraId="01A714B0"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01D161AF"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No</w:t>
            </w:r>
          </w:p>
        </w:tc>
        <w:tc>
          <w:tcPr>
            <w:tcW w:w="567" w:type="dxa"/>
          </w:tcPr>
          <w:p w14:paraId="589D1D76"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No</w:t>
            </w:r>
          </w:p>
        </w:tc>
        <w:tc>
          <w:tcPr>
            <w:tcW w:w="567" w:type="dxa"/>
          </w:tcPr>
          <w:p w14:paraId="1E80279F"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Yes</w:t>
            </w:r>
          </w:p>
        </w:tc>
        <w:tc>
          <w:tcPr>
            <w:tcW w:w="567" w:type="dxa"/>
          </w:tcPr>
          <w:p w14:paraId="357CD1A2"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Yes</w:t>
            </w:r>
          </w:p>
        </w:tc>
      </w:tr>
      <w:tr w:rsidR="004B02D8" w:rsidRPr="00990738" w14:paraId="69E0E6A1" w14:textId="77777777" w:rsidTr="004F2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E15D7F6" w14:textId="77777777" w:rsidR="004B02D8" w:rsidRPr="00990738" w:rsidRDefault="004B02D8" w:rsidP="00C51814">
            <w:pPr>
              <w:spacing w:after="120" w:line="264" w:lineRule="auto"/>
              <w:jc w:val="both"/>
              <w:rPr>
                <w:rFonts w:cs="Arial"/>
                <w:sz w:val="20"/>
                <w:szCs w:val="20"/>
                <w:lang w:val="en-US"/>
              </w:rPr>
            </w:pPr>
            <w:r w:rsidRPr="00990738">
              <w:rPr>
                <w:rFonts w:cs="Arial"/>
                <w:sz w:val="20"/>
                <w:szCs w:val="20"/>
                <w:lang w:val="en-US"/>
              </w:rPr>
              <w:t>9. Were the exposure measures (independent variables) clearly defined, valid, reliable, and implemented consistently across all study participants?</w:t>
            </w:r>
          </w:p>
        </w:tc>
        <w:tc>
          <w:tcPr>
            <w:tcW w:w="567" w:type="dxa"/>
          </w:tcPr>
          <w:p w14:paraId="770AA3BF"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90738">
              <w:rPr>
                <w:rFonts w:cs="Arial"/>
                <w:sz w:val="20"/>
                <w:szCs w:val="20"/>
              </w:rPr>
              <w:t>Yes</w:t>
            </w:r>
          </w:p>
        </w:tc>
        <w:tc>
          <w:tcPr>
            <w:tcW w:w="567" w:type="dxa"/>
          </w:tcPr>
          <w:p w14:paraId="6E38DD1B"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90738">
              <w:rPr>
                <w:rFonts w:cs="Arial"/>
                <w:sz w:val="20"/>
                <w:szCs w:val="20"/>
              </w:rPr>
              <w:t>Yes</w:t>
            </w:r>
          </w:p>
        </w:tc>
        <w:tc>
          <w:tcPr>
            <w:tcW w:w="567" w:type="dxa"/>
          </w:tcPr>
          <w:p w14:paraId="1687456E"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90738">
              <w:rPr>
                <w:rFonts w:cs="Arial"/>
                <w:sz w:val="20"/>
                <w:szCs w:val="20"/>
              </w:rPr>
              <w:t>Yes</w:t>
            </w:r>
          </w:p>
        </w:tc>
        <w:tc>
          <w:tcPr>
            <w:tcW w:w="567" w:type="dxa"/>
          </w:tcPr>
          <w:p w14:paraId="5E7F40BC"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90738">
              <w:rPr>
                <w:rFonts w:cs="Arial"/>
                <w:sz w:val="20"/>
                <w:szCs w:val="20"/>
              </w:rPr>
              <w:t>Yes</w:t>
            </w:r>
          </w:p>
        </w:tc>
        <w:tc>
          <w:tcPr>
            <w:tcW w:w="567" w:type="dxa"/>
          </w:tcPr>
          <w:p w14:paraId="52E359D7"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90738">
              <w:rPr>
                <w:rFonts w:cs="Arial"/>
                <w:sz w:val="20"/>
                <w:szCs w:val="20"/>
              </w:rPr>
              <w:t>Yes</w:t>
            </w:r>
          </w:p>
        </w:tc>
        <w:tc>
          <w:tcPr>
            <w:tcW w:w="567" w:type="dxa"/>
          </w:tcPr>
          <w:p w14:paraId="76FA7C5F"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90738">
              <w:rPr>
                <w:rFonts w:cs="Arial"/>
                <w:sz w:val="20"/>
                <w:szCs w:val="20"/>
              </w:rPr>
              <w:t>Yes</w:t>
            </w:r>
          </w:p>
        </w:tc>
        <w:tc>
          <w:tcPr>
            <w:tcW w:w="567" w:type="dxa"/>
          </w:tcPr>
          <w:p w14:paraId="02823E9A"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90738">
              <w:rPr>
                <w:rFonts w:cs="Arial"/>
                <w:sz w:val="20"/>
                <w:szCs w:val="20"/>
              </w:rPr>
              <w:t>Yes</w:t>
            </w:r>
          </w:p>
        </w:tc>
        <w:tc>
          <w:tcPr>
            <w:tcW w:w="567" w:type="dxa"/>
          </w:tcPr>
          <w:p w14:paraId="59A8579C"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90738">
              <w:rPr>
                <w:rFonts w:cs="Arial"/>
                <w:sz w:val="20"/>
                <w:szCs w:val="20"/>
              </w:rPr>
              <w:t>Yes</w:t>
            </w:r>
          </w:p>
        </w:tc>
        <w:tc>
          <w:tcPr>
            <w:tcW w:w="567" w:type="dxa"/>
          </w:tcPr>
          <w:p w14:paraId="2A35E852"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90738">
              <w:rPr>
                <w:rFonts w:cs="Arial"/>
                <w:sz w:val="20"/>
                <w:szCs w:val="20"/>
              </w:rPr>
              <w:t>Yes</w:t>
            </w:r>
          </w:p>
        </w:tc>
        <w:tc>
          <w:tcPr>
            <w:tcW w:w="567" w:type="dxa"/>
          </w:tcPr>
          <w:p w14:paraId="711E6ACD"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90738">
              <w:rPr>
                <w:rFonts w:cs="Arial"/>
                <w:sz w:val="20"/>
                <w:szCs w:val="20"/>
              </w:rPr>
              <w:t>Yes</w:t>
            </w:r>
          </w:p>
        </w:tc>
        <w:tc>
          <w:tcPr>
            <w:tcW w:w="567" w:type="dxa"/>
          </w:tcPr>
          <w:p w14:paraId="36F43295"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90738">
              <w:rPr>
                <w:rFonts w:cs="Arial"/>
                <w:sz w:val="20"/>
                <w:szCs w:val="20"/>
              </w:rPr>
              <w:t>No</w:t>
            </w:r>
          </w:p>
        </w:tc>
        <w:tc>
          <w:tcPr>
            <w:tcW w:w="567" w:type="dxa"/>
          </w:tcPr>
          <w:p w14:paraId="51455E90"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90738">
              <w:rPr>
                <w:rFonts w:cs="Arial"/>
                <w:sz w:val="20"/>
                <w:szCs w:val="20"/>
              </w:rPr>
              <w:t>Yes</w:t>
            </w:r>
          </w:p>
        </w:tc>
        <w:tc>
          <w:tcPr>
            <w:tcW w:w="567" w:type="dxa"/>
          </w:tcPr>
          <w:p w14:paraId="6D498B62"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90738">
              <w:rPr>
                <w:rFonts w:cs="Arial"/>
                <w:sz w:val="20"/>
                <w:szCs w:val="20"/>
              </w:rPr>
              <w:t>Yes</w:t>
            </w:r>
          </w:p>
        </w:tc>
        <w:tc>
          <w:tcPr>
            <w:tcW w:w="567" w:type="dxa"/>
          </w:tcPr>
          <w:p w14:paraId="39751CF9"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90738">
              <w:rPr>
                <w:rFonts w:cs="Arial"/>
                <w:sz w:val="20"/>
                <w:szCs w:val="20"/>
              </w:rPr>
              <w:t>Yes</w:t>
            </w:r>
          </w:p>
        </w:tc>
        <w:tc>
          <w:tcPr>
            <w:tcW w:w="567" w:type="dxa"/>
          </w:tcPr>
          <w:p w14:paraId="5CE5455C"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90738">
              <w:rPr>
                <w:rFonts w:cs="Arial"/>
                <w:sz w:val="20"/>
                <w:szCs w:val="20"/>
              </w:rPr>
              <w:t>Yes</w:t>
            </w:r>
          </w:p>
        </w:tc>
        <w:tc>
          <w:tcPr>
            <w:tcW w:w="567" w:type="dxa"/>
          </w:tcPr>
          <w:p w14:paraId="62A2D082"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90738">
              <w:rPr>
                <w:rFonts w:cs="Arial"/>
                <w:sz w:val="20"/>
                <w:szCs w:val="20"/>
              </w:rPr>
              <w:t>Yes</w:t>
            </w:r>
          </w:p>
        </w:tc>
        <w:tc>
          <w:tcPr>
            <w:tcW w:w="567" w:type="dxa"/>
          </w:tcPr>
          <w:p w14:paraId="1B25EF42"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90738">
              <w:rPr>
                <w:rFonts w:cs="Arial"/>
                <w:sz w:val="20"/>
                <w:szCs w:val="20"/>
              </w:rPr>
              <w:t>Yes</w:t>
            </w:r>
          </w:p>
        </w:tc>
        <w:tc>
          <w:tcPr>
            <w:tcW w:w="567" w:type="dxa"/>
          </w:tcPr>
          <w:p w14:paraId="19587D43"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90738">
              <w:rPr>
                <w:rFonts w:cs="Arial"/>
                <w:sz w:val="20"/>
                <w:szCs w:val="20"/>
              </w:rPr>
              <w:t>Yes</w:t>
            </w:r>
          </w:p>
        </w:tc>
        <w:tc>
          <w:tcPr>
            <w:tcW w:w="567" w:type="dxa"/>
          </w:tcPr>
          <w:p w14:paraId="72CA3559"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90738">
              <w:rPr>
                <w:rFonts w:cs="Arial"/>
                <w:sz w:val="20"/>
                <w:szCs w:val="20"/>
              </w:rPr>
              <w:t>Yes</w:t>
            </w:r>
          </w:p>
        </w:tc>
        <w:tc>
          <w:tcPr>
            <w:tcW w:w="567" w:type="dxa"/>
          </w:tcPr>
          <w:p w14:paraId="526D9882"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90738">
              <w:rPr>
                <w:rFonts w:cs="Arial"/>
                <w:sz w:val="20"/>
                <w:szCs w:val="20"/>
              </w:rPr>
              <w:t>Yes</w:t>
            </w:r>
          </w:p>
        </w:tc>
        <w:tc>
          <w:tcPr>
            <w:tcW w:w="567" w:type="dxa"/>
          </w:tcPr>
          <w:p w14:paraId="518092C2"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90738">
              <w:rPr>
                <w:rFonts w:cs="Arial"/>
                <w:sz w:val="20"/>
                <w:szCs w:val="20"/>
              </w:rPr>
              <w:t>Yes</w:t>
            </w:r>
          </w:p>
        </w:tc>
        <w:tc>
          <w:tcPr>
            <w:tcW w:w="567" w:type="dxa"/>
          </w:tcPr>
          <w:p w14:paraId="4C8B0D05"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Yes</w:t>
            </w:r>
          </w:p>
        </w:tc>
        <w:tc>
          <w:tcPr>
            <w:tcW w:w="567" w:type="dxa"/>
          </w:tcPr>
          <w:p w14:paraId="0D7F4BEA"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Yes</w:t>
            </w:r>
          </w:p>
        </w:tc>
        <w:tc>
          <w:tcPr>
            <w:tcW w:w="567" w:type="dxa"/>
          </w:tcPr>
          <w:p w14:paraId="67901457"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Yes</w:t>
            </w:r>
          </w:p>
        </w:tc>
        <w:tc>
          <w:tcPr>
            <w:tcW w:w="567" w:type="dxa"/>
          </w:tcPr>
          <w:p w14:paraId="1D69409F"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Yes</w:t>
            </w:r>
          </w:p>
        </w:tc>
      </w:tr>
      <w:tr w:rsidR="004B02D8" w:rsidRPr="00990738" w14:paraId="63A1AFA6" w14:textId="77777777" w:rsidTr="004F2DAB">
        <w:tc>
          <w:tcPr>
            <w:cnfStyle w:val="001000000000" w:firstRow="0" w:lastRow="0" w:firstColumn="1" w:lastColumn="0" w:oddVBand="0" w:evenVBand="0" w:oddHBand="0" w:evenHBand="0" w:firstRowFirstColumn="0" w:firstRowLastColumn="0" w:lastRowFirstColumn="0" w:lastRowLastColumn="0"/>
            <w:tcW w:w="2268" w:type="dxa"/>
          </w:tcPr>
          <w:p w14:paraId="73FCAAA4" w14:textId="77777777" w:rsidR="004B02D8" w:rsidRPr="00990738" w:rsidRDefault="004B02D8" w:rsidP="00C51814">
            <w:pPr>
              <w:spacing w:after="120" w:line="264" w:lineRule="auto"/>
              <w:jc w:val="both"/>
              <w:rPr>
                <w:rFonts w:cs="Arial"/>
                <w:sz w:val="20"/>
                <w:szCs w:val="20"/>
                <w:lang w:val="en-US"/>
              </w:rPr>
            </w:pPr>
            <w:r w:rsidRPr="00990738">
              <w:rPr>
                <w:rFonts w:cs="Arial"/>
                <w:sz w:val="20"/>
                <w:szCs w:val="20"/>
                <w:lang w:val="en-US"/>
              </w:rPr>
              <w:t>10. Was the exposure(s) assessed more than once over time?</w:t>
            </w:r>
          </w:p>
        </w:tc>
        <w:tc>
          <w:tcPr>
            <w:tcW w:w="567" w:type="dxa"/>
          </w:tcPr>
          <w:p w14:paraId="3F2B54F5"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NA</w:t>
            </w:r>
          </w:p>
        </w:tc>
        <w:tc>
          <w:tcPr>
            <w:tcW w:w="567" w:type="dxa"/>
          </w:tcPr>
          <w:p w14:paraId="7C670CBF"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NA</w:t>
            </w:r>
          </w:p>
        </w:tc>
        <w:tc>
          <w:tcPr>
            <w:tcW w:w="567" w:type="dxa"/>
          </w:tcPr>
          <w:p w14:paraId="1861021C"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NA</w:t>
            </w:r>
          </w:p>
        </w:tc>
        <w:tc>
          <w:tcPr>
            <w:tcW w:w="567" w:type="dxa"/>
          </w:tcPr>
          <w:p w14:paraId="5C9AB66D"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NA</w:t>
            </w:r>
          </w:p>
        </w:tc>
        <w:tc>
          <w:tcPr>
            <w:tcW w:w="567" w:type="dxa"/>
          </w:tcPr>
          <w:p w14:paraId="36554DAA"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NA</w:t>
            </w:r>
          </w:p>
        </w:tc>
        <w:tc>
          <w:tcPr>
            <w:tcW w:w="567" w:type="dxa"/>
          </w:tcPr>
          <w:p w14:paraId="019132FA"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NA</w:t>
            </w:r>
          </w:p>
        </w:tc>
        <w:tc>
          <w:tcPr>
            <w:tcW w:w="567" w:type="dxa"/>
          </w:tcPr>
          <w:p w14:paraId="3A5D477C"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NA</w:t>
            </w:r>
          </w:p>
        </w:tc>
        <w:tc>
          <w:tcPr>
            <w:tcW w:w="567" w:type="dxa"/>
          </w:tcPr>
          <w:p w14:paraId="278C2F66"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NA</w:t>
            </w:r>
          </w:p>
        </w:tc>
        <w:tc>
          <w:tcPr>
            <w:tcW w:w="567" w:type="dxa"/>
          </w:tcPr>
          <w:p w14:paraId="480328B5"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NA</w:t>
            </w:r>
          </w:p>
        </w:tc>
        <w:tc>
          <w:tcPr>
            <w:tcW w:w="567" w:type="dxa"/>
          </w:tcPr>
          <w:p w14:paraId="3C3D7AA0"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NA</w:t>
            </w:r>
          </w:p>
        </w:tc>
        <w:tc>
          <w:tcPr>
            <w:tcW w:w="567" w:type="dxa"/>
          </w:tcPr>
          <w:p w14:paraId="1D9621EC"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NA</w:t>
            </w:r>
          </w:p>
        </w:tc>
        <w:tc>
          <w:tcPr>
            <w:tcW w:w="567" w:type="dxa"/>
          </w:tcPr>
          <w:p w14:paraId="23A00D63"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NA</w:t>
            </w:r>
          </w:p>
        </w:tc>
        <w:tc>
          <w:tcPr>
            <w:tcW w:w="567" w:type="dxa"/>
          </w:tcPr>
          <w:p w14:paraId="4E2E60B6"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NA</w:t>
            </w:r>
          </w:p>
        </w:tc>
        <w:tc>
          <w:tcPr>
            <w:tcW w:w="567" w:type="dxa"/>
          </w:tcPr>
          <w:p w14:paraId="64410679"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NA</w:t>
            </w:r>
          </w:p>
        </w:tc>
        <w:tc>
          <w:tcPr>
            <w:tcW w:w="567" w:type="dxa"/>
          </w:tcPr>
          <w:p w14:paraId="2DA2406D"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NA</w:t>
            </w:r>
          </w:p>
        </w:tc>
        <w:tc>
          <w:tcPr>
            <w:tcW w:w="567" w:type="dxa"/>
          </w:tcPr>
          <w:p w14:paraId="448E61BA"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Na</w:t>
            </w:r>
          </w:p>
        </w:tc>
        <w:tc>
          <w:tcPr>
            <w:tcW w:w="567" w:type="dxa"/>
          </w:tcPr>
          <w:p w14:paraId="2547E507"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NA</w:t>
            </w:r>
          </w:p>
        </w:tc>
        <w:tc>
          <w:tcPr>
            <w:tcW w:w="567" w:type="dxa"/>
          </w:tcPr>
          <w:p w14:paraId="522A09D2"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NA</w:t>
            </w:r>
          </w:p>
        </w:tc>
        <w:tc>
          <w:tcPr>
            <w:tcW w:w="567" w:type="dxa"/>
          </w:tcPr>
          <w:p w14:paraId="31C793AF"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NA</w:t>
            </w:r>
          </w:p>
        </w:tc>
        <w:tc>
          <w:tcPr>
            <w:tcW w:w="567" w:type="dxa"/>
          </w:tcPr>
          <w:p w14:paraId="5079649C"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NA</w:t>
            </w:r>
          </w:p>
        </w:tc>
        <w:tc>
          <w:tcPr>
            <w:tcW w:w="567" w:type="dxa"/>
          </w:tcPr>
          <w:p w14:paraId="5C158BD0"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90738">
              <w:rPr>
                <w:rFonts w:cs="Arial"/>
                <w:sz w:val="20"/>
                <w:szCs w:val="20"/>
              </w:rPr>
              <w:t>NA</w:t>
            </w:r>
          </w:p>
        </w:tc>
        <w:tc>
          <w:tcPr>
            <w:tcW w:w="567" w:type="dxa"/>
          </w:tcPr>
          <w:p w14:paraId="41A18DEB"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NA</w:t>
            </w:r>
          </w:p>
        </w:tc>
        <w:tc>
          <w:tcPr>
            <w:tcW w:w="567" w:type="dxa"/>
          </w:tcPr>
          <w:p w14:paraId="6DCE44AA"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NA</w:t>
            </w:r>
          </w:p>
        </w:tc>
        <w:tc>
          <w:tcPr>
            <w:tcW w:w="567" w:type="dxa"/>
          </w:tcPr>
          <w:p w14:paraId="1D2D14DD"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NA</w:t>
            </w:r>
          </w:p>
        </w:tc>
        <w:tc>
          <w:tcPr>
            <w:tcW w:w="567" w:type="dxa"/>
          </w:tcPr>
          <w:p w14:paraId="6586135C" w14:textId="77777777" w:rsidR="004B02D8" w:rsidRPr="00990738"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NA</w:t>
            </w:r>
          </w:p>
        </w:tc>
      </w:tr>
    </w:tbl>
    <w:p w14:paraId="4CDC5D7A" w14:textId="77777777" w:rsidR="004B02D8" w:rsidRDefault="004B02D8" w:rsidP="004B02D8">
      <w:pPr>
        <w:spacing w:line="240" w:lineRule="auto"/>
        <w:jc w:val="right"/>
        <w:rPr>
          <w:rFonts w:eastAsia="Times New Roman" w:cs="Arial"/>
          <w:sz w:val="20"/>
          <w:szCs w:val="20"/>
        </w:rPr>
      </w:pPr>
    </w:p>
    <w:p w14:paraId="3CFAF9EC" w14:textId="77777777" w:rsidR="004B02D8" w:rsidRDefault="004B02D8" w:rsidP="004B02D8">
      <w:pPr>
        <w:rPr>
          <w:rFonts w:eastAsia="Times New Roman" w:cs="Arial"/>
          <w:sz w:val="20"/>
          <w:szCs w:val="20"/>
        </w:rPr>
      </w:pPr>
      <w:r>
        <w:rPr>
          <w:rFonts w:eastAsia="Times New Roman" w:cs="Arial"/>
          <w:sz w:val="20"/>
          <w:szCs w:val="20"/>
        </w:rPr>
        <w:br w:type="page"/>
      </w:r>
    </w:p>
    <w:p w14:paraId="03529C18" w14:textId="77777777" w:rsidR="004B02D8" w:rsidRDefault="004B02D8" w:rsidP="004B02D8">
      <w:pPr>
        <w:spacing w:line="240" w:lineRule="auto"/>
        <w:jc w:val="right"/>
        <w:rPr>
          <w:rFonts w:eastAsia="Times New Roman" w:cs="Arial"/>
          <w:sz w:val="20"/>
          <w:szCs w:val="20"/>
        </w:rPr>
      </w:pPr>
    </w:p>
    <w:tbl>
      <w:tblPr>
        <w:tblStyle w:val="TabeladeLista6Colorida1"/>
        <w:tblW w:w="16443" w:type="dxa"/>
        <w:tblInd w:w="-1134" w:type="dxa"/>
        <w:tblLayout w:type="fixed"/>
        <w:tblLook w:val="04A0" w:firstRow="1" w:lastRow="0" w:firstColumn="1" w:lastColumn="0" w:noHBand="0" w:noVBand="1"/>
      </w:tblPr>
      <w:tblGrid>
        <w:gridCol w:w="2268"/>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4B02D8" w:rsidRPr="00D06CE2" w14:paraId="68E35DA9" w14:textId="77777777" w:rsidTr="002D0F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33AF187" w14:textId="77777777" w:rsidR="004B02D8" w:rsidRPr="00D06CE2" w:rsidRDefault="004B02D8" w:rsidP="00C51814">
            <w:pPr>
              <w:spacing w:after="120" w:line="264" w:lineRule="auto"/>
              <w:jc w:val="both"/>
              <w:rPr>
                <w:rFonts w:cs="Arial"/>
                <w:sz w:val="20"/>
                <w:szCs w:val="20"/>
              </w:rPr>
            </w:pPr>
            <w:r w:rsidRPr="00D06CE2">
              <w:rPr>
                <w:rFonts w:cs="Arial"/>
                <w:i/>
                <w:iCs/>
                <w:sz w:val="20"/>
                <w:szCs w:val="20"/>
              </w:rPr>
              <w:t>Criterion</w:t>
            </w:r>
          </w:p>
        </w:tc>
        <w:tc>
          <w:tcPr>
            <w:tcW w:w="11907" w:type="dxa"/>
            <w:gridSpan w:val="21"/>
          </w:tcPr>
          <w:p w14:paraId="57509359" w14:textId="77777777" w:rsidR="004B02D8" w:rsidRPr="00D06CE2" w:rsidRDefault="004B02D8" w:rsidP="00C51814">
            <w:pPr>
              <w:cnfStyle w:val="100000000000" w:firstRow="1" w:lastRow="0" w:firstColumn="0" w:lastColumn="0" w:oddVBand="0" w:evenVBand="0" w:oddHBand="0" w:evenHBand="0" w:firstRowFirstColumn="0" w:firstRowLastColumn="0" w:lastRowFirstColumn="0" w:lastRowLastColumn="0"/>
              <w:rPr>
                <w:rFonts w:cs="Arial"/>
                <w:i/>
                <w:iCs/>
                <w:caps/>
                <w:sz w:val="20"/>
                <w:szCs w:val="20"/>
              </w:rPr>
            </w:pPr>
            <w:r w:rsidRPr="00D06CE2">
              <w:rPr>
                <w:rFonts w:cs="Arial"/>
                <w:i/>
                <w:iCs/>
                <w:sz w:val="20"/>
                <w:szCs w:val="20"/>
              </w:rPr>
              <w:t>Study ID</w:t>
            </w:r>
          </w:p>
        </w:tc>
        <w:tc>
          <w:tcPr>
            <w:tcW w:w="567" w:type="dxa"/>
          </w:tcPr>
          <w:p w14:paraId="49319CDE" w14:textId="77777777" w:rsidR="004B02D8" w:rsidRPr="00D06CE2" w:rsidRDefault="004B02D8" w:rsidP="00C51814">
            <w:pPr>
              <w:cnfStyle w:val="100000000000" w:firstRow="1" w:lastRow="0" w:firstColumn="0" w:lastColumn="0" w:oddVBand="0" w:evenVBand="0" w:oddHBand="0" w:evenHBand="0" w:firstRowFirstColumn="0" w:firstRowLastColumn="0" w:lastRowFirstColumn="0" w:lastRowLastColumn="0"/>
              <w:rPr>
                <w:rFonts w:cs="Arial"/>
                <w:i/>
                <w:iCs/>
                <w:sz w:val="20"/>
                <w:szCs w:val="20"/>
              </w:rPr>
            </w:pPr>
          </w:p>
        </w:tc>
        <w:tc>
          <w:tcPr>
            <w:tcW w:w="567" w:type="dxa"/>
          </w:tcPr>
          <w:p w14:paraId="0F5BBAD5" w14:textId="77777777" w:rsidR="004B02D8" w:rsidRPr="00D06CE2" w:rsidRDefault="004B02D8" w:rsidP="00C51814">
            <w:pPr>
              <w:cnfStyle w:val="100000000000" w:firstRow="1" w:lastRow="0" w:firstColumn="0" w:lastColumn="0" w:oddVBand="0" w:evenVBand="0" w:oddHBand="0" w:evenHBand="0" w:firstRowFirstColumn="0" w:firstRowLastColumn="0" w:lastRowFirstColumn="0" w:lastRowLastColumn="0"/>
              <w:rPr>
                <w:rFonts w:cs="Arial"/>
                <w:i/>
                <w:iCs/>
                <w:sz w:val="20"/>
                <w:szCs w:val="20"/>
              </w:rPr>
            </w:pPr>
          </w:p>
        </w:tc>
        <w:tc>
          <w:tcPr>
            <w:tcW w:w="567" w:type="dxa"/>
          </w:tcPr>
          <w:p w14:paraId="4D1B2A1C" w14:textId="77777777" w:rsidR="004B02D8" w:rsidRPr="00D06CE2" w:rsidRDefault="004B02D8" w:rsidP="00C51814">
            <w:pPr>
              <w:cnfStyle w:val="100000000000" w:firstRow="1" w:lastRow="0" w:firstColumn="0" w:lastColumn="0" w:oddVBand="0" w:evenVBand="0" w:oddHBand="0" w:evenHBand="0" w:firstRowFirstColumn="0" w:firstRowLastColumn="0" w:lastRowFirstColumn="0" w:lastRowLastColumn="0"/>
              <w:rPr>
                <w:rFonts w:cs="Arial"/>
                <w:i/>
                <w:iCs/>
                <w:sz w:val="20"/>
                <w:szCs w:val="20"/>
              </w:rPr>
            </w:pPr>
          </w:p>
        </w:tc>
        <w:tc>
          <w:tcPr>
            <w:tcW w:w="567" w:type="dxa"/>
          </w:tcPr>
          <w:p w14:paraId="262B5EDF" w14:textId="77777777" w:rsidR="004B02D8" w:rsidRPr="00D06CE2" w:rsidRDefault="004B02D8" w:rsidP="00C51814">
            <w:pPr>
              <w:cnfStyle w:val="100000000000" w:firstRow="1" w:lastRow="0" w:firstColumn="0" w:lastColumn="0" w:oddVBand="0" w:evenVBand="0" w:oddHBand="0" w:evenHBand="0" w:firstRowFirstColumn="0" w:firstRowLastColumn="0" w:lastRowFirstColumn="0" w:lastRowLastColumn="0"/>
              <w:rPr>
                <w:rFonts w:cs="Arial"/>
                <w:i/>
                <w:iCs/>
                <w:sz w:val="20"/>
                <w:szCs w:val="20"/>
              </w:rPr>
            </w:pPr>
          </w:p>
        </w:tc>
      </w:tr>
      <w:tr w:rsidR="004B02D8" w:rsidRPr="00D06CE2" w14:paraId="703C0447" w14:textId="77777777" w:rsidTr="002D0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58D15A0" w14:textId="77777777" w:rsidR="004B02D8" w:rsidRPr="00D06CE2" w:rsidRDefault="004B02D8" w:rsidP="00C51814">
            <w:pPr>
              <w:spacing w:after="120" w:line="264" w:lineRule="auto"/>
              <w:jc w:val="both"/>
              <w:rPr>
                <w:rFonts w:cs="Arial"/>
                <w:sz w:val="20"/>
                <w:szCs w:val="20"/>
              </w:rPr>
            </w:pPr>
          </w:p>
        </w:tc>
        <w:tc>
          <w:tcPr>
            <w:tcW w:w="567" w:type="dxa"/>
          </w:tcPr>
          <w:p w14:paraId="40839748"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I</w:t>
            </w:r>
          </w:p>
        </w:tc>
        <w:tc>
          <w:tcPr>
            <w:tcW w:w="567" w:type="dxa"/>
          </w:tcPr>
          <w:p w14:paraId="134F7E40"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II</w:t>
            </w:r>
          </w:p>
        </w:tc>
        <w:tc>
          <w:tcPr>
            <w:tcW w:w="567" w:type="dxa"/>
          </w:tcPr>
          <w:p w14:paraId="6BAB0F99"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III</w:t>
            </w:r>
          </w:p>
        </w:tc>
        <w:tc>
          <w:tcPr>
            <w:tcW w:w="567" w:type="dxa"/>
          </w:tcPr>
          <w:p w14:paraId="1C82632F"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IV</w:t>
            </w:r>
          </w:p>
        </w:tc>
        <w:tc>
          <w:tcPr>
            <w:tcW w:w="567" w:type="dxa"/>
          </w:tcPr>
          <w:p w14:paraId="5123CCA1"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V</w:t>
            </w:r>
          </w:p>
        </w:tc>
        <w:tc>
          <w:tcPr>
            <w:tcW w:w="567" w:type="dxa"/>
          </w:tcPr>
          <w:p w14:paraId="656E0C0F"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VI</w:t>
            </w:r>
          </w:p>
        </w:tc>
        <w:tc>
          <w:tcPr>
            <w:tcW w:w="567" w:type="dxa"/>
          </w:tcPr>
          <w:p w14:paraId="49D197E8"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VII</w:t>
            </w:r>
          </w:p>
        </w:tc>
        <w:tc>
          <w:tcPr>
            <w:tcW w:w="567" w:type="dxa"/>
          </w:tcPr>
          <w:p w14:paraId="08BD6DCF"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VIII</w:t>
            </w:r>
          </w:p>
        </w:tc>
        <w:tc>
          <w:tcPr>
            <w:tcW w:w="567" w:type="dxa"/>
          </w:tcPr>
          <w:p w14:paraId="662A5F76"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IX</w:t>
            </w:r>
          </w:p>
        </w:tc>
        <w:tc>
          <w:tcPr>
            <w:tcW w:w="567" w:type="dxa"/>
          </w:tcPr>
          <w:p w14:paraId="029D13BA"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w:t>
            </w:r>
          </w:p>
        </w:tc>
        <w:tc>
          <w:tcPr>
            <w:tcW w:w="567" w:type="dxa"/>
          </w:tcPr>
          <w:p w14:paraId="5F0A8296"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XI</w:t>
            </w:r>
          </w:p>
        </w:tc>
        <w:tc>
          <w:tcPr>
            <w:tcW w:w="567" w:type="dxa"/>
          </w:tcPr>
          <w:p w14:paraId="3140A14B"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XII</w:t>
            </w:r>
          </w:p>
        </w:tc>
        <w:tc>
          <w:tcPr>
            <w:tcW w:w="567" w:type="dxa"/>
          </w:tcPr>
          <w:p w14:paraId="17787AD6"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XIII</w:t>
            </w:r>
          </w:p>
        </w:tc>
        <w:tc>
          <w:tcPr>
            <w:tcW w:w="567" w:type="dxa"/>
          </w:tcPr>
          <w:p w14:paraId="040D2D40"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XIV</w:t>
            </w:r>
          </w:p>
        </w:tc>
        <w:tc>
          <w:tcPr>
            <w:tcW w:w="567" w:type="dxa"/>
          </w:tcPr>
          <w:p w14:paraId="088DAAFF"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XV</w:t>
            </w:r>
          </w:p>
        </w:tc>
        <w:tc>
          <w:tcPr>
            <w:tcW w:w="567" w:type="dxa"/>
          </w:tcPr>
          <w:p w14:paraId="3DE5BBB3"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XVI</w:t>
            </w:r>
          </w:p>
        </w:tc>
        <w:tc>
          <w:tcPr>
            <w:tcW w:w="567" w:type="dxa"/>
          </w:tcPr>
          <w:p w14:paraId="315E8B4F"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XVII</w:t>
            </w:r>
          </w:p>
        </w:tc>
        <w:tc>
          <w:tcPr>
            <w:tcW w:w="567" w:type="dxa"/>
          </w:tcPr>
          <w:p w14:paraId="131321E8"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XVIII</w:t>
            </w:r>
          </w:p>
        </w:tc>
        <w:tc>
          <w:tcPr>
            <w:tcW w:w="567" w:type="dxa"/>
          </w:tcPr>
          <w:p w14:paraId="60086A57"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XIX</w:t>
            </w:r>
          </w:p>
        </w:tc>
        <w:tc>
          <w:tcPr>
            <w:tcW w:w="567" w:type="dxa"/>
          </w:tcPr>
          <w:p w14:paraId="3DE47A20"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XX</w:t>
            </w:r>
          </w:p>
        </w:tc>
        <w:tc>
          <w:tcPr>
            <w:tcW w:w="567" w:type="dxa"/>
          </w:tcPr>
          <w:p w14:paraId="012DF465"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XXI</w:t>
            </w:r>
          </w:p>
        </w:tc>
        <w:tc>
          <w:tcPr>
            <w:tcW w:w="567" w:type="dxa"/>
          </w:tcPr>
          <w:p w14:paraId="5B058734"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XXII</w:t>
            </w:r>
          </w:p>
        </w:tc>
        <w:tc>
          <w:tcPr>
            <w:tcW w:w="567" w:type="dxa"/>
          </w:tcPr>
          <w:p w14:paraId="7E20BECA"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XXIII</w:t>
            </w:r>
          </w:p>
        </w:tc>
        <w:tc>
          <w:tcPr>
            <w:tcW w:w="567" w:type="dxa"/>
          </w:tcPr>
          <w:p w14:paraId="49443C13"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XXIV</w:t>
            </w:r>
          </w:p>
        </w:tc>
        <w:tc>
          <w:tcPr>
            <w:tcW w:w="567" w:type="dxa"/>
          </w:tcPr>
          <w:p w14:paraId="59C185EF"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XXV</w:t>
            </w:r>
          </w:p>
        </w:tc>
      </w:tr>
      <w:tr w:rsidR="004B02D8" w:rsidRPr="009A417A" w14:paraId="1CADCD6D" w14:textId="77777777" w:rsidTr="002D0F64">
        <w:tc>
          <w:tcPr>
            <w:cnfStyle w:val="001000000000" w:firstRow="0" w:lastRow="0" w:firstColumn="1" w:lastColumn="0" w:oddVBand="0" w:evenVBand="0" w:oddHBand="0" w:evenHBand="0" w:firstRowFirstColumn="0" w:firstRowLastColumn="0" w:lastRowFirstColumn="0" w:lastRowLastColumn="0"/>
            <w:tcW w:w="2268" w:type="dxa"/>
          </w:tcPr>
          <w:p w14:paraId="497D0B8F" w14:textId="77777777" w:rsidR="004B02D8" w:rsidRPr="009A417A" w:rsidRDefault="004B02D8" w:rsidP="00C51814">
            <w:pPr>
              <w:spacing w:after="120" w:line="264" w:lineRule="auto"/>
              <w:jc w:val="both"/>
              <w:rPr>
                <w:rFonts w:cs="Arial"/>
                <w:sz w:val="20"/>
                <w:szCs w:val="20"/>
                <w:lang w:val="en-US"/>
              </w:rPr>
            </w:pPr>
            <w:r w:rsidRPr="009A417A">
              <w:rPr>
                <w:rFonts w:cs="Arial"/>
                <w:sz w:val="20"/>
                <w:szCs w:val="20"/>
                <w:lang w:val="en-US"/>
              </w:rPr>
              <w:t>11. Were the outcome measures (dependent variables) clearly defined, valid, reliable, and implemented consistently across all study participants?</w:t>
            </w:r>
          </w:p>
        </w:tc>
        <w:tc>
          <w:tcPr>
            <w:tcW w:w="567" w:type="dxa"/>
          </w:tcPr>
          <w:p w14:paraId="5D3138DA"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NO</w:t>
            </w:r>
          </w:p>
        </w:tc>
        <w:tc>
          <w:tcPr>
            <w:tcW w:w="567" w:type="dxa"/>
          </w:tcPr>
          <w:p w14:paraId="445EDD1C"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065553D1"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127D27D6"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666DE4FA"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20F6396B"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2105753F"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696FAE47"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7C7DC310"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7FB144E1"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4EAC668C"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46E6D79C"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20EA51D7"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58527A99"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6F362316"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0AECE53A"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3D229AA4"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739364BC"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788C745C"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3F58D533"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4DF7CF08"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36CE4704"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Yes</w:t>
            </w:r>
          </w:p>
        </w:tc>
        <w:tc>
          <w:tcPr>
            <w:tcW w:w="567" w:type="dxa"/>
          </w:tcPr>
          <w:p w14:paraId="22872784"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Yes</w:t>
            </w:r>
          </w:p>
        </w:tc>
        <w:tc>
          <w:tcPr>
            <w:tcW w:w="567" w:type="dxa"/>
          </w:tcPr>
          <w:p w14:paraId="3603BC3C"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Yes</w:t>
            </w:r>
          </w:p>
        </w:tc>
        <w:tc>
          <w:tcPr>
            <w:tcW w:w="567" w:type="dxa"/>
          </w:tcPr>
          <w:p w14:paraId="48591600"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Yes</w:t>
            </w:r>
          </w:p>
        </w:tc>
      </w:tr>
      <w:tr w:rsidR="004B02D8" w:rsidRPr="009A417A" w14:paraId="03D3472F" w14:textId="77777777" w:rsidTr="002D0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2AE96C1" w14:textId="77777777" w:rsidR="004B02D8" w:rsidRPr="009A417A" w:rsidRDefault="004B02D8" w:rsidP="00C51814">
            <w:pPr>
              <w:spacing w:after="120" w:line="264" w:lineRule="auto"/>
              <w:jc w:val="both"/>
              <w:rPr>
                <w:rFonts w:cs="Arial"/>
                <w:sz w:val="20"/>
                <w:szCs w:val="20"/>
                <w:lang w:val="en-US"/>
              </w:rPr>
            </w:pPr>
            <w:r w:rsidRPr="009A417A">
              <w:rPr>
                <w:rFonts w:cs="Arial"/>
                <w:sz w:val="20"/>
                <w:szCs w:val="20"/>
                <w:lang w:val="en-US"/>
              </w:rPr>
              <w:t>12. Were the outcome assessors blinded to the exposure status of participants?</w:t>
            </w:r>
          </w:p>
        </w:tc>
        <w:tc>
          <w:tcPr>
            <w:tcW w:w="567" w:type="dxa"/>
          </w:tcPr>
          <w:p w14:paraId="0EDA40E2"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No</w:t>
            </w:r>
          </w:p>
        </w:tc>
        <w:tc>
          <w:tcPr>
            <w:tcW w:w="567" w:type="dxa"/>
          </w:tcPr>
          <w:p w14:paraId="65F7DE9D"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No</w:t>
            </w:r>
          </w:p>
        </w:tc>
        <w:tc>
          <w:tcPr>
            <w:tcW w:w="567" w:type="dxa"/>
          </w:tcPr>
          <w:p w14:paraId="712415EF"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No</w:t>
            </w:r>
          </w:p>
        </w:tc>
        <w:tc>
          <w:tcPr>
            <w:tcW w:w="567" w:type="dxa"/>
          </w:tcPr>
          <w:p w14:paraId="106A570E"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No</w:t>
            </w:r>
          </w:p>
        </w:tc>
        <w:tc>
          <w:tcPr>
            <w:tcW w:w="567" w:type="dxa"/>
          </w:tcPr>
          <w:p w14:paraId="5A9A76D9"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No</w:t>
            </w:r>
          </w:p>
        </w:tc>
        <w:tc>
          <w:tcPr>
            <w:tcW w:w="567" w:type="dxa"/>
          </w:tcPr>
          <w:p w14:paraId="72CE3699"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No</w:t>
            </w:r>
          </w:p>
        </w:tc>
        <w:tc>
          <w:tcPr>
            <w:tcW w:w="567" w:type="dxa"/>
          </w:tcPr>
          <w:p w14:paraId="6C118EA1"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No</w:t>
            </w:r>
          </w:p>
        </w:tc>
        <w:tc>
          <w:tcPr>
            <w:tcW w:w="567" w:type="dxa"/>
          </w:tcPr>
          <w:p w14:paraId="7899AAD9"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No</w:t>
            </w:r>
          </w:p>
        </w:tc>
        <w:tc>
          <w:tcPr>
            <w:tcW w:w="567" w:type="dxa"/>
          </w:tcPr>
          <w:p w14:paraId="3A3C4A7B"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No</w:t>
            </w:r>
          </w:p>
        </w:tc>
        <w:tc>
          <w:tcPr>
            <w:tcW w:w="567" w:type="dxa"/>
          </w:tcPr>
          <w:p w14:paraId="36023011"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0CFADEC9"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No</w:t>
            </w:r>
          </w:p>
        </w:tc>
        <w:tc>
          <w:tcPr>
            <w:tcW w:w="567" w:type="dxa"/>
          </w:tcPr>
          <w:p w14:paraId="0F4179FF"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5DF1EF38"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No</w:t>
            </w:r>
          </w:p>
        </w:tc>
        <w:tc>
          <w:tcPr>
            <w:tcW w:w="567" w:type="dxa"/>
          </w:tcPr>
          <w:p w14:paraId="25733167"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No</w:t>
            </w:r>
          </w:p>
        </w:tc>
        <w:tc>
          <w:tcPr>
            <w:tcW w:w="567" w:type="dxa"/>
          </w:tcPr>
          <w:p w14:paraId="4F3B1223"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No</w:t>
            </w:r>
          </w:p>
        </w:tc>
        <w:tc>
          <w:tcPr>
            <w:tcW w:w="567" w:type="dxa"/>
          </w:tcPr>
          <w:p w14:paraId="28339AC3"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No</w:t>
            </w:r>
          </w:p>
        </w:tc>
        <w:tc>
          <w:tcPr>
            <w:tcW w:w="567" w:type="dxa"/>
          </w:tcPr>
          <w:p w14:paraId="5EC500B5"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46B8FFBD"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No</w:t>
            </w:r>
          </w:p>
        </w:tc>
        <w:tc>
          <w:tcPr>
            <w:tcW w:w="567" w:type="dxa"/>
          </w:tcPr>
          <w:p w14:paraId="4237C349"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704BA840"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No</w:t>
            </w:r>
          </w:p>
        </w:tc>
        <w:tc>
          <w:tcPr>
            <w:tcW w:w="567" w:type="dxa"/>
          </w:tcPr>
          <w:p w14:paraId="21828C33"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No</w:t>
            </w:r>
          </w:p>
        </w:tc>
        <w:tc>
          <w:tcPr>
            <w:tcW w:w="567" w:type="dxa"/>
          </w:tcPr>
          <w:p w14:paraId="28493833"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No</w:t>
            </w:r>
          </w:p>
        </w:tc>
        <w:tc>
          <w:tcPr>
            <w:tcW w:w="567" w:type="dxa"/>
          </w:tcPr>
          <w:p w14:paraId="1BFDD4CC"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Yes</w:t>
            </w:r>
          </w:p>
        </w:tc>
        <w:tc>
          <w:tcPr>
            <w:tcW w:w="567" w:type="dxa"/>
          </w:tcPr>
          <w:p w14:paraId="73D94889"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No</w:t>
            </w:r>
          </w:p>
        </w:tc>
        <w:tc>
          <w:tcPr>
            <w:tcW w:w="567" w:type="dxa"/>
          </w:tcPr>
          <w:p w14:paraId="71C092F9"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No</w:t>
            </w:r>
          </w:p>
        </w:tc>
      </w:tr>
      <w:tr w:rsidR="004B02D8" w:rsidRPr="009A417A" w14:paraId="716CC371" w14:textId="77777777" w:rsidTr="002D0F64">
        <w:tc>
          <w:tcPr>
            <w:cnfStyle w:val="001000000000" w:firstRow="0" w:lastRow="0" w:firstColumn="1" w:lastColumn="0" w:oddVBand="0" w:evenVBand="0" w:oddHBand="0" w:evenHBand="0" w:firstRowFirstColumn="0" w:firstRowLastColumn="0" w:lastRowFirstColumn="0" w:lastRowLastColumn="0"/>
            <w:tcW w:w="2268" w:type="dxa"/>
          </w:tcPr>
          <w:p w14:paraId="5B5E78C4" w14:textId="77777777" w:rsidR="004B02D8" w:rsidRPr="009A417A" w:rsidRDefault="004B02D8" w:rsidP="00C51814">
            <w:pPr>
              <w:spacing w:after="120" w:line="264" w:lineRule="auto"/>
              <w:jc w:val="both"/>
              <w:rPr>
                <w:rFonts w:cs="Arial"/>
                <w:sz w:val="20"/>
                <w:szCs w:val="20"/>
                <w:lang w:val="en-US"/>
              </w:rPr>
            </w:pPr>
            <w:r w:rsidRPr="009A417A">
              <w:rPr>
                <w:rFonts w:cs="Arial"/>
                <w:sz w:val="20"/>
                <w:szCs w:val="20"/>
                <w:lang w:val="en-US"/>
              </w:rPr>
              <w:t>13. Was loss to follow-up after baseline 20% or less?</w:t>
            </w:r>
          </w:p>
        </w:tc>
        <w:tc>
          <w:tcPr>
            <w:tcW w:w="567" w:type="dxa"/>
          </w:tcPr>
          <w:p w14:paraId="524BD4DD"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NA</w:t>
            </w:r>
          </w:p>
        </w:tc>
        <w:tc>
          <w:tcPr>
            <w:tcW w:w="567" w:type="dxa"/>
          </w:tcPr>
          <w:p w14:paraId="4231FE13"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NA</w:t>
            </w:r>
          </w:p>
        </w:tc>
        <w:tc>
          <w:tcPr>
            <w:tcW w:w="567" w:type="dxa"/>
          </w:tcPr>
          <w:p w14:paraId="12ECE5F0"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NA</w:t>
            </w:r>
          </w:p>
        </w:tc>
        <w:tc>
          <w:tcPr>
            <w:tcW w:w="567" w:type="dxa"/>
          </w:tcPr>
          <w:p w14:paraId="253DE328"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NA</w:t>
            </w:r>
          </w:p>
        </w:tc>
        <w:tc>
          <w:tcPr>
            <w:tcW w:w="567" w:type="dxa"/>
          </w:tcPr>
          <w:p w14:paraId="52404D7F"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NA</w:t>
            </w:r>
          </w:p>
        </w:tc>
        <w:tc>
          <w:tcPr>
            <w:tcW w:w="567" w:type="dxa"/>
          </w:tcPr>
          <w:p w14:paraId="07E9E46C"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NA</w:t>
            </w:r>
          </w:p>
        </w:tc>
        <w:tc>
          <w:tcPr>
            <w:tcW w:w="567" w:type="dxa"/>
          </w:tcPr>
          <w:p w14:paraId="32ECAA33"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NA</w:t>
            </w:r>
          </w:p>
        </w:tc>
        <w:tc>
          <w:tcPr>
            <w:tcW w:w="567" w:type="dxa"/>
          </w:tcPr>
          <w:p w14:paraId="3C4A2B63"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NA</w:t>
            </w:r>
          </w:p>
        </w:tc>
        <w:tc>
          <w:tcPr>
            <w:tcW w:w="567" w:type="dxa"/>
          </w:tcPr>
          <w:p w14:paraId="046F4C09"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NA</w:t>
            </w:r>
          </w:p>
        </w:tc>
        <w:tc>
          <w:tcPr>
            <w:tcW w:w="567" w:type="dxa"/>
          </w:tcPr>
          <w:p w14:paraId="3CC4AB4B"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NA</w:t>
            </w:r>
          </w:p>
        </w:tc>
        <w:tc>
          <w:tcPr>
            <w:tcW w:w="567" w:type="dxa"/>
          </w:tcPr>
          <w:p w14:paraId="5FEC34A9"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NA</w:t>
            </w:r>
          </w:p>
        </w:tc>
        <w:tc>
          <w:tcPr>
            <w:tcW w:w="567" w:type="dxa"/>
          </w:tcPr>
          <w:p w14:paraId="03AD1E20"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NA</w:t>
            </w:r>
          </w:p>
        </w:tc>
        <w:tc>
          <w:tcPr>
            <w:tcW w:w="567" w:type="dxa"/>
          </w:tcPr>
          <w:p w14:paraId="2369663A"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NA</w:t>
            </w:r>
          </w:p>
        </w:tc>
        <w:tc>
          <w:tcPr>
            <w:tcW w:w="567" w:type="dxa"/>
          </w:tcPr>
          <w:p w14:paraId="1D83862E"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NA</w:t>
            </w:r>
          </w:p>
        </w:tc>
        <w:tc>
          <w:tcPr>
            <w:tcW w:w="567" w:type="dxa"/>
          </w:tcPr>
          <w:p w14:paraId="59BF54A6"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NA</w:t>
            </w:r>
          </w:p>
        </w:tc>
        <w:tc>
          <w:tcPr>
            <w:tcW w:w="567" w:type="dxa"/>
          </w:tcPr>
          <w:p w14:paraId="1C1F3827"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NA</w:t>
            </w:r>
          </w:p>
        </w:tc>
        <w:tc>
          <w:tcPr>
            <w:tcW w:w="567" w:type="dxa"/>
          </w:tcPr>
          <w:p w14:paraId="74B9ED75"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NA</w:t>
            </w:r>
          </w:p>
        </w:tc>
        <w:tc>
          <w:tcPr>
            <w:tcW w:w="567" w:type="dxa"/>
          </w:tcPr>
          <w:p w14:paraId="1BD791AD"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NA</w:t>
            </w:r>
          </w:p>
        </w:tc>
        <w:tc>
          <w:tcPr>
            <w:tcW w:w="567" w:type="dxa"/>
          </w:tcPr>
          <w:p w14:paraId="37FC4A2D"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NA</w:t>
            </w:r>
          </w:p>
        </w:tc>
        <w:tc>
          <w:tcPr>
            <w:tcW w:w="567" w:type="dxa"/>
          </w:tcPr>
          <w:p w14:paraId="64B68041"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NA</w:t>
            </w:r>
          </w:p>
        </w:tc>
        <w:tc>
          <w:tcPr>
            <w:tcW w:w="567" w:type="dxa"/>
          </w:tcPr>
          <w:p w14:paraId="48632AA2"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NA</w:t>
            </w:r>
          </w:p>
        </w:tc>
        <w:tc>
          <w:tcPr>
            <w:tcW w:w="567" w:type="dxa"/>
          </w:tcPr>
          <w:p w14:paraId="1F676DB5"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NA</w:t>
            </w:r>
          </w:p>
        </w:tc>
        <w:tc>
          <w:tcPr>
            <w:tcW w:w="567" w:type="dxa"/>
          </w:tcPr>
          <w:p w14:paraId="5DE87EF6"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NA</w:t>
            </w:r>
          </w:p>
        </w:tc>
        <w:tc>
          <w:tcPr>
            <w:tcW w:w="567" w:type="dxa"/>
          </w:tcPr>
          <w:p w14:paraId="3B5B84C6"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NA</w:t>
            </w:r>
          </w:p>
        </w:tc>
        <w:tc>
          <w:tcPr>
            <w:tcW w:w="567" w:type="dxa"/>
          </w:tcPr>
          <w:p w14:paraId="41017EDD"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NA</w:t>
            </w:r>
          </w:p>
        </w:tc>
      </w:tr>
    </w:tbl>
    <w:p w14:paraId="7492BA1D" w14:textId="77777777" w:rsidR="004B02D8" w:rsidRDefault="004B02D8" w:rsidP="004B02D8">
      <w:pPr>
        <w:spacing w:line="240" w:lineRule="auto"/>
        <w:rPr>
          <w:rFonts w:eastAsia="Times New Roman" w:cs="Arial"/>
          <w:sz w:val="20"/>
          <w:szCs w:val="20"/>
        </w:rPr>
      </w:pPr>
      <w:r>
        <w:rPr>
          <w:rFonts w:eastAsia="Times New Roman" w:cs="Arial"/>
          <w:sz w:val="20"/>
          <w:szCs w:val="20"/>
        </w:rPr>
        <w:br w:type="page"/>
      </w:r>
    </w:p>
    <w:p w14:paraId="3BFAD250" w14:textId="77777777" w:rsidR="004B02D8" w:rsidRDefault="004B02D8" w:rsidP="004B02D8">
      <w:pPr>
        <w:spacing w:line="240" w:lineRule="auto"/>
        <w:jc w:val="right"/>
        <w:rPr>
          <w:rFonts w:eastAsia="Times New Roman" w:cs="Arial"/>
          <w:sz w:val="20"/>
          <w:szCs w:val="20"/>
        </w:rPr>
      </w:pPr>
    </w:p>
    <w:tbl>
      <w:tblPr>
        <w:tblStyle w:val="TabeladeLista6Colorida1"/>
        <w:tblW w:w="16443" w:type="dxa"/>
        <w:tblInd w:w="-1134" w:type="dxa"/>
        <w:tblLayout w:type="fixed"/>
        <w:tblLook w:val="04A0" w:firstRow="1" w:lastRow="0" w:firstColumn="1" w:lastColumn="0" w:noHBand="0" w:noVBand="1"/>
      </w:tblPr>
      <w:tblGrid>
        <w:gridCol w:w="2268"/>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4B02D8" w:rsidRPr="00D06CE2" w14:paraId="3C944D22" w14:textId="77777777" w:rsidTr="002D0F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0631092" w14:textId="77777777" w:rsidR="004B02D8" w:rsidRPr="00D06CE2" w:rsidRDefault="004B02D8" w:rsidP="00C51814">
            <w:pPr>
              <w:spacing w:after="120" w:line="264" w:lineRule="auto"/>
              <w:jc w:val="both"/>
              <w:rPr>
                <w:rFonts w:cs="Arial"/>
                <w:sz w:val="20"/>
                <w:szCs w:val="20"/>
              </w:rPr>
            </w:pPr>
            <w:r w:rsidRPr="00D06CE2">
              <w:rPr>
                <w:rFonts w:cs="Arial"/>
                <w:i/>
                <w:iCs/>
                <w:sz w:val="20"/>
                <w:szCs w:val="20"/>
              </w:rPr>
              <w:t>Criterion</w:t>
            </w:r>
          </w:p>
        </w:tc>
        <w:tc>
          <w:tcPr>
            <w:tcW w:w="11907" w:type="dxa"/>
            <w:gridSpan w:val="21"/>
          </w:tcPr>
          <w:p w14:paraId="137F6BC9" w14:textId="77777777" w:rsidR="004B02D8" w:rsidRPr="00D06CE2" w:rsidRDefault="004B02D8" w:rsidP="00C51814">
            <w:pPr>
              <w:cnfStyle w:val="100000000000" w:firstRow="1" w:lastRow="0" w:firstColumn="0" w:lastColumn="0" w:oddVBand="0" w:evenVBand="0" w:oddHBand="0" w:evenHBand="0" w:firstRowFirstColumn="0" w:firstRowLastColumn="0" w:lastRowFirstColumn="0" w:lastRowLastColumn="0"/>
              <w:rPr>
                <w:rFonts w:cs="Arial"/>
                <w:i/>
                <w:iCs/>
                <w:caps/>
                <w:sz w:val="20"/>
                <w:szCs w:val="20"/>
              </w:rPr>
            </w:pPr>
            <w:r w:rsidRPr="00D06CE2">
              <w:rPr>
                <w:rFonts w:cs="Arial"/>
                <w:i/>
                <w:iCs/>
                <w:sz w:val="20"/>
                <w:szCs w:val="20"/>
              </w:rPr>
              <w:t>Study ID</w:t>
            </w:r>
          </w:p>
        </w:tc>
        <w:tc>
          <w:tcPr>
            <w:tcW w:w="567" w:type="dxa"/>
          </w:tcPr>
          <w:p w14:paraId="1A56C115" w14:textId="77777777" w:rsidR="004B02D8" w:rsidRPr="00D06CE2" w:rsidRDefault="004B02D8" w:rsidP="00C51814">
            <w:pPr>
              <w:cnfStyle w:val="100000000000" w:firstRow="1" w:lastRow="0" w:firstColumn="0" w:lastColumn="0" w:oddVBand="0" w:evenVBand="0" w:oddHBand="0" w:evenHBand="0" w:firstRowFirstColumn="0" w:firstRowLastColumn="0" w:lastRowFirstColumn="0" w:lastRowLastColumn="0"/>
              <w:rPr>
                <w:rFonts w:cs="Arial"/>
                <w:i/>
                <w:iCs/>
                <w:sz w:val="20"/>
                <w:szCs w:val="20"/>
              </w:rPr>
            </w:pPr>
          </w:p>
        </w:tc>
        <w:tc>
          <w:tcPr>
            <w:tcW w:w="567" w:type="dxa"/>
          </w:tcPr>
          <w:p w14:paraId="0D3A0BEA" w14:textId="77777777" w:rsidR="004B02D8" w:rsidRPr="00D06CE2" w:rsidRDefault="004B02D8" w:rsidP="00C51814">
            <w:pPr>
              <w:cnfStyle w:val="100000000000" w:firstRow="1" w:lastRow="0" w:firstColumn="0" w:lastColumn="0" w:oddVBand="0" w:evenVBand="0" w:oddHBand="0" w:evenHBand="0" w:firstRowFirstColumn="0" w:firstRowLastColumn="0" w:lastRowFirstColumn="0" w:lastRowLastColumn="0"/>
              <w:rPr>
                <w:rFonts w:cs="Arial"/>
                <w:i/>
                <w:iCs/>
                <w:sz w:val="20"/>
                <w:szCs w:val="20"/>
              </w:rPr>
            </w:pPr>
          </w:p>
        </w:tc>
        <w:tc>
          <w:tcPr>
            <w:tcW w:w="567" w:type="dxa"/>
          </w:tcPr>
          <w:p w14:paraId="06E7B5DA" w14:textId="77777777" w:rsidR="004B02D8" w:rsidRPr="00D06CE2" w:rsidRDefault="004B02D8" w:rsidP="00C51814">
            <w:pPr>
              <w:cnfStyle w:val="100000000000" w:firstRow="1" w:lastRow="0" w:firstColumn="0" w:lastColumn="0" w:oddVBand="0" w:evenVBand="0" w:oddHBand="0" w:evenHBand="0" w:firstRowFirstColumn="0" w:firstRowLastColumn="0" w:lastRowFirstColumn="0" w:lastRowLastColumn="0"/>
              <w:rPr>
                <w:rFonts w:cs="Arial"/>
                <w:i/>
                <w:iCs/>
                <w:sz w:val="20"/>
                <w:szCs w:val="20"/>
              </w:rPr>
            </w:pPr>
          </w:p>
        </w:tc>
        <w:tc>
          <w:tcPr>
            <w:tcW w:w="567" w:type="dxa"/>
          </w:tcPr>
          <w:p w14:paraId="02381543" w14:textId="77777777" w:rsidR="004B02D8" w:rsidRPr="00D06CE2" w:rsidRDefault="004B02D8" w:rsidP="00C51814">
            <w:pPr>
              <w:cnfStyle w:val="100000000000" w:firstRow="1" w:lastRow="0" w:firstColumn="0" w:lastColumn="0" w:oddVBand="0" w:evenVBand="0" w:oddHBand="0" w:evenHBand="0" w:firstRowFirstColumn="0" w:firstRowLastColumn="0" w:lastRowFirstColumn="0" w:lastRowLastColumn="0"/>
              <w:rPr>
                <w:rFonts w:cs="Arial"/>
                <w:i/>
                <w:iCs/>
                <w:sz w:val="20"/>
                <w:szCs w:val="20"/>
              </w:rPr>
            </w:pPr>
          </w:p>
        </w:tc>
      </w:tr>
      <w:tr w:rsidR="004B02D8" w:rsidRPr="00D06CE2" w14:paraId="51B68FC4" w14:textId="77777777" w:rsidTr="002D0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05FE820" w14:textId="77777777" w:rsidR="004B02D8" w:rsidRPr="00D06CE2" w:rsidRDefault="004B02D8" w:rsidP="00C51814">
            <w:pPr>
              <w:spacing w:after="120" w:line="264" w:lineRule="auto"/>
              <w:jc w:val="both"/>
              <w:rPr>
                <w:rFonts w:cs="Arial"/>
                <w:sz w:val="20"/>
                <w:szCs w:val="20"/>
              </w:rPr>
            </w:pPr>
          </w:p>
        </w:tc>
        <w:tc>
          <w:tcPr>
            <w:tcW w:w="567" w:type="dxa"/>
          </w:tcPr>
          <w:p w14:paraId="1A58C4C8"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I</w:t>
            </w:r>
          </w:p>
        </w:tc>
        <w:tc>
          <w:tcPr>
            <w:tcW w:w="567" w:type="dxa"/>
          </w:tcPr>
          <w:p w14:paraId="5A81E620"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II</w:t>
            </w:r>
          </w:p>
        </w:tc>
        <w:tc>
          <w:tcPr>
            <w:tcW w:w="567" w:type="dxa"/>
          </w:tcPr>
          <w:p w14:paraId="44663FAD"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III</w:t>
            </w:r>
          </w:p>
        </w:tc>
        <w:tc>
          <w:tcPr>
            <w:tcW w:w="567" w:type="dxa"/>
          </w:tcPr>
          <w:p w14:paraId="21A5B8D3"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IV</w:t>
            </w:r>
          </w:p>
        </w:tc>
        <w:tc>
          <w:tcPr>
            <w:tcW w:w="567" w:type="dxa"/>
          </w:tcPr>
          <w:p w14:paraId="6DB03C7C"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V</w:t>
            </w:r>
          </w:p>
        </w:tc>
        <w:tc>
          <w:tcPr>
            <w:tcW w:w="567" w:type="dxa"/>
          </w:tcPr>
          <w:p w14:paraId="1D0D45FA"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VI</w:t>
            </w:r>
          </w:p>
        </w:tc>
        <w:tc>
          <w:tcPr>
            <w:tcW w:w="567" w:type="dxa"/>
          </w:tcPr>
          <w:p w14:paraId="21425513"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VII</w:t>
            </w:r>
          </w:p>
        </w:tc>
        <w:tc>
          <w:tcPr>
            <w:tcW w:w="567" w:type="dxa"/>
          </w:tcPr>
          <w:p w14:paraId="08C677CC"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VIII</w:t>
            </w:r>
          </w:p>
        </w:tc>
        <w:tc>
          <w:tcPr>
            <w:tcW w:w="567" w:type="dxa"/>
          </w:tcPr>
          <w:p w14:paraId="40EE81EF"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IX</w:t>
            </w:r>
          </w:p>
        </w:tc>
        <w:tc>
          <w:tcPr>
            <w:tcW w:w="567" w:type="dxa"/>
          </w:tcPr>
          <w:p w14:paraId="18FB89D7"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w:t>
            </w:r>
          </w:p>
        </w:tc>
        <w:tc>
          <w:tcPr>
            <w:tcW w:w="567" w:type="dxa"/>
          </w:tcPr>
          <w:p w14:paraId="04E3B2AF"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XI</w:t>
            </w:r>
          </w:p>
        </w:tc>
        <w:tc>
          <w:tcPr>
            <w:tcW w:w="567" w:type="dxa"/>
          </w:tcPr>
          <w:p w14:paraId="2E4A922E"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XII</w:t>
            </w:r>
          </w:p>
        </w:tc>
        <w:tc>
          <w:tcPr>
            <w:tcW w:w="567" w:type="dxa"/>
          </w:tcPr>
          <w:p w14:paraId="7DD6C7CC"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XIII</w:t>
            </w:r>
          </w:p>
        </w:tc>
        <w:tc>
          <w:tcPr>
            <w:tcW w:w="567" w:type="dxa"/>
          </w:tcPr>
          <w:p w14:paraId="33BBDC30"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XIV</w:t>
            </w:r>
          </w:p>
        </w:tc>
        <w:tc>
          <w:tcPr>
            <w:tcW w:w="567" w:type="dxa"/>
          </w:tcPr>
          <w:p w14:paraId="48FAF9AD"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XV</w:t>
            </w:r>
          </w:p>
        </w:tc>
        <w:tc>
          <w:tcPr>
            <w:tcW w:w="567" w:type="dxa"/>
          </w:tcPr>
          <w:p w14:paraId="5F492C53"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XVI</w:t>
            </w:r>
          </w:p>
        </w:tc>
        <w:tc>
          <w:tcPr>
            <w:tcW w:w="567" w:type="dxa"/>
          </w:tcPr>
          <w:p w14:paraId="15365B20"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XVII</w:t>
            </w:r>
          </w:p>
        </w:tc>
        <w:tc>
          <w:tcPr>
            <w:tcW w:w="567" w:type="dxa"/>
          </w:tcPr>
          <w:p w14:paraId="61528E79"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XVIII</w:t>
            </w:r>
          </w:p>
        </w:tc>
        <w:tc>
          <w:tcPr>
            <w:tcW w:w="567" w:type="dxa"/>
          </w:tcPr>
          <w:p w14:paraId="3730AC79"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XIX</w:t>
            </w:r>
          </w:p>
        </w:tc>
        <w:tc>
          <w:tcPr>
            <w:tcW w:w="567" w:type="dxa"/>
          </w:tcPr>
          <w:p w14:paraId="615562BD"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XX</w:t>
            </w:r>
          </w:p>
        </w:tc>
        <w:tc>
          <w:tcPr>
            <w:tcW w:w="567" w:type="dxa"/>
          </w:tcPr>
          <w:p w14:paraId="23B9E320"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990738">
              <w:rPr>
                <w:rFonts w:cs="Arial"/>
                <w:sz w:val="16"/>
                <w:szCs w:val="16"/>
              </w:rPr>
              <w:t>XXI</w:t>
            </w:r>
          </w:p>
        </w:tc>
        <w:tc>
          <w:tcPr>
            <w:tcW w:w="567" w:type="dxa"/>
          </w:tcPr>
          <w:p w14:paraId="2D4AFCC5"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XXII</w:t>
            </w:r>
          </w:p>
        </w:tc>
        <w:tc>
          <w:tcPr>
            <w:tcW w:w="567" w:type="dxa"/>
          </w:tcPr>
          <w:p w14:paraId="30CFE99C"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XXIII</w:t>
            </w:r>
          </w:p>
        </w:tc>
        <w:tc>
          <w:tcPr>
            <w:tcW w:w="567" w:type="dxa"/>
          </w:tcPr>
          <w:p w14:paraId="3341C98F"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XXIV</w:t>
            </w:r>
          </w:p>
        </w:tc>
        <w:tc>
          <w:tcPr>
            <w:tcW w:w="567" w:type="dxa"/>
          </w:tcPr>
          <w:p w14:paraId="7DDE3C27" w14:textId="77777777" w:rsidR="004B02D8" w:rsidRPr="00990738"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XXV</w:t>
            </w:r>
          </w:p>
        </w:tc>
      </w:tr>
      <w:tr w:rsidR="004B02D8" w:rsidRPr="009A417A" w14:paraId="07877CED" w14:textId="77777777" w:rsidTr="002D0F64">
        <w:tc>
          <w:tcPr>
            <w:cnfStyle w:val="001000000000" w:firstRow="0" w:lastRow="0" w:firstColumn="1" w:lastColumn="0" w:oddVBand="0" w:evenVBand="0" w:oddHBand="0" w:evenHBand="0" w:firstRowFirstColumn="0" w:firstRowLastColumn="0" w:lastRowFirstColumn="0" w:lastRowLastColumn="0"/>
            <w:tcW w:w="2268" w:type="dxa"/>
          </w:tcPr>
          <w:p w14:paraId="63B625BF" w14:textId="77777777" w:rsidR="004B02D8" w:rsidRPr="009A417A" w:rsidRDefault="004B02D8" w:rsidP="00C51814">
            <w:pPr>
              <w:spacing w:after="120" w:line="264" w:lineRule="auto"/>
              <w:jc w:val="both"/>
              <w:rPr>
                <w:rFonts w:cs="Arial"/>
                <w:sz w:val="20"/>
                <w:szCs w:val="20"/>
                <w:lang w:val="en-US"/>
              </w:rPr>
            </w:pPr>
            <w:r w:rsidRPr="009A417A">
              <w:rPr>
                <w:rFonts w:cs="Arial"/>
                <w:sz w:val="20"/>
                <w:szCs w:val="20"/>
                <w:lang w:val="en-US"/>
              </w:rPr>
              <w:t>14. Were key potential confounding variables measured and adjusted statistically for their impact on the relationship between exposure(s) and outcome(s)?</w:t>
            </w:r>
          </w:p>
        </w:tc>
        <w:tc>
          <w:tcPr>
            <w:tcW w:w="567" w:type="dxa"/>
          </w:tcPr>
          <w:p w14:paraId="5DD2FE88"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027B81B3"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572B5EC8"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No</w:t>
            </w:r>
          </w:p>
        </w:tc>
        <w:tc>
          <w:tcPr>
            <w:tcW w:w="567" w:type="dxa"/>
          </w:tcPr>
          <w:p w14:paraId="35E005B0"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6E46F20C"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32C0B0A5"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25456E34"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73A18692"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No</w:t>
            </w:r>
          </w:p>
        </w:tc>
        <w:tc>
          <w:tcPr>
            <w:tcW w:w="567" w:type="dxa"/>
          </w:tcPr>
          <w:p w14:paraId="16B48C66"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No</w:t>
            </w:r>
          </w:p>
        </w:tc>
        <w:tc>
          <w:tcPr>
            <w:tcW w:w="567" w:type="dxa"/>
          </w:tcPr>
          <w:p w14:paraId="277AD430"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2E2AF295"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No</w:t>
            </w:r>
          </w:p>
        </w:tc>
        <w:tc>
          <w:tcPr>
            <w:tcW w:w="567" w:type="dxa"/>
          </w:tcPr>
          <w:p w14:paraId="40A8F9FF"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No</w:t>
            </w:r>
          </w:p>
        </w:tc>
        <w:tc>
          <w:tcPr>
            <w:tcW w:w="567" w:type="dxa"/>
          </w:tcPr>
          <w:p w14:paraId="2D8B8A7F"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5D4D0253"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6E5F2256"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52B52491"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0A48BB1A"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Yes</w:t>
            </w:r>
          </w:p>
        </w:tc>
        <w:tc>
          <w:tcPr>
            <w:tcW w:w="567" w:type="dxa"/>
          </w:tcPr>
          <w:p w14:paraId="233E818E"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No</w:t>
            </w:r>
          </w:p>
        </w:tc>
        <w:tc>
          <w:tcPr>
            <w:tcW w:w="567" w:type="dxa"/>
          </w:tcPr>
          <w:p w14:paraId="2FFCE566"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No</w:t>
            </w:r>
          </w:p>
        </w:tc>
        <w:tc>
          <w:tcPr>
            <w:tcW w:w="567" w:type="dxa"/>
          </w:tcPr>
          <w:p w14:paraId="13F95878"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No</w:t>
            </w:r>
          </w:p>
        </w:tc>
        <w:tc>
          <w:tcPr>
            <w:tcW w:w="567" w:type="dxa"/>
          </w:tcPr>
          <w:p w14:paraId="5FC3A1F9"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A417A">
              <w:rPr>
                <w:rFonts w:cs="Arial"/>
                <w:sz w:val="20"/>
                <w:szCs w:val="20"/>
              </w:rPr>
              <w:t>No</w:t>
            </w:r>
          </w:p>
        </w:tc>
        <w:tc>
          <w:tcPr>
            <w:tcW w:w="567" w:type="dxa"/>
          </w:tcPr>
          <w:p w14:paraId="6F29B801"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No</w:t>
            </w:r>
          </w:p>
        </w:tc>
        <w:tc>
          <w:tcPr>
            <w:tcW w:w="567" w:type="dxa"/>
          </w:tcPr>
          <w:p w14:paraId="2E84E371"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Yes</w:t>
            </w:r>
          </w:p>
        </w:tc>
        <w:tc>
          <w:tcPr>
            <w:tcW w:w="567" w:type="dxa"/>
          </w:tcPr>
          <w:p w14:paraId="3B16413D"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No</w:t>
            </w:r>
          </w:p>
        </w:tc>
        <w:tc>
          <w:tcPr>
            <w:tcW w:w="567" w:type="dxa"/>
          </w:tcPr>
          <w:p w14:paraId="5FD19D2C" w14:textId="77777777" w:rsidR="004B02D8" w:rsidRPr="009A417A" w:rsidRDefault="004B02D8" w:rsidP="00C5181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Yes</w:t>
            </w:r>
          </w:p>
        </w:tc>
      </w:tr>
      <w:tr w:rsidR="004B02D8" w:rsidRPr="009A417A" w14:paraId="23266C86" w14:textId="77777777" w:rsidTr="002D0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3D03EB3" w14:textId="77777777" w:rsidR="004B02D8" w:rsidRPr="009A417A" w:rsidRDefault="004B02D8" w:rsidP="00C51814">
            <w:pPr>
              <w:spacing w:after="120" w:line="264" w:lineRule="auto"/>
              <w:jc w:val="both"/>
              <w:rPr>
                <w:rFonts w:cs="Arial"/>
                <w:sz w:val="20"/>
                <w:szCs w:val="20"/>
                <w:lang w:val="en-US"/>
              </w:rPr>
            </w:pPr>
            <w:r w:rsidRPr="009A417A">
              <w:rPr>
                <w:rFonts w:cs="Arial"/>
                <w:i/>
                <w:iCs/>
                <w:sz w:val="20"/>
                <w:szCs w:val="20"/>
              </w:rPr>
              <w:t>Total Score</w:t>
            </w:r>
          </w:p>
        </w:tc>
        <w:tc>
          <w:tcPr>
            <w:tcW w:w="567" w:type="dxa"/>
          </w:tcPr>
          <w:p w14:paraId="1702587C"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6</w:t>
            </w:r>
          </w:p>
        </w:tc>
        <w:tc>
          <w:tcPr>
            <w:tcW w:w="567" w:type="dxa"/>
          </w:tcPr>
          <w:p w14:paraId="50093F79"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4</w:t>
            </w:r>
          </w:p>
        </w:tc>
        <w:tc>
          <w:tcPr>
            <w:tcW w:w="567" w:type="dxa"/>
          </w:tcPr>
          <w:p w14:paraId="0DD4E82A"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5</w:t>
            </w:r>
          </w:p>
        </w:tc>
        <w:tc>
          <w:tcPr>
            <w:tcW w:w="567" w:type="dxa"/>
          </w:tcPr>
          <w:p w14:paraId="3BDB599E"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6</w:t>
            </w:r>
          </w:p>
        </w:tc>
        <w:tc>
          <w:tcPr>
            <w:tcW w:w="567" w:type="dxa"/>
          </w:tcPr>
          <w:p w14:paraId="6909CB60"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5</w:t>
            </w:r>
          </w:p>
        </w:tc>
        <w:tc>
          <w:tcPr>
            <w:tcW w:w="567" w:type="dxa"/>
          </w:tcPr>
          <w:p w14:paraId="37CC1EEE"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4</w:t>
            </w:r>
          </w:p>
        </w:tc>
        <w:tc>
          <w:tcPr>
            <w:tcW w:w="567" w:type="dxa"/>
          </w:tcPr>
          <w:p w14:paraId="2CCB705F"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6</w:t>
            </w:r>
          </w:p>
        </w:tc>
        <w:tc>
          <w:tcPr>
            <w:tcW w:w="567" w:type="dxa"/>
          </w:tcPr>
          <w:p w14:paraId="13A2B32C"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5</w:t>
            </w:r>
          </w:p>
        </w:tc>
        <w:tc>
          <w:tcPr>
            <w:tcW w:w="567" w:type="dxa"/>
          </w:tcPr>
          <w:p w14:paraId="63C05D79"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4</w:t>
            </w:r>
          </w:p>
        </w:tc>
        <w:tc>
          <w:tcPr>
            <w:tcW w:w="567" w:type="dxa"/>
          </w:tcPr>
          <w:p w14:paraId="65CED787"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8</w:t>
            </w:r>
          </w:p>
        </w:tc>
        <w:tc>
          <w:tcPr>
            <w:tcW w:w="567" w:type="dxa"/>
          </w:tcPr>
          <w:p w14:paraId="4B2F3773"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2</w:t>
            </w:r>
          </w:p>
        </w:tc>
        <w:tc>
          <w:tcPr>
            <w:tcW w:w="567" w:type="dxa"/>
          </w:tcPr>
          <w:p w14:paraId="6D6F15B6"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7</w:t>
            </w:r>
          </w:p>
        </w:tc>
        <w:tc>
          <w:tcPr>
            <w:tcW w:w="567" w:type="dxa"/>
          </w:tcPr>
          <w:p w14:paraId="59A0C646"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6</w:t>
            </w:r>
          </w:p>
        </w:tc>
        <w:tc>
          <w:tcPr>
            <w:tcW w:w="567" w:type="dxa"/>
          </w:tcPr>
          <w:p w14:paraId="07E35FA6"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6</w:t>
            </w:r>
          </w:p>
        </w:tc>
        <w:tc>
          <w:tcPr>
            <w:tcW w:w="567" w:type="dxa"/>
          </w:tcPr>
          <w:p w14:paraId="38D90C37"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6</w:t>
            </w:r>
          </w:p>
        </w:tc>
        <w:tc>
          <w:tcPr>
            <w:tcW w:w="567" w:type="dxa"/>
          </w:tcPr>
          <w:p w14:paraId="79B67A8F"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6</w:t>
            </w:r>
          </w:p>
        </w:tc>
        <w:tc>
          <w:tcPr>
            <w:tcW w:w="567" w:type="dxa"/>
          </w:tcPr>
          <w:p w14:paraId="6888C552"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7</w:t>
            </w:r>
          </w:p>
        </w:tc>
        <w:tc>
          <w:tcPr>
            <w:tcW w:w="567" w:type="dxa"/>
          </w:tcPr>
          <w:p w14:paraId="6206C0EA"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5</w:t>
            </w:r>
          </w:p>
        </w:tc>
        <w:tc>
          <w:tcPr>
            <w:tcW w:w="567" w:type="dxa"/>
          </w:tcPr>
          <w:p w14:paraId="3823C0F4"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6</w:t>
            </w:r>
          </w:p>
        </w:tc>
        <w:tc>
          <w:tcPr>
            <w:tcW w:w="567" w:type="dxa"/>
          </w:tcPr>
          <w:p w14:paraId="4EAE125A"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6</w:t>
            </w:r>
          </w:p>
        </w:tc>
        <w:tc>
          <w:tcPr>
            <w:tcW w:w="567" w:type="dxa"/>
          </w:tcPr>
          <w:p w14:paraId="0702EC01"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A417A">
              <w:rPr>
                <w:rFonts w:cs="Arial"/>
                <w:sz w:val="20"/>
                <w:szCs w:val="20"/>
              </w:rPr>
              <w:t>5</w:t>
            </w:r>
          </w:p>
        </w:tc>
        <w:tc>
          <w:tcPr>
            <w:tcW w:w="567" w:type="dxa"/>
          </w:tcPr>
          <w:p w14:paraId="162485A8"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4</w:t>
            </w:r>
          </w:p>
        </w:tc>
        <w:tc>
          <w:tcPr>
            <w:tcW w:w="567" w:type="dxa"/>
          </w:tcPr>
          <w:p w14:paraId="122846B7"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7</w:t>
            </w:r>
          </w:p>
        </w:tc>
        <w:tc>
          <w:tcPr>
            <w:tcW w:w="567" w:type="dxa"/>
          </w:tcPr>
          <w:p w14:paraId="2E2D954D"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6</w:t>
            </w:r>
          </w:p>
        </w:tc>
        <w:tc>
          <w:tcPr>
            <w:tcW w:w="567" w:type="dxa"/>
          </w:tcPr>
          <w:p w14:paraId="25C57501" w14:textId="77777777" w:rsidR="004B02D8" w:rsidRPr="009A417A" w:rsidRDefault="004B02D8" w:rsidP="00C5181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7</w:t>
            </w:r>
          </w:p>
        </w:tc>
      </w:tr>
    </w:tbl>
    <w:p w14:paraId="699DA2DD" w14:textId="2164C83F" w:rsidR="004B02D8" w:rsidRPr="004B02D8" w:rsidRDefault="004B02D8" w:rsidP="002D0F64">
      <w:pPr>
        <w:ind w:left="-1134"/>
        <w:jc w:val="both"/>
        <w:rPr>
          <w:rFonts w:cs="Arial"/>
          <w:sz w:val="20"/>
          <w:szCs w:val="20"/>
          <w:shd w:val="clear" w:color="auto" w:fill="FFFFFF"/>
        </w:rPr>
        <w:sectPr w:rsidR="004B02D8" w:rsidRPr="004B02D8" w:rsidSect="004B02D8">
          <w:pgSz w:w="16838" w:h="11906" w:orient="landscape" w:code="9"/>
          <w:pgMar w:top="1701" w:right="1418" w:bottom="1701" w:left="1418" w:header="709" w:footer="709" w:gutter="0"/>
          <w:pgNumType w:start="1"/>
          <w:cols w:space="720"/>
          <w:docGrid w:linePitch="299"/>
        </w:sectPr>
      </w:pPr>
      <w:r w:rsidRPr="00A775DB">
        <w:rPr>
          <w:rFonts w:eastAsia="Times New Roman" w:cs="Arial"/>
          <w:sz w:val="20"/>
          <w:szCs w:val="20"/>
        </w:rPr>
        <w:t>*</w:t>
      </w:r>
      <w:r w:rsidRPr="00A775DB">
        <w:rPr>
          <w:rFonts w:eastAsia="Times New Roman" w:cs="Arial"/>
          <w:b/>
          <w:bCs/>
          <w:i/>
          <w:iCs/>
          <w:sz w:val="20"/>
          <w:szCs w:val="20"/>
        </w:rPr>
        <w:t>Study ID</w:t>
      </w:r>
      <w:r w:rsidRPr="00A775DB">
        <w:rPr>
          <w:rFonts w:eastAsia="Times New Roman" w:cs="Arial"/>
          <w:sz w:val="20"/>
          <w:szCs w:val="20"/>
        </w:rPr>
        <w:t xml:space="preserve">: </w:t>
      </w:r>
      <w:proofErr w:type="spellStart"/>
      <w:r w:rsidRPr="00A775DB">
        <w:rPr>
          <w:rFonts w:eastAsia="Times New Roman" w:cs="Arial"/>
          <w:sz w:val="20"/>
          <w:szCs w:val="20"/>
        </w:rPr>
        <w:t>Calandre</w:t>
      </w:r>
      <w:proofErr w:type="spellEnd"/>
      <w:r w:rsidRPr="00A775DB">
        <w:rPr>
          <w:rFonts w:eastAsia="Times New Roman" w:cs="Arial"/>
          <w:sz w:val="20"/>
          <w:szCs w:val="20"/>
        </w:rPr>
        <w:t xml:space="preserve">, </w:t>
      </w:r>
      <w:r w:rsidRPr="00A775DB">
        <w:rPr>
          <w:rFonts w:eastAsia="Times New Roman" w:cs="Arial"/>
          <w:i/>
          <w:iCs/>
          <w:sz w:val="20"/>
          <w:szCs w:val="20"/>
        </w:rPr>
        <w:t>et al</w:t>
      </w:r>
      <w:r w:rsidRPr="00A775DB">
        <w:rPr>
          <w:rFonts w:eastAsia="Times New Roman" w:cs="Arial"/>
          <w:sz w:val="20"/>
          <w:szCs w:val="20"/>
        </w:rPr>
        <w:t xml:space="preserve"> 2002 (I); Hooker, </w:t>
      </w:r>
      <w:r w:rsidRPr="00A775DB">
        <w:rPr>
          <w:rFonts w:eastAsia="Times New Roman" w:cs="Arial"/>
          <w:i/>
          <w:iCs/>
          <w:sz w:val="20"/>
          <w:szCs w:val="20"/>
        </w:rPr>
        <w:t>et al</w:t>
      </w:r>
      <w:r w:rsidRPr="00A775DB">
        <w:rPr>
          <w:rFonts w:eastAsia="Times New Roman" w:cs="Arial"/>
          <w:sz w:val="20"/>
          <w:szCs w:val="20"/>
        </w:rPr>
        <w:t xml:space="preserve"> 1986 (II); </w:t>
      </w:r>
      <w:proofErr w:type="spellStart"/>
      <w:r w:rsidRPr="00A775DB">
        <w:rPr>
          <w:rFonts w:eastAsia="Times New Roman" w:cs="Arial"/>
          <w:sz w:val="20"/>
          <w:szCs w:val="20"/>
        </w:rPr>
        <w:t>Poormina</w:t>
      </w:r>
      <w:proofErr w:type="spellEnd"/>
      <w:r w:rsidRPr="00A775DB">
        <w:rPr>
          <w:rFonts w:eastAsia="Times New Roman" w:cs="Arial"/>
          <w:i/>
          <w:iCs/>
          <w:sz w:val="20"/>
          <w:szCs w:val="20"/>
        </w:rPr>
        <w:t>, et al</w:t>
      </w:r>
      <w:r w:rsidRPr="00A775DB">
        <w:rPr>
          <w:rFonts w:eastAsia="Times New Roman" w:cs="Arial"/>
          <w:sz w:val="20"/>
          <w:szCs w:val="20"/>
        </w:rPr>
        <w:t xml:space="preserve"> 2017 (III); Le Pira, </w:t>
      </w:r>
      <w:r w:rsidRPr="00A775DB">
        <w:rPr>
          <w:rFonts w:eastAsia="Times New Roman" w:cs="Arial"/>
          <w:i/>
          <w:iCs/>
          <w:sz w:val="20"/>
          <w:szCs w:val="20"/>
        </w:rPr>
        <w:t>et al</w:t>
      </w:r>
      <w:r w:rsidRPr="00A775DB">
        <w:rPr>
          <w:rFonts w:eastAsia="Times New Roman" w:cs="Arial"/>
          <w:sz w:val="20"/>
          <w:szCs w:val="20"/>
        </w:rPr>
        <w:t xml:space="preserve"> 2013 (IV); </w:t>
      </w:r>
      <w:proofErr w:type="spellStart"/>
      <w:r w:rsidRPr="00A775DB">
        <w:rPr>
          <w:rFonts w:eastAsia="Times New Roman" w:cs="Arial"/>
          <w:sz w:val="20"/>
          <w:szCs w:val="20"/>
        </w:rPr>
        <w:t>Mongini</w:t>
      </w:r>
      <w:proofErr w:type="spellEnd"/>
      <w:r w:rsidRPr="00A775DB">
        <w:rPr>
          <w:rFonts w:eastAsia="Times New Roman" w:cs="Arial"/>
          <w:sz w:val="20"/>
          <w:szCs w:val="20"/>
        </w:rPr>
        <w:t xml:space="preserve">, </w:t>
      </w:r>
      <w:r w:rsidRPr="00A775DB">
        <w:rPr>
          <w:rFonts w:eastAsia="Times New Roman" w:cs="Arial"/>
          <w:i/>
          <w:iCs/>
          <w:sz w:val="20"/>
          <w:szCs w:val="20"/>
        </w:rPr>
        <w:t>et al</w:t>
      </w:r>
      <w:r w:rsidRPr="00A775DB">
        <w:rPr>
          <w:rFonts w:eastAsia="Times New Roman" w:cs="Arial"/>
          <w:sz w:val="20"/>
          <w:szCs w:val="20"/>
        </w:rPr>
        <w:t xml:space="preserve"> 2005 (V); Le Pira, </w:t>
      </w:r>
      <w:r w:rsidRPr="00A775DB">
        <w:rPr>
          <w:rFonts w:eastAsia="Times New Roman" w:cs="Arial"/>
          <w:i/>
          <w:iCs/>
          <w:sz w:val="20"/>
          <w:szCs w:val="20"/>
        </w:rPr>
        <w:t>et al</w:t>
      </w:r>
      <w:r w:rsidRPr="00A775DB">
        <w:rPr>
          <w:rFonts w:eastAsia="Times New Roman" w:cs="Arial"/>
          <w:sz w:val="20"/>
          <w:szCs w:val="20"/>
        </w:rPr>
        <w:t xml:space="preserve"> 2000 (VI); </w:t>
      </w:r>
      <w:proofErr w:type="spellStart"/>
      <w:r w:rsidRPr="00A775DB">
        <w:rPr>
          <w:rFonts w:eastAsia="Times New Roman" w:cs="Arial"/>
          <w:sz w:val="20"/>
          <w:szCs w:val="20"/>
        </w:rPr>
        <w:t>Koopen</w:t>
      </w:r>
      <w:proofErr w:type="spellEnd"/>
      <w:r w:rsidRPr="00A775DB">
        <w:rPr>
          <w:rFonts w:eastAsia="Times New Roman" w:cs="Arial"/>
          <w:sz w:val="20"/>
          <w:szCs w:val="20"/>
        </w:rPr>
        <w:t xml:space="preserve">, </w:t>
      </w:r>
      <w:r w:rsidRPr="00A775DB">
        <w:rPr>
          <w:rFonts w:eastAsia="Times New Roman" w:cs="Arial"/>
          <w:i/>
          <w:iCs/>
          <w:sz w:val="20"/>
          <w:szCs w:val="20"/>
        </w:rPr>
        <w:t>et al</w:t>
      </w:r>
      <w:r w:rsidRPr="00A775DB">
        <w:rPr>
          <w:rFonts w:eastAsia="Times New Roman" w:cs="Arial"/>
          <w:sz w:val="20"/>
          <w:szCs w:val="20"/>
        </w:rPr>
        <w:t xml:space="preserve"> 2011 (VII); </w:t>
      </w:r>
      <w:proofErr w:type="spellStart"/>
      <w:r w:rsidRPr="00A775DB">
        <w:rPr>
          <w:rFonts w:eastAsia="Times New Roman" w:cs="Arial"/>
          <w:sz w:val="20"/>
          <w:szCs w:val="20"/>
        </w:rPr>
        <w:t>Fogang</w:t>
      </w:r>
      <w:proofErr w:type="spellEnd"/>
      <w:r w:rsidRPr="00A775DB">
        <w:rPr>
          <w:rFonts w:eastAsia="Times New Roman" w:cs="Arial"/>
          <w:sz w:val="20"/>
          <w:szCs w:val="20"/>
        </w:rPr>
        <w:t xml:space="preserve">, </w:t>
      </w:r>
      <w:r w:rsidR="002D0F64">
        <w:rPr>
          <w:rFonts w:eastAsia="Times New Roman" w:cs="Arial"/>
          <w:sz w:val="20"/>
          <w:szCs w:val="20"/>
        </w:rPr>
        <w:t xml:space="preserve"> </w:t>
      </w:r>
      <w:r w:rsidRPr="00A775DB">
        <w:rPr>
          <w:rFonts w:eastAsia="Times New Roman" w:cs="Arial"/>
          <w:i/>
          <w:iCs/>
          <w:sz w:val="20"/>
          <w:szCs w:val="20"/>
        </w:rPr>
        <w:t>et al</w:t>
      </w:r>
      <w:r w:rsidRPr="00A775DB">
        <w:rPr>
          <w:rFonts w:eastAsia="Times New Roman" w:cs="Arial"/>
          <w:sz w:val="20"/>
          <w:szCs w:val="20"/>
        </w:rPr>
        <w:t xml:space="preserve"> 2013 (VIII); </w:t>
      </w:r>
      <w:proofErr w:type="spellStart"/>
      <w:r w:rsidRPr="00A775DB">
        <w:rPr>
          <w:rFonts w:eastAsia="Times New Roman" w:cs="Arial"/>
          <w:sz w:val="20"/>
          <w:szCs w:val="20"/>
        </w:rPr>
        <w:t>Dresler</w:t>
      </w:r>
      <w:proofErr w:type="spellEnd"/>
      <w:r w:rsidRPr="00A775DB">
        <w:rPr>
          <w:rFonts w:eastAsia="Times New Roman" w:cs="Arial"/>
          <w:sz w:val="20"/>
          <w:szCs w:val="20"/>
        </w:rPr>
        <w:t xml:space="preserve">, </w:t>
      </w:r>
      <w:r w:rsidRPr="00A775DB">
        <w:rPr>
          <w:rFonts w:eastAsia="Times New Roman" w:cs="Arial"/>
          <w:i/>
          <w:iCs/>
          <w:sz w:val="20"/>
          <w:szCs w:val="20"/>
        </w:rPr>
        <w:t>et al</w:t>
      </w:r>
      <w:r w:rsidRPr="00A775DB">
        <w:rPr>
          <w:rFonts w:eastAsia="Times New Roman" w:cs="Arial"/>
          <w:sz w:val="20"/>
          <w:szCs w:val="20"/>
        </w:rPr>
        <w:t xml:space="preserve"> 2012 (IX); </w:t>
      </w:r>
      <w:proofErr w:type="spellStart"/>
      <w:r w:rsidRPr="00A775DB">
        <w:rPr>
          <w:rFonts w:eastAsia="Times New Roman" w:cs="Arial"/>
          <w:sz w:val="20"/>
          <w:szCs w:val="20"/>
        </w:rPr>
        <w:t>Camarda</w:t>
      </w:r>
      <w:proofErr w:type="spellEnd"/>
      <w:r w:rsidRPr="00A775DB">
        <w:rPr>
          <w:rFonts w:eastAsia="Times New Roman" w:cs="Arial"/>
          <w:sz w:val="20"/>
          <w:szCs w:val="20"/>
        </w:rPr>
        <w:t xml:space="preserve">, </w:t>
      </w:r>
      <w:r w:rsidRPr="00A775DB">
        <w:rPr>
          <w:rFonts w:eastAsia="Times New Roman" w:cs="Arial"/>
          <w:i/>
          <w:iCs/>
          <w:sz w:val="20"/>
          <w:szCs w:val="20"/>
        </w:rPr>
        <w:t>et al</w:t>
      </w:r>
      <w:r w:rsidRPr="00A775DB">
        <w:rPr>
          <w:rFonts w:eastAsia="Times New Roman" w:cs="Arial"/>
          <w:sz w:val="20"/>
          <w:szCs w:val="20"/>
        </w:rPr>
        <w:t xml:space="preserve"> 2007 (X); Martins, </w:t>
      </w:r>
      <w:r w:rsidRPr="00A775DB">
        <w:rPr>
          <w:rFonts w:eastAsia="Times New Roman" w:cs="Arial"/>
          <w:i/>
          <w:iCs/>
          <w:sz w:val="20"/>
          <w:szCs w:val="20"/>
        </w:rPr>
        <w:t>et al</w:t>
      </w:r>
      <w:r w:rsidRPr="00A775DB">
        <w:rPr>
          <w:rFonts w:eastAsia="Times New Roman" w:cs="Arial"/>
          <w:sz w:val="20"/>
          <w:szCs w:val="20"/>
        </w:rPr>
        <w:t xml:space="preserve"> 2012 (XI); Lo </w:t>
      </w:r>
      <w:proofErr w:type="spellStart"/>
      <w:r w:rsidRPr="00A775DB">
        <w:rPr>
          <w:rFonts w:eastAsia="Times New Roman" w:cs="Arial"/>
          <w:sz w:val="20"/>
          <w:szCs w:val="20"/>
        </w:rPr>
        <w:t>Buono</w:t>
      </w:r>
      <w:proofErr w:type="spellEnd"/>
      <w:r w:rsidRPr="00A775DB">
        <w:rPr>
          <w:rFonts w:eastAsia="Times New Roman" w:cs="Arial"/>
          <w:sz w:val="20"/>
          <w:szCs w:val="20"/>
        </w:rPr>
        <w:t xml:space="preserve"> </w:t>
      </w:r>
      <w:r w:rsidRPr="00A775DB">
        <w:rPr>
          <w:rFonts w:eastAsia="Times New Roman" w:cs="Arial"/>
          <w:i/>
          <w:iCs/>
          <w:sz w:val="20"/>
          <w:szCs w:val="20"/>
        </w:rPr>
        <w:t>et al</w:t>
      </w:r>
      <w:r w:rsidRPr="00A775DB">
        <w:rPr>
          <w:rFonts w:eastAsia="Times New Roman" w:cs="Arial"/>
          <w:sz w:val="20"/>
          <w:szCs w:val="20"/>
        </w:rPr>
        <w:t xml:space="preserve"> 2018 (XII); Wang, </w:t>
      </w:r>
      <w:r w:rsidRPr="00A775DB">
        <w:rPr>
          <w:rFonts w:eastAsia="Times New Roman" w:cs="Arial"/>
          <w:i/>
          <w:iCs/>
          <w:sz w:val="20"/>
          <w:szCs w:val="20"/>
        </w:rPr>
        <w:t>et al</w:t>
      </w:r>
      <w:r w:rsidRPr="00A775DB">
        <w:rPr>
          <w:rFonts w:eastAsia="Times New Roman" w:cs="Arial"/>
          <w:sz w:val="20"/>
          <w:szCs w:val="20"/>
        </w:rPr>
        <w:t xml:space="preserve"> 2014 (XIII); </w:t>
      </w:r>
      <w:proofErr w:type="spellStart"/>
      <w:r w:rsidRPr="00A775DB">
        <w:rPr>
          <w:rFonts w:eastAsia="Times New Roman" w:cs="Arial"/>
          <w:sz w:val="20"/>
          <w:szCs w:val="20"/>
        </w:rPr>
        <w:t>Roon</w:t>
      </w:r>
      <w:proofErr w:type="spellEnd"/>
      <w:r w:rsidRPr="00A775DB">
        <w:rPr>
          <w:rFonts w:eastAsia="Times New Roman" w:cs="Arial"/>
          <w:sz w:val="20"/>
          <w:szCs w:val="20"/>
        </w:rPr>
        <w:t xml:space="preserve">, </w:t>
      </w:r>
      <w:r w:rsidRPr="00A775DB">
        <w:rPr>
          <w:rFonts w:eastAsia="Times New Roman" w:cs="Arial"/>
          <w:i/>
          <w:iCs/>
          <w:sz w:val="20"/>
          <w:szCs w:val="20"/>
        </w:rPr>
        <w:t>et al</w:t>
      </w:r>
      <w:r w:rsidRPr="00A775DB">
        <w:rPr>
          <w:rFonts w:eastAsia="Times New Roman" w:cs="Arial"/>
          <w:sz w:val="20"/>
          <w:szCs w:val="20"/>
        </w:rPr>
        <w:t xml:space="preserve"> 2000 (XIV); Ferreira, </w:t>
      </w:r>
      <w:r w:rsidRPr="00A775DB">
        <w:rPr>
          <w:rFonts w:eastAsia="Times New Roman" w:cs="Arial"/>
          <w:i/>
          <w:iCs/>
          <w:sz w:val="20"/>
          <w:szCs w:val="20"/>
        </w:rPr>
        <w:t>et al</w:t>
      </w:r>
      <w:r w:rsidRPr="00A775DB">
        <w:rPr>
          <w:rFonts w:eastAsia="Times New Roman" w:cs="Arial"/>
          <w:sz w:val="20"/>
          <w:szCs w:val="20"/>
        </w:rPr>
        <w:t xml:space="preserve"> 2018 (XV); </w:t>
      </w:r>
      <w:proofErr w:type="spellStart"/>
      <w:r w:rsidRPr="00A775DB">
        <w:rPr>
          <w:rFonts w:eastAsia="Times New Roman" w:cs="Arial"/>
          <w:sz w:val="20"/>
          <w:szCs w:val="20"/>
        </w:rPr>
        <w:t>Leijdkkers</w:t>
      </w:r>
      <w:proofErr w:type="spellEnd"/>
      <w:r w:rsidRPr="00A775DB">
        <w:rPr>
          <w:rFonts w:eastAsia="Times New Roman" w:cs="Arial"/>
          <w:sz w:val="20"/>
          <w:szCs w:val="20"/>
        </w:rPr>
        <w:t xml:space="preserve"> </w:t>
      </w:r>
      <w:r w:rsidRPr="00A775DB">
        <w:rPr>
          <w:rFonts w:eastAsia="Times New Roman" w:cs="Arial"/>
          <w:i/>
          <w:iCs/>
          <w:sz w:val="20"/>
          <w:szCs w:val="20"/>
        </w:rPr>
        <w:t>et al</w:t>
      </w:r>
      <w:r w:rsidRPr="00A775DB">
        <w:rPr>
          <w:rFonts w:eastAsia="Times New Roman" w:cs="Arial"/>
          <w:sz w:val="20"/>
          <w:szCs w:val="20"/>
        </w:rPr>
        <w:t xml:space="preserve"> 1990 (XVI); Schmitz, </w:t>
      </w:r>
      <w:r w:rsidRPr="00A775DB">
        <w:rPr>
          <w:rFonts w:eastAsia="Times New Roman" w:cs="Arial"/>
          <w:i/>
          <w:iCs/>
          <w:sz w:val="20"/>
          <w:szCs w:val="20"/>
        </w:rPr>
        <w:t>et al</w:t>
      </w:r>
      <w:r w:rsidRPr="00A775DB">
        <w:rPr>
          <w:rFonts w:eastAsia="Times New Roman" w:cs="Arial"/>
          <w:sz w:val="20"/>
          <w:szCs w:val="20"/>
        </w:rPr>
        <w:t xml:space="preserve"> 2008 (XVII); Gil-Gouveia, </w:t>
      </w:r>
      <w:r w:rsidRPr="00A775DB">
        <w:rPr>
          <w:rFonts w:eastAsia="Times New Roman" w:cs="Arial"/>
          <w:i/>
          <w:iCs/>
          <w:sz w:val="20"/>
          <w:szCs w:val="20"/>
        </w:rPr>
        <w:t>et al</w:t>
      </w:r>
      <w:r w:rsidRPr="00A775DB">
        <w:rPr>
          <w:rFonts w:eastAsia="Times New Roman" w:cs="Arial"/>
          <w:sz w:val="20"/>
          <w:szCs w:val="20"/>
        </w:rPr>
        <w:t xml:space="preserve"> 2015 (XVIII);  Lo </w:t>
      </w:r>
      <w:proofErr w:type="spellStart"/>
      <w:r w:rsidRPr="00A775DB">
        <w:rPr>
          <w:rFonts w:eastAsia="Times New Roman" w:cs="Arial"/>
          <w:sz w:val="20"/>
          <w:szCs w:val="20"/>
        </w:rPr>
        <w:t>Buono</w:t>
      </w:r>
      <w:proofErr w:type="spellEnd"/>
      <w:r w:rsidRPr="00A775DB">
        <w:rPr>
          <w:rFonts w:eastAsia="Times New Roman" w:cs="Arial"/>
          <w:sz w:val="20"/>
          <w:szCs w:val="20"/>
        </w:rPr>
        <w:t xml:space="preserve">, </w:t>
      </w:r>
      <w:r w:rsidRPr="00A775DB">
        <w:rPr>
          <w:rFonts w:eastAsia="Times New Roman" w:cs="Arial"/>
          <w:i/>
          <w:iCs/>
          <w:sz w:val="20"/>
          <w:szCs w:val="20"/>
        </w:rPr>
        <w:t>et al</w:t>
      </w:r>
      <w:r w:rsidRPr="00A775DB">
        <w:rPr>
          <w:rFonts w:eastAsia="Times New Roman" w:cs="Arial"/>
          <w:sz w:val="20"/>
          <w:szCs w:val="20"/>
        </w:rPr>
        <w:t xml:space="preserve"> 2017 (XIX);  Zeitlin, </w:t>
      </w:r>
      <w:r w:rsidRPr="00A775DB">
        <w:rPr>
          <w:rFonts w:eastAsia="Times New Roman" w:cs="Arial"/>
          <w:i/>
          <w:iCs/>
          <w:sz w:val="20"/>
          <w:szCs w:val="20"/>
        </w:rPr>
        <w:t>et al</w:t>
      </w:r>
      <w:r w:rsidRPr="00A775DB">
        <w:rPr>
          <w:rFonts w:eastAsia="Times New Roman" w:cs="Arial"/>
          <w:sz w:val="20"/>
          <w:szCs w:val="20"/>
        </w:rPr>
        <w:t xml:space="preserve"> 1984 (XX); Han, </w:t>
      </w:r>
      <w:r w:rsidRPr="00A775DB">
        <w:rPr>
          <w:rFonts w:eastAsia="Times New Roman" w:cs="Arial"/>
          <w:i/>
          <w:iCs/>
          <w:sz w:val="20"/>
          <w:szCs w:val="20"/>
        </w:rPr>
        <w:t>et al</w:t>
      </w:r>
      <w:r w:rsidRPr="00A775DB">
        <w:rPr>
          <w:rFonts w:eastAsia="Times New Roman" w:cs="Arial"/>
          <w:sz w:val="20"/>
          <w:szCs w:val="20"/>
        </w:rPr>
        <w:t xml:space="preserve"> </w:t>
      </w:r>
      <w:r>
        <w:rPr>
          <w:rFonts w:eastAsia="Times New Roman" w:cs="Arial"/>
          <w:sz w:val="20"/>
          <w:szCs w:val="20"/>
        </w:rPr>
        <w:t xml:space="preserve">2018;  </w:t>
      </w:r>
      <w:r w:rsidRPr="00EB3F1E">
        <w:rPr>
          <w:rFonts w:cs="Arial"/>
          <w:sz w:val="20"/>
          <w:szCs w:val="20"/>
          <w:shd w:val="clear" w:color="auto" w:fill="FFFFFF"/>
        </w:rPr>
        <w:t>El-</w:t>
      </w:r>
      <w:proofErr w:type="spellStart"/>
      <w:r w:rsidRPr="00EB3F1E">
        <w:rPr>
          <w:rFonts w:cs="Arial"/>
          <w:sz w:val="20"/>
          <w:szCs w:val="20"/>
          <w:shd w:val="clear" w:color="auto" w:fill="FFFFFF"/>
        </w:rPr>
        <w:t>Scnousy</w:t>
      </w:r>
      <w:proofErr w:type="spellEnd"/>
      <w:r w:rsidRPr="00EB3F1E">
        <w:rPr>
          <w:rFonts w:cs="Arial"/>
          <w:sz w:val="20"/>
          <w:szCs w:val="20"/>
          <w:shd w:val="clear" w:color="auto" w:fill="FFFFFF"/>
        </w:rPr>
        <w:t xml:space="preserve"> &amp; </w:t>
      </w:r>
      <w:proofErr w:type="spellStart"/>
      <w:r w:rsidRPr="00EB3F1E">
        <w:rPr>
          <w:rFonts w:cs="Arial"/>
          <w:sz w:val="20"/>
          <w:szCs w:val="20"/>
          <w:shd w:val="clear" w:color="auto" w:fill="FFFFFF"/>
        </w:rPr>
        <w:t>Mobarak</w:t>
      </w:r>
      <w:proofErr w:type="spellEnd"/>
      <w:r w:rsidRPr="00EB3F1E">
        <w:rPr>
          <w:rFonts w:cs="Arial"/>
          <w:sz w:val="20"/>
          <w:szCs w:val="20"/>
          <w:shd w:val="clear" w:color="auto" w:fill="FFFFFF"/>
        </w:rPr>
        <w:t xml:space="preserve"> 1995</w:t>
      </w:r>
      <w:r w:rsidRPr="00A775DB">
        <w:rPr>
          <w:rFonts w:eastAsia="Times New Roman" w:cs="Arial"/>
          <w:sz w:val="20"/>
          <w:szCs w:val="20"/>
        </w:rPr>
        <w:t>2018 (XXI</w:t>
      </w:r>
      <w:r w:rsidRPr="00083892">
        <w:rPr>
          <w:rFonts w:eastAsia="Times New Roman" w:cs="Arial"/>
          <w:sz w:val="20"/>
          <w:szCs w:val="20"/>
        </w:rPr>
        <w:t xml:space="preserve">); </w:t>
      </w:r>
      <w:r w:rsidRPr="00EB3F1E">
        <w:rPr>
          <w:rFonts w:cs="Arial"/>
          <w:sz w:val="20"/>
          <w:szCs w:val="20"/>
          <w:shd w:val="clear" w:color="auto" w:fill="FFFFFF"/>
        </w:rPr>
        <w:t xml:space="preserve">Martinez, </w:t>
      </w:r>
      <w:r w:rsidRPr="00EB3F1E">
        <w:rPr>
          <w:rFonts w:cs="Arial"/>
          <w:i/>
          <w:iCs/>
          <w:sz w:val="20"/>
          <w:szCs w:val="20"/>
          <w:shd w:val="clear" w:color="auto" w:fill="FFFFFF"/>
        </w:rPr>
        <w:t>et al</w:t>
      </w:r>
      <w:r w:rsidRPr="00EB3F1E">
        <w:rPr>
          <w:rFonts w:cs="Arial"/>
          <w:sz w:val="20"/>
          <w:szCs w:val="20"/>
          <w:shd w:val="clear" w:color="auto" w:fill="FFFFFF"/>
        </w:rPr>
        <w:t xml:space="preserve"> 2010 (XXIII); </w:t>
      </w:r>
      <w:proofErr w:type="spellStart"/>
      <w:r w:rsidRPr="00EB3F1E">
        <w:rPr>
          <w:rFonts w:cs="Arial"/>
          <w:sz w:val="20"/>
          <w:szCs w:val="20"/>
          <w:shd w:val="clear" w:color="auto" w:fill="FFFFFF"/>
        </w:rPr>
        <w:t>Burker</w:t>
      </w:r>
      <w:proofErr w:type="spellEnd"/>
      <w:r w:rsidRPr="00EB3F1E">
        <w:rPr>
          <w:rFonts w:cs="Arial"/>
          <w:sz w:val="20"/>
          <w:szCs w:val="20"/>
          <w:shd w:val="clear" w:color="auto" w:fill="FFFFFF"/>
        </w:rPr>
        <w:t xml:space="preserve">, </w:t>
      </w:r>
      <w:r w:rsidRPr="00EB3F1E">
        <w:rPr>
          <w:rFonts w:cs="Arial"/>
          <w:i/>
          <w:iCs/>
          <w:sz w:val="20"/>
          <w:szCs w:val="20"/>
          <w:shd w:val="clear" w:color="auto" w:fill="FFFFFF"/>
        </w:rPr>
        <w:t xml:space="preserve">et al; </w:t>
      </w:r>
      <w:r w:rsidRPr="00EB3F1E">
        <w:rPr>
          <w:rFonts w:cs="Arial"/>
          <w:sz w:val="20"/>
          <w:szCs w:val="20"/>
          <w:shd w:val="clear" w:color="auto" w:fill="FFFFFF"/>
        </w:rPr>
        <w:t>1989 (XXIV);</w:t>
      </w:r>
    </w:p>
    <w:p w14:paraId="00000115" w14:textId="77777777" w:rsidR="00BA4728" w:rsidRDefault="004B02D8">
      <w:pPr>
        <w:rPr>
          <w:rFonts w:ascii="Arial" w:eastAsia="Arial" w:hAnsi="Arial" w:cs="Arial"/>
          <w:sz w:val="24"/>
          <w:szCs w:val="24"/>
        </w:rPr>
      </w:pPr>
      <w:r>
        <w:rPr>
          <w:rFonts w:ascii="Arial" w:eastAsia="Arial" w:hAnsi="Arial" w:cs="Arial"/>
          <w:sz w:val="24"/>
          <w:szCs w:val="24"/>
        </w:rPr>
        <w:t>SUPPLEMENTARY 5 - FUNNEL PLOT</w:t>
      </w:r>
    </w:p>
    <w:p w14:paraId="00000116" w14:textId="77777777" w:rsidR="00BA4728" w:rsidRDefault="00BA4728">
      <w:pPr>
        <w:rPr>
          <w:rFonts w:ascii="Arial" w:eastAsia="Arial" w:hAnsi="Arial" w:cs="Arial"/>
          <w:sz w:val="24"/>
          <w:szCs w:val="24"/>
        </w:rPr>
      </w:pPr>
    </w:p>
    <w:p w14:paraId="00000117" w14:textId="77777777" w:rsidR="00BA4728" w:rsidRDefault="004B02D8" w:rsidP="002D0F64">
      <w:pPr>
        <w:ind w:left="-426" w:firstLine="426"/>
        <w:rPr>
          <w:rFonts w:ascii="Arial" w:eastAsia="Arial" w:hAnsi="Arial" w:cs="Arial"/>
          <w:sz w:val="24"/>
          <w:szCs w:val="24"/>
        </w:rPr>
      </w:pPr>
      <w:r>
        <w:rPr>
          <w:rFonts w:ascii="Arial" w:eastAsia="Arial" w:hAnsi="Arial" w:cs="Arial"/>
          <w:sz w:val="24"/>
          <w:szCs w:val="24"/>
        </w:rPr>
        <w:t>5.1 Funnel Plot TMT A</w:t>
      </w:r>
    </w:p>
    <w:p w14:paraId="00000118" w14:textId="77777777" w:rsidR="00BA4728" w:rsidRDefault="004B02D8" w:rsidP="002D0F64">
      <w:pPr>
        <w:ind w:hanging="709"/>
        <w:rPr>
          <w:rFonts w:ascii="Arial" w:eastAsia="Arial" w:hAnsi="Arial" w:cs="Arial"/>
          <w:sz w:val="24"/>
          <w:szCs w:val="24"/>
        </w:rPr>
      </w:pPr>
      <w:r>
        <w:rPr>
          <w:rFonts w:ascii="Arial" w:eastAsia="Arial" w:hAnsi="Arial" w:cs="Arial"/>
          <w:noProof/>
          <w:sz w:val="24"/>
          <w:szCs w:val="24"/>
          <w:lang w:val="en-PH" w:eastAsia="en-PH"/>
        </w:rPr>
        <w:drawing>
          <wp:inline distT="114300" distB="114300" distL="114300" distR="114300" wp14:anchorId="5AB6BA2D" wp14:editId="2F112AB6">
            <wp:extent cx="6447473" cy="2469032"/>
            <wp:effectExtent l="0" t="0" r="0" b="0"/>
            <wp:docPr id="5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
                    <a:srcRect/>
                    <a:stretch>
                      <a:fillRect/>
                    </a:stretch>
                  </pic:blipFill>
                  <pic:spPr>
                    <a:xfrm>
                      <a:off x="0" y="0"/>
                      <a:ext cx="6447473" cy="2469032"/>
                    </a:xfrm>
                    <a:prstGeom prst="rect">
                      <a:avLst/>
                    </a:prstGeom>
                    <a:ln/>
                  </pic:spPr>
                </pic:pic>
              </a:graphicData>
            </a:graphic>
          </wp:inline>
        </w:drawing>
      </w:r>
    </w:p>
    <w:p w14:paraId="00000119" w14:textId="77777777" w:rsidR="00BA4728" w:rsidRDefault="00BA4728">
      <w:pPr>
        <w:rPr>
          <w:rFonts w:ascii="Arial" w:eastAsia="Arial" w:hAnsi="Arial" w:cs="Arial"/>
          <w:sz w:val="24"/>
          <w:szCs w:val="24"/>
        </w:rPr>
      </w:pPr>
    </w:p>
    <w:p w14:paraId="0000011A" w14:textId="77777777" w:rsidR="00BA4728" w:rsidRDefault="004B02D8">
      <w:pPr>
        <w:rPr>
          <w:rFonts w:ascii="Arial" w:eastAsia="Arial" w:hAnsi="Arial" w:cs="Arial"/>
          <w:sz w:val="24"/>
          <w:szCs w:val="24"/>
        </w:rPr>
      </w:pPr>
      <w:r>
        <w:rPr>
          <w:rFonts w:ascii="Arial" w:eastAsia="Arial" w:hAnsi="Arial" w:cs="Arial"/>
          <w:sz w:val="24"/>
          <w:szCs w:val="24"/>
        </w:rPr>
        <w:t>5.2 Funnel Plot TMT B</w:t>
      </w:r>
    </w:p>
    <w:p w14:paraId="0000011B" w14:textId="77777777" w:rsidR="00BA4728" w:rsidRDefault="00BA4728">
      <w:pPr>
        <w:rPr>
          <w:rFonts w:ascii="Arial" w:eastAsia="Arial" w:hAnsi="Arial" w:cs="Arial"/>
          <w:sz w:val="24"/>
          <w:szCs w:val="24"/>
        </w:rPr>
      </w:pPr>
    </w:p>
    <w:p w14:paraId="0000011C" w14:textId="77777777" w:rsidR="00BA4728" w:rsidRDefault="004B02D8" w:rsidP="002D0F64">
      <w:pPr>
        <w:ind w:hanging="142"/>
        <w:rPr>
          <w:rFonts w:ascii="Arial" w:eastAsia="Arial" w:hAnsi="Arial" w:cs="Arial"/>
          <w:sz w:val="24"/>
          <w:szCs w:val="24"/>
        </w:rPr>
      </w:pPr>
      <w:r>
        <w:rPr>
          <w:rFonts w:ascii="Arial" w:eastAsia="Arial" w:hAnsi="Arial" w:cs="Arial"/>
          <w:noProof/>
          <w:sz w:val="24"/>
          <w:szCs w:val="24"/>
          <w:lang w:val="en-PH" w:eastAsia="en-PH"/>
        </w:rPr>
        <w:drawing>
          <wp:inline distT="114300" distB="114300" distL="114300" distR="114300" wp14:anchorId="40A06434" wp14:editId="643101CB">
            <wp:extent cx="6304598" cy="2581275"/>
            <wp:effectExtent l="0" t="0" r="0" b="0"/>
            <wp:docPr id="4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6304598" cy="2581275"/>
                    </a:xfrm>
                    <a:prstGeom prst="rect">
                      <a:avLst/>
                    </a:prstGeom>
                    <a:ln/>
                  </pic:spPr>
                </pic:pic>
              </a:graphicData>
            </a:graphic>
          </wp:inline>
        </w:drawing>
      </w:r>
    </w:p>
    <w:p w14:paraId="0000011D" w14:textId="77777777" w:rsidR="00BA4728" w:rsidRDefault="004B02D8">
      <w:pPr>
        <w:rPr>
          <w:rFonts w:ascii="Arial" w:eastAsia="Arial" w:hAnsi="Arial" w:cs="Arial"/>
          <w:sz w:val="24"/>
          <w:szCs w:val="24"/>
        </w:rPr>
      </w:pPr>
      <w:r>
        <w:br w:type="page"/>
      </w:r>
    </w:p>
    <w:p w14:paraId="0000011E" w14:textId="77777777" w:rsidR="00BA4728" w:rsidRDefault="004B02D8">
      <w:pPr>
        <w:rPr>
          <w:rFonts w:ascii="Arial" w:eastAsia="Arial" w:hAnsi="Arial" w:cs="Arial"/>
          <w:sz w:val="24"/>
          <w:szCs w:val="24"/>
        </w:rPr>
      </w:pPr>
      <w:r>
        <w:rPr>
          <w:rFonts w:ascii="Arial" w:eastAsia="Arial" w:hAnsi="Arial" w:cs="Arial"/>
          <w:sz w:val="24"/>
          <w:szCs w:val="24"/>
        </w:rPr>
        <w:t>5.3 Funnel Plot Digits Backward</w:t>
      </w:r>
    </w:p>
    <w:p w14:paraId="0000011F" w14:textId="77777777" w:rsidR="00BA4728" w:rsidRDefault="00BA4728">
      <w:pPr>
        <w:rPr>
          <w:rFonts w:ascii="Arial" w:eastAsia="Arial" w:hAnsi="Arial" w:cs="Arial"/>
          <w:sz w:val="24"/>
          <w:szCs w:val="24"/>
        </w:rPr>
      </w:pPr>
    </w:p>
    <w:p w14:paraId="00000120" w14:textId="77777777" w:rsidR="00BA4728" w:rsidRDefault="004B02D8">
      <w:pPr>
        <w:rPr>
          <w:rFonts w:ascii="Arial" w:eastAsia="Arial" w:hAnsi="Arial" w:cs="Arial"/>
          <w:sz w:val="24"/>
          <w:szCs w:val="24"/>
        </w:rPr>
      </w:pPr>
      <w:r>
        <w:rPr>
          <w:rFonts w:ascii="Arial" w:eastAsia="Arial" w:hAnsi="Arial" w:cs="Arial"/>
          <w:noProof/>
          <w:sz w:val="24"/>
          <w:szCs w:val="24"/>
          <w:lang w:val="en-PH" w:eastAsia="en-PH"/>
        </w:rPr>
        <w:drawing>
          <wp:inline distT="114300" distB="114300" distL="114300" distR="114300" wp14:anchorId="471EBFF5" wp14:editId="01B6F379">
            <wp:extent cx="5399730" cy="4483100"/>
            <wp:effectExtent l="0" t="0" r="0" b="0"/>
            <wp:docPr id="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399730" cy="4483100"/>
                    </a:xfrm>
                    <a:prstGeom prst="rect">
                      <a:avLst/>
                    </a:prstGeom>
                    <a:ln/>
                  </pic:spPr>
                </pic:pic>
              </a:graphicData>
            </a:graphic>
          </wp:inline>
        </w:drawing>
      </w:r>
    </w:p>
    <w:p w14:paraId="00000121" w14:textId="77777777" w:rsidR="00BA4728" w:rsidRDefault="00BA4728">
      <w:pPr>
        <w:rPr>
          <w:rFonts w:ascii="Arial" w:eastAsia="Arial" w:hAnsi="Arial" w:cs="Arial"/>
          <w:sz w:val="24"/>
          <w:szCs w:val="24"/>
        </w:rPr>
      </w:pPr>
    </w:p>
    <w:p w14:paraId="00000122" w14:textId="77777777" w:rsidR="00BA4728" w:rsidRDefault="004B02D8">
      <w:pPr>
        <w:rPr>
          <w:rFonts w:ascii="Arial" w:eastAsia="Arial" w:hAnsi="Arial" w:cs="Arial"/>
          <w:sz w:val="24"/>
          <w:szCs w:val="24"/>
        </w:rPr>
      </w:pPr>
      <w:r>
        <w:br w:type="page"/>
      </w:r>
    </w:p>
    <w:p w14:paraId="00000123" w14:textId="77777777" w:rsidR="00BA4728" w:rsidRDefault="004B02D8">
      <w:pPr>
        <w:rPr>
          <w:rFonts w:ascii="Arial" w:eastAsia="Arial" w:hAnsi="Arial" w:cs="Arial"/>
          <w:sz w:val="24"/>
          <w:szCs w:val="24"/>
        </w:rPr>
      </w:pPr>
      <w:r>
        <w:rPr>
          <w:rFonts w:ascii="Arial" w:eastAsia="Arial" w:hAnsi="Arial" w:cs="Arial"/>
          <w:sz w:val="24"/>
          <w:szCs w:val="24"/>
        </w:rPr>
        <w:t>5.4 Funnel Plot Fluency Verbal</w:t>
      </w:r>
    </w:p>
    <w:p w14:paraId="00000124" w14:textId="77777777" w:rsidR="00BA4728" w:rsidRDefault="004B02D8">
      <w:pPr>
        <w:rPr>
          <w:rFonts w:ascii="Arial" w:eastAsia="Arial" w:hAnsi="Arial" w:cs="Arial"/>
          <w:sz w:val="24"/>
          <w:szCs w:val="24"/>
        </w:rPr>
      </w:pPr>
      <w:r>
        <w:rPr>
          <w:rFonts w:ascii="Arial" w:eastAsia="Arial" w:hAnsi="Arial" w:cs="Arial"/>
          <w:noProof/>
          <w:sz w:val="24"/>
          <w:szCs w:val="24"/>
          <w:lang w:val="en-PH" w:eastAsia="en-PH"/>
        </w:rPr>
        <w:drawing>
          <wp:inline distT="114300" distB="114300" distL="114300" distR="114300" wp14:anchorId="62A717C9" wp14:editId="3F486804">
            <wp:extent cx="5399730" cy="4292600"/>
            <wp:effectExtent l="0" t="0" r="0" b="0"/>
            <wp:docPr id="5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5399730" cy="4292600"/>
                    </a:xfrm>
                    <a:prstGeom prst="rect">
                      <a:avLst/>
                    </a:prstGeom>
                    <a:ln/>
                  </pic:spPr>
                </pic:pic>
              </a:graphicData>
            </a:graphic>
          </wp:inline>
        </w:drawing>
      </w:r>
    </w:p>
    <w:p w14:paraId="00000125" w14:textId="77777777" w:rsidR="00BA4728" w:rsidRDefault="004B02D8">
      <w:pPr>
        <w:rPr>
          <w:rFonts w:ascii="Arial" w:eastAsia="Arial" w:hAnsi="Arial" w:cs="Arial"/>
          <w:sz w:val="24"/>
          <w:szCs w:val="24"/>
        </w:rPr>
      </w:pPr>
      <w:r>
        <w:rPr>
          <w:rFonts w:ascii="Arial" w:eastAsia="Arial" w:hAnsi="Arial" w:cs="Arial"/>
          <w:sz w:val="24"/>
          <w:szCs w:val="24"/>
        </w:rPr>
        <w:t>5.5 Funnel Plot Stroop Reading Test</w:t>
      </w:r>
    </w:p>
    <w:p w14:paraId="00000126" w14:textId="77777777" w:rsidR="00BA4728" w:rsidRDefault="004B02D8">
      <w:pPr>
        <w:rPr>
          <w:rFonts w:ascii="Arial" w:eastAsia="Arial" w:hAnsi="Arial" w:cs="Arial"/>
          <w:sz w:val="24"/>
          <w:szCs w:val="24"/>
        </w:rPr>
      </w:pPr>
      <w:r>
        <w:rPr>
          <w:rFonts w:ascii="Arial" w:eastAsia="Arial" w:hAnsi="Arial" w:cs="Arial"/>
          <w:noProof/>
          <w:sz w:val="24"/>
          <w:szCs w:val="24"/>
          <w:lang w:val="en-PH" w:eastAsia="en-PH"/>
        </w:rPr>
        <w:drawing>
          <wp:inline distT="114300" distB="114300" distL="114300" distR="114300" wp14:anchorId="57CB44CF" wp14:editId="2C1B8D7F">
            <wp:extent cx="5399730" cy="2997200"/>
            <wp:effectExtent l="0" t="0" r="0" b="0"/>
            <wp:docPr id="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399730" cy="2997200"/>
                    </a:xfrm>
                    <a:prstGeom prst="rect">
                      <a:avLst/>
                    </a:prstGeom>
                    <a:ln/>
                  </pic:spPr>
                </pic:pic>
              </a:graphicData>
            </a:graphic>
          </wp:inline>
        </w:drawing>
      </w:r>
    </w:p>
    <w:p w14:paraId="00000127" w14:textId="77777777" w:rsidR="00BA4728" w:rsidRDefault="004B02D8">
      <w:pPr>
        <w:rPr>
          <w:rFonts w:ascii="Arial" w:eastAsia="Arial" w:hAnsi="Arial" w:cs="Arial"/>
          <w:sz w:val="24"/>
          <w:szCs w:val="24"/>
        </w:rPr>
      </w:pPr>
      <w:r>
        <w:br w:type="page"/>
      </w:r>
    </w:p>
    <w:p w14:paraId="00000128" w14:textId="77777777" w:rsidR="00BA4728" w:rsidRDefault="004B02D8">
      <w:pPr>
        <w:rPr>
          <w:rFonts w:ascii="Arial" w:eastAsia="Arial" w:hAnsi="Arial" w:cs="Arial"/>
          <w:sz w:val="24"/>
          <w:szCs w:val="24"/>
        </w:rPr>
      </w:pPr>
      <w:r>
        <w:rPr>
          <w:rFonts w:ascii="Arial" w:eastAsia="Arial" w:hAnsi="Arial" w:cs="Arial"/>
          <w:sz w:val="24"/>
          <w:szCs w:val="24"/>
        </w:rPr>
        <w:t>5.6 Funnel Plot Stroop Naming Test</w:t>
      </w:r>
    </w:p>
    <w:p w14:paraId="00000129" w14:textId="77777777" w:rsidR="00BA4728" w:rsidRDefault="004B02D8">
      <w:pPr>
        <w:rPr>
          <w:rFonts w:ascii="Arial" w:eastAsia="Arial" w:hAnsi="Arial" w:cs="Arial"/>
          <w:sz w:val="24"/>
          <w:szCs w:val="24"/>
        </w:rPr>
      </w:pPr>
      <w:r>
        <w:rPr>
          <w:rFonts w:ascii="Arial" w:eastAsia="Arial" w:hAnsi="Arial" w:cs="Arial"/>
          <w:noProof/>
          <w:sz w:val="24"/>
          <w:szCs w:val="24"/>
          <w:lang w:val="en-PH" w:eastAsia="en-PH"/>
        </w:rPr>
        <w:drawing>
          <wp:inline distT="114300" distB="114300" distL="114300" distR="114300" wp14:anchorId="381001E0" wp14:editId="5924C5D1">
            <wp:extent cx="5399730" cy="4699000"/>
            <wp:effectExtent l="0" t="0" r="0" b="0"/>
            <wp:docPr id="3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5399730" cy="4699000"/>
                    </a:xfrm>
                    <a:prstGeom prst="rect">
                      <a:avLst/>
                    </a:prstGeom>
                    <a:ln/>
                  </pic:spPr>
                </pic:pic>
              </a:graphicData>
            </a:graphic>
          </wp:inline>
        </w:drawing>
      </w:r>
    </w:p>
    <w:p w14:paraId="0000012A" w14:textId="77777777" w:rsidR="00BA4728" w:rsidRDefault="004B02D8">
      <w:pPr>
        <w:rPr>
          <w:rFonts w:ascii="Arial" w:eastAsia="Arial" w:hAnsi="Arial" w:cs="Arial"/>
          <w:sz w:val="24"/>
          <w:szCs w:val="24"/>
        </w:rPr>
      </w:pPr>
      <w:r>
        <w:br w:type="page"/>
      </w:r>
    </w:p>
    <w:p w14:paraId="0000012B" w14:textId="77777777" w:rsidR="00BA4728" w:rsidRDefault="004B02D8">
      <w:pPr>
        <w:rPr>
          <w:rFonts w:ascii="Arial" w:eastAsia="Arial" w:hAnsi="Arial" w:cs="Arial"/>
          <w:sz w:val="24"/>
          <w:szCs w:val="24"/>
        </w:rPr>
      </w:pPr>
      <w:r>
        <w:rPr>
          <w:rFonts w:ascii="Arial" w:eastAsia="Arial" w:hAnsi="Arial" w:cs="Arial"/>
          <w:sz w:val="24"/>
          <w:szCs w:val="24"/>
        </w:rPr>
        <w:t>5.7 Funnel Plot Stroop Interference Test</w:t>
      </w:r>
    </w:p>
    <w:p w14:paraId="0000012C" w14:textId="77777777" w:rsidR="00BA4728" w:rsidRDefault="004B02D8">
      <w:pPr>
        <w:rPr>
          <w:rFonts w:ascii="Arial" w:eastAsia="Arial" w:hAnsi="Arial" w:cs="Arial"/>
          <w:sz w:val="24"/>
          <w:szCs w:val="24"/>
        </w:rPr>
      </w:pPr>
      <w:r>
        <w:rPr>
          <w:rFonts w:ascii="Arial" w:eastAsia="Arial" w:hAnsi="Arial" w:cs="Arial"/>
          <w:noProof/>
          <w:sz w:val="24"/>
          <w:szCs w:val="24"/>
          <w:lang w:val="en-PH" w:eastAsia="en-PH"/>
        </w:rPr>
        <w:drawing>
          <wp:inline distT="114300" distB="114300" distL="114300" distR="114300" wp14:anchorId="72C5BBCA" wp14:editId="26C21E8F">
            <wp:extent cx="5399730" cy="5372100"/>
            <wp:effectExtent l="0" t="0" r="0" b="0"/>
            <wp:docPr id="4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5399730" cy="5372100"/>
                    </a:xfrm>
                    <a:prstGeom prst="rect">
                      <a:avLst/>
                    </a:prstGeom>
                    <a:ln/>
                  </pic:spPr>
                </pic:pic>
              </a:graphicData>
            </a:graphic>
          </wp:inline>
        </w:drawing>
      </w:r>
    </w:p>
    <w:p w14:paraId="0000012D" w14:textId="77777777" w:rsidR="00BA4728" w:rsidRDefault="004B02D8">
      <w:pPr>
        <w:rPr>
          <w:rFonts w:ascii="Arial" w:eastAsia="Arial" w:hAnsi="Arial" w:cs="Arial"/>
          <w:sz w:val="24"/>
          <w:szCs w:val="24"/>
        </w:rPr>
      </w:pPr>
      <w:r>
        <w:rPr>
          <w:rFonts w:ascii="Arial" w:eastAsia="Arial" w:hAnsi="Arial" w:cs="Arial"/>
          <w:sz w:val="24"/>
          <w:szCs w:val="24"/>
        </w:rPr>
        <w:t>5.8 Funnel Plot Wisconsin Categories</w:t>
      </w:r>
    </w:p>
    <w:p w14:paraId="0000012E" w14:textId="77777777" w:rsidR="00BA4728" w:rsidRDefault="004B02D8">
      <w:pPr>
        <w:rPr>
          <w:rFonts w:ascii="Arial" w:eastAsia="Arial" w:hAnsi="Arial" w:cs="Arial"/>
          <w:sz w:val="24"/>
          <w:szCs w:val="24"/>
        </w:rPr>
      </w:pPr>
      <w:r>
        <w:rPr>
          <w:rFonts w:ascii="Arial" w:eastAsia="Arial" w:hAnsi="Arial" w:cs="Arial"/>
          <w:noProof/>
          <w:sz w:val="24"/>
          <w:szCs w:val="24"/>
          <w:lang w:val="en-PH" w:eastAsia="en-PH"/>
        </w:rPr>
        <w:drawing>
          <wp:inline distT="114300" distB="114300" distL="114300" distR="114300" wp14:anchorId="001B1644" wp14:editId="2A31D8AA">
            <wp:extent cx="5399730" cy="2184400"/>
            <wp:effectExtent l="0" t="0" r="0" b="0"/>
            <wp:docPr id="5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5399730" cy="2184400"/>
                    </a:xfrm>
                    <a:prstGeom prst="rect">
                      <a:avLst/>
                    </a:prstGeom>
                    <a:ln/>
                  </pic:spPr>
                </pic:pic>
              </a:graphicData>
            </a:graphic>
          </wp:inline>
        </w:drawing>
      </w:r>
    </w:p>
    <w:p w14:paraId="0000012F" w14:textId="77777777" w:rsidR="00BA4728" w:rsidRDefault="004B02D8">
      <w:pPr>
        <w:rPr>
          <w:rFonts w:ascii="Arial" w:eastAsia="Arial" w:hAnsi="Arial" w:cs="Arial"/>
          <w:sz w:val="24"/>
          <w:szCs w:val="24"/>
        </w:rPr>
      </w:pPr>
      <w:r>
        <w:br w:type="page"/>
      </w:r>
    </w:p>
    <w:p w14:paraId="00000130" w14:textId="77777777" w:rsidR="00BA4728" w:rsidRDefault="004B02D8">
      <w:pPr>
        <w:rPr>
          <w:rFonts w:ascii="Arial" w:eastAsia="Arial" w:hAnsi="Arial" w:cs="Arial"/>
          <w:sz w:val="24"/>
          <w:szCs w:val="24"/>
        </w:rPr>
      </w:pPr>
      <w:r>
        <w:rPr>
          <w:rFonts w:ascii="Arial" w:eastAsia="Arial" w:hAnsi="Arial" w:cs="Arial"/>
          <w:sz w:val="24"/>
          <w:szCs w:val="24"/>
        </w:rPr>
        <w:t>5.9 Funnel Plot Wisconsin Perseverative Errors</w:t>
      </w:r>
    </w:p>
    <w:p w14:paraId="00000131" w14:textId="77777777" w:rsidR="00BA4728" w:rsidRDefault="004B02D8">
      <w:pPr>
        <w:rPr>
          <w:rFonts w:ascii="Arial" w:eastAsia="Arial" w:hAnsi="Arial" w:cs="Arial"/>
          <w:sz w:val="24"/>
          <w:szCs w:val="24"/>
        </w:rPr>
      </w:pPr>
      <w:r>
        <w:rPr>
          <w:rFonts w:ascii="Arial" w:eastAsia="Arial" w:hAnsi="Arial" w:cs="Arial"/>
          <w:noProof/>
          <w:sz w:val="24"/>
          <w:szCs w:val="24"/>
          <w:lang w:val="en-PH" w:eastAsia="en-PH"/>
        </w:rPr>
        <w:drawing>
          <wp:inline distT="114300" distB="114300" distL="114300" distR="114300" wp14:anchorId="5551C0CF" wp14:editId="3C5E9F43">
            <wp:extent cx="5399730" cy="2235200"/>
            <wp:effectExtent l="0" t="0" r="0" b="0"/>
            <wp:docPr id="4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5"/>
                    <a:srcRect/>
                    <a:stretch>
                      <a:fillRect/>
                    </a:stretch>
                  </pic:blipFill>
                  <pic:spPr>
                    <a:xfrm>
                      <a:off x="0" y="0"/>
                      <a:ext cx="5399730" cy="2235200"/>
                    </a:xfrm>
                    <a:prstGeom prst="rect">
                      <a:avLst/>
                    </a:prstGeom>
                    <a:ln/>
                  </pic:spPr>
                </pic:pic>
              </a:graphicData>
            </a:graphic>
          </wp:inline>
        </w:drawing>
      </w:r>
    </w:p>
    <w:p w14:paraId="00000132" w14:textId="77777777" w:rsidR="00BA4728" w:rsidRDefault="004B02D8">
      <w:pPr>
        <w:rPr>
          <w:rFonts w:ascii="Arial" w:eastAsia="Arial" w:hAnsi="Arial" w:cs="Arial"/>
          <w:sz w:val="24"/>
          <w:szCs w:val="24"/>
        </w:rPr>
      </w:pPr>
      <w:r>
        <w:rPr>
          <w:rFonts w:ascii="Arial" w:eastAsia="Arial" w:hAnsi="Arial" w:cs="Arial"/>
          <w:sz w:val="24"/>
          <w:szCs w:val="24"/>
        </w:rPr>
        <w:t>SUPLEMENTARY 6 – SUBGRUP ANALYSIS</w:t>
      </w:r>
    </w:p>
    <w:p w14:paraId="00000133" w14:textId="77777777" w:rsidR="00BA4728" w:rsidRDefault="00BA4728">
      <w:pPr>
        <w:rPr>
          <w:rFonts w:ascii="Arial" w:eastAsia="Arial" w:hAnsi="Arial" w:cs="Arial"/>
          <w:sz w:val="24"/>
          <w:szCs w:val="24"/>
        </w:rPr>
      </w:pPr>
    </w:p>
    <w:p w14:paraId="00000134" w14:textId="77777777" w:rsidR="00BA4728" w:rsidRDefault="004B02D8">
      <w:pPr>
        <w:rPr>
          <w:rFonts w:ascii="Arial" w:eastAsia="Arial" w:hAnsi="Arial" w:cs="Arial"/>
          <w:sz w:val="24"/>
          <w:szCs w:val="24"/>
        </w:rPr>
      </w:pPr>
      <w:r>
        <w:rPr>
          <w:rFonts w:ascii="Arial" w:eastAsia="Arial" w:hAnsi="Arial" w:cs="Arial"/>
          <w:sz w:val="24"/>
          <w:szCs w:val="24"/>
        </w:rPr>
        <w:t>6.1 TMT A MIGRAINE WITH AURA X WITHOUT AURA</w:t>
      </w:r>
    </w:p>
    <w:p w14:paraId="00000135" w14:textId="77777777" w:rsidR="00BA4728" w:rsidRDefault="00BA4728">
      <w:pPr>
        <w:rPr>
          <w:rFonts w:ascii="Arial" w:eastAsia="Arial" w:hAnsi="Arial" w:cs="Arial"/>
          <w:sz w:val="24"/>
          <w:szCs w:val="24"/>
        </w:rPr>
      </w:pPr>
    </w:p>
    <w:p w14:paraId="00000136" w14:textId="77777777" w:rsidR="00BA4728" w:rsidRDefault="004B02D8">
      <w:pPr>
        <w:rPr>
          <w:rFonts w:ascii="Arial" w:eastAsia="Arial" w:hAnsi="Arial" w:cs="Arial"/>
          <w:sz w:val="24"/>
          <w:szCs w:val="24"/>
        </w:rPr>
      </w:pPr>
      <w:r>
        <w:rPr>
          <w:rFonts w:ascii="Arial" w:eastAsia="Arial" w:hAnsi="Arial" w:cs="Arial"/>
          <w:noProof/>
          <w:sz w:val="24"/>
          <w:szCs w:val="24"/>
          <w:lang w:val="en-PH" w:eastAsia="en-PH"/>
        </w:rPr>
        <w:drawing>
          <wp:inline distT="114300" distB="114300" distL="114300" distR="114300" wp14:anchorId="1510B3EB" wp14:editId="3CD30B66">
            <wp:extent cx="5399730" cy="1790700"/>
            <wp:effectExtent l="0" t="0" r="0" b="0"/>
            <wp:docPr id="5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6"/>
                    <a:srcRect/>
                    <a:stretch>
                      <a:fillRect/>
                    </a:stretch>
                  </pic:blipFill>
                  <pic:spPr>
                    <a:xfrm>
                      <a:off x="0" y="0"/>
                      <a:ext cx="5399730" cy="1790700"/>
                    </a:xfrm>
                    <a:prstGeom prst="rect">
                      <a:avLst/>
                    </a:prstGeom>
                    <a:ln/>
                  </pic:spPr>
                </pic:pic>
              </a:graphicData>
            </a:graphic>
          </wp:inline>
        </w:drawing>
      </w:r>
    </w:p>
    <w:p w14:paraId="00000137" w14:textId="77777777" w:rsidR="00BA4728" w:rsidRDefault="004B02D8">
      <w:pPr>
        <w:rPr>
          <w:rFonts w:ascii="Arial" w:eastAsia="Arial" w:hAnsi="Arial" w:cs="Arial"/>
          <w:sz w:val="24"/>
          <w:szCs w:val="24"/>
        </w:rPr>
      </w:pPr>
      <w:r>
        <w:rPr>
          <w:rFonts w:ascii="Arial" w:eastAsia="Arial" w:hAnsi="Arial" w:cs="Arial"/>
          <w:noProof/>
          <w:sz w:val="24"/>
          <w:szCs w:val="24"/>
          <w:lang w:val="en-PH" w:eastAsia="en-PH"/>
        </w:rPr>
        <w:drawing>
          <wp:inline distT="114300" distB="114300" distL="114300" distR="114300" wp14:anchorId="07691768" wp14:editId="65B3B1F8">
            <wp:extent cx="5399730" cy="2209800"/>
            <wp:effectExtent l="0" t="0" r="0" b="0"/>
            <wp:docPr id="6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7"/>
                    <a:srcRect/>
                    <a:stretch>
                      <a:fillRect/>
                    </a:stretch>
                  </pic:blipFill>
                  <pic:spPr>
                    <a:xfrm>
                      <a:off x="0" y="0"/>
                      <a:ext cx="5399730" cy="2209800"/>
                    </a:xfrm>
                    <a:prstGeom prst="rect">
                      <a:avLst/>
                    </a:prstGeom>
                    <a:ln/>
                  </pic:spPr>
                </pic:pic>
              </a:graphicData>
            </a:graphic>
          </wp:inline>
        </w:drawing>
      </w:r>
    </w:p>
    <w:p w14:paraId="00000138" w14:textId="77777777" w:rsidR="00BA4728" w:rsidRDefault="004B02D8">
      <w:pPr>
        <w:rPr>
          <w:rFonts w:ascii="Arial" w:eastAsia="Arial" w:hAnsi="Arial" w:cs="Arial"/>
          <w:sz w:val="24"/>
          <w:szCs w:val="24"/>
        </w:rPr>
      </w:pPr>
      <w:r>
        <w:br w:type="page"/>
      </w:r>
    </w:p>
    <w:p w14:paraId="00000139" w14:textId="77777777" w:rsidR="00BA4728" w:rsidRDefault="004B02D8">
      <w:pPr>
        <w:rPr>
          <w:rFonts w:ascii="Arial" w:eastAsia="Arial" w:hAnsi="Arial" w:cs="Arial"/>
          <w:sz w:val="24"/>
          <w:szCs w:val="24"/>
        </w:rPr>
      </w:pPr>
      <w:r>
        <w:rPr>
          <w:rFonts w:ascii="Arial" w:eastAsia="Arial" w:hAnsi="Arial" w:cs="Arial"/>
          <w:sz w:val="24"/>
          <w:szCs w:val="24"/>
        </w:rPr>
        <w:t>6.2 TMT A MIGRAINE WITHOU AURA X CONTROL</w:t>
      </w:r>
    </w:p>
    <w:p w14:paraId="0000013A" w14:textId="77777777" w:rsidR="00BA4728" w:rsidRDefault="004B02D8">
      <w:pPr>
        <w:rPr>
          <w:rFonts w:ascii="Arial" w:eastAsia="Arial" w:hAnsi="Arial" w:cs="Arial"/>
          <w:sz w:val="24"/>
          <w:szCs w:val="24"/>
        </w:rPr>
      </w:pPr>
      <w:r>
        <w:rPr>
          <w:rFonts w:ascii="Arial" w:eastAsia="Arial" w:hAnsi="Arial" w:cs="Arial"/>
          <w:noProof/>
          <w:sz w:val="24"/>
          <w:szCs w:val="24"/>
          <w:lang w:val="en-PH" w:eastAsia="en-PH"/>
        </w:rPr>
        <w:drawing>
          <wp:inline distT="114300" distB="114300" distL="114300" distR="114300" wp14:anchorId="39BF51FC" wp14:editId="7BB8F0AF">
            <wp:extent cx="5399730" cy="1981200"/>
            <wp:effectExtent l="0" t="0" r="0" b="0"/>
            <wp:docPr id="5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a:stretch>
                      <a:fillRect/>
                    </a:stretch>
                  </pic:blipFill>
                  <pic:spPr>
                    <a:xfrm>
                      <a:off x="0" y="0"/>
                      <a:ext cx="5399730" cy="1981200"/>
                    </a:xfrm>
                    <a:prstGeom prst="rect">
                      <a:avLst/>
                    </a:prstGeom>
                    <a:ln/>
                  </pic:spPr>
                </pic:pic>
              </a:graphicData>
            </a:graphic>
          </wp:inline>
        </w:drawing>
      </w:r>
      <w:r>
        <w:rPr>
          <w:rFonts w:ascii="Arial" w:eastAsia="Arial" w:hAnsi="Arial" w:cs="Arial"/>
          <w:noProof/>
          <w:sz w:val="24"/>
          <w:szCs w:val="24"/>
          <w:lang w:val="en-PH" w:eastAsia="en-PH"/>
        </w:rPr>
        <w:drawing>
          <wp:inline distT="114300" distB="114300" distL="114300" distR="114300" wp14:anchorId="00F65600" wp14:editId="054DEB30">
            <wp:extent cx="5399730" cy="2159000"/>
            <wp:effectExtent l="0" t="0" r="0" b="0"/>
            <wp:docPr id="3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
                    <a:srcRect/>
                    <a:stretch>
                      <a:fillRect/>
                    </a:stretch>
                  </pic:blipFill>
                  <pic:spPr>
                    <a:xfrm>
                      <a:off x="0" y="0"/>
                      <a:ext cx="5399730" cy="2159000"/>
                    </a:xfrm>
                    <a:prstGeom prst="rect">
                      <a:avLst/>
                    </a:prstGeom>
                    <a:ln/>
                  </pic:spPr>
                </pic:pic>
              </a:graphicData>
            </a:graphic>
          </wp:inline>
        </w:drawing>
      </w:r>
    </w:p>
    <w:p w14:paraId="0000013B" w14:textId="77777777" w:rsidR="00BA4728" w:rsidRDefault="00BA4728">
      <w:pPr>
        <w:rPr>
          <w:rFonts w:ascii="Arial" w:eastAsia="Arial" w:hAnsi="Arial" w:cs="Arial"/>
          <w:sz w:val="24"/>
          <w:szCs w:val="24"/>
        </w:rPr>
      </w:pPr>
    </w:p>
    <w:p w14:paraId="0000013C" w14:textId="77777777" w:rsidR="00BA4728" w:rsidRDefault="004B02D8">
      <w:pPr>
        <w:rPr>
          <w:rFonts w:ascii="Arial" w:eastAsia="Arial" w:hAnsi="Arial" w:cs="Arial"/>
          <w:sz w:val="24"/>
          <w:szCs w:val="24"/>
        </w:rPr>
      </w:pPr>
      <w:r>
        <w:rPr>
          <w:rFonts w:ascii="Arial" w:eastAsia="Arial" w:hAnsi="Arial" w:cs="Arial"/>
          <w:sz w:val="24"/>
          <w:szCs w:val="24"/>
        </w:rPr>
        <w:t>6.3 TMT A: MIGRAINE WITH AURA X CONTROL</w:t>
      </w:r>
    </w:p>
    <w:p w14:paraId="0000013D" w14:textId="77777777" w:rsidR="00BA4728" w:rsidRDefault="00BA4728">
      <w:pPr>
        <w:rPr>
          <w:rFonts w:ascii="Arial" w:eastAsia="Arial" w:hAnsi="Arial" w:cs="Arial"/>
          <w:sz w:val="24"/>
          <w:szCs w:val="24"/>
        </w:rPr>
      </w:pPr>
    </w:p>
    <w:p w14:paraId="0000013E" w14:textId="77777777" w:rsidR="00BA4728" w:rsidRDefault="004B02D8">
      <w:pPr>
        <w:rPr>
          <w:rFonts w:ascii="Arial" w:eastAsia="Arial" w:hAnsi="Arial" w:cs="Arial"/>
          <w:sz w:val="24"/>
          <w:szCs w:val="24"/>
        </w:rPr>
      </w:pPr>
      <w:r>
        <w:rPr>
          <w:rFonts w:ascii="Arial" w:eastAsia="Arial" w:hAnsi="Arial" w:cs="Arial"/>
          <w:noProof/>
          <w:sz w:val="24"/>
          <w:szCs w:val="24"/>
          <w:lang w:val="en-PH" w:eastAsia="en-PH"/>
        </w:rPr>
        <w:drawing>
          <wp:inline distT="114300" distB="114300" distL="114300" distR="114300" wp14:anchorId="194431DC" wp14:editId="68398458">
            <wp:extent cx="5399730" cy="1879600"/>
            <wp:effectExtent l="0" t="0" r="0" b="0"/>
            <wp:docPr id="4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5399730" cy="1879600"/>
                    </a:xfrm>
                    <a:prstGeom prst="rect">
                      <a:avLst/>
                    </a:prstGeom>
                    <a:ln/>
                  </pic:spPr>
                </pic:pic>
              </a:graphicData>
            </a:graphic>
          </wp:inline>
        </w:drawing>
      </w:r>
    </w:p>
    <w:p w14:paraId="0000013F" w14:textId="77777777" w:rsidR="00BA4728" w:rsidRDefault="004B02D8">
      <w:pPr>
        <w:rPr>
          <w:rFonts w:ascii="Arial" w:eastAsia="Arial" w:hAnsi="Arial" w:cs="Arial"/>
          <w:sz w:val="24"/>
          <w:szCs w:val="24"/>
        </w:rPr>
      </w:pPr>
      <w:r>
        <w:rPr>
          <w:rFonts w:ascii="Arial" w:eastAsia="Arial" w:hAnsi="Arial" w:cs="Arial"/>
          <w:noProof/>
          <w:sz w:val="24"/>
          <w:szCs w:val="24"/>
          <w:lang w:val="en-PH" w:eastAsia="en-PH"/>
        </w:rPr>
        <w:drawing>
          <wp:inline distT="114300" distB="114300" distL="114300" distR="114300" wp14:anchorId="0197001E" wp14:editId="18EC23EA">
            <wp:extent cx="5399730" cy="2260600"/>
            <wp:effectExtent l="0" t="0" r="0" b="0"/>
            <wp:docPr id="3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a:srcRect/>
                    <a:stretch>
                      <a:fillRect/>
                    </a:stretch>
                  </pic:blipFill>
                  <pic:spPr>
                    <a:xfrm>
                      <a:off x="0" y="0"/>
                      <a:ext cx="5399730" cy="2260600"/>
                    </a:xfrm>
                    <a:prstGeom prst="rect">
                      <a:avLst/>
                    </a:prstGeom>
                    <a:ln/>
                  </pic:spPr>
                </pic:pic>
              </a:graphicData>
            </a:graphic>
          </wp:inline>
        </w:drawing>
      </w:r>
    </w:p>
    <w:p w14:paraId="00000140" w14:textId="77777777" w:rsidR="00BA4728" w:rsidRDefault="004B02D8">
      <w:pPr>
        <w:rPr>
          <w:rFonts w:ascii="Arial" w:eastAsia="Arial" w:hAnsi="Arial" w:cs="Arial"/>
          <w:sz w:val="24"/>
          <w:szCs w:val="24"/>
        </w:rPr>
      </w:pPr>
      <w:r>
        <w:rPr>
          <w:rFonts w:ascii="Arial" w:eastAsia="Arial" w:hAnsi="Arial" w:cs="Arial"/>
          <w:sz w:val="24"/>
          <w:szCs w:val="24"/>
        </w:rPr>
        <w:t>6.4 TMT B MIGRAINE WITH AURA X WITHOUT AURA</w:t>
      </w:r>
    </w:p>
    <w:p w14:paraId="00000141" w14:textId="77777777" w:rsidR="00BA4728" w:rsidRDefault="004B02D8">
      <w:pPr>
        <w:rPr>
          <w:rFonts w:ascii="Arial" w:eastAsia="Arial" w:hAnsi="Arial" w:cs="Arial"/>
          <w:sz w:val="24"/>
          <w:szCs w:val="24"/>
        </w:rPr>
      </w:pPr>
      <w:r>
        <w:rPr>
          <w:rFonts w:ascii="Arial" w:eastAsia="Arial" w:hAnsi="Arial" w:cs="Arial"/>
          <w:noProof/>
          <w:sz w:val="24"/>
          <w:szCs w:val="24"/>
          <w:lang w:val="en-PH" w:eastAsia="en-PH"/>
        </w:rPr>
        <w:drawing>
          <wp:inline distT="114300" distB="114300" distL="114300" distR="114300" wp14:anchorId="362A9782" wp14:editId="1B0330DB">
            <wp:extent cx="5399730" cy="1930400"/>
            <wp:effectExtent l="0" t="0" r="0" b="0"/>
            <wp:docPr id="5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2"/>
                    <a:srcRect/>
                    <a:stretch>
                      <a:fillRect/>
                    </a:stretch>
                  </pic:blipFill>
                  <pic:spPr>
                    <a:xfrm>
                      <a:off x="0" y="0"/>
                      <a:ext cx="5399730" cy="1930400"/>
                    </a:xfrm>
                    <a:prstGeom prst="rect">
                      <a:avLst/>
                    </a:prstGeom>
                    <a:ln/>
                  </pic:spPr>
                </pic:pic>
              </a:graphicData>
            </a:graphic>
          </wp:inline>
        </w:drawing>
      </w:r>
      <w:r>
        <w:rPr>
          <w:rFonts w:ascii="Arial" w:eastAsia="Arial" w:hAnsi="Arial" w:cs="Arial"/>
          <w:noProof/>
          <w:sz w:val="24"/>
          <w:szCs w:val="24"/>
          <w:lang w:val="en-PH" w:eastAsia="en-PH"/>
        </w:rPr>
        <w:drawing>
          <wp:inline distT="114300" distB="114300" distL="114300" distR="114300" wp14:anchorId="6475FC73" wp14:editId="1D62BF24">
            <wp:extent cx="5399730" cy="2146300"/>
            <wp:effectExtent l="0" t="0" r="0" b="0"/>
            <wp:docPr id="4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5399730" cy="2146300"/>
                    </a:xfrm>
                    <a:prstGeom prst="rect">
                      <a:avLst/>
                    </a:prstGeom>
                    <a:ln/>
                  </pic:spPr>
                </pic:pic>
              </a:graphicData>
            </a:graphic>
          </wp:inline>
        </w:drawing>
      </w:r>
    </w:p>
    <w:p w14:paraId="00000142" w14:textId="77777777" w:rsidR="00BA4728" w:rsidRDefault="004B02D8">
      <w:pPr>
        <w:rPr>
          <w:rFonts w:ascii="Arial" w:eastAsia="Arial" w:hAnsi="Arial" w:cs="Arial"/>
          <w:sz w:val="24"/>
          <w:szCs w:val="24"/>
        </w:rPr>
      </w:pPr>
      <w:r>
        <w:br w:type="page"/>
      </w:r>
    </w:p>
    <w:p w14:paraId="00000143" w14:textId="77777777" w:rsidR="00BA4728" w:rsidRDefault="004B02D8">
      <w:pPr>
        <w:rPr>
          <w:rFonts w:ascii="Arial" w:eastAsia="Arial" w:hAnsi="Arial" w:cs="Arial"/>
          <w:sz w:val="24"/>
          <w:szCs w:val="24"/>
        </w:rPr>
      </w:pPr>
      <w:r>
        <w:rPr>
          <w:rFonts w:ascii="Arial" w:eastAsia="Arial" w:hAnsi="Arial" w:cs="Arial"/>
          <w:sz w:val="24"/>
          <w:szCs w:val="24"/>
        </w:rPr>
        <w:t>6.5 TMT B MIGRAINE WITHOUT AURA X CONTROL</w:t>
      </w:r>
    </w:p>
    <w:p w14:paraId="00000144" w14:textId="77777777" w:rsidR="00BA4728" w:rsidRDefault="004B02D8">
      <w:pPr>
        <w:rPr>
          <w:rFonts w:ascii="Arial" w:eastAsia="Arial" w:hAnsi="Arial" w:cs="Arial"/>
          <w:sz w:val="24"/>
          <w:szCs w:val="24"/>
        </w:rPr>
      </w:pPr>
      <w:r>
        <w:rPr>
          <w:rFonts w:ascii="Arial" w:eastAsia="Arial" w:hAnsi="Arial" w:cs="Arial"/>
          <w:noProof/>
          <w:sz w:val="24"/>
          <w:szCs w:val="24"/>
          <w:lang w:val="en-PH" w:eastAsia="en-PH"/>
        </w:rPr>
        <w:drawing>
          <wp:inline distT="114300" distB="114300" distL="114300" distR="114300" wp14:anchorId="704B891D" wp14:editId="1CD810DA">
            <wp:extent cx="5399730" cy="1955800"/>
            <wp:effectExtent l="0" t="0" r="0" b="0"/>
            <wp:docPr id="6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4"/>
                    <a:srcRect/>
                    <a:stretch>
                      <a:fillRect/>
                    </a:stretch>
                  </pic:blipFill>
                  <pic:spPr>
                    <a:xfrm>
                      <a:off x="0" y="0"/>
                      <a:ext cx="5399730" cy="1955800"/>
                    </a:xfrm>
                    <a:prstGeom prst="rect">
                      <a:avLst/>
                    </a:prstGeom>
                    <a:ln/>
                  </pic:spPr>
                </pic:pic>
              </a:graphicData>
            </a:graphic>
          </wp:inline>
        </w:drawing>
      </w:r>
      <w:r>
        <w:rPr>
          <w:rFonts w:ascii="Arial" w:eastAsia="Arial" w:hAnsi="Arial" w:cs="Arial"/>
          <w:noProof/>
          <w:sz w:val="24"/>
          <w:szCs w:val="24"/>
          <w:lang w:val="en-PH" w:eastAsia="en-PH"/>
        </w:rPr>
        <w:drawing>
          <wp:inline distT="114300" distB="114300" distL="114300" distR="114300" wp14:anchorId="280B43A7" wp14:editId="532F29F2">
            <wp:extent cx="5399730" cy="2209800"/>
            <wp:effectExtent l="0" t="0" r="0" b="0"/>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399730" cy="2209800"/>
                    </a:xfrm>
                    <a:prstGeom prst="rect">
                      <a:avLst/>
                    </a:prstGeom>
                    <a:ln/>
                  </pic:spPr>
                </pic:pic>
              </a:graphicData>
            </a:graphic>
          </wp:inline>
        </w:drawing>
      </w:r>
    </w:p>
    <w:p w14:paraId="00000145" w14:textId="77777777" w:rsidR="00BA4728" w:rsidRDefault="00BA4728">
      <w:pPr>
        <w:rPr>
          <w:rFonts w:ascii="Arial" w:eastAsia="Arial" w:hAnsi="Arial" w:cs="Arial"/>
          <w:sz w:val="24"/>
          <w:szCs w:val="24"/>
        </w:rPr>
      </w:pPr>
    </w:p>
    <w:p w14:paraId="00000146" w14:textId="77777777" w:rsidR="00BA4728" w:rsidRDefault="004B02D8">
      <w:pPr>
        <w:rPr>
          <w:rFonts w:ascii="Arial" w:eastAsia="Arial" w:hAnsi="Arial" w:cs="Arial"/>
          <w:sz w:val="24"/>
          <w:szCs w:val="24"/>
        </w:rPr>
      </w:pPr>
      <w:r>
        <w:br w:type="page"/>
      </w:r>
    </w:p>
    <w:p w14:paraId="00000147" w14:textId="77777777" w:rsidR="00BA4728" w:rsidRDefault="004B02D8">
      <w:pPr>
        <w:rPr>
          <w:rFonts w:ascii="Arial" w:eastAsia="Arial" w:hAnsi="Arial" w:cs="Arial"/>
          <w:sz w:val="24"/>
          <w:szCs w:val="24"/>
        </w:rPr>
      </w:pPr>
      <w:r>
        <w:rPr>
          <w:rFonts w:ascii="Arial" w:eastAsia="Arial" w:hAnsi="Arial" w:cs="Arial"/>
          <w:sz w:val="24"/>
          <w:szCs w:val="24"/>
        </w:rPr>
        <w:t>6.6 TMT B MIGRAINE WITH AURA X CONTROL</w:t>
      </w:r>
    </w:p>
    <w:p w14:paraId="00000148" w14:textId="77777777" w:rsidR="00BA4728" w:rsidRDefault="004B02D8">
      <w:pPr>
        <w:rPr>
          <w:rFonts w:ascii="Arial" w:eastAsia="Arial" w:hAnsi="Arial" w:cs="Arial"/>
          <w:sz w:val="24"/>
          <w:szCs w:val="24"/>
        </w:rPr>
      </w:pPr>
      <w:r>
        <w:rPr>
          <w:rFonts w:ascii="Arial" w:eastAsia="Arial" w:hAnsi="Arial" w:cs="Arial"/>
          <w:noProof/>
          <w:sz w:val="24"/>
          <w:szCs w:val="24"/>
          <w:lang w:val="en-PH" w:eastAsia="en-PH"/>
        </w:rPr>
        <w:drawing>
          <wp:inline distT="114300" distB="114300" distL="114300" distR="114300" wp14:anchorId="5368FF4E" wp14:editId="7E173DBB">
            <wp:extent cx="5399730" cy="1765300"/>
            <wp:effectExtent l="0" t="0" r="0" b="0"/>
            <wp:docPr id="5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6"/>
                    <a:srcRect/>
                    <a:stretch>
                      <a:fillRect/>
                    </a:stretch>
                  </pic:blipFill>
                  <pic:spPr>
                    <a:xfrm>
                      <a:off x="0" y="0"/>
                      <a:ext cx="5399730" cy="1765300"/>
                    </a:xfrm>
                    <a:prstGeom prst="rect">
                      <a:avLst/>
                    </a:prstGeom>
                    <a:ln/>
                  </pic:spPr>
                </pic:pic>
              </a:graphicData>
            </a:graphic>
          </wp:inline>
        </w:drawing>
      </w:r>
      <w:r>
        <w:rPr>
          <w:rFonts w:ascii="Arial" w:eastAsia="Arial" w:hAnsi="Arial" w:cs="Arial"/>
          <w:noProof/>
          <w:sz w:val="24"/>
          <w:szCs w:val="24"/>
          <w:lang w:val="en-PH" w:eastAsia="en-PH"/>
        </w:rPr>
        <w:drawing>
          <wp:inline distT="114300" distB="114300" distL="114300" distR="114300" wp14:anchorId="5CA82C70" wp14:editId="3ABDA81E">
            <wp:extent cx="5399730" cy="2171700"/>
            <wp:effectExtent l="0" t="0" r="0" b="0"/>
            <wp:docPr id="5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7"/>
                    <a:srcRect/>
                    <a:stretch>
                      <a:fillRect/>
                    </a:stretch>
                  </pic:blipFill>
                  <pic:spPr>
                    <a:xfrm>
                      <a:off x="0" y="0"/>
                      <a:ext cx="5399730" cy="2171700"/>
                    </a:xfrm>
                    <a:prstGeom prst="rect">
                      <a:avLst/>
                    </a:prstGeom>
                    <a:ln/>
                  </pic:spPr>
                </pic:pic>
              </a:graphicData>
            </a:graphic>
          </wp:inline>
        </w:drawing>
      </w:r>
    </w:p>
    <w:p w14:paraId="00000149" w14:textId="77777777" w:rsidR="00BA4728" w:rsidRDefault="004B02D8">
      <w:pPr>
        <w:rPr>
          <w:rFonts w:ascii="Arial" w:eastAsia="Arial" w:hAnsi="Arial" w:cs="Arial"/>
          <w:sz w:val="24"/>
          <w:szCs w:val="24"/>
        </w:rPr>
      </w:pPr>
      <w:r>
        <w:rPr>
          <w:rFonts w:ascii="Arial" w:eastAsia="Arial" w:hAnsi="Arial" w:cs="Arial"/>
          <w:sz w:val="24"/>
          <w:szCs w:val="24"/>
        </w:rPr>
        <w:t>6.7 FLUENCY VERBAL MIGRAINE WITH AURA X MIGRAINE WITHOUT AURA</w:t>
      </w:r>
    </w:p>
    <w:p w14:paraId="0000014A" w14:textId="77777777" w:rsidR="00BA4728" w:rsidRDefault="004B02D8">
      <w:pPr>
        <w:rPr>
          <w:rFonts w:ascii="Arial" w:eastAsia="Arial" w:hAnsi="Arial" w:cs="Arial"/>
          <w:sz w:val="24"/>
          <w:szCs w:val="24"/>
        </w:rPr>
      </w:pPr>
      <w:r>
        <w:rPr>
          <w:rFonts w:ascii="Arial" w:eastAsia="Arial" w:hAnsi="Arial" w:cs="Arial"/>
          <w:noProof/>
          <w:sz w:val="24"/>
          <w:szCs w:val="24"/>
          <w:lang w:val="en-PH" w:eastAsia="en-PH"/>
        </w:rPr>
        <w:drawing>
          <wp:inline distT="114300" distB="114300" distL="114300" distR="114300" wp14:anchorId="18E7622A" wp14:editId="7FADA1DF">
            <wp:extent cx="5399730" cy="1854200"/>
            <wp:effectExtent l="0" t="0" r="0" b="0"/>
            <wp:docPr id="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5399730" cy="1854200"/>
                    </a:xfrm>
                    <a:prstGeom prst="rect">
                      <a:avLst/>
                    </a:prstGeom>
                    <a:ln/>
                  </pic:spPr>
                </pic:pic>
              </a:graphicData>
            </a:graphic>
          </wp:inline>
        </w:drawing>
      </w:r>
    </w:p>
    <w:p w14:paraId="0000014B" w14:textId="77777777" w:rsidR="00BA4728" w:rsidRDefault="004B02D8">
      <w:pPr>
        <w:rPr>
          <w:rFonts w:ascii="Arial" w:eastAsia="Arial" w:hAnsi="Arial" w:cs="Arial"/>
          <w:sz w:val="24"/>
          <w:szCs w:val="24"/>
        </w:rPr>
      </w:pPr>
      <w:r>
        <w:rPr>
          <w:rFonts w:ascii="Arial" w:eastAsia="Arial" w:hAnsi="Arial" w:cs="Arial"/>
          <w:noProof/>
          <w:sz w:val="24"/>
          <w:szCs w:val="24"/>
          <w:lang w:val="en-PH" w:eastAsia="en-PH"/>
        </w:rPr>
        <w:drawing>
          <wp:inline distT="114300" distB="114300" distL="114300" distR="114300" wp14:anchorId="4327E631" wp14:editId="6CB6BB24">
            <wp:extent cx="5399730" cy="2476500"/>
            <wp:effectExtent l="0" t="0" r="0" b="0"/>
            <wp:docPr id="4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5399730" cy="2476500"/>
                    </a:xfrm>
                    <a:prstGeom prst="rect">
                      <a:avLst/>
                    </a:prstGeom>
                    <a:ln/>
                  </pic:spPr>
                </pic:pic>
              </a:graphicData>
            </a:graphic>
          </wp:inline>
        </w:drawing>
      </w:r>
    </w:p>
    <w:p w14:paraId="0000014C" w14:textId="77777777" w:rsidR="00BA4728" w:rsidRDefault="004B02D8">
      <w:pPr>
        <w:rPr>
          <w:rFonts w:ascii="Arial" w:eastAsia="Arial" w:hAnsi="Arial" w:cs="Arial"/>
          <w:sz w:val="24"/>
          <w:szCs w:val="24"/>
        </w:rPr>
      </w:pPr>
      <w:r>
        <w:rPr>
          <w:rFonts w:ascii="Arial" w:eastAsia="Arial" w:hAnsi="Arial" w:cs="Arial"/>
          <w:sz w:val="24"/>
          <w:szCs w:val="24"/>
        </w:rPr>
        <w:t>6.8 FLUENCY VERBAL MIGRAINE WITHOUT AURA X CONTROL</w:t>
      </w:r>
    </w:p>
    <w:p w14:paraId="0000014D" w14:textId="77777777" w:rsidR="00BA4728" w:rsidRDefault="004B02D8">
      <w:pPr>
        <w:rPr>
          <w:rFonts w:ascii="Arial" w:eastAsia="Arial" w:hAnsi="Arial" w:cs="Arial"/>
          <w:sz w:val="24"/>
          <w:szCs w:val="24"/>
        </w:rPr>
      </w:pPr>
      <w:r>
        <w:rPr>
          <w:rFonts w:ascii="Arial" w:eastAsia="Arial" w:hAnsi="Arial" w:cs="Arial"/>
          <w:noProof/>
          <w:sz w:val="24"/>
          <w:szCs w:val="24"/>
          <w:lang w:val="en-PH" w:eastAsia="en-PH"/>
        </w:rPr>
        <w:drawing>
          <wp:inline distT="114300" distB="114300" distL="114300" distR="114300" wp14:anchorId="39365003" wp14:editId="73A84759">
            <wp:extent cx="5399730" cy="2679700"/>
            <wp:effectExtent l="0" t="0" r="0" b="0"/>
            <wp:docPr id="4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0"/>
                    <a:srcRect/>
                    <a:stretch>
                      <a:fillRect/>
                    </a:stretch>
                  </pic:blipFill>
                  <pic:spPr>
                    <a:xfrm>
                      <a:off x="0" y="0"/>
                      <a:ext cx="5399730" cy="2679700"/>
                    </a:xfrm>
                    <a:prstGeom prst="rect">
                      <a:avLst/>
                    </a:prstGeom>
                    <a:ln/>
                  </pic:spPr>
                </pic:pic>
              </a:graphicData>
            </a:graphic>
          </wp:inline>
        </w:drawing>
      </w:r>
    </w:p>
    <w:p w14:paraId="0000014E" w14:textId="77777777" w:rsidR="00BA4728" w:rsidRDefault="004B02D8">
      <w:pPr>
        <w:rPr>
          <w:rFonts w:ascii="Arial" w:eastAsia="Arial" w:hAnsi="Arial" w:cs="Arial"/>
          <w:sz w:val="24"/>
          <w:szCs w:val="24"/>
        </w:rPr>
      </w:pPr>
      <w:r>
        <w:rPr>
          <w:rFonts w:ascii="Arial" w:eastAsia="Arial" w:hAnsi="Arial" w:cs="Arial"/>
          <w:noProof/>
          <w:sz w:val="24"/>
          <w:szCs w:val="24"/>
          <w:lang w:val="en-PH" w:eastAsia="en-PH"/>
        </w:rPr>
        <w:drawing>
          <wp:inline distT="114300" distB="114300" distL="114300" distR="114300" wp14:anchorId="19C60D62" wp14:editId="5DFC1961">
            <wp:extent cx="5399730" cy="3124200"/>
            <wp:effectExtent l="0" t="0" r="0" b="0"/>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399730" cy="3124200"/>
                    </a:xfrm>
                    <a:prstGeom prst="rect">
                      <a:avLst/>
                    </a:prstGeom>
                    <a:ln/>
                  </pic:spPr>
                </pic:pic>
              </a:graphicData>
            </a:graphic>
          </wp:inline>
        </w:drawing>
      </w:r>
    </w:p>
    <w:p w14:paraId="0000014F" w14:textId="77777777" w:rsidR="00BA4728" w:rsidRDefault="004B02D8">
      <w:pPr>
        <w:rPr>
          <w:rFonts w:ascii="Arial" w:eastAsia="Arial" w:hAnsi="Arial" w:cs="Arial"/>
          <w:sz w:val="24"/>
          <w:szCs w:val="24"/>
        </w:rPr>
      </w:pPr>
      <w:r>
        <w:rPr>
          <w:rFonts w:ascii="Arial" w:eastAsia="Arial" w:hAnsi="Arial" w:cs="Arial"/>
          <w:sz w:val="24"/>
          <w:szCs w:val="24"/>
        </w:rPr>
        <w:t>6.9 FLUENCY VERBAL MIGRAINE WITH AURA X CONTROL</w:t>
      </w:r>
    </w:p>
    <w:p w14:paraId="00000150" w14:textId="77777777" w:rsidR="00BA4728" w:rsidRDefault="004B02D8">
      <w:pPr>
        <w:rPr>
          <w:rFonts w:ascii="Arial" w:eastAsia="Arial" w:hAnsi="Arial" w:cs="Arial"/>
          <w:sz w:val="24"/>
          <w:szCs w:val="24"/>
        </w:rPr>
      </w:pPr>
      <w:r>
        <w:rPr>
          <w:rFonts w:ascii="Arial" w:eastAsia="Arial" w:hAnsi="Arial" w:cs="Arial"/>
          <w:noProof/>
          <w:sz w:val="24"/>
          <w:szCs w:val="24"/>
          <w:lang w:val="en-PH" w:eastAsia="en-PH"/>
        </w:rPr>
        <w:drawing>
          <wp:inline distT="114300" distB="114300" distL="114300" distR="114300" wp14:anchorId="2B668198" wp14:editId="16867884">
            <wp:extent cx="5399730" cy="1765300"/>
            <wp:effectExtent l="0" t="0" r="0" b="0"/>
            <wp:docPr id="4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a:srcRect/>
                    <a:stretch>
                      <a:fillRect/>
                    </a:stretch>
                  </pic:blipFill>
                  <pic:spPr>
                    <a:xfrm>
                      <a:off x="0" y="0"/>
                      <a:ext cx="5399730" cy="1765300"/>
                    </a:xfrm>
                    <a:prstGeom prst="rect">
                      <a:avLst/>
                    </a:prstGeom>
                    <a:ln/>
                  </pic:spPr>
                </pic:pic>
              </a:graphicData>
            </a:graphic>
          </wp:inline>
        </w:drawing>
      </w:r>
    </w:p>
    <w:p w14:paraId="00000151" w14:textId="77777777" w:rsidR="00BA4728" w:rsidRDefault="004B02D8">
      <w:pPr>
        <w:rPr>
          <w:rFonts w:ascii="Arial" w:eastAsia="Arial" w:hAnsi="Arial" w:cs="Arial"/>
          <w:sz w:val="24"/>
          <w:szCs w:val="24"/>
        </w:rPr>
      </w:pPr>
      <w:r>
        <w:rPr>
          <w:rFonts w:ascii="Arial" w:eastAsia="Arial" w:hAnsi="Arial" w:cs="Arial"/>
          <w:noProof/>
          <w:sz w:val="24"/>
          <w:szCs w:val="24"/>
          <w:lang w:val="en-PH" w:eastAsia="en-PH"/>
        </w:rPr>
        <w:drawing>
          <wp:inline distT="114300" distB="114300" distL="114300" distR="114300" wp14:anchorId="3FCA20B1" wp14:editId="4854FDBE">
            <wp:extent cx="5399730" cy="3098800"/>
            <wp:effectExtent l="0" t="0" r="0" b="0"/>
            <wp:docPr id="3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3"/>
                    <a:srcRect/>
                    <a:stretch>
                      <a:fillRect/>
                    </a:stretch>
                  </pic:blipFill>
                  <pic:spPr>
                    <a:xfrm>
                      <a:off x="0" y="0"/>
                      <a:ext cx="5399730" cy="3098800"/>
                    </a:xfrm>
                    <a:prstGeom prst="rect">
                      <a:avLst/>
                    </a:prstGeom>
                    <a:ln/>
                  </pic:spPr>
                </pic:pic>
              </a:graphicData>
            </a:graphic>
          </wp:inline>
        </w:drawing>
      </w:r>
    </w:p>
    <w:sectPr w:rsidR="00BA4728" w:rsidSect="004B02D8">
      <w:pgSz w:w="11906" w:h="16838"/>
      <w:pgMar w:top="1418" w:right="1701" w:bottom="1418" w:left="1701" w:header="709" w:footer="709"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F11105"/>
    <w:multiLevelType w:val="multilevel"/>
    <w:tmpl w:val="4A02957A"/>
    <w:lvl w:ilvl="0">
      <w:start w:val="1"/>
      <w:numFmt w:val="decimal"/>
      <w:pStyle w:val="Heading10"/>
      <w:lvlText w:val="%1."/>
      <w:lvlJc w:val="left"/>
      <w:pPr>
        <w:tabs>
          <w:tab w:val="num" w:pos="720"/>
        </w:tabs>
        <w:ind w:left="720" w:hanging="720"/>
      </w:pPr>
    </w:lvl>
    <w:lvl w:ilvl="1">
      <w:start w:val="1"/>
      <w:numFmt w:val="decimal"/>
      <w:pStyle w:val="Heading20"/>
      <w:lvlText w:val="%2."/>
      <w:lvlJc w:val="left"/>
      <w:pPr>
        <w:tabs>
          <w:tab w:val="num" w:pos="1440"/>
        </w:tabs>
        <w:ind w:left="1440" w:hanging="720"/>
      </w:pPr>
    </w:lvl>
    <w:lvl w:ilvl="2">
      <w:start w:val="1"/>
      <w:numFmt w:val="decimal"/>
      <w:pStyle w:val="Heading30"/>
      <w:lvlText w:val="%3."/>
      <w:lvlJc w:val="left"/>
      <w:pPr>
        <w:tabs>
          <w:tab w:val="num" w:pos="2160"/>
        </w:tabs>
        <w:ind w:left="2160" w:hanging="720"/>
      </w:pPr>
    </w:lvl>
    <w:lvl w:ilvl="3">
      <w:start w:val="1"/>
      <w:numFmt w:val="decimal"/>
      <w:pStyle w:val="Heading40"/>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pStyle w:val="Heading60"/>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4728"/>
    <w:rsid w:val="00000569"/>
    <w:rsid w:val="002D0F64"/>
    <w:rsid w:val="004B02D8"/>
    <w:rsid w:val="004B47C8"/>
    <w:rsid w:val="004E07CF"/>
    <w:rsid w:val="004F2DAB"/>
    <w:rsid w:val="00B36F1A"/>
    <w:rsid w:val="00B73448"/>
    <w:rsid w:val="00BA4728"/>
    <w:rsid w:val="00EC5FFA"/>
    <w:rsid w:val="00F8420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81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uiPriority w:val="9"/>
    <w:qFormat/>
    <w:pPr>
      <w:keepNext/>
      <w:keepLines/>
      <w:spacing w:after="300" w:line="360" w:lineRule="auto"/>
      <w:ind w:left="792" w:hanging="432"/>
      <w:outlineLvl w:val="0"/>
    </w:pPr>
    <w:rPr>
      <w:rFonts w:ascii="Arial" w:eastAsia="Arial" w:hAnsi="Arial" w:cs="Arial"/>
      <w:smallCaps/>
      <w:sz w:val="20"/>
      <w:szCs w:val="20"/>
    </w:rPr>
  </w:style>
  <w:style w:type="paragraph" w:styleId="Heading2">
    <w:name w:val="heading 2"/>
    <w:basedOn w:val="Normal0"/>
    <w:next w:val="Normal0"/>
    <w:uiPriority w:val="9"/>
    <w:semiHidden/>
    <w:unhideWhenUsed/>
    <w:qFormat/>
    <w:pPr>
      <w:keepNext/>
      <w:keepLines/>
      <w:spacing w:before="300" w:after="300" w:line="360" w:lineRule="auto"/>
      <w:ind w:left="1078" w:hanging="576"/>
      <w:outlineLvl w:val="1"/>
    </w:pPr>
    <w:rPr>
      <w:rFonts w:ascii="Arial" w:eastAsia="Arial" w:hAnsi="Arial" w:cs="Arial"/>
      <w:smallCaps/>
      <w:sz w:val="24"/>
      <w:szCs w:val="24"/>
    </w:rPr>
  </w:style>
  <w:style w:type="paragraph" w:styleId="Heading3">
    <w:name w:val="heading 3"/>
    <w:basedOn w:val="Normal0"/>
    <w:next w:val="Normal0"/>
    <w:uiPriority w:val="9"/>
    <w:semiHidden/>
    <w:unhideWhenUsed/>
    <w:qFormat/>
    <w:pPr>
      <w:keepNext/>
      <w:keepLines/>
      <w:spacing w:before="300" w:after="300" w:line="360" w:lineRule="auto"/>
      <w:ind w:left="709" w:hanging="720"/>
      <w:outlineLvl w:val="2"/>
    </w:pPr>
    <w:rPr>
      <w:rFonts w:ascii="Arial" w:eastAsia="Arial" w:hAnsi="Arial" w:cs="Arial"/>
      <w:sz w:val="24"/>
      <w:szCs w:val="24"/>
    </w:rPr>
  </w:style>
  <w:style w:type="paragraph" w:styleId="Heading4">
    <w:name w:val="heading 4"/>
    <w:basedOn w:val="Normal0"/>
    <w:next w:val="Normal0"/>
    <w:uiPriority w:val="9"/>
    <w:semiHidden/>
    <w:unhideWhenUsed/>
    <w:qFormat/>
    <w:pPr>
      <w:keepNext/>
      <w:keepLines/>
      <w:spacing w:before="300" w:after="300" w:line="360" w:lineRule="auto"/>
      <w:ind w:left="1224" w:hanging="864"/>
      <w:outlineLvl w:val="3"/>
    </w:pPr>
    <w:rPr>
      <w:rFonts w:ascii="Arial" w:eastAsia="Arial" w:hAnsi="Arial" w:cs="Arial"/>
      <w:sz w:val="24"/>
      <w:szCs w:val="24"/>
    </w:rPr>
  </w:style>
  <w:style w:type="paragraph" w:styleId="Heading5">
    <w:name w:val="heading 5"/>
    <w:basedOn w:val="Normal0"/>
    <w:next w:val="Normal0"/>
    <w:uiPriority w:val="9"/>
    <w:semiHidden/>
    <w:unhideWhenUsed/>
    <w:qFormat/>
    <w:pPr>
      <w:keepNext/>
      <w:keepLines/>
      <w:spacing w:before="220" w:after="40"/>
      <w:outlineLvl w:val="4"/>
    </w:pPr>
    <w:rPr>
      <w:b/>
    </w:rPr>
  </w:style>
  <w:style w:type="paragraph" w:styleId="Heading6">
    <w:name w:val="heading 6"/>
    <w:basedOn w:val="Normal0"/>
    <w:next w:val="Normal0"/>
    <w:uiPriority w:val="9"/>
    <w:semiHidden/>
    <w:unhideWhenUsed/>
    <w:qFormat/>
    <w:pPr>
      <w:keepNext/>
      <w:keepLines/>
      <w:spacing w:before="200" w:after="0" w:line="360" w:lineRule="auto"/>
      <w:ind w:left="1512" w:hanging="1152"/>
      <w:jc w:val="center"/>
      <w:outlineLvl w:val="5"/>
    </w:pPr>
    <w:rPr>
      <w:rFonts w:ascii="Cambria" w:eastAsia="Cambria" w:hAnsi="Cambria" w:cs="Cambria"/>
      <w:i/>
      <w:color w:val="243F60"/>
      <w:sz w:val="24"/>
      <w:szCs w:val="24"/>
    </w:rPr>
  </w:style>
  <w:style w:type="paragraph" w:styleId="Heading7">
    <w:name w:val="heading 7"/>
    <w:basedOn w:val="Normal0"/>
    <w:next w:val="Normal0"/>
    <w:link w:val="Heading7Char"/>
    <w:uiPriority w:val="9"/>
    <w:qFormat/>
    <w:rsid w:val="00566AE2"/>
    <w:pPr>
      <w:keepNext/>
      <w:keepLines/>
      <w:numPr>
        <w:ilvl w:val="6"/>
        <w:numId w:val="1"/>
      </w:numPr>
      <w:spacing w:before="200" w:after="0" w:line="360" w:lineRule="auto"/>
      <w:jc w:val="center"/>
      <w:outlineLvl w:val="6"/>
    </w:pPr>
    <w:rPr>
      <w:rFonts w:ascii="Cambria" w:eastAsia="Times New Roman" w:hAnsi="Cambria" w:cs="Times New Roman"/>
      <w:i/>
      <w:iCs/>
      <w:color w:val="404040"/>
      <w:sz w:val="24"/>
      <w:szCs w:val="20"/>
      <w:lang/>
    </w:rPr>
  </w:style>
  <w:style w:type="paragraph" w:styleId="Heading8">
    <w:name w:val="heading 8"/>
    <w:basedOn w:val="Normal0"/>
    <w:next w:val="Normal0"/>
    <w:link w:val="Heading8Char"/>
    <w:uiPriority w:val="9"/>
    <w:qFormat/>
    <w:rsid w:val="00566AE2"/>
    <w:pPr>
      <w:keepNext/>
      <w:keepLines/>
      <w:numPr>
        <w:ilvl w:val="7"/>
        <w:numId w:val="1"/>
      </w:numPr>
      <w:spacing w:before="200" w:after="0" w:line="360" w:lineRule="auto"/>
      <w:jc w:val="center"/>
      <w:outlineLvl w:val="7"/>
    </w:pPr>
    <w:rPr>
      <w:rFonts w:ascii="Cambria" w:eastAsia="Times New Roman" w:hAnsi="Cambria" w:cs="Times New Roman"/>
      <w:color w:val="404040"/>
      <w:sz w:val="20"/>
      <w:szCs w:val="20"/>
      <w:lang/>
    </w:rPr>
  </w:style>
  <w:style w:type="paragraph" w:styleId="Heading9">
    <w:name w:val="heading 9"/>
    <w:basedOn w:val="Normal0"/>
    <w:next w:val="Normal0"/>
    <w:link w:val="Heading9Char"/>
    <w:uiPriority w:val="9"/>
    <w:qFormat/>
    <w:rsid w:val="00566AE2"/>
    <w:pPr>
      <w:keepNext/>
      <w:keepLines/>
      <w:numPr>
        <w:ilvl w:val="8"/>
        <w:numId w:val="1"/>
      </w:numPr>
      <w:spacing w:before="200" w:after="0" w:line="360" w:lineRule="auto"/>
      <w:jc w:val="center"/>
      <w:outlineLvl w:val="8"/>
    </w:pPr>
    <w:rPr>
      <w:rFonts w:ascii="Cambria" w:eastAsia="Times New Roman" w:hAnsi="Cambria" w:cs="Times New Roman"/>
      <w:i/>
      <w:iCs/>
      <w:color w:val="404040"/>
      <w:sz w:val="20"/>
      <w:szCs w:val="20"/>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0"/>
    <w:next w:val="Normal0"/>
    <w:uiPriority w:val="10"/>
    <w:qFormat/>
    <w:pPr>
      <w:keepNext/>
      <w:keepLines/>
      <w:spacing w:before="480" w:after="120"/>
    </w:pPr>
    <w:rPr>
      <w:b/>
      <w:sz w:val="72"/>
      <w:szCs w:val="72"/>
    </w:rPr>
  </w:style>
  <w:style w:type="paragraph" w:customStyle="1" w:styleId="Normal0">
    <w:name w:val="Normal_0"/>
    <w:qFormat/>
  </w:style>
  <w:style w:type="paragraph" w:customStyle="1" w:styleId="Heading10">
    <w:name w:val="Heading 1_0"/>
    <w:basedOn w:val="Normal0"/>
    <w:next w:val="Texto"/>
    <w:link w:val="Ttulo1Char"/>
    <w:uiPriority w:val="9"/>
    <w:qFormat/>
    <w:rsid w:val="00566AE2"/>
    <w:pPr>
      <w:keepNext/>
      <w:keepLines/>
      <w:numPr>
        <w:numId w:val="1"/>
      </w:numPr>
      <w:spacing w:after="300" w:line="360" w:lineRule="auto"/>
      <w:outlineLvl w:val="0"/>
    </w:pPr>
    <w:rPr>
      <w:rFonts w:ascii="Arial" w:hAnsi="Arial" w:cs="Times New Roman"/>
      <w:bCs/>
      <w:caps/>
      <w:sz w:val="20"/>
      <w:szCs w:val="28"/>
      <w:lang/>
    </w:rPr>
  </w:style>
  <w:style w:type="paragraph" w:customStyle="1" w:styleId="Heading20">
    <w:name w:val="Heading 2_0"/>
    <w:basedOn w:val="Normal0"/>
    <w:next w:val="Texto"/>
    <w:link w:val="Ttulo2Char"/>
    <w:uiPriority w:val="9"/>
    <w:qFormat/>
    <w:rsid w:val="00566AE2"/>
    <w:pPr>
      <w:keepNext/>
      <w:keepLines/>
      <w:numPr>
        <w:ilvl w:val="1"/>
        <w:numId w:val="1"/>
      </w:numPr>
      <w:spacing w:before="300" w:after="300" w:line="360" w:lineRule="auto"/>
      <w:outlineLvl w:val="1"/>
    </w:pPr>
    <w:rPr>
      <w:rFonts w:ascii="Arial" w:hAnsi="Arial" w:cs="Times New Roman"/>
      <w:bCs/>
      <w:caps/>
      <w:sz w:val="24"/>
      <w:szCs w:val="26"/>
    </w:rPr>
  </w:style>
  <w:style w:type="paragraph" w:customStyle="1" w:styleId="Heading30">
    <w:name w:val="Heading 3_0"/>
    <w:basedOn w:val="Normal0"/>
    <w:next w:val="Texto"/>
    <w:link w:val="Ttulo3Char"/>
    <w:autoRedefine/>
    <w:uiPriority w:val="9"/>
    <w:qFormat/>
    <w:rsid w:val="00566AE2"/>
    <w:pPr>
      <w:keepNext/>
      <w:keepLines/>
      <w:numPr>
        <w:ilvl w:val="2"/>
        <w:numId w:val="1"/>
      </w:numPr>
      <w:spacing w:before="300" w:after="300" w:line="360" w:lineRule="auto"/>
      <w:ind w:left="709"/>
      <w:outlineLvl w:val="2"/>
    </w:pPr>
    <w:rPr>
      <w:rFonts w:ascii="Arial" w:hAnsi="Arial" w:cs="Times New Roman"/>
      <w:bCs/>
      <w:sz w:val="24"/>
      <w:lang/>
    </w:rPr>
  </w:style>
  <w:style w:type="paragraph" w:customStyle="1" w:styleId="Heading40">
    <w:name w:val="Heading 4_0"/>
    <w:basedOn w:val="Normal0"/>
    <w:next w:val="Texto"/>
    <w:link w:val="Ttulo4Char"/>
    <w:uiPriority w:val="9"/>
    <w:qFormat/>
    <w:rsid w:val="00566AE2"/>
    <w:pPr>
      <w:keepNext/>
      <w:keepLines/>
      <w:numPr>
        <w:ilvl w:val="3"/>
        <w:numId w:val="1"/>
      </w:numPr>
      <w:spacing w:before="300" w:after="300" w:line="360" w:lineRule="auto"/>
      <w:outlineLvl w:val="3"/>
    </w:pPr>
    <w:rPr>
      <w:rFonts w:ascii="Arial" w:hAnsi="Arial" w:cs="Times New Roman"/>
      <w:bCs/>
      <w:iCs/>
      <w:sz w:val="24"/>
    </w:rPr>
  </w:style>
  <w:style w:type="paragraph" w:customStyle="1" w:styleId="Heading60">
    <w:name w:val="Heading 6_0"/>
    <w:basedOn w:val="Normal0"/>
    <w:next w:val="Normal0"/>
    <w:link w:val="Ttulo6Char"/>
    <w:uiPriority w:val="9"/>
    <w:qFormat/>
    <w:rsid w:val="00566AE2"/>
    <w:pPr>
      <w:keepNext/>
      <w:keepLines/>
      <w:numPr>
        <w:ilvl w:val="5"/>
        <w:numId w:val="1"/>
      </w:numPr>
      <w:spacing w:before="200" w:after="0" w:line="360" w:lineRule="auto"/>
      <w:jc w:val="center"/>
      <w:outlineLvl w:val="5"/>
    </w:pPr>
    <w:rPr>
      <w:rFonts w:ascii="Cambria" w:eastAsia="Times New Roman" w:hAnsi="Cambria" w:cs="Times New Roman"/>
      <w:i/>
      <w:iCs/>
      <w:color w:val="243F60"/>
      <w:sz w:val="24"/>
      <w:szCs w:val="20"/>
      <w:lang/>
    </w:rPr>
  </w:style>
  <w:style w:type="table" w:customStyle="1" w:styleId="TableNormal0">
    <w:name w:val="Table Normal_0"/>
    <w:uiPriority w:val="99"/>
    <w:semiHidden/>
    <w:unhideWhenUsed/>
    <w:tblPr>
      <w:tblInd w:w="0" w:type="dxa"/>
      <w:tblCellMar>
        <w:top w:w="0" w:type="dxa"/>
        <w:left w:w="108" w:type="dxa"/>
        <w:bottom w:w="0" w:type="dxa"/>
        <w:right w:w="108" w:type="dxa"/>
      </w:tblCellMar>
    </w:tblPr>
  </w:style>
  <w:style w:type="paragraph" w:styleId="BalloonText">
    <w:name w:val="Balloon Text"/>
    <w:basedOn w:val="Normal0"/>
    <w:link w:val="BalloonTextChar"/>
    <w:uiPriority w:val="99"/>
    <w:semiHidden/>
    <w:unhideWhenUsed/>
    <w:rsid w:val="00566A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6AE2"/>
    <w:rPr>
      <w:rFonts w:ascii="Segoe UI" w:hAnsi="Segoe UI" w:cs="Segoe UI"/>
      <w:sz w:val="18"/>
      <w:szCs w:val="18"/>
    </w:rPr>
  </w:style>
  <w:style w:type="character" w:customStyle="1" w:styleId="normaltextrun">
    <w:name w:val="normaltextrun"/>
    <w:basedOn w:val="DefaultParagraphFont"/>
    <w:rsid w:val="00566AE2"/>
  </w:style>
  <w:style w:type="character" w:customStyle="1" w:styleId="spellingerror">
    <w:name w:val="spellingerror"/>
    <w:basedOn w:val="DefaultParagraphFont"/>
    <w:rsid w:val="00566AE2"/>
  </w:style>
  <w:style w:type="table" w:customStyle="1" w:styleId="PlainTable1">
    <w:name w:val="Plain Table 1"/>
    <w:basedOn w:val="TableNormal0"/>
    <w:uiPriority w:val="41"/>
    <w:rsid w:val="00566AE2"/>
    <w:pPr>
      <w:spacing w:after="0" w:line="240" w:lineRule="auto"/>
    </w:pPr>
    <w:rPr>
      <w:rFonts w:cs="Times New Roman"/>
      <w:sz w:val="20"/>
      <w:szCs w:val="20"/>
      <w:lang w:eastAsia="ja-JP"/>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1Char">
    <w:name w:val="Título 1 Char"/>
    <w:basedOn w:val="DefaultParagraphFont"/>
    <w:link w:val="Heading10"/>
    <w:uiPriority w:val="9"/>
    <w:rsid w:val="00566AE2"/>
    <w:rPr>
      <w:rFonts w:ascii="Arial" w:eastAsia="Calibri" w:hAnsi="Arial" w:cs="Times New Roman"/>
      <w:bCs/>
      <w:caps/>
      <w:sz w:val="20"/>
      <w:szCs w:val="28"/>
      <w:lang/>
    </w:rPr>
  </w:style>
  <w:style w:type="character" w:customStyle="1" w:styleId="Ttulo2Char">
    <w:name w:val="Título 2 Char"/>
    <w:basedOn w:val="DefaultParagraphFont"/>
    <w:link w:val="Heading20"/>
    <w:uiPriority w:val="9"/>
    <w:rsid w:val="00566AE2"/>
    <w:rPr>
      <w:rFonts w:ascii="Arial" w:eastAsia="Calibri" w:hAnsi="Arial" w:cs="Times New Roman"/>
      <w:bCs/>
      <w:caps/>
      <w:sz w:val="24"/>
      <w:szCs w:val="26"/>
    </w:rPr>
  </w:style>
  <w:style w:type="character" w:customStyle="1" w:styleId="Ttulo3Char">
    <w:name w:val="Título 3 Char"/>
    <w:basedOn w:val="DefaultParagraphFont"/>
    <w:link w:val="Heading30"/>
    <w:uiPriority w:val="9"/>
    <w:rsid w:val="00566AE2"/>
    <w:rPr>
      <w:rFonts w:ascii="Arial" w:eastAsia="Calibri" w:hAnsi="Arial" w:cs="Times New Roman"/>
      <w:bCs/>
      <w:sz w:val="24"/>
      <w:lang/>
    </w:rPr>
  </w:style>
  <w:style w:type="character" w:customStyle="1" w:styleId="Ttulo4Char">
    <w:name w:val="Título 4 Char"/>
    <w:basedOn w:val="DefaultParagraphFont"/>
    <w:link w:val="Heading40"/>
    <w:uiPriority w:val="9"/>
    <w:rsid w:val="00566AE2"/>
    <w:rPr>
      <w:rFonts w:ascii="Arial" w:eastAsia="Calibri" w:hAnsi="Arial" w:cs="Times New Roman"/>
      <w:bCs/>
      <w:iCs/>
      <w:sz w:val="24"/>
    </w:rPr>
  </w:style>
  <w:style w:type="character" w:customStyle="1" w:styleId="Ttulo6Char">
    <w:name w:val="Título 6 Char"/>
    <w:basedOn w:val="DefaultParagraphFont"/>
    <w:link w:val="Heading60"/>
    <w:uiPriority w:val="9"/>
    <w:rsid w:val="00566AE2"/>
    <w:rPr>
      <w:rFonts w:ascii="Cambria" w:eastAsia="Times New Roman" w:hAnsi="Cambria" w:cs="Times New Roman"/>
      <w:i/>
      <w:iCs/>
      <w:color w:val="243F60"/>
      <w:sz w:val="24"/>
      <w:szCs w:val="20"/>
      <w:lang/>
    </w:rPr>
  </w:style>
  <w:style w:type="character" w:customStyle="1" w:styleId="Heading7Char">
    <w:name w:val="Heading 7 Char"/>
    <w:basedOn w:val="DefaultParagraphFont"/>
    <w:link w:val="Heading7"/>
    <w:uiPriority w:val="9"/>
    <w:rsid w:val="00566AE2"/>
    <w:rPr>
      <w:rFonts w:ascii="Cambria" w:eastAsia="Times New Roman" w:hAnsi="Cambria" w:cs="Times New Roman"/>
      <w:i/>
      <w:iCs/>
      <w:color w:val="404040"/>
      <w:sz w:val="24"/>
      <w:szCs w:val="20"/>
      <w:lang/>
    </w:rPr>
  </w:style>
  <w:style w:type="character" w:customStyle="1" w:styleId="Heading8Char">
    <w:name w:val="Heading 8 Char"/>
    <w:basedOn w:val="DefaultParagraphFont"/>
    <w:link w:val="Heading8"/>
    <w:uiPriority w:val="9"/>
    <w:rsid w:val="00566AE2"/>
    <w:rPr>
      <w:rFonts w:ascii="Cambria" w:eastAsia="Times New Roman" w:hAnsi="Cambria" w:cs="Times New Roman"/>
      <w:color w:val="404040"/>
      <w:sz w:val="20"/>
      <w:szCs w:val="20"/>
      <w:lang/>
    </w:rPr>
  </w:style>
  <w:style w:type="character" w:customStyle="1" w:styleId="Heading9Char">
    <w:name w:val="Heading 9 Char"/>
    <w:basedOn w:val="DefaultParagraphFont"/>
    <w:link w:val="Heading9"/>
    <w:uiPriority w:val="9"/>
    <w:rsid w:val="00566AE2"/>
    <w:rPr>
      <w:rFonts w:ascii="Cambria" w:eastAsia="Times New Roman" w:hAnsi="Cambria" w:cs="Times New Roman"/>
      <w:i/>
      <w:iCs/>
      <w:color w:val="404040"/>
      <w:sz w:val="20"/>
      <w:szCs w:val="20"/>
      <w:lang/>
    </w:rPr>
  </w:style>
  <w:style w:type="paragraph" w:customStyle="1" w:styleId="Texto">
    <w:name w:val="Texto"/>
    <w:basedOn w:val="Normal0"/>
    <w:qFormat/>
    <w:rsid w:val="00566AE2"/>
    <w:pPr>
      <w:spacing w:after="0" w:line="360" w:lineRule="auto"/>
      <w:ind w:firstLine="709"/>
      <w:jc w:val="both"/>
    </w:pPr>
    <w:rPr>
      <w:rFonts w:ascii="Arial" w:hAnsi="Arial" w:cs="Times New Roman"/>
      <w:sz w:val="24"/>
    </w:rPr>
  </w:style>
  <w:style w:type="table" w:customStyle="1" w:styleId="GridTable6Colorful">
    <w:name w:val="Grid Table 6 Colorful"/>
    <w:basedOn w:val="TableNormal0"/>
    <w:uiPriority w:val="51"/>
    <w:rsid w:val="00566AE2"/>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1">
    <w:name w:val="Tabela de Lista 6 Colorida1"/>
    <w:basedOn w:val="TableNormal0"/>
    <w:next w:val="ListTable6Colorful"/>
    <w:uiPriority w:val="51"/>
    <w:rsid w:val="00566AE2"/>
    <w:pPr>
      <w:spacing w:after="0" w:line="240" w:lineRule="auto"/>
    </w:pPr>
    <w:rPr>
      <w:rFonts w:eastAsia="Times New Roman" w:cs="Times New Roman"/>
      <w:color w:val="000000"/>
      <w:sz w:val="21"/>
      <w:szCs w:val="21"/>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
    <w:name w:val="List Table 6 Colorful"/>
    <w:basedOn w:val="TableNormal0"/>
    <w:uiPriority w:val="51"/>
    <w:rsid w:val="00566AE2"/>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3">
    <w:name w:val="Grid Table 1 Light Accent 3"/>
    <w:basedOn w:val="TableNormal0"/>
    <w:uiPriority w:val="46"/>
    <w:rsid w:val="00566AE2"/>
    <w:pPr>
      <w:spacing w:after="0" w:line="240" w:lineRule="auto"/>
    </w:pPr>
    <w:rPr>
      <w:rFonts w:cs="Times New Roman"/>
      <w:sz w:val="20"/>
      <w:szCs w:val="20"/>
      <w:lang w:eastAsia="ja-JP"/>
    </w:r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CommentReference">
    <w:name w:val="annotation reference"/>
    <w:rsid w:val="00566AE2"/>
    <w:rPr>
      <w:sz w:val="16"/>
      <w:szCs w:val="16"/>
    </w:rPr>
  </w:style>
  <w:style w:type="paragraph" w:styleId="CommentText">
    <w:name w:val="annotation text"/>
    <w:basedOn w:val="Normal0"/>
    <w:link w:val="CommentTextChar"/>
    <w:rsid w:val="00566AE2"/>
    <w:pPr>
      <w:spacing w:after="0" w:line="360" w:lineRule="auto"/>
      <w:ind w:firstLine="709"/>
      <w:jc w:val="center"/>
    </w:pPr>
    <w:rPr>
      <w:rFonts w:ascii="Arial" w:hAnsi="Arial" w:cs="Times New Roman"/>
      <w:sz w:val="20"/>
      <w:szCs w:val="20"/>
      <w:lang/>
    </w:rPr>
  </w:style>
  <w:style w:type="character" w:customStyle="1" w:styleId="CommentTextChar">
    <w:name w:val="Comment Text Char"/>
    <w:basedOn w:val="DefaultParagraphFont"/>
    <w:link w:val="CommentText"/>
    <w:rsid w:val="00566AE2"/>
    <w:rPr>
      <w:rFonts w:ascii="Arial" w:eastAsia="Calibri" w:hAnsi="Arial" w:cs="Times New Roman"/>
      <w:sz w:val="20"/>
      <w:szCs w:val="20"/>
      <w:lang/>
    </w:rPr>
  </w:style>
  <w:style w:type="table" w:styleId="TableGrid">
    <w:name w:val="Table Grid"/>
    <w:basedOn w:val="TableNormal0"/>
    <w:uiPriority w:val="39"/>
    <w:rsid w:val="009C49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2">
    <w:name w:val="Grid Table 2"/>
    <w:basedOn w:val="TableNormal0"/>
    <w:uiPriority w:val="47"/>
    <w:rsid w:val="009C4935"/>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ommentSubject">
    <w:name w:val="annotation subject"/>
    <w:basedOn w:val="CommentText"/>
    <w:next w:val="CommentText"/>
    <w:link w:val="CommentSubjectChar"/>
    <w:uiPriority w:val="99"/>
    <w:semiHidden/>
    <w:unhideWhenUsed/>
    <w:rsid w:val="006E7A84"/>
    <w:pPr>
      <w:spacing w:after="160" w:line="240" w:lineRule="auto"/>
      <w:ind w:firstLine="0"/>
      <w:jc w:val="left"/>
    </w:pPr>
    <w:rPr>
      <w:rFonts w:asciiTheme="minorHAnsi" w:eastAsiaTheme="minorHAnsi" w:hAnsiTheme="minorHAnsi" w:cstheme="minorBidi"/>
      <w:b/>
      <w:bCs/>
      <w:lang w:val="pt-BR"/>
    </w:rPr>
  </w:style>
  <w:style w:type="character" w:customStyle="1" w:styleId="CommentSubjectChar">
    <w:name w:val="Comment Subject Char"/>
    <w:basedOn w:val="CommentTextChar"/>
    <w:link w:val="CommentSubject"/>
    <w:uiPriority w:val="99"/>
    <w:semiHidden/>
    <w:rsid w:val="006E7A84"/>
    <w:rPr>
      <w:rFonts w:ascii="Arial" w:eastAsia="Calibri" w:hAnsi="Arial" w:cs="Times New Roman"/>
      <w:b/>
      <w:bCs/>
      <w:sz w:val="20"/>
      <w:szCs w:val="20"/>
      <w:lang/>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Table1">
    <w:name w:val="Table1"/>
    <w:basedOn w:val="TableNormal"/>
    <w:pPr>
      <w:spacing w:after="0" w:line="240" w:lineRule="auto"/>
    </w:pPr>
    <w:rPr>
      <w:color w:val="000000"/>
      <w:sz w:val="20"/>
      <w:szCs w:val="20"/>
    </w:rPr>
    <w:tblPr>
      <w:tblStyleRowBandSize w:val="1"/>
      <w:tblStyleColBandSize w:val="1"/>
      <w:tblInd w:w="0" w:type="dxa"/>
      <w:tblCellMar>
        <w:top w:w="0" w:type="dxa"/>
        <w:left w:w="108" w:type="dxa"/>
        <w:bottom w:w="0"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Table2">
    <w:name w:val="Table2"/>
    <w:basedOn w:val="TableNormal"/>
    <w:pPr>
      <w:spacing w:after="0" w:line="240" w:lineRule="auto"/>
    </w:pPr>
    <w:rPr>
      <w:color w:val="000000"/>
      <w:sz w:val="20"/>
      <w:szCs w:val="20"/>
    </w:r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Table3">
    <w:name w:val="Table3"/>
    <w:basedOn w:val="TableNormal"/>
    <w:pPr>
      <w:spacing w:after="0" w:line="240" w:lineRule="auto"/>
    </w:pPr>
    <w:rPr>
      <w:color w:val="000000"/>
      <w:sz w:val="20"/>
      <w:szCs w:val="20"/>
    </w:r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Table4">
    <w:name w:val="Table4"/>
    <w:basedOn w:val="TableNormal"/>
    <w:pPr>
      <w:spacing w:after="0" w:line="240" w:lineRule="auto"/>
    </w:pPr>
    <w:rPr>
      <w:color w:val="000000"/>
      <w:sz w:val="20"/>
      <w:szCs w:val="20"/>
    </w:r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Table5">
    <w:name w:val="Table5"/>
    <w:basedOn w:val="TableNormal"/>
    <w:pPr>
      <w:spacing w:after="0" w:line="240" w:lineRule="auto"/>
    </w:pPr>
    <w:rPr>
      <w:color w:val="000000"/>
      <w:sz w:val="20"/>
      <w:szCs w:val="20"/>
    </w:r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Table6">
    <w:name w:val="Table6"/>
    <w:basedOn w:val="TableNormal"/>
    <w:pPr>
      <w:spacing w:after="0" w:line="240" w:lineRule="auto"/>
    </w:pPr>
    <w:rPr>
      <w:color w:val="000000"/>
      <w:sz w:val="20"/>
      <w:szCs w:val="20"/>
    </w:r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Table7">
    <w:name w:val="Table7"/>
    <w:basedOn w:val="TableNormal"/>
    <w:pPr>
      <w:spacing w:after="0" w:line="240" w:lineRule="auto"/>
    </w:pPr>
    <w:rPr>
      <w:color w:val="000000"/>
      <w:sz w:val="20"/>
      <w:szCs w:val="20"/>
    </w:rPr>
    <w:tblPr>
      <w:tblStyleRowBandSize w:val="1"/>
      <w:tblStyleColBandSize w:val="1"/>
      <w:tblInd w:w="0" w:type="dxa"/>
      <w:tblCellMar>
        <w:top w:w="0" w:type="dxa"/>
        <w:left w:w="108" w:type="dxa"/>
        <w:bottom w:w="0"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
    <w:basedOn w:val="TableNormal"/>
    <w:pPr>
      <w:spacing w:after="0" w:line="240" w:lineRule="auto"/>
    </w:pPr>
    <w:rPr>
      <w:color w:val="000000"/>
      <w:sz w:val="20"/>
      <w:szCs w:val="20"/>
    </w:rPr>
    <w:tblPr>
      <w:tblStyleRowBandSize w:val="1"/>
      <w:tblStyleColBandSize w:val="1"/>
      <w:tblInd w:w="0" w:type="dxa"/>
      <w:tblCellMar>
        <w:top w:w="0" w:type="dxa"/>
        <w:left w:w="108" w:type="dxa"/>
        <w:bottom w:w="0"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
    <w:pPr>
      <w:spacing w:after="0" w:line="240" w:lineRule="auto"/>
    </w:pPr>
    <w:rPr>
      <w:color w:val="000000"/>
      <w:sz w:val="20"/>
      <w:szCs w:val="20"/>
    </w:r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1">
    <w:basedOn w:val="TableNormal"/>
    <w:pPr>
      <w:spacing w:after="0" w:line="240" w:lineRule="auto"/>
    </w:pPr>
    <w:rPr>
      <w:color w:val="000000"/>
      <w:sz w:val="20"/>
      <w:szCs w:val="20"/>
    </w:r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2">
    <w:basedOn w:val="TableNormal"/>
    <w:pPr>
      <w:spacing w:after="0" w:line="240" w:lineRule="auto"/>
    </w:pPr>
    <w:rPr>
      <w:color w:val="000000"/>
      <w:sz w:val="20"/>
      <w:szCs w:val="20"/>
    </w:r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3">
    <w:basedOn w:val="TableNormal"/>
    <w:pPr>
      <w:spacing w:after="0" w:line="240" w:lineRule="auto"/>
    </w:pPr>
    <w:rPr>
      <w:color w:val="000000"/>
      <w:sz w:val="20"/>
      <w:szCs w:val="20"/>
    </w:r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
    <w:pPr>
      <w:spacing w:after="0" w:line="240" w:lineRule="auto"/>
    </w:pPr>
    <w:rPr>
      <w:color w:val="000000"/>
      <w:sz w:val="20"/>
      <w:szCs w:val="20"/>
    </w:r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5">
    <w:basedOn w:val="TableNormal"/>
    <w:pPr>
      <w:spacing w:after="0" w:line="240" w:lineRule="auto"/>
    </w:pPr>
    <w:rPr>
      <w:color w:val="000000"/>
      <w:sz w:val="20"/>
      <w:szCs w:val="20"/>
    </w:rPr>
    <w:tblPr>
      <w:tblStyleRowBandSize w:val="1"/>
      <w:tblStyleColBandSize w:val="1"/>
      <w:tblInd w:w="0" w:type="dxa"/>
      <w:tblCellMar>
        <w:top w:w="0" w:type="dxa"/>
        <w:left w:w="108" w:type="dxa"/>
        <w:bottom w:w="0"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6">
    <w:basedOn w:val="TableNormal"/>
    <w:pPr>
      <w:spacing w:after="0" w:line="240" w:lineRule="auto"/>
    </w:pPr>
    <w:rPr>
      <w:color w:val="000000"/>
      <w:sz w:val="20"/>
      <w:szCs w:val="20"/>
    </w:rPr>
    <w:tblPr>
      <w:tblStyleRowBandSize w:val="1"/>
      <w:tblStyleColBandSize w:val="1"/>
      <w:tblInd w:w="0" w:type="dxa"/>
      <w:tblCellMar>
        <w:top w:w="0" w:type="dxa"/>
        <w:left w:w="108" w:type="dxa"/>
        <w:bottom w:w="0"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7">
    <w:basedOn w:val="TableNormal"/>
    <w:pPr>
      <w:spacing w:after="0" w:line="240" w:lineRule="auto"/>
    </w:pPr>
    <w:rPr>
      <w:color w:val="000000"/>
      <w:sz w:val="20"/>
      <w:szCs w:val="20"/>
    </w:rPr>
    <w:tblPr>
      <w:tblStyleRowBandSize w:val="1"/>
      <w:tblStyleColBandSize w:val="1"/>
      <w:tblInd w:w="0" w:type="dxa"/>
      <w:tblCellMar>
        <w:top w:w="0" w:type="dxa"/>
        <w:left w:w="108" w:type="dxa"/>
        <w:bottom w:w="0"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8">
    <w:basedOn w:val="TableNormal"/>
    <w:pPr>
      <w:spacing w:after="0" w:line="240" w:lineRule="auto"/>
    </w:pPr>
    <w:rPr>
      <w:color w:val="000000"/>
      <w:sz w:val="20"/>
      <w:szCs w:val="20"/>
    </w:r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9">
    <w:basedOn w:val="TableNormal"/>
    <w:pPr>
      <w:spacing w:after="0" w:line="240" w:lineRule="auto"/>
    </w:pPr>
    <w:rPr>
      <w:color w:val="000000"/>
      <w:sz w:val="20"/>
      <w:szCs w:val="20"/>
    </w:r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a">
    <w:basedOn w:val="TableNormal"/>
    <w:pPr>
      <w:spacing w:after="0" w:line="240" w:lineRule="auto"/>
    </w:pPr>
    <w:rPr>
      <w:color w:val="000000"/>
      <w:sz w:val="20"/>
      <w:szCs w:val="20"/>
    </w:r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b">
    <w:basedOn w:val="TableNormal"/>
    <w:pPr>
      <w:spacing w:after="0" w:line="240" w:lineRule="auto"/>
    </w:pPr>
    <w:rPr>
      <w:color w:val="000000"/>
      <w:sz w:val="20"/>
      <w:szCs w:val="20"/>
    </w:r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c">
    <w:basedOn w:val="TableNormal"/>
    <w:pPr>
      <w:spacing w:after="0" w:line="240" w:lineRule="auto"/>
    </w:pPr>
    <w:rPr>
      <w:color w:val="000000"/>
      <w:sz w:val="20"/>
      <w:szCs w:val="20"/>
    </w:r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uiPriority w:val="9"/>
    <w:qFormat/>
    <w:pPr>
      <w:keepNext/>
      <w:keepLines/>
      <w:spacing w:after="300" w:line="360" w:lineRule="auto"/>
      <w:ind w:left="792" w:hanging="432"/>
      <w:outlineLvl w:val="0"/>
    </w:pPr>
    <w:rPr>
      <w:rFonts w:ascii="Arial" w:eastAsia="Arial" w:hAnsi="Arial" w:cs="Arial"/>
      <w:smallCaps/>
      <w:sz w:val="20"/>
      <w:szCs w:val="20"/>
    </w:rPr>
  </w:style>
  <w:style w:type="paragraph" w:styleId="Heading2">
    <w:name w:val="heading 2"/>
    <w:basedOn w:val="Normal0"/>
    <w:next w:val="Normal0"/>
    <w:uiPriority w:val="9"/>
    <w:semiHidden/>
    <w:unhideWhenUsed/>
    <w:qFormat/>
    <w:pPr>
      <w:keepNext/>
      <w:keepLines/>
      <w:spacing w:before="300" w:after="300" w:line="360" w:lineRule="auto"/>
      <w:ind w:left="1078" w:hanging="576"/>
      <w:outlineLvl w:val="1"/>
    </w:pPr>
    <w:rPr>
      <w:rFonts w:ascii="Arial" w:eastAsia="Arial" w:hAnsi="Arial" w:cs="Arial"/>
      <w:smallCaps/>
      <w:sz w:val="24"/>
      <w:szCs w:val="24"/>
    </w:rPr>
  </w:style>
  <w:style w:type="paragraph" w:styleId="Heading3">
    <w:name w:val="heading 3"/>
    <w:basedOn w:val="Normal0"/>
    <w:next w:val="Normal0"/>
    <w:uiPriority w:val="9"/>
    <w:semiHidden/>
    <w:unhideWhenUsed/>
    <w:qFormat/>
    <w:pPr>
      <w:keepNext/>
      <w:keepLines/>
      <w:spacing w:before="300" w:after="300" w:line="360" w:lineRule="auto"/>
      <w:ind w:left="709" w:hanging="720"/>
      <w:outlineLvl w:val="2"/>
    </w:pPr>
    <w:rPr>
      <w:rFonts w:ascii="Arial" w:eastAsia="Arial" w:hAnsi="Arial" w:cs="Arial"/>
      <w:sz w:val="24"/>
      <w:szCs w:val="24"/>
    </w:rPr>
  </w:style>
  <w:style w:type="paragraph" w:styleId="Heading4">
    <w:name w:val="heading 4"/>
    <w:basedOn w:val="Normal0"/>
    <w:next w:val="Normal0"/>
    <w:uiPriority w:val="9"/>
    <w:semiHidden/>
    <w:unhideWhenUsed/>
    <w:qFormat/>
    <w:pPr>
      <w:keepNext/>
      <w:keepLines/>
      <w:spacing w:before="300" w:after="300" w:line="360" w:lineRule="auto"/>
      <w:ind w:left="1224" w:hanging="864"/>
      <w:outlineLvl w:val="3"/>
    </w:pPr>
    <w:rPr>
      <w:rFonts w:ascii="Arial" w:eastAsia="Arial" w:hAnsi="Arial" w:cs="Arial"/>
      <w:sz w:val="24"/>
      <w:szCs w:val="24"/>
    </w:rPr>
  </w:style>
  <w:style w:type="paragraph" w:styleId="Heading5">
    <w:name w:val="heading 5"/>
    <w:basedOn w:val="Normal0"/>
    <w:next w:val="Normal0"/>
    <w:uiPriority w:val="9"/>
    <w:semiHidden/>
    <w:unhideWhenUsed/>
    <w:qFormat/>
    <w:pPr>
      <w:keepNext/>
      <w:keepLines/>
      <w:spacing w:before="220" w:after="40"/>
      <w:outlineLvl w:val="4"/>
    </w:pPr>
    <w:rPr>
      <w:b/>
    </w:rPr>
  </w:style>
  <w:style w:type="paragraph" w:styleId="Heading6">
    <w:name w:val="heading 6"/>
    <w:basedOn w:val="Normal0"/>
    <w:next w:val="Normal0"/>
    <w:uiPriority w:val="9"/>
    <w:semiHidden/>
    <w:unhideWhenUsed/>
    <w:qFormat/>
    <w:pPr>
      <w:keepNext/>
      <w:keepLines/>
      <w:spacing w:before="200" w:after="0" w:line="360" w:lineRule="auto"/>
      <w:ind w:left="1512" w:hanging="1152"/>
      <w:jc w:val="center"/>
      <w:outlineLvl w:val="5"/>
    </w:pPr>
    <w:rPr>
      <w:rFonts w:ascii="Cambria" w:eastAsia="Cambria" w:hAnsi="Cambria" w:cs="Cambria"/>
      <w:i/>
      <w:color w:val="243F60"/>
      <w:sz w:val="24"/>
      <w:szCs w:val="24"/>
    </w:rPr>
  </w:style>
  <w:style w:type="paragraph" w:styleId="Heading7">
    <w:name w:val="heading 7"/>
    <w:basedOn w:val="Normal0"/>
    <w:next w:val="Normal0"/>
    <w:link w:val="Heading7Char"/>
    <w:uiPriority w:val="9"/>
    <w:qFormat/>
    <w:rsid w:val="00566AE2"/>
    <w:pPr>
      <w:keepNext/>
      <w:keepLines/>
      <w:numPr>
        <w:ilvl w:val="6"/>
        <w:numId w:val="1"/>
      </w:numPr>
      <w:spacing w:before="200" w:after="0" w:line="360" w:lineRule="auto"/>
      <w:jc w:val="center"/>
      <w:outlineLvl w:val="6"/>
    </w:pPr>
    <w:rPr>
      <w:rFonts w:ascii="Cambria" w:eastAsia="Times New Roman" w:hAnsi="Cambria" w:cs="Times New Roman"/>
      <w:i/>
      <w:iCs/>
      <w:color w:val="404040"/>
      <w:sz w:val="24"/>
      <w:szCs w:val="20"/>
      <w:lang/>
    </w:rPr>
  </w:style>
  <w:style w:type="paragraph" w:styleId="Heading8">
    <w:name w:val="heading 8"/>
    <w:basedOn w:val="Normal0"/>
    <w:next w:val="Normal0"/>
    <w:link w:val="Heading8Char"/>
    <w:uiPriority w:val="9"/>
    <w:qFormat/>
    <w:rsid w:val="00566AE2"/>
    <w:pPr>
      <w:keepNext/>
      <w:keepLines/>
      <w:numPr>
        <w:ilvl w:val="7"/>
        <w:numId w:val="1"/>
      </w:numPr>
      <w:spacing w:before="200" w:after="0" w:line="360" w:lineRule="auto"/>
      <w:jc w:val="center"/>
      <w:outlineLvl w:val="7"/>
    </w:pPr>
    <w:rPr>
      <w:rFonts w:ascii="Cambria" w:eastAsia="Times New Roman" w:hAnsi="Cambria" w:cs="Times New Roman"/>
      <w:color w:val="404040"/>
      <w:sz w:val="20"/>
      <w:szCs w:val="20"/>
      <w:lang/>
    </w:rPr>
  </w:style>
  <w:style w:type="paragraph" w:styleId="Heading9">
    <w:name w:val="heading 9"/>
    <w:basedOn w:val="Normal0"/>
    <w:next w:val="Normal0"/>
    <w:link w:val="Heading9Char"/>
    <w:uiPriority w:val="9"/>
    <w:qFormat/>
    <w:rsid w:val="00566AE2"/>
    <w:pPr>
      <w:keepNext/>
      <w:keepLines/>
      <w:numPr>
        <w:ilvl w:val="8"/>
        <w:numId w:val="1"/>
      </w:numPr>
      <w:spacing w:before="200" w:after="0" w:line="360" w:lineRule="auto"/>
      <w:jc w:val="center"/>
      <w:outlineLvl w:val="8"/>
    </w:pPr>
    <w:rPr>
      <w:rFonts w:ascii="Cambria" w:eastAsia="Times New Roman" w:hAnsi="Cambria" w:cs="Times New Roman"/>
      <w:i/>
      <w:iCs/>
      <w:color w:val="404040"/>
      <w:sz w:val="20"/>
      <w:szCs w:val="20"/>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0"/>
    <w:next w:val="Normal0"/>
    <w:uiPriority w:val="10"/>
    <w:qFormat/>
    <w:pPr>
      <w:keepNext/>
      <w:keepLines/>
      <w:spacing w:before="480" w:after="120"/>
    </w:pPr>
    <w:rPr>
      <w:b/>
      <w:sz w:val="72"/>
      <w:szCs w:val="72"/>
    </w:rPr>
  </w:style>
  <w:style w:type="paragraph" w:customStyle="1" w:styleId="Normal0">
    <w:name w:val="Normal_0"/>
    <w:qFormat/>
  </w:style>
  <w:style w:type="paragraph" w:customStyle="1" w:styleId="Heading10">
    <w:name w:val="Heading 1_0"/>
    <w:basedOn w:val="Normal0"/>
    <w:next w:val="Texto"/>
    <w:link w:val="Ttulo1Char"/>
    <w:uiPriority w:val="9"/>
    <w:qFormat/>
    <w:rsid w:val="00566AE2"/>
    <w:pPr>
      <w:keepNext/>
      <w:keepLines/>
      <w:numPr>
        <w:numId w:val="1"/>
      </w:numPr>
      <w:spacing w:after="300" w:line="360" w:lineRule="auto"/>
      <w:outlineLvl w:val="0"/>
    </w:pPr>
    <w:rPr>
      <w:rFonts w:ascii="Arial" w:hAnsi="Arial" w:cs="Times New Roman"/>
      <w:bCs/>
      <w:caps/>
      <w:sz w:val="20"/>
      <w:szCs w:val="28"/>
      <w:lang/>
    </w:rPr>
  </w:style>
  <w:style w:type="paragraph" w:customStyle="1" w:styleId="Heading20">
    <w:name w:val="Heading 2_0"/>
    <w:basedOn w:val="Normal0"/>
    <w:next w:val="Texto"/>
    <w:link w:val="Ttulo2Char"/>
    <w:uiPriority w:val="9"/>
    <w:qFormat/>
    <w:rsid w:val="00566AE2"/>
    <w:pPr>
      <w:keepNext/>
      <w:keepLines/>
      <w:numPr>
        <w:ilvl w:val="1"/>
        <w:numId w:val="1"/>
      </w:numPr>
      <w:spacing w:before="300" w:after="300" w:line="360" w:lineRule="auto"/>
      <w:outlineLvl w:val="1"/>
    </w:pPr>
    <w:rPr>
      <w:rFonts w:ascii="Arial" w:hAnsi="Arial" w:cs="Times New Roman"/>
      <w:bCs/>
      <w:caps/>
      <w:sz w:val="24"/>
      <w:szCs w:val="26"/>
    </w:rPr>
  </w:style>
  <w:style w:type="paragraph" w:customStyle="1" w:styleId="Heading30">
    <w:name w:val="Heading 3_0"/>
    <w:basedOn w:val="Normal0"/>
    <w:next w:val="Texto"/>
    <w:link w:val="Ttulo3Char"/>
    <w:autoRedefine/>
    <w:uiPriority w:val="9"/>
    <w:qFormat/>
    <w:rsid w:val="00566AE2"/>
    <w:pPr>
      <w:keepNext/>
      <w:keepLines/>
      <w:numPr>
        <w:ilvl w:val="2"/>
        <w:numId w:val="1"/>
      </w:numPr>
      <w:spacing w:before="300" w:after="300" w:line="360" w:lineRule="auto"/>
      <w:ind w:left="709"/>
      <w:outlineLvl w:val="2"/>
    </w:pPr>
    <w:rPr>
      <w:rFonts w:ascii="Arial" w:hAnsi="Arial" w:cs="Times New Roman"/>
      <w:bCs/>
      <w:sz w:val="24"/>
      <w:lang/>
    </w:rPr>
  </w:style>
  <w:style w:type="paragraph" w:customStyle="1" w:styleId="Heading40">
    <w:name w:val="Heading 4_0"/>
    <w:basedOn w:val="Normal0"/>
    <w:next w:val="Texto"/>
    <w:link w:val="Ttulo4Char"/>
    <w:uiPriority w:val="9"/>
    <w:qFormat/>
    <w:rsid w:val="00566AE2"/>
    <w:pPr>
      <w:keepNext/>
      <w:keepLines/>
      <w:numPr>
        <w:ilvl w:val="3"/>
        <w:numId w:val="1"/>
      </w:numPr>
      <w:spacing w:before="300" w:after="300" w:line="360" w:lineRule="auto"/>
      <w:outlineLvl w:val="3"/>
    </w:pPr>
    <w:rPr>
      <w:rFonts w:ascii="Arial" w:hAnsi="Arial" w:cs="Times New Roman"/>
      <w:bCs/>
      <w:iCs/>
      <w:sz w:val="24"/>
    </w:rPr>
  </w:style>
  <w:style w:type="paragraph" w:customStyle="1" w:styleId="Heading60">
    <w:name w:val="Heading 6_0"/>
    <w:basedOn w:val="Normal0"/>
    <w:next w:val="Normal0"/>
    <w:link w:val="Ttulo6Char"/>
    <w:uiPriority w:val="9"/>
    <w:qFormat/>
    <w:rsid w:val="00566AE2"/>
    <w:pPr>
      <w:keepNext/>
      <w:keepLines/>
      <w:numPr>
        <w:ilvl w:val="5"/>
        <w:numId w:val="1"/>
      </w:numPr>
      <w:spacing w:before="200" w:after="0" w:line="360" w:lineRule="auto"/>
      <w:jc w:val="center"/>
      <w:outlineLvl w:val="5"/>
    </w:pPr>
    <w:rPr>
      <w:rFonts w:ascii="Cambria" w:eastAsia="Times New Roman" w:hAnsi="Cambria" w:cs="Times New Roman"/>
      <w:i/>
      <w:iCs/>
      <w:color w:val="243F60"/>
      <w:sz w:val="24"/>
      <w:szCs w:val="20"/>
      <w:lang/>
    </w:rPr>
  </w:style>
  <w:style w:type="table" w:customStyle="1" w:styleId="TableNormal0">
    <w:name w:val="Table Normal_0"/>
    <w:uiPriority w:val="99"/>
    <w:semiHidden/>
    <w:unhideWhenUsed/>
    <w:tblPr>
      <w:tblInd w:w="0" w:type="dxa"/>
      <w:tblCellMar>
        <w:top w:w="0" w:type="dxa"/>
        <w:left w:w="108" w:type="dxa"/>
        <w:bottom w:w="0" w:type="dxa"/>
        <w:right w:w="108" w:type="dxa"/>
      </w:tblCellMar>
    </w:tblPr>
  </w:style>
  <w:style w:type="paragraph" w:styleId="BalloonText">
    <w:name w:val="Balloon Text"/>
    <w:basedOn w:val="Normal0"/>
    <w:link w:val="BalloonTextChar"/>
    <w:uiPriority w:val="99"/>
    <w:semiHidden/>
    <w:unhideWhenUsed/>
    <w:rsid w:val="00566A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6AE2"/>
    <w:rPr>
      <w:rFonts w:ascii="Segoe UI" w:hAnsi="Segoe UI" w:cs="Segoe UI"/>
      <w:sz w:val="18"/>
      <w:szCs w:val="18"/>
    </w:rPr>
  </w:style>
  <w:style w:type="character" w:customStyle="1" w:styleId="normaltextrun">
    <w:name w:val="normaltextrun"/>
    <w:basedOn w:val="DefaultParagraphFont"/>
    <w:rsid w:val="00566AE2"/>
  </w:style>
  <w:style w:type="character" w:customStyle="1" w:styleId="spellingerror">
    <w:name w:val="spellingerror"/>
    <w:basedOn w:val="DefaultParagraphFont"/>
    <w:rsid w:val="00566AE2"/>
  </w:style>
  <w:style w:type="table" w:customStyle="1" w:styleId="PlainTable1">
    <w:name w:val="Plain Table 1"/>
    <w:basedOn w:val="TableNormal0"/>
    <w:uiPriority w:val="41"/>
    <w:rsid w:val="00566AE2"/>
    <w:pPr>
      <w:spacing w:after="0" w:line="240" w:lineRule="auto"/>
    </w:pPr>
    <w:rPr>
      <w:rFonts w:cs="Times New Roman"/>
      <w:sz w:val="20"/>
      <w:szCs w:val="20"/>
      <w:lang w:eastAsia="ja-JP"/>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1Char">
    <w:name w:val="Título 1 Char"/>
    <w:basedOn w:val="DefaultParagraphFont"/>
    <w:link w:val="Heading10"/>
    <w:uiPriority w:val="9"/>
    <w:rsid w:val="00566AE2"/>
    <w:rPr>
      <w:rFonts w:ascii="Arial" w:eastAsia="Calibri" w:hAnsi="Arial" w:cs="Times New Roman"/>
      <w:bCs/>
      <w:caps/>
      <w:sz w:val="20"/>
      <w:szCs w:val="28"/>
      <w:lang/>
    </w:rPr>
  </w:style>
  <w:style w:type="character" w:customStyle="1" w:styleId="Ttulo2Char">
    <w:name w:val="Título 2 Char"/>
    <w:basedOn w:val="DefaultParagraphFont"/>
    <w:link w:val="Heading20"/>
    <w:uiPriority w:val="9"/>
    <w:rsid w:val="00566AE2"/>
    <w:rPr>
      <w:rFonts w:ascii="Arial" w:eastAsia="Calibri" w:hAnsi="Arial" w:cs="Times New Roman"/>
      <w:bCs/>
      <w:caps/>
      <w:sz w:val="24"/>
      <w:szCs w:val="26"/>
    </w:rPr>
  </w:style>
  <w:style w:type="character" w:customStyle="1" w:styleId="Ttulo3Char">
    <w:name w:val="Título 3 Char"/>
    <w:basedOn w:val="DefaultParagraphFont"/>
    <w:link w:val="Heading30"/>
    <w:uiPriority w:val="9"/>
    <w:rsid w:val="00566AE2"/>
    <w:rPr>
      <w:rFonts w:ascii="Arial" w:eastAsia="Calibri" w:hAnsi="Arial" w:cs="Times New Roman"/>
      <w:bCs/>
      <w:sz w:val="24"/>
      <w:lang/>
    </w:rPr>
  </w:style>
  <w:style w:type="character" w:customStyle="1" w:styleId="Ttulo4Char">
    <w:name w:val="Título 4 Char"/>
    <w:basedOn w:val="DefaultParagraphFont"/>
    <w:link w:val="Heading40"/>
    <w:uiPriority w:val="9"/>
    <w:rsid w:val="00566AE2"/>
    <w:rPr>
      <w:rFonts w:ascii="Arial" w:eastAsia="Calibri" w:hAnsi="Arial" w:cs="Times New Roman"/>
      <w:bCs/>
      <w:iCs/>
      <w:sz w:val="24"/>
    </w:rPr>
  </w:style>
  <w:style w:type="character" w:customStyle="1" w:styleId="Ttulo6Char">
    <w:name w:val="Título 6 Char"/>
    <w:basedOn w:val="DefaultParagraphFont"/>
    <w:link w:val="Heading60"/>
    <w:uiPriority w:val="9"/>
    <w:rsid w:val="00566AE2"/>
    <w:rPr>
      <w:rFonts w:ascii="Cambria" w:eastAsia="Times New Roman" w:hAnsi="Cambria" w:cs="Times New Roman"/>
      <w:i/>
      <w:iCs/>
      <w:color w:val="243F60"/>
      <w:sz w:val="24"/>
      <w:szCs w:val="20"/>
      <w:lang/>
    </w:rPr>
  </w:style>
  <w:style w:type="character" w:customStyle="1" w:styleId="Heading7Char">
    <w:name w:val="Heading 7 Char"/>
    <w:basedOn w:val="DefaultParagraphFont"/>
    <w:link w:val="Heading7"/>
    <w:uiPriority w:val="9"/>
    <w:rsid w:val="00566AE2"/>
    <w:rPr>
      <w:rFonts w:ascii="Cambria" w:eastAsia="Times New Roman" w:hAnsi="Cambria" w:cs="Times New Roman"/>
      <w:i/>
      <w:iCs/>
      <w:color w:val="404040"/>
      <w:sz w:val="24"/>
      <w:szCs w:val="20"/>
      <w:lang/>
    </w:rPr>
  </w:style>
  <w:style w:type="character" w:customStyle="1" w:styleId="Heading8Char">
    <w:name w:val="Heading 8 Char"/>
    <w:basedOn w:val="DefaultParagraphFont"/>
    <w:link w:val="Heading8"/>
    <w:uiPriority w:val="9"/>
    <w:rsid w:val="00566AE2"/>
    <w:rPr>
      <w:rFonts w:ascii="Cambria" w:eastAsia="Times New Roman" w:hAnsi="Cambria" w:cs="Times New Roman"/>
      <w:color w:val="404040"/>
      <w:sz w:val="20"/>
      <w:szCs w:val="20"/>
      <w:lang/>
    </w:rPr>
  </w:style>
  <w:style w:type="character" w:customStyle="1" w:styleId="Heading9Char">
    <w:name w:val="Heading 9 Char"/>
    <w:basedOn w:val="DefaultParagraphFont"/>
    <w:link w:val="Heading9"/>
    <w:uiPriority w:val="9"/>
    <w:rsid w:val="00566AE2"/>
    <w:rPr>
      <w:rFonts w:ascii="Cambria" w:eastAsia="Times New Roman" w:hAnsi="Cambria" w:cs="Times New Roman"/>
      <w:i/>
      <w:iCs/>
      <w:color w:val="404040"/>
      <w:sz w:val="20"/>
      <w:szCs w:val="20"/>
      <w:lang/>
    </w:rPr>
  </w:style>
  <w:style w:type="paragraph" w:customStyle="1" w:styleId="Texto">
    <w:name w:val="Texto"/>
    <w:basedOn w:val="Normal0"/>
    <w:qFormat/>
    <w:rsid w:val="00566AE2"/>
    <w:pPr>
      <w:spacing w:after="0" w:line="360" w:lineRule="auto"/>
      <w:ind w:firstLine="709"/>
      <w:jc w:val="both"/>
    </w:pPr>
    <w:rPr>
      <w:rFonts w:ascii="Arial" w:hAnsi="Arial" w:cs="Times New Roman"/>
      <w:sz w:val="24"/>
    </w:rPr>
  </w:style>
  <w:style w:type="table" w:customStyle="1" w:styleId="GridTable6Colorful">
    <w:name w:val="Grid Table 6 Colorful"/>
    <w:basedOn w:val="TableNormal0"/>
    <w:uiPriority w:val="51"/>
    <w:rsid w:val="00566AE2"/>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1">
    <w:name w:val="Tabela de Lista 6 Colorida1"/>
    <w:basedOn w:val="TableNormal0"/>
    <w:next w:val="ListTable6Colorful"/>
    <w:uiPriority w:val="51"/>
    <w:rsid w:val="00566AE2"/>
    <w:pPr>
      <w:spacing w:after="0" w:line="240" w:lineRule="auto"/>
    </w:pPr>
    <w:rPr>
      <w:rFonts w:eastAsia="Times New Roman" w:cs="Times New Roman"/>
      <w:color w:val="000000"/>
      <w:sz w:val="21"/>
      <w:szCs w:val="21"/>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
    <w:name w:val="List Table 6 Colorful"/>
    <w:basedOn w:val="TableNormal0"/>
    <w:uiPriority w:val="51"/>
    <w:rsid w:val="00566AE2"/>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3">
    <w:name w:val="Grid Table 1 Light Accent 3"/>
    <w:basedOn w:val="TableNormal0"/>
    <w:uiPriority w:val="46"/>
    <w:rsid w:val="00566AE2"/>
    <w:pPr>
      <w:spacing w:after="0" w:line="240" w:lineRule="auto"/>
    </w:pPr>
    <w:rPr>
      <w:rFonts w:cs="Times New Roman"/>
      <w:sz w:val="20"/>
      <w:szCs w:val="20"/>
      <w:lang w:eastAsia="ja-JP"/>
    </w:r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CommentReference">
    <w:name w:val="annotation reference"/>
    <w:rsid w:val="00566AE2"/>
    <w:rPr>
      <w:sz w:val="16"/>
      <w:szCs w:val="16"/>
    </w:rPr>
  </w:style>
  <w:style w:type="paragraph" w:styleId="CommentText">
    <w:name w:val="annotation text"/>
    <w:basedOn w:val="Normal0"/>
    <w:link w:val="CommentTextChar"/>
    <w:rsid w:val="00566AE2"/>
    <w:pPr>
      <w:spacing w:after="0" w:line="360" w:lineRule="auto"/>
      <w:ind w:firstLine="709"/>
      <w:jc w:val="center"/>
    </w:pPr>
    <w:rPr>
      <w:rFonts w:ascii="Arial" w:hAnsi="Arial" w:cs="Times New Roman"/>
      <w:sz w:val="20"/>
      <w:szCs w:val="20"/>
      <w:lang/>
    </w:rPr>
  </w:style>
  <w:style w:type="character" w:customStyle="1" w:styleId="CommentTextChar">
    <w:name w:val="Comment Text Char"/>
    <w:basedOn w:val="DefaultParagraphFont"/>
    <w:link w:val="CommentText"/>
    <w:rsid w:val="00566AE2"/>
    <w:rPr>
      <w:rFonts w:ascii="Arial" w:eastAsia="Calibri" w:hAnsi="Arial" w:cs="Times New Roman"/>
      <w:sz w:val="20"/>
      <w:szCs w:val="20"/>
      <w:lang/>
    </w:rPr>
  </w:style>
  <w:style w:type="table" w:styleId="TableGrid">
    <w:name w:val="Table Grid"/>
    <w:basedOn w:val="TableNormal0"/>
    <w:uiPriority w:val="39"/>
    <w:rsid w:val="009C49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2">
    <w:name w:val="Grid Table 2"/>
    <w:basedOn w:val="TableNormal0"/>
    <w:uiPriority w:val="47"/>
    <w:rsid w:val="009C4935"/>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ommentSubject">
    <w:name w:val="annotation subject"/>
    <w:basedOn w:val="CommentText"/>
    <w:next w:val="CommentText"/>
    <w:link w:val="CommentSubjectChar"/>
    <w:uiPriority w:val="99"/>
    <w:semiHidden/>
    <w:unhideWhenUsed/>
    <w:rsid w:val="006E7A84"/>
    <w:pPr>
      <w:spacing w:after="160" w:line="240" w:lineRule="auto"/>
      <w:ind w:firstLine="0"/>
      <w:jc w:val="left"/>
    </w:pPr>
    <w:rPr>
      <w:rFonts w:asciiTheme="minorHAnsi" w:eastAsiaTheme="minorHAnsi" w:hAnsiTheme="minorHAnsi" w:cstheme="minorBidi"/>
      <w:b/>
      <w:bCs/>
      <w:lang w:val="pt-BR"/>
    </w:rPr>
  </w:style>
  <w:style w:type="character" w:customStyle="1" w:styleId="CommentSubjectChar">
    <w:name w:val="Comment Subject Char"/>
    <w:basedOn w:val="CommentTextChar"/>
    <w:link w:val="CommentSubject"/>
    <w:uiPriority w:val="99"/>
    <w:semiHidden/>
    <w:rsid w:val="006E7A84"/>
    <w:rPr>
      <w:rFonts w:ascii="Arial" w:eastAsia="Calibri" w:hAnsi="Arial" w:cs="Times New Roman"/>
      <w:b/>
      <w:bCs/>
      <w:sz w:val="20"/>
      <w:szCs w:val="20"/>
      <w:lang/>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Table1">
    <w:name w:val="Table1"/>
    <w:basedOn w:val="TableNormal"/>
    <w:pPr>
      <w:spacing w:after="0" w:line="240" w:lineRule="auto"/>
    </w:pPr>
    <w:rPr>
      <w:color w:val="000000"/>
      <w:sz w:val="20"/>
      <w:szCs w:val="20"/>
    </w:rPr>
    <w:tblPr>
      <w:tblStyleRowBandSize w:val="1"/>
      <w:tblStyleColBandSize w:val="1"/>
      <w:tblInd w:w="0" w:type="dxa"/>
      <w:tblCellMar>
        <w:top w:w="0" w:type="dxa"/>
        <w:left w:w="108" w:type="dxa"/>
        <w:bottom w:w="0"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Table2">
    <w:name w:val="Table2"/>
    <w:basedOn w:val="TableNormal"/>
    <w:pPr>
      <w:spacing w:after="0" w:line="240" w:lineRule="auto"/>
    </w:pPr>
    <w:rPr>
      <w:color w:val="000000"/>
      <w:sz w:val="20"/>
      <w:szCs w:val="20"/>
    </w:r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Table3">
    <w:name w:val="Table3"/>
    <w:basedOn w:val="TableNormal"/>
    <w:pPr>
      <w:spacing w:after="0" w:line="240" w:lineRule="auto"/>
    </w:pPr>
    <w:rPr>
      <w:color w:val="000000"/>
      <w:sz w:val="20"/>
      <w:szCs w:val="20"/>
    </w:r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Table4">
    <w:name w:val="Table4"/>
    <w:basedOn w:val="TableNormal"/>
    <w:pPr>
      <w:spacing w:after="0" w:line="240" w:lineRule="auto"/>
    </w:pPr>
    <w:rPr>
      <w:color w:val="000000"/>
      <w:sz w:val="20"/>
      <w:szCs w:val="20"/>
    </w:r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Table5">
    <w:name w:val="Table5"/>
    <w:basedOn w:val="TableNormal"/>
    <w:pPr>
      <w:spacing w:after="0" w:line="240" w:lineRule="auto"/>
    </w:pPr>
    <w:rPr>
      <w:color w:val="000000"/>
      <w:sz w:val="20"/>
      <w:szCs w:val="20"/>
    </w:r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Table6">
    <w:name w:val="Table6"/>
    <w:basedOn w:val="TableNormal"/>
    <w:pPr>
      <w:spacing w:after="0" w:line="240" w:lineRule="auto"/>
    </w:pPr>
    <w:rPr>
      <w:color w:val="000000"/>
      <w:sz w:val="20"/>
      <w:szCs w:val="20"/>
    </w:r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Table7">
    <w:name w:val="Table7"/>
    <w:basedOn w:val="TableNormal"/>
    <w:pPr>
      <w:spacing w:after="0" w:line="240" w:lineRule="auto"/>
    </w:pPr>
    <w:rPr>
      <w:color w:val="000000"/>
      <w:sz w:val="20"/>
      <w:szCs w:val="20"/>
    </w:rPr>
    <w:tblPr>
      <w:tblStyleRowBandSize w:val="1"/>
      <w:tblStyleColBandSize w:val="1"/>
      <w:tblInd w:w="0" w:type="dxa"/>
      <w:tblCellMar>
        <w:top w:w="0" w:type="dxa"/>
        <w:left w:w="108" w:type="dxa"/>
        <w:bottom w:w="0"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
    <w:basedOn w:val="TableNormal"/>
    <w:pPr>
      <w:spacing w:after="0" w:line="240" w:lineRule="auto"/>
    </w:pPr>
    <w:rPr>
      <w:color w:val="000000"/>
      <w:sz w:val="20"/>
      <w:szCs w:val="20"/>
    </w:rPr>
    <w:tblPr>
      <w:tblStyleRowBandSize w:val="1"/>
      <w:tblStyleColBandSize w:val="1"/>
      <w:tblInd w:w="0" w:type="dxa"/>
      <w:tblCellMar>
        <w:top w:w="0" w:type="dxa"/>
        <w:left w:w="108" w:type="dxa"/>
        <w:bottom w:w="0"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
    <w:pPr>
      <w:spacing w:after="0" w:line="240" w:lineRule="auto"/>
    </w:pPr>
    <w:rPr>
      <w:color w:val="000000"/>
      <w:sz w:val="20"/>
      <w:szCs w:val="20"/>
    </w:r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1">
    <w:basedOn w:val="TableNormal"/>
    <w:pPr>
      <w:spacing w:after="0" w:line="240" w:lineRule="auto"/>
    </w:pPr>
    <w:rPr>
      <w:color w:val="000000"/>
      <w:sz w:val="20"/>
      <w:szCs w:val="20"/>
    </w:r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2">
    <w:basedOn w:val="TableNormal"/>
    <w:pPr>
      <w:spacing w:after="0" w:line="240" w:lineRule="auto"/>
    </w:pPr>
    <w:rPr>
      <w:color w:val="000000"/>
      <w:sz w:val="20"/>
      <w:szCs w:val="20"/>
    </w:r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3">
    <w:basedOn w:val="TableNormal"/>
    <w:pPr>
      <w:spacing w:after="0" w:line="240" w:lineRule="auto"/>
    </w:pPr>
    <w:rPr>
      <w:color w:val="000000"/>
      <w:sz w:val="20"/>
      <w:szCs w:val="20"/>
    </w:r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
    <w:pPr>
      <w:spacing w:after="0" w:line="240" w:lineRule="auto"/>
    </w:pPr>
    <w:rPr>
      <w:color w:val="000000"/>
      <w:sz w:val="20"/>
      <w:szCs w:val="20"/>
    </w:r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5">
    <w:basedOn w:val="TableNormal"/>
    <w:pPr>
      <w:spacing w:after="0" w:line="240" w:lineRule="auto"/>
    </w:pPr>
    <w:rPr>
      <w:color w:val="000000"/>
      <w:sz w:val="20"/>
      <w:szCs w:val="20"/>
    </w:rPr>
    <w:tblPr>
      <w:tblStyleRowBandSize w:val="1"/>
      <w:tblStyleColBandSize w:val="1"/>
      <w:tblInd w:w="0" w:type="dxa"/>
      <w:tblCellMar>
        <w:top w:w="0" w:type="dxa"/>
        <w:left w:w="108" w:type="dxa"/>
        <w:bottom w:w="0"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6">
    <w:basedOn w:val="TableNormal"/>
    <w:pPr>
      <w:spacing w:after="0" w:line="240" w:lineRule="auto"/>
    </w:pPr>
    <w:rPr>
      <w:color w:val="000000"/>
      <w:sz w:val="20"/>
      <w:szCs w:val="20"/>
    </w:rPr>
    <w:tblPr>
      <w:tblStyleRowBandSize w:val="1"/>
      <w:tblStyleColBandSize w:val="1"/>
      <w:tblInd w:w="0" w:type="dxa"/>
      <w:tblCellMar>
        <w:top w:w="0" w:type="dxa"/>
        <w:left w:w="108" w:type="dxa"/>
        <w:bottom w:w="0"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7">
    <w:basedOn w:val="TableNormal"/>
    <w:pPr>
      <w:spacing w:after="0" w:line="240" w:lineRule="auto"/>
    </w:pPr>
    <w:rPr>
      <w:color w:val="000000"/>
      <w:sz w:val="20"/>
      <w:szCs w:val="20"/>
    </w:rPr>
    <w:tblPr>
      <w:tblStyleRowBandSize w:val="1"/>
      <w:tblStyleColBandSize w:val="1"/>
      <w:tblInd w:w="0" w:type="dxa"/>
      <w:tblCellMar>
        <w:top w:w="0" w:type="dxa"/>
        <w:left w:w="108" w:type="dxa"/>
        <w:bottom w:w="0"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8">
    <w:basedOn w:val="TableNormal"/>
    <w:pPr>
      <w:spacing w:after="0" w:line="240" w:lineRule="auto"/>
    </w:pPr>
    <w:rPr>
      <w:color w:val="000000"/>
      <w:sz w:val="20"/>
      <w:szCs w:val="20"/>
    </w:r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9">
    <w:basedOn w:val="TableNormal"/>
    <w:pPr>
      <w:spacing w:after="0" w:line="240" w:lineRule="auto"/>
    </w:pPr>
    <w:rPr>
      <w:color w:val="000000"/>
      <w:sz w:val="20"/>
      <w:szCs w:val="20"/>
    </w:r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a">
    <w:basedOn w:val="TableNormal"/>
    <w:pPr>
      <w:spacing w:after="0" w:line="240" w:lineRule="auto"/>
    </w:pPr>
    <w:rPr>
      <w:color w:val="000000"/>
      <w:sz w:val="20"/>
      <w:szCs w:val="20"/>
    </w:r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b">
    <w:basedOn w:val="TableNormal"/>
    <w:pPr>
      <w:spacing w:after="0" w:line="240" w:lineRule="auto"/>
    </w:pPr>
    <w:rPr>
      <w:color w:val="000000"/>
      <w:sz w:val="20"/>
      <w:szCs w:val="20"/>
    </w:r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c">
    <w:basedOn w:val="TableNormal"/>
    <w:pPr>
      <w:spacing w:after="0" w:line="240" w:lineRule="auto"/>
    </w:pPr>
    <w:rPr>
      <w:color w:val="000000"/>
      <w:sz w:val="20"/>
      <w:szCs w:val="20"/>
    </w:r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7xfWcQNrxQQtCNV5zyHatVi7Wg==">AMUW2mWny9b3kPsPhj1+ewGvbxlfUao+8GJH+J4kct+mO7cbgWWs7h/y06HsTw3NyMxBdRaeYnJZ3odDZiE8+KFyvh2Wvc009Ncrkzmsl/EQsPTOGgbLPb2vSqmHNgt3F4uxnE6r9P1AGeB3OtXPFAPrJ0RZlJnj2FYUYR/CKDDs4r4P8C2dfcTXYRZtLs8IRqewGadJc5So/2m+1sfjoe7ajYGhxSzmisd2mJ8osWwarEPKxJ/MBjkb129z9ZypRjSFDjkD97N09aWGU4yTLNDnAwBgYJdnLAhL8hoCPjabuYFlEfT3M4w6g/VZkIr8Ua8o2OmmLlQl+XEcQb29MVfDncBo0BFLmArpIeg5TXTLw6HQgbVe6egzJsYkGt+2rzCfA+qumA2SLttF7HOniWBlvS3SBliQ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3450</Words>
  <Characters>19666</Characters>
  <Application>Microsoft Office Word</Application>
  <DocSecurity>0</DocSecurity>
  <Lines>163</Lines>
  <Paragraphs>46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HP</Company>
  <LinksUpToDate>false</LinksUpToDate>
  <CharactersWithSpaces>23070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Luciane Kaiser Pinotti</dc:creator>
  <cp:lastModifiedBy>Eunique Gregorio</cp:lastModifiedBy>
  <cp:revision>2</cp:revision>
  <dcterms:created xsi:type="dcterms:W3CDTF">2022-11-15T04:00:00Z</dcterms:created>
  <dcterms:modified xsi:type="dcterms:W3CDTF">2022-11-15T04:00:00Z</dcterms:modified>
</cp:coreProperties>
</file>