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C567" w14:textId="15B04888" w:rsidR="0095368D" w:rsidRPr="005037F3" w:rsidRDefault="005037F3">
      <w:pPr>
        <w:rPr>
          <w:lang w:val="en-US"/>
        </w:rPr>
      </w:pPr>
      <w:r w:rsidRPr="005037F3">
        <w:rPr>
          <w:lang w:val="en-US"/>
        </w:rPr>
        <w:t xml:space="preserve">Supplementary </w:t>
      </w:r>
      <w:r w:rsidR="005747E2">
        <w:rPr>
          <w:lang w:val="en-US"/>
        </w:rPr>
        <w:t>T</w:t>
      </w:r>
      <w:r w:rsidRPr="005037F3">
        <w:rPr>
          <w:lang w:val="en-US"/>
        </w:rPr>
        <w:t xml:space="preserve">able 1. </w:t>
      </w:r>
      <w:r w:rsidRPr="00774AA6">
        <w:rPr>
          <w:lang w:val="en-US"/>
        </w:rPr>
        <w:t xml:space="preserve">Baseline characteristics </w:t>
      </w:r>
      <w:r w:rsidR="0004785B">
        <w:rPr>
          <w:lang w:val="en-US"/>
        </w:rPr>
        <w:t xml:space="preserve">and comparison analysis </w:t>
      </w:r>
      <w:r w:rsidRPr="00774AA6">
        <w:rPr>
          <w:lang w:val="en-US"/>
        </w:rPr>
        <w:t>for</w:t>
      </w:r>
      <w:r>
        <w:rPr>
          <w:lang w:val="en-US"/>
        </w:rPr>
        <w:t xml:space="preserve"> the </w:t>
      </w:r>
      <w:r w:rsidRPr="00774AA6">
        <w:rPr>
          <w:lang w:val="en-US"/>
        </w:rPr>
        <w:t xml:space="preserve">patients </w:t>
      </w:r>
      <w:r w:rsidR="00381FA1">
        <w:rPr>
          <w:lang w:val="en-US"/>
        </w:rPr>
        <w:t>responding to</w:t>
      </w:r>
      <w:r>
        <w:rPr>
          <w:lang w:val="en-US"/>
        </w:rPr>
        <w:t xml:space="preserve"> the questionnaire and the </w:t>
      </w:r>
      <w:r w:rsidR="00381FA1">
        <w:rPr>
          <w:lang w:val="en-US"/>
        </w:rPr>
        <w:t>non-responding patients.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2552"/>
        <w:gridCol w:w="2551"/>
        <w:gridCol w:w="1128"/>
      </w:tblGrid>
      <w:tr w:rsidR="005037F3" w:rsidRPr="00FD76D3" w14:paraId="47105CBA" w14:textId="77777777" w:rsidTr="00381FA1">
        <w:tc>
          <w:tcPr>
            <w:tcW w:w="3397" w:type="dxa"/>
          </w:tcPr>
          <w:p w14:paraId="4B810002" w14:textId="77777777" w:rsidR="005037F3" w:rsidRDefault="005037F3" w:rsidP="00927F7D">
            <w:pPr>
              <w:rPr>
                <w:lang w:val="en-US"/>
              </w:rPr>
            </w:pPr>
            <w:r>
              <w:rPr>
                <w:lang w:val="en-US"/>
              </w:rPr>
              <w:t>Variable</w:t>
            </w:r>
          </w:p>
        </w:tc>
        <w:tc>
          <w:tcPr>
            <w:tcW w:w="2552" w:type="dxa"/>
          </w:tcPr>
          <w:p w14:paraId="1CC264C4" w14:textId="77777777" w:rsidR="00381FA1" w:rsidRDefault="00381FA1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Responding p</w:t>
            </w:r>
            <w:r w:rsidR="005037F3">
              <w:rPr>
                <w:lang w:val="en-US"/>
              </w:rPr>
              <w:t xml:space="preserve">atients </w:t>
            </w:r>
          </w:p>
          <w:p w14:paraId="2EEA23B8" w14:textId="02AC082D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 (%)</w:t>
            </w:r>
          </w:p>
        </w:tc>
        <w:tc>
          <w:tcPr>
            <w:tcW w:w="2551" w:type="dxa"/>
          </w:tcPr>
          <w:p w14:paraId="281E1562" w14:textId="77777777" w:rsidR="00381FA1" w:rsidRDefault="00381FA1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Non-responding p</w:t>
            </w:r>
            <w:r w:rsidR="005037F3">
              <w:rPr>
                <w:lang w:val="en-US"/>
              </w:rPr>
              <w:t>atients</w:t>
            </w:r>
          </w:p>
          <w:p w14:paraId="67691F43" w14:textId="5F35A594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 (%)</w:t>
            </w:r>
          </w:p>
        </w:tc>
        <w:tc>
          <w:tcPr>
            <w:tcW w:w="1128" w:type="dxa"/>
          </w:tcPr>
          <w:p w14:paraId="46E129E0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p-value</w:t>
            </w:r>
          </w:p>
        </w:tc>
      </w:tr>
      <w:tr w:rsidR="005037F3" w:rsidRPr="00FD76D3" w14:paraId="5976414C" w14:textId="77777777" w:rsidTr="00381FA1">
        <w:tc>
          <w:tcPr>
            <w:tcW w:w="3397" w:type="dxa"/>
          </w:tcPr>
          <w:p w14:paraId="59C22A0E" w14:textId="77777777" w:rsidR="005037F3" w:rsidRDefault="005037F3" w:rsidP="00927F7D">
            <w:pPr>
              <w:rPr>
                <w:lang w:val="en-US"/>
              </w:rPr>
            </w:pPr>
            <w:r>
              <w:rPr>
                <w:lang w:val="en-US"/>
              </w:rPr>
              <w:t>Number of patients</w:t>
            </w:r>
          </w:p>
        </w:tc>
        <w:tc>
          <w:tcPr>
            <w:tcW w:w="2552" w:type="dxa"/>
          </w:tcPr>
          <w:p w14:paraId="08D436CD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271 (66)</w:t>
            </w:r>
          </w:p>
        </w:tc>
        <w:tc>
          <w:tcPr>
            <w:tcW w:w="2551" w:type="dxa"/>
          </w:tcPr>
          <w:p w14:paraId="50471689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 (34)</w:t>
            </w:r>
          </w:p>
        </w:tc>
        <w:tc>
          <w:tcPr>
            <w:tcW w:w="1128" w:type="dxa"/>
          </w:tcPr>
          <w:p w14:paraId="52386B39" w14:textId="77777777" w:rsidR="005037F3" w:rsidRDefault="005037F3" w:rsidP="00927F7D">
            <w:pPr>
              <w:jc w:val="center"/>
              <w:rPr>
                <w:lang w:val="en-US"/>
              </w:rPr>
            </w:pPr>
          </w:p>
        </w:tc>
      </w:tr>
      <w:tr w:rsidR="005037F3" w14:paraId="679C3924" w14:textId="77777777" w:rsidTr="00381FA1">
        <w:tc>
          <w:tcPr>
            <w:tcW w:w="3397" w:type="dxa"/>
          </w:tcPr>
          <w:p w14:paraId="28B3E76A" w14:textId="77777777" w:rsidR="005037F3" w:rsidRDefault="005037F3" w:rsidP="00927F7D">
            <w:pPr>
              <w:rPr>
                <w:lang w:val="en-US"/>
              </w:rPr>
            </w:pPr>
            <w:r>
              <w:rPr>
                <w:lang w:val="en-US"/>
              </w:rPr>
              <w:t>Gender</w:t>
            </w:r>
          </w:p>
          <w:p w14:paraId="18C18914" w14:textId="77777777" w:rsidR="005037F3" w:rsidRDefault="005037F3" w:rsidP="00927F7D">
            <w:pPr>
              <w:pStyle w:val="Listeafsnit"/>
              <w:ind w:left="360"/>
              <w:rPr>
                <w:lang w:val="en-US"/>
              </w:rPr>
            </w:pPr>
            <w:r>
              <w:rPr>
                <w:lang w:val="en-US"/>
              </w:rPr>
              <w:t>Male</w:t>
            </w:r>
          </w:p>
          <w:p w14:paraId="53B48740" w14:textId="77777777" w:rsidR="005037F3" w:rsidRPr="00774AA6" w:rsidRDefault="005037F3" w:rsidP="00927F7D">
            <w:pPr>
              <w:pStyle w:val="Listeafsnit"/>
              <w:ind w:left="360"/>
              <w:rPr>
                <w:lang w:val="en-US"/>
              </w:rPr>
            </w:pPr>
            <w:r>
              <w:rPr>
                <w:lang w:val="en-US"/>
              </w:rPr>
              <w:t>Female</w:t>
            </w:r>
          </w:p>
        </w:tc>
        <w:tc>
          <w:tcPr>
            <w:tcW w:w="2552" w:type="dxa"/>
          </w:tcPr>
          <w:p w14:paraId="4FB58AED" w14:textId="77777777" w:rsidR="005037F3" w:rsidRDefault="005037F3" w:rsidP="00927F7D">
            <w:pPr>
              <w:jc w:val="center"/>
              <w:rPr>
                <w:lang w:val="en-US"/>
              </w:rPr>
            </w:pPr>
          </w:p>
          <w:p w14:paraId="029F766D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149 (55)</w:t>
            </w:r>
          </w:p>
          <w:p w14:paraId="3A8EDC49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122 (45)</w:t>
            </w:r>
          </w:p>
        </w:tc>
        <w:tc>
          <w:tcPr>
            <w:tcW w:w="2551" w:type="dxa"/>
          </w:tcPr>
          <w:p w14:paraId="15A5A834" w14:textId="77777777" w:rsidR="005037F3" w:rsidRDefault="005037F3" w:rsidP="00927F7D">
            <w:pPr>
              <w:jc w:val="center"/>
              <w:rPr>
                <w:lang w:val="en-US"/>
              </w:rPr>
            </w:pPr>
          </w:p>
          <w:p w14:paraId="0F32888B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 (56)</w:t>
            </w:r>
          </w:p>
          <w:p w14:paraId="20ACF212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 (44)</w:t>
            </w:r>
          </w:p>
        </w:tc>
        <w:tc>
          <w:tcPr>
            <w:tcW w:w="1128" w:type="dxa"/>
          </w:tcPr>
          <w:p w14:paraId="25CF7182" w14:textId="77777777" w:rsidR="005037F3" w:rsidRDefault="005037F3" w:rsidP="00927F7D">
            <w:pPr>
              <w:jc w:val="center"/>
              <w:rPr>
                <w:lang w:val="en-US"/>
              </w:rPr>
            </w:pPr>
          </w:p>
          <w:p w14:paraId="22426152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</w:t>
            </w:r>
          </w:p>
        </w:tc>
      </w:tr>
      <w:tr w:rsidR="005037F3" w14:paraId="48D14E67" w14:textId="77777777" w:rsidTr="00381FA1">
        <w:tc>
          <w:tcPr>
            <w:tcW w:w="3397" w:type="dxa"/>
          </w:tcPr>
          <w:p w14:paraId="6F48F650" w14:textId="77777777" w:rsidR="005037F3" w:rsidRDefault="005037F3" w:rsidP="00927F7D">
            <w:pPr>
              <w:rPr>
                <w:lang w:val="en-US"/>
              </w:rPr>
            </w:pPr>
            <w:r>
              <w:rPr>
                <w:lang w:val="en-US"/>
              </w:rPr>
              <w:t xml:space="preserve">Age </w:t>
            </w:r>
          </w:p>
          <w:p w14:paraId="7F2716CA" w14:textId="3349D9D0" w:rsidR="005037F3" w:rsidRPr="005037F3" w:rsidRDefault="005037F3" w:rsidP="005037F3">
            <w:pPr>
              <w:pStyle w:val="Listeafsnit"/>
              <w:ind w:left="360"/>
              <w:rPr>
                <w:lang w:val="en-US"/>
              </w:rPr>
            </w:pPr>
            <w:r>
              <w:rPr>
                <w:lang w:val="en-US"/>
              </w:rPr>
              <w:t>Mean</w:t>
            </w:r>
            <w:r w:rsidR="005747E2">
              <w:rPr>
                <w:lang w:val="en-US"/>
              </w:rPr>
              <w:t xml:space="preserve"> (range)</w:t>
            </w:r>
          </w:p>
        </w:tc>
        <w:tc>
          <w:tcPr>
            <w:tcW w:w="2552" w:type="dxa"/>
          </w:tcPr>
          <w:p w14:paraId="19A23188" w14:textId="77777777" w:rsidR="005037F3" w:rsidRDefault="005037F3" w:rsidP="00927F7D">
            <w:pPr>
              <w:jc w:val="center"/>
              <w:rPr>
                <w:lang w:val="en-US"/>
              </w:rPr>
            </w:pPr>
          </w:p>
          <w:p w14:paraId="79341506" w14:textId="73A31702" w:rsidR="005037F3" w:rsidRDefault="00DB1997" w:rsidP="005037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D23B4F">
              <w:rPr>
                <w:lang w:val="en-US"/>
              </w:rPr>
              <w:t>0</w:t>
            </w:r>
            <w:r w:rsidR="005747E2">
              <w:rPr>
                <w:lang w:val="en-US"/>
              </w:rPr>
              <w:t xml:space="preserve"> (16-84)</w:t>
            </w:r>
          </w:p>
        </w:tc>
        <w:tc>
          <w:tcPr>
            <w:tcW w:w="2551" w:type="dxa"/>
          </w:tcPr>
          <w:p w14:paraId="5E177CAA" w14:textId="77777777" w:rsidR="005037F3" w:rsidRDefault="005037F3" w:rsidP="00927F7D">
            <w:pPr>
              <w:jc w:val="center"/>
              <w:rPr>
                <w:lang w:val="en-US"/>
              </w:rPr>
            </w:pPr>
          </w:p>
          <w:p w14:paraId="360CE31C" w14:textId="3FAEB71F" w:rsidR="005037F3" w:rsidRDefault="005037F3" w:rsidP="005037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  <w:r w:rsidR="005747E2">
              <w:rPr>
                <w:lang w:val="en-US"/>
              </w:rPr>
              <w:t xml:space="preserve"> (20-86)</w:t>
            </w:r>
          </w:p>
        </w:tc>
        <w:tc>
          <w:tcPr>
            <w:tcW w:w="1128" w:type="dxa"/>
          </w:tcPr>
          <w:p w14:paraId="27718ABC" w14:textId="77777777" w:rsidR="005037F3" w:rsidRDefault="005037F3" w:rsidP="00927F7D">
            <w:pPr>
              <w:jc w:val="center"/>
              <w:rPr>
                <w:lang w:val="en-US"/>
              </w:rPr>
            </w:pPr>
          </w:p>
          <w:p w14:paraId="7B5D63F9" w14:textId="33373A44" w:rsidR="005037F3" w:rsidRDefault="005037F3" w:rsidP="005037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</w:tr>
      <w:tr w:rsidR="005037F3" w14:paraId="5D23F2A2" w14:textId="77777777" w:rsidTr="00381FA1">
        <w:tc>
          <w:tcPr>
            <w:tcW w:w="3397" w:type="dxa"/>
          </w:tcPr>
          <w:p w14:paraId="20B9A481" w14:textId="47D7656B" w:rsidR="005037F3" w:rsidRPr="00FD76D3" w:rsidRDefault="00D23B4F" w:rsidP="00927F7D">
            <w:r>
              <w:t>Center</w:t>
            </w:r>
          </w:p>
          <w:p w14:paraId="0CE8AF99" w14:textId="77777777" w:rsidR="005037F3" w:rsidRPr="00FD76D3" w:rsidRDefault="005037F3" w:rsidP="00927F7D">
            <w:pPr>
              <w:pStyle w:val="Listeafsnit"/>
              <w:ind w:left="360"/>
            </w:pPr>
            <w:r w:rsidRPr="00FD76D3">
              <w:t>Herlev</w:t>
            </w:r>
          </w:p>
          <w:p w14:paraId="55A5460A" w14:textId="77777777" w:rsidR="005037F3" w:rsidRPr="00FD76D3" w:rsidRDefault="005037F3" w:rsidP="00927F7D">
            <w:pPr>
              <w:pStyle w:val="Listeafsnit"/>
              <w:ind w:left="360"/>
            </w:pPr>
            <w:r w:rsidRPr="00FD76D3">
              <w:t>Odense</w:t>
            </w:r>
          </w:p>
          <w:p w14:paraId="407CD615" w14:textId="77777777" w:rsidR="005037F3" w:rsidRPr="00FD76D3" w:rsidRDefault="005037F3" w:rsidP="00927F7D">
            <w:pPr>
              <w:pStyle w:val="Listeafsnit"/>
              <w:ind w:left="360"/>
            </w:pPr>
            <w:r w:rsidRPr="00FD76D3">
              <w:t>Aarhus</w:t>
            </w:r>
          </w:p>
          <w:p w14:paraId="102DC56A" w14:textId="77777777" w:rsidR="005037F3" w:rsidRPr="00FD76D3" w:rsidRDefault="005037F3" w:rsidP="00927F7D">
            <w:pPr>
              <w:pStyle w:val="Listeafsnit"/>
              <w:ind w:left="360"/>
            </w:pPr>
            <w:r w:rsidRPr="00FD76D3">
              <w:t>Aalborg</w:t>
            </w:r>
          </w:p>
        </w:tc>
        <w:tc>
          <w:tcPr>
            <w:tcW w:w="2552" w:type="dxa"/>
          </w:tcPr>
          <w:p w14:paraId="46FB288F" w14:textId="77777777" w:rsidR="005037F3" w:rsidRDefault="005037F3" w:rsidP="00927F7D">
            <w:pPr>
              <w:jc w:val="center"/>
            </w:pPr>
          </w:p>
          <w:p w14:paraId="2C4FC081" w14:textId="77777777" w:rsidR="005037F3" w:rsidRDefault="005037F3" w:rsidP="00927F7D">
            <w:pPr>
              <w:jc w:val="center"/>
            </w:pPr>
            <w:r>
              <w:t>146 (54)</w:t>
            </w:r>
          </w:p>
          <w:p w14:paraId="0A98E471" w14:textId="77777777" w:rsidR="005037F3" w:rsidRDefault="005037F3" w:rsidP="00927F7D">
            <w:pPr>
              <w:jc w:val="center"/>
            </w:pPr>
            <w:r>
              <w:t>55 (20)</w:t>
            </w:r>
          </w:p>
          <w:p w14:paraId="268072C8" w14:textId="77777777" w:rsidR="005037F3" w:rsidRDefault="005037F3" w:rsidP="00927F7D">
            <w:pPr>
              <w:jc w:val="center"/>
            </w:pPr>
            <w:r>
              <w:t>44 (16)</w:t>
            </w:r>
          </w:p>
          <w:p w14:paraId="28C0312F" w14:textId="77777777" w:rsidR="005037F3" w:rsidRPr="00FD76D3" w:rsidRDefault="005037F3" w:rsidP="00927F7D">
            <w:pPr>
              <w:jc w:val="center"/>
            </w:pPr>
            <w:r>
              <w:t>26 (10)</w:t>
            </w:r>
          </w:p>
        </w:tc>
        <w:tc>
          <w:tcPr>
            <w:tcW w:w="2551" w:type="dxa"/>
          </w:tcPr>
          <w:p w14:paraId="702B9956" w14:textId="77777777" w:rsidR="005037F3" w:rsidRDefault="005037F3" w:rsidP="00927F7D">
            <w:pPr>
              <w:jc w:val="center"/>
            </w:pPr>
          </w:p>
          <w:p w14:paraId="53A65A19" w14:textId="77777777" w:rsidR="005037F3" w:rsidRDefault="005037F3" w:rsidP="00927F7D">
            <w:pPr>
              <w:jc w:val="center"/>
            </w:pPr>
            <w:r>
              <w:t>50 (35)</w:t>
            </w:r>
          </w:p>
          <w:p w14:paraId="2FDB539D" w14:textId="77777777" w:rsidR="005037F3" w:rsidRDefault="005037F3" w:rsidP="00927F7D">
            <w:pPr>
              <w:jc w:val="center"/>
            </w:pPr>
            <w:r>
              <w:t>37 (26)</w:t>
            </w:r>
          </w:p>
          <w:p w14:paraId="0C238268" w14:textId="77777777" w:rsidR="005037F3" w:rsidRDefault="005037F3" w:rsidP="00927F7D">
            <w:pPr>
              <w:jc w:val="center"/>
            </w:pPr>
            <w:r>
              <w:t>34 (24)</w:t>
            </w:r>
          </w:p>
          <w:p w14:paraId="494E977D" w14:textId="77777777" w:rsidR="005037F3" w:rsidRPr="00FD76D3" w:rsidRDefault="005037F3" w:rsidP="00927F7D">
            <w:pPr>
              <w:jc w:val="center"/>
            </w:pPr>
            <w:r>
              <w:t>20 (14)</w:t>
            </w:r>
          </w:p>
        </w:tc>
        <w:tc>
          <w:tcPr>
            <w:tcW w:w="1128" w:type="dxa"/>
          </w:tcPr>
          <w:p w14:paraId="671669BA" w14:textId="77777777" w:rsidR="005037F3" w:rsidRDefault="005037F3" w:rsidP="00927F7D">
            <w:pPr>
              <w:jc w:val="center"/>
            </w:pPr>
          </w:p>
          <w:p w14:paraId="61E3042C" w14:textId="0AE7B84E" w:rsidR="005037F3" w:rsidRPr="00FD76D3" w:rsidRDefault="005037F3" w:rsidP="00927F7D">
            <w:pPr>
              <w:jc w:val="center"/>
            </w:pPr>
            <w:r>
              <w:t>0.004</w:t>
            </w:r>
          </w:p>
        </w:tc>
      </w:tr>
      <w:tr w:rsidR="005037F3" w14:paraId="78A9F4D2" w14:textId="77777777" w:rsidTr="00381FA1">
        <w:tc>
          <w:tcPr>
            <w:tcW w:w="3397" w:type="dxa"/>
          </w:tcPr>
          <w:p w14:paraId="47202B36" w14:textId="62D060EA" w:rsidR="005037F3" w:rsidRDefault="00E21EB9" w:rsidP="00927F7D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5037F3">
              <w:rPr>
                <w:lang w:val="en-US"/>
              </w:rPr>
              <w:t>elanoma</w:t>
            </w:r>
            <w:r>
              <w:rPr>
                <w:lang w:val="en-US"/>
              </w:rPr>
              <w:t xml:space="preserve"> subtype</w:t>
            </w:r>
          </w:p>
          <w:p w14:paraId="382681D9" w14:textId="77777777" w:rsidR="005037F3" w:rsidRDefault="005037F3" w:rsidP="00927F7D">
            <w:pPr>
              <w:pStyle w:val="Listeafsnit"/>
              <w:ind w:left="360"/>
              <w:rPr>
                <w:lang w:val="en-US"/>
              </w:rPr>
            </w:pPr>
            <w:r>
              <w:rPr>
                <w:lang w:val="en-US"/>
              </w:rPr>
              <w:t>Cutaneous</w:t>
            </w:r>
          </w:p>
          <w:p w14:paraId="38502365" w14:textId="77777777" w:rsidR="005037F3" w:rsidRDefault="005037F3" w:rsidP="00927F7D">
            <w:pPr>
              <w:pStyle w:val="Listeafsnit"/>
              <w:ind w:left="360"/>
              <w:rPr>
                <w:lang w:val="en-US"/>
              </w:rPr>
            </w:pPr>
            <w:r>
              <w:rPr>
                <w:lang w:val="en-US"/>
              </w:rPr>
              <w:t>Mucosal</w:t>
            </w:r>
          </w:p>
          <w:p w14:paraId="756AB10E" w14:textId="77777777" w:rsidR="005037F3" w:rsidRDefault="005037F3" w:rsidP="00927F7D">
            <w:pPr>
              <w:pStyle w:val="Listeafsnit"/>
              <w:ind w:left="360"/>
              <w:rPr>
                <w:lang w:val="en-US"/>
              </w:rPr>
            </w:pPr>
            <w:r>
              <w:rPr>
                <w:lang w:val="en-US"/>
              </w:rPr>
              <w:t>Unknown primary</w:t>
            </w:r>
          </w:p>
        </w:tc>
        <w:tc>
          <w:tcPr>
            <w:tcW w:w="2552" w:type="dxa"/>
          </w:tcPr>
          <w:p w14:paraId="19175E59" w14:textId="77777777" w:rsidR="005037F3" w:rsidRDefault="005037F3" w:rsidP="00927F7D">
            <w:pPr>
              <w:jc w:val="center"/>
              <w:rPr>
                <w:lang w:val="en-US"/>
              </w:rPr>
            </w:pPr>
          </w:p>
          <w:p w14:paraId="308B4457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247 (91)</w:t>
            </w:r>
          </w:p>
          <w:p w14:paraId="69C9866F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(1)</w:t>
            </w:r>
          </w:p>
          <w:p w14:paraId="73373F71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 (8)</w:t>
            </w:r>
          </w:p>
        </w:tc>
        <w:tc>
          <w:tcPr>
            <w:tcW w:w="2551" w:type="dxa"/>
          </w:tcPr>
          <w:p w14:paraId="2989BA34" w14:textId="77777777" w:rsidR="005037F3" w:rsidRDefault="005037F3" w:rsidP="00927F7D">
            <w:pPr>
              <w:jc w:val="center"/>
              <w:rPr>
                <w:lang w:val="en-US"/>
              </w:rPr>
            </w:pPr>
          </w:p>
          <w:p w14:paraId="23B922F3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130 (92)</w:t>
            </w:r>
          </w:p>
          <w:p w14:paraId="107E97C0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(1)</w:t>
            </w:r>
          </w:p>
          <w:p w14:paraId="63906190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(7)</w:t>
            </w:r>
          </w:p>
        </w:tc>
        <w:tc>
          <w:tcPr>
            <w:tcW w:w="1128" w:type="dxa"/>
          </w:tcPr>
          <w:p w14:paraId="34FBAFB9" w14:textId="77777777" w:rsidR="005037F3" w:rsidRDefault="005037F3" w:rsidP="00927F7D">
            <w:pPr>
              <w:jc w:val="center"/>
              <w:rPr>
                <w:lang w:val="en-US"/>
              </w:rPr>
            </w:pPr>
          </w:p>
          <w:p w14:paraId="369120F4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</w:t>
            </w:r>
          </w:p>
        </w:tc>
      </w:tr>
      <w:tr w:rsidR="005037F3" w:rsidRPr="00FD76D3" w14:paraId="2FC52EEF" w14:textId="77777777" w:rsidTr="00381FA1">
        <w:tc>
          <w:tcPr>
            <w:tcW w:w="3397" w:type="dxa"/>
          </w:tcPr>
          <w:p w14:paraId="2B2227BB" w14:textId="6D529461" w:rsidR="005037F3" w:rsidRDefault="005037F3" w:rsidP="00927F7D">
            <w:pPr>
              <w:rPr>
                <w:lang w:val="en-US"/>
              </w:rPr>
            </w:pPr>
            <w:r>
              <w:rPr>
                <w:lang w:val="en-US"/>
              </w:rPr>
              <w:t>Melanoma classification</w:t>
            </w:r>
            <w:r w:rsidR="00E21EB9">
              <w:rPr>
                <w:lang w:val="en-US"/>
              </w:rPr>
              <w:t>, AJCC 8</w:t>
            </w:r>
            <w:r w:rsidR="00E21EB9" w:rsidRPr="00E21EB9">
              <w:rPr>
                <w:vertAlign w:val="superscript"/>
                <w:lang w:val="en-US"/>
              </w:rPr>
              <w:t>th</w:t>
            </w:r>
            <w:r w:rsidR="00E21EB9">
              <w:rPr>
                <w:lang w:val="en-US"/>
              </w:rPr>
              <w:t xml:space="preserve"> </w:t>
            </w:r>
          </w:p>
          <w:p w14:paraId="585B0C1F" w14:textId="77777777" w:rsidR="005037F3" w:rsidRDefault="005037F3" w:rsidP="00927F7D">
            <w:pPr>
              <w:pStyle w:val="Listeafsnit"/>
              <w:ind w:left="360"/>
              <w:rPr>
                <w:lang w:val="en-US"/>
              </w:rPr>
            </w:pPr>
            <w:r>
              <w:rPr>
                <w:lang w:val="en-US"/>
              </w:rPr>
              <w:t>Stage IIIA</w:t>
            </w:r>
          </w:p>
          <w:p w14:paraId="37ECDD46" w14:textId="77777777" w:rsidR="005037F3" w:rsidRDefault="005037F3" w:rsidP="00927F7D">
            <w:pPr>
              <w:pStyle w:val="Listeafsnit"/>
              <w:ind w:left="360"/>
              <w:rPr>
                <w:lang w:val="en-US"/>
              </w:rPr>
            </w:pPr>
            <w:r>
              <w:rPr>
                <w:lang w:val="en-US"/>
              </w:rPr>
              <w:t>Stage IIIB</w:t>
            </w:r>
          </w:p>
          <w:p w14:paraId="14F1A25F" w14:textId="77777777" w:rsidR="005037F3" w:rsidRDefault="005037F3" w:rsidP="00927F7D">
            <w:pPr>
              <w:pStyle w:val="Listeafsnit"/>
              <w:ind w:left="360"/>
              <w:rPr>
                <w:lang w:val="en-US"/>
              </w:rPr>
            </w:pPr>
            <w:r>
              <w:rPr>
                <w:lang w:val="en-US"/>
              </w:rPr>
              <w:t>Stage IIIC</w:t>
            </w:r>
          </w:p>
          <w:p w14:paraId="14EEC51F" w14:textId="77777777" w:rsidR="005037F3" w:rsidRDefault="005037F3" w:rsidP="00927F7D">
            <w:pPr>
              <w:pStyle w:val="Listeafsnit"/>
              <w:ind w:left="360"/>
              <w:rPr>
                <w:lang w:val="en-US"/>
              </w:rPr>
            </w:pPr>
            <w:r>
              <w:rPr>
                <w:lang w:val="en-US"/>
              </w:rPr>
              <w:t>Stage IIID</w:t>
            </w:r>
          </w:p>
          <w:p w14:paraId="270CE8FD" w14:textId="77777777" w:rsidR="005037F3" w:rsidRDefault="005037F3" w:rsidP="00927F7D">
            <w:pPr>
              <w:pStyle w:val="Listeafsnit"/>
              <w:ind w:left="360"/>
              <w:rPr>
                <w:lang w:val="en-US"/>
              </w:rPr>
            </w:pPr>
            <w:r>
              <w:rPr>
                <w:lang w:val="en-US"/>
              </w:rPr>
              <w:t>Stage IV</w:t>
            </w:r>
          </w:p>
        </w:tc>
        <w:tc>
          <w:tcPr>
            <w:tcW w:w="2552" w:type="dxa"/>
          </w:tcPr>
          <w:p w14:paraId="35530AA0" w14:textId="77777777" w:rsidR="005037F3" w:rsidRDefault="005037F3" w:rsidP="00927F7D">
            <w:pPr>
              <w:jc w:val="center"/>
              <w:rPr>
                <w:lang w:val="en-US"/>
              </w:rPr>
            </w:pPr>
          </w:p>
          <w:p w14:paraId="4DCB785C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 (15)</w:t>
            </w:r>
          </w:p>
          <w:p w14:paraId="11D55244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 (41)</w:t>
            </w:r>
          </w:p>
          <w:p w14:paraId="3FC1C34F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 (31)</w:t>
            </w:r>
          </w:p>
          <w:p w14:paraId="076E87EB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(0)</w:t>
            </w:r>
          </w:p>
          <w:p w14:paraId="3660EA29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 (13)</w:t>
            </w:r>
          </w:p>
        </w:tc>
        <w:tc>
          <w:tcPr>
            <w:tcW w:w="2551" w:type="dxa"/>
          </w:tcPr>
          <w:p w14:paraId="3F03EBAE" w14:textId="77777777" w:rsidR="005037F3" w:rsidRDefault="005037F3" w:rsidP="00927F7D">
            <w:pPr>
              <w:jc w:val="center"/>
              <w:rPr>
                <w:lang w:val="en-US"/>
              </w:rPr>
            </w:pPr>
          </w:p>
          <w:p w14:paraId="14754250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 (13)</w:t>
            </w:r>
          </w:p>
          <w:p w14:paraId="717DB134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 (37)</w:t>
            </w:r>
          </w:p>
          <w:p w14:paraId="7E04164B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 (40)</w:t>
            </w:r>
          </w:p>
          <w:p w14:paraId="7DD82591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(2)</w:t>
            </w:r>
          </w:p>
          <w:p w14:paraId="68262249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 (8)</w:t>
            </w:r>
          </w:p>
        </w:tc>
        <w:tc>
          <w:tcPr>
            <w:tcW w:w="1128" w:type="dxa"/>
          </w:tcPr>
          <w:p w14:paraId="19FE390B" w14:textId="77777777" w:rsidR="005037F3" w:rsidRDefault="005037F3" w:rsidP="00927F7D">
            <w:pPr>
              <w:jc w:val="center"/>
              <w:rPr>
                <w:lang w:val="en-US"/>
              </w:rPr>
            </w:pPr>
          </w:p>
          <w:p w14:paraId="48DF0B66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0.09</w:t>
            </w:r>
          </w:p>
        </w:tc>
      </w:tr>
      <w:tr w:rsidR="005037F3" w14:paraId="3EB0D3D8" w14:textId="77777777" w:rsidTr="00381FA1">
        <w:tc>
          <w:tcPr>
            <w:tcW w:w="3397" w:type="dxa"/>
          </w:tcPr>
          <w:p w14:paraId="3AA6495C" w14:textId="77777777" w:rsidR="005037F3" w:rsidRDefault="005037F3" w:rsidP="00927F7D">
            <w:pPr>
              <w:rPr>
                <w:lang w:val="en-US"/>
              </w:rPr>
            </w:pPr>
            <w:r>
              <w:rPr>
                <w:lang w:val="en-US"/>
              </w:rPr>
              <w:t>Performance status</w:t>
            </w:r>
          </w:p>
          <w:p w14:paraId="185933A7" w14:textId="77777777" w:rsidR="005037F3" w:rsidRDefault="005037F3" w:rsidP="00927F7D">
            <w:pPr>
              <w:pStyle w:val="Listeafsnit"/>
              <w:ind w:left="36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14:paraId="311F505B" w14:textId="77777777" w:rsidR="005037F3" w:rsidRDefault="005037F3" w:rsidP="00927F7D">
            <w:pPr>
              <w:pStyle w:val="Listeafsnit"/>
              <w:ind w:left="36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14:paraId="195A7FDD" w14:textId="77777777" w:rsidR="005037F3" w:rsidRDefault="005037F3" w:rsidP="00927F7D">
            <w:pPr>
              <w:pStyle w:val="Listeafsnit"/>
              <w:ind w:left="360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≥</w:t>
            </w:r>
            <w:r>
              <w:rPr>
                <w:lang w:val="en-US"/>
              </w:rPr>
              <w:t>2</w:t>
            </w:r>
          </w:p>
          <w:p w14:paraId="3FE7FBBB" w14:textId="77777777" w:rsidR="005037F3" w:rsidRPr="00467163" w:rsidRDefault="005037F3" w:rsidP="00927F7D">
            <w:pPr>
              <w:pStyle w:val="Listeafsnit"/>
              <w:ind w:left="360"/>
              <w:rPr>
                <w:lang w:val="en-US"/>
              </w:rPr>
            </w:pPr>
            <w:r>
              <w:rPr>
                <w:lang w:val="en-US"/>
              </w:rPr>
              <w:t>Missing</w:t>
            </w:r>
          </w:p>
        </w:tc>
        <w:tc>
          <w:tcPr>
            <w:tcW w:w="2552" w:type="dxa"/>
          </w:tcPr>
          <w:p w14:paraId="41B1027C" w14:textId="77777777" w:rsidR="005037F3" w:rsidRDefault="005037F3" w:rsidP="00927F7D">
            <w:pPr>
              <w:jc w:val="center"/>
              <w:rPr>
                <w:lang w:val="en-US"/>
              </w:rPr>
            </w:pPr>
          </w:p>
          <w:p w14:paraId="3EB928D0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242 (90)</w:t>
            </w:r>
          </w:p>
          <w:p w14:paraId="605F7E44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 (10)</w:t>
            </w:r>
          </w:p>
          <w:p w14:paraId="4A7BD437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14:paraId="0B890FD6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51" w:type="dxa"/>
          </w:tcPr>
          <w:p w14:paraId="24312DA8" w14:textId="77777777" w:rsidR="005037F3" w:rsidRDefault="005037F3" w:rsidP="00927F7D">
            <w:pPr>
              <w:jc w:val="center"/>
              <w:rPr>
                <w:lang w:val="en-US"/>
              </w:rPr>
            </w:pPr>
          </w:p>
          <w:p w14:paraId="0DB14041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116 (83)</w:t>
            </w:r>
          </w:p>
          <w:p w14:paraId="63FAB642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 (16)</w:t>
            </w:r>
          </w:p>
          <w:p w14:paraId="242EE81B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(1)</w:t>
            </w:r>
          </w:p>
          <w:p w14:paraId="368B1D64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8" w:type="dxa"/>
          </w:tcPr>
          <w:p w14:paraId="11F3470B" w14:textId="77777777" w:rsidR="005037F3" w:rsidRDefault="005037F3" w:rsidP="00927F7D">
            <w:pPr>
              <w:jc w:val="center"/>
              <w:rPr>
                <w:lang w:val="en-US"/>
              </w:rPr>
            </w:pPr>
          </w:p>
          <w:p w14:paraId="3CF92FF0" w14:textId="2BEE52FE" w:rsidR="005037F3" w:rsidRDefault="00112890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</w:t>
            </w:r>
          </w:p>
        </w:tc>
      </w:tr>
      <w:tr w:rsidR="005037F3" w14:paraId="25E4A515" w14:textId="77777777" w:rsidTr="00381FA1">
        <w:tc>
          <w:tcPr>
            <w:tcW w:w="3397" w:type="dxa"/>
          </w:tcPr>
          <w:p w14:paraId="20BBCE27" w14:textId="77777777" w:rsidR="005037F3" w:rsidRDefault="005037F3" w:rsidP="00927F7D">
            <w:pPr>
              <w:rPr>
                <w:lang w:val="en-US"/>
              </w:rPr>
            </w:pPr>
            <w:r>
              <w:rPr>
                <w:lang w:val="en-US"/>
              </w:rPr>
              <w:t>Charlson comorbidity index</w:t>
            </w:r>
          </w:p>
          <w:p w14:paraId="5FE068FC" w14:textId="77777777" w:rsidR="005037F3" w:rsidRDefault="005037F3" w:rsidP="00927F7D">
            <w:pPr>
              <w:pStyle w:val="Listeafsnit"/>
              <w:ind w:left="360"/>
              <w:rPr>
                <w:lang w:val="en-US"/>
              </w:rPr>
            </w:pPr>
            <w:r>
              <w:rPr>
                <w:lang w:val="en-US"/>
              </w:rPr>
              <w:t>1-2</w:t>
            </w:r>
          </w:p>
          <w:p w14:paraId="3F287BF1" w14:textId="77777777" w:rsidR="005037F3" w:rsidRDefault="005037F3" w:rsidP="00927F7D">
            <w:pPr>
              <w:pStyle w:val="Listeafsnit"/>
              <w:ind w:left="360"/>
              <w:rPr>
                <w:lang w:val="en-US"/>
              </w:rPr>
            </w:pPr>
            <w:r>
              <w:rPr>
                <w:lang w:val="en-US"/>
              </w:rPr>
              <w:t>3-4</w:t>
            </w:r>
          </w:p>
          <w:p w14:paraId="0F2791B7" w14:textId="77777777" w:rsidR="005037F3" w:rsidRPr="009A7E43" w:rsidRDefault="005037F3" w:rsidP="00927F7D">
            <w:pPr>
              <w:pStyle w:val="Listeafsnit"/>
              <w:ind w:left="360"/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≥</w:t>
            </w:r>
            <w:r>
              <w:rPr>
                <w:lang w:val="en-US"/>
              </w:rPr>
              <w:t>5</w:t>
            </w:r>
          </w:p>
        </w:tc>
        <w:tc>
          <w:tcPr>
            <w:tcW w:w="2552" w:type="dxa"/>
          </w:tcPr>
          <w:p w14:paraId="7C0DBFB1" w14:textId="77777777" w:rsidR="005037F3" w:rsidRDefault="005037F3" w:rsidP="00927F7D">
            <w:pPr>
              <w:jc w:val="center"/>
              <w:rPr>
                <w:lang w:val="en-US"/>
              </w:rPr>
            </w:pPr>
          </w:p>
          <w:p w14:paraId="367FDB91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205 (76)</w:t>
            </w:r>
          </w:p>
          <w:p w14:paraId="621723AA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 (23)</w:t>
            </w:r>
          </w:p>
          <w:p w14:paraId="2CC0105E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 (2)</w:t>
            </w:r>
          </w:p>
        </w:tc>
        <w:tc>
          <w:tcPr>
            <w:tcW w:w="2551" w:type="dxa"/>
          </w:tcPr>
          <w:p w14:paraId="5F40B74B" w14:textId="77777777" w:rsidR="005037F3" w:rsidRDefault="005037F3" w:rsidP="00927F7D">
            <w:pPr>
              <w:jc w:val="center"/>
              <w:rPr>
                <w:lang w:val="en-US"/>
              </w:rPr>
            </w:pPr>
          </w:p>
          <w:p w14:paraId="50C4AD95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 (70)</w:t>
            </w:r>
          </w:p>
          <w:p w14:paraId="24441834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 (27)</w:t>
            </w:r>
          </w:p>
          <w:p w14:paraId="63614C05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 (4)</w:t>
            </w:r>
          </w:p>
        </w:tc>
        <w:tc>
          <w:tcPr>
            <w:tcW w:w="1128" w:type="dxa"/>
          </w:tcPr>
          <w:p w14:paraId="26AE4072" w14:textId="77777777" w:rsidR="005037F3" w:rsidRDefault="005037F3" w:rsidP="00927F7D">
            <w:pPr>
              <w:jc w:val="center"/>
              <w:rPr>
                <w:lang w:val="en-US"/>
              </w:rPr>
            </w:pPr>
          </w:p>
          <w:p w14:paraId="05EB2D16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  <w:p w14:paraId="2A2D460A" w14:textId="77777777" w:rsidR="005037F3" w:rsidRDefault="005037F3" w:rsidP="00927F7D">
            <w:pPr>
              <w:rPr>
                <w:lang w:val="en-US"/>
              </w:rPr>
            </w:pPr>
          </w:p>
        </w:tc>
      </w:tr>
      <w:tr w:rsidR="005037F3" w14:paraId="26A871E4" w14:textId="77777777" w:rsidTr="00381FA1">
        <w:tc>
          <w:tcPr>
            <w:tcW w:w="3397" w:type="dxa"/>
          </w:tcPr>
          <w:p w14:paraId="4F9DD9FD" w14:textId="77777777" w:rsidR="005037F3" w:rsidRDefault="005037F3" w:rsidP="00927F7D">
            <w:pPr>
              <w:rPr>
                <w:lang w:val="en-US"/>
              </w:rPr>
            </w:pPr>
            <w:r>
              <w:rPr>
                <w:lang w:val="en-US"/>
              </w:rPr>
              <w:t>In active treatment</w:t>
            </w:r>
          </w:p>
          <w:p w14:paraId="75C0A40F" w14:textId="77777777" w:rsidR="005037F3" w:rsidRPr="00F03062" w:rsidRDefault="005037F3" w:rsidP="00927F7D">
            <w:pPr>
              <w:rPr>
                <w:lang w:val="en-US"/>
              </w:rPr>
            </w:pPr>
            <w:r>
              <w:rPr>
                <w:lang w:val="en-US"/>
              </w:rPr>
              <w:t>Finalized treatment</w:t>
            </w:r>
          </w:p>
        </w:tc>
        <w:tc>
          <w:tcPr>
            <w:tcW w:w="2552" w:type="dxa"/>
          </w:tcPr>
          <w:p w14:paraId="7A62DBE4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 (32)</w:t>
            </w:r>
          </w:p>
          <w:p w14:paraId="3D9AB130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183 (68)</w:t>
            </w:r>
          </w:p>
        </w:tc>
        <w:tc>
          <w:tcPr>
            <w:tcW w:w="2551" w:type="dxa"/>
          </w:tcPr>
          <w:p w14:paraId="728C65E9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 (35)</w:t>
            </w:r>
          </w:p>
          <w:p w14:paraId="0F2E95EE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 (65)</w:t>
            </w:r>
          </w:p>
        </w:tc>
        <w:tc>
          <w:tcPr>
            <w:tcW w:w="1128" w:type="dxa"/>
          </w:tcPr>
          <w:p w14:paraId="093A8FB9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</w:tr>
      <w:tr w:rsidR="005037F3" w:rsidRPr="00F03062" w14:paraId="3AB5E824" w14:textId="77777777" w:rsidTr="00381FA1">
        <w:tc>
          <w:tcPr>
            <w:tcW w:w="3397" w:type="dxa"/>
          </w:tcPr>
          <w:p w14:paraId="27260ED2" w14:textId="77777777" w:rsidR="005037F3" w:rsidRDefault="005037F3" w:rsidP="00927F7D">
            <w:pPr>
              <w:rPr>
                <w:lang w:val="en-US"/>
              </w:rPr>
            </w:pPr>
            <w:r>
              <w:rPr>
                <w:lang w:val="en-US"/>
              </w:rPr>
              <w:t>Reason for stopping treatment</w:t>
            </w:r>
          </w:p>
          <w:p w14:paraId="7A1363B4" w14:textId="77777777" w:rsidR="005037F3" w:rsidRDefault="005037F3" w:rsidP="00927F7D">
            <w:pPr>
              <w:pStyle w:val="Listeafsnit"/>
              <w:ind w:left="360"/>
              <w:rPr>
                <w:lang w:val="en-US"/>
              </w:rPr>
            </w:pPr>
            <w:r>
              <w:rPr>
                <w:lang w:val="en-US"/>
              </w:rPr>
              <w:t>Finalized planned treatment</w:t>
            </w:r>
          </w:p>
          <w:p w14:paraId="54E4F34A" w14:textId="77777777" w:rsidR="005037F3" w:rsidRDefault="005037F3" w:rsidP="00927F7D">
            <w:pPr>
              <w:pStyle w:val="Listeafsnit"/>
              <w:ind w:left="360"/>
              <w:rPr>
                <w:lang w:val="en-US"/>
              </w:rPr>
            </w:pPr>
            <w:r>
              <w:rPr>
                <w:lang w:val="en-US"/>
              </w:rPr>
              <w:t>Stopped due to toxicity</w:t>
            </w:r>
          </w:p>
          <w:p w14:paraId="6E56444F" w14:textId="77777777" w:rsidR="005037F3" w:rsidRPr="00F03062" w:rsidRDefault="005037F3" w:rsidP="00927F7D">
            <w:pPr>
              <w:pStyle w:val="Listeafsnit"/>
              <w:ind w:left="360"/>
              <w:rPr>
                <w:lang w:val="en-US"/>
              </w:rPr>
            </w:pPr>
            <w:r>
              <w:rPr>
                <w:lang w:val="en-US"/>
              </w:rPr>
              <w:t>Other</w:t>
            </w:r>
          </w:p>
        </w:tc>
        <w:tc>
          <w:tcPr>
            <w:tcW w:w="2552" w:type="dxa"/>
          </w:tcPr>
          <w:p w14:paraId="7E877026" w14:textId="77777777" w:rsidR="005037F3" w:rsidRDefault="005037F3" w:rsidP="00927F7D">
            <w:pPr>
              <w:jc w:val="center"/>
              <w:rPr>
                <w:lang w:val="en-US"/>
              </w:rPr>
            </w:pPr>
          </w:p>
          <w:p w14:paraId="2CE65FE9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 (38)</w:t>
            </w:r>
          </w:p>
          <w:p w14:paraId="1CFA3C19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 (26)</w:t>
            </w:r>
          </w:p>
          <w:p w14:paraId="46E04560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(4)</w:t>
            </w:r>
          </w:p>
        </w:tc>
        <w:tc>
          <w:tcPr>
            <w:tcW w:w="2551" w:type="dxa"/>
          </w:tcPr>
          <w:p w14:paraId="24D259DB" w14:textId="77777777" w:rsidR="005037F3" w:rsidRDefault="005037F3" w:rsidP="00927F7D">
            <w:pPr>
              <w:jc w:val="center"/>
              <w:rPr>
                <w:lang w:val="en-US"/>
              </w:rPr>
            </w:pPr>
          </w:p>
          <w:p w14:paraId="34CDE234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 (33)</w:t>
            </w:r>
          </w:p>
          <w:p w14:paraId="596BAED8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 (29)</w:t>
            </w:r>
          </w:p>
          <w:p w14:paraId="131F7907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 (3)</w:t>
            </w:r>
          </w:p>
        </w:tc>
        <w:tc>
          <w:tcPr>
            <w:tcW w:w="1128" w:type="dxa"/>
          </w:tcPr>
          <w:p w14:paraId="3972ABE1" w14:textId="77777777" w:rsidR="005037F3" w:rsidRDefault="005037F3" w:rsidP="00927F7D">
            <w:pPr>
              <w:jc w:val="center"/>
              <w:rPr>
                <w:lang w:val="en-US"/>
              </w:rPr>
            </w:pPr>
          </w:p>
          <w:p w14:paraId="7F38A243" w14:textId="77777777" w:rsidR="005037F3" w:rsidRDefault="005037F3" w:rsidP="00927F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</w:tr>
    </w:tbl>
    <w:p w14:paraId="6188786E" w14:textId="4F5CD63A" w:rsidR="005037F3" w:rsidRPr="004834BC" w:rsidRDefault="004834B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Abbreviations: </w:t>
      </w:r>
      <w:r w:rsidR="00E21EB9" w:rsidRPr="004834BC">
        <w:rPr>
          <w:rFonts w:cstheme="minorHAnsi"/>
          <w:lang w:val="en-US"/>
        </w:rPr>
        <w:t xml:space="preserve">AJCC: </w:t>
      </w:r>
      <w:r w:rsidR="00E21EB9" w:rsidRPr="004834BC">
        <w:rPr>
          <w:rFonts w:cstheme="minorHAnsi"/>
          <w:shd w:val="clear" w:color="auto" w:fill="FFFFFF"/>
          <w:lang w:val="en-US"/>
        </w:rPr>
        <w:t>American Joint Committee on Cancer</w:t>
      </w:r>
    </w:p>
    <w:sectPr w:rsidR="005037F3" w:rsidRPr="00483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9E7BC" w14:textId="77777777" w:rsidR="004834BC" w:rsidRDefault="004834BC" w:rsidP="004834BC">
      <w:pPr>
        <w:spacing w:after="0" w:line="240" w:lineRule="auto"/>
      </w:pPr>
      <w:r>
        <w:separator/>
      </w:r>
    </w:p>
  </w:endnote>
  <w:endnote w:type="continuationSeparator" w:id="0">
    <w:p w14:paraId="2FF67B76" w14:textId="77777777" w:rsidR="004834BC" w:rsidRDefault="004834BC" w:rsidP="00483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65766" w14:textId="77777777" w:rsidR="004834BC" w:rsidRDefault="004834B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3698" w14:textId="77777777" w:rsidR="004834BC" w:rsidRDefault="004834B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F6DD" w14:textId="77777777" w:rsidR="004834BC" w:rsidRDefault="004834B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1A55F" w14:textId="77777777" w:rsidR="004834BC" w:rsidRDefault="004834BC" w:rsidP="004834BC">
      <w:pPr>
        <w:spacing w:after="0" w:line="240" w:lineRule="auto"/>
      </w:pPr>
      <w:r>
        <w:separator/>
      </w:r>
    </w:p>
  </w:footnote>
  <w:footnote w:type="continuationSeparator" w:id="0">
    <w:p w14:paraId="19187123" w14:textId="77777777" w:rsidR="004834BC" w:rsidRDefault="004834BC" w:rsidP="00483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D58D" w14:textId="77777777" w:rsidR="004834BC" w:rsidRDefault="004834B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19A7" w14:textId="77777777" w:rsidR="004834BC" w:rsidRDefault="004834B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B830" w14:textId="77777777" w:rsidR="004834BC" w:rsidRDefault="004834B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0D8719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4B40AE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F3"/>
    <w:rsid w:val="0004785B"/>
    <w:rsid w:val="00067612"/>
    <w:rsid w:val="00112890"/>
    <w:rsid w:val="00234821"/>
    <w:rsid w:val="00381FA1"/>
    <w:rsid w:val="004834BC"/>
    <w:rsid w:val="005037F3"/>
    <w:rsid w:val="005747E2"/>
    <w:rsid w:val="005F425B"/>
    <w:rsid w:val="0095368D"/>
    <w:rsid w:val="00AE00FB"/>
    <w:rsid w:val="00BB3863"/>
    <w:rsid w:val="00D23B4F"/>
    <w:rsid w:val="00DB1997"/>
    <w:rsid w:val="00E02565"/>
    <w:rsid w:val="00E2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CBA552"/>
  <w15:chartTrackingRefBased/>
  <w15:docId w15:val="{AB8525FB-0ACB-443F-93C6-5EDCF453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834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834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834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0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037F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1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1EB9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99"/>
    <w:semiHidden/>
    <w:unhideWhenUsed/>
    <w:rsid w:val="004834BC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4834BC"/>
    <w:pPr>
      <w:numPr>
        <w:numId w:val="2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834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834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834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834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834BC"/>
  </w:style>
  <w:style w:type="paragraph" w:styleId="Sidefod">
    <w:name w:val="footer"/>
    <w:basedOn w:val="Normal"/>
    <w:link w:val="SidefodTegn"/>
    <w:uiPriority w:val="99"/>
    <w:unhideWhenUsed/>
    <w:rsid w:val="004834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83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EEE05-00FA-414A-A462-6B386115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Sidsel Kølle Pedersen</dc:creator>
  <cp:keywords/>
  <dc:description/>
  <cp:lastModifiedBy>Sidsel Kølle Pedersen</cp:lastModifiedBy>
  <cp:revision>4</cp:revision>
  <dcterms:created xsi:type="dcterms:W3CDTF">2022-05-17T14:50:00Z</dcterms:created>
  <dcterms:modified xsi:type="dcterms:W3CDTF">2022-12-20T16:46:00Z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https://csl.mendeley.com/styles/522911171/american-medical-association</vt:lpwstr>
  </property>
  <property fmtid="{D5CDD505-2E9C-101B-9397-08002B2CF9AE}" pid="5" name="Mendeley Recent Style Name 1_1">
    <vt:lpwstr>American Medical Association 11th edition - Sidsel Pedersen</vt:lpwstr>
  </property>
  <property fmtid="{D5CDD505-2E9C-101B-9397-08002B2CF9AE}" pid="6" name="Mendeley Recent Style Id 2_1">
    <vt:lpwstr>http://csl.mendeley.com/styles/522911171/american-medical-association-2</vt:lpwstr>
  </property>
  <property fmtid="{D5CDD505-2E9C-101B-9397-08002B2CF9AE}" pid="7" name="Mendeley Recent Style Name 2_1">
    <vt:lpwstr>American Medical Association 11th edition - Sidsel Pedersen</vt:lpwstr>
  </property>
  <property fmtid="{D5CDD505-2E9C-101B-9397-08002B2CF9AE}" pid="8" name="Mendeley Recent Style Id 3_1">
    <vt:lpwstr>http://csl.mendeley.com/styles/522911171/american-medical-association</vt:lpwstr>
  </property>
  <property fmtid="{D5CDD505-2E9C-101B-9397-08002B2CF9AE}" pid="9" name="Mendeley Recent Style Name 3_1">
    <vt:lpwstr>American Medical Association 11th edition - Sidsel Pedersen</vt:lpwstr>
  </property>
  <property fmtid="{D5CDD505-2E9C-101B-9397-08002B2CF9AE}" pid="10" name="Mendeley Recent Style Id 4_1">
    <vt:lpwstr>http://www.zotero.org/styles/american-political-science-association</vt:lpwstr>
  </property>
  <property fmtid="{D5CDD505-2E9C-101B-9397-08002B2CF9AE}" pid="11" name="Mendeley Recent Style Name 4_1">
    <vt:lpwstr>American Political Science Association</vt:lpwstr>
  </property>
  <property fmtid="{D5CDD505-2E9C-101B-9397-08002B2CF9AE}" pid="12" name="Mendeley Recent Style Id 5_1">
    <vt:lpwstr>http://www.zotero.org/styles/apa</vt:lpwstr>
  </property>
  <property fmtid="{D5CDD505-2E9C-101B-9397-08002B2CF9AE}" pid="13" name="Mendeley Recent Style Name 5_1">
    <vt:lpwstr>American Psychological Association 7th edition</vt:lpwstr>
  </property>
  <property fmtid="{D5CDD505-2E9C-101B-9397-08002B2CF9AE}" pid="14" name="Mendeley Recent Style Id 6_1">
    <vt:lpwstr>http://www.zotero.org/styles/american-sociological-association</vt:lpwstr>
  </property>
  <property fmtid="{D5CDD505-2E9C-101B-9397-08002B2CF9AE}" pid="15" name="Mendeley Recent Style Name 6_1">
    <vt:lpwstr>American Sociological Association 6th edition</vt:lpwstr>
  </property>
  <property fmtid="{D5CDD505-2E9C-101B-9397-08002B2CF9AE}" pid="16" name="Mendeley Recent Style Id 7_1">
    <vt:lpwstr>http://www.zotero.org/styles/chicago-author-date</vt:lpwstr>
  </property>
  <property fmtid="{D5CDD505-2E9C-101B-9397-08002B2CF9AE}" pid="17" name="Mendeley Recent Style Name 7_1">
    <vt:lpwstr>Chicago Manual of Style 17th edition (author-date)</vt:lpwstr>
  </property>
  <property fmtid="{D5CDD505-2E9C-101B-9397-08002B2CF9AE}" pid="18" name="Mendeley Recent Style Id 8_1">
    <vt:lpwstr>http://www.zotero.org/styles/harvard-cite-them-right</vt:lpwstr>
  </property>
  <property fmtid="{D5CDD505-2E9C-101B-9397-08002B2CF9AE}" pid="19" name="Mendeley Recent Style Name 8_1">
    <vt:lpwstr>Cite Them Right 10th edition - Harvard</vt:lpwstr>
  </property>
  <property fmtid="{D5CDD505-2E9C-101B-9397-08002B2CF9AE}" pid="20" name="Mendeley Recent Style Id 9_1">
    <vt:lpwstr>http://www.zotero.org/styles/ieee</vt:lpwstr>
  </property>
  <property fmtid="{D5CDD505-2E9C-101B-9397-08002B2CF9AE}" pid="21" name="Mendeley Recent Style Name 9_1">
    <vt:lpwstr>IEEE</vt:lpwstr>
  </property>
</Properties>
</file>