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right="24"/>
        <w:spacing w:after="0" w:line="3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>One-carbon metabolism nutrients impact the interplay between DNA methylation and gene expression in liver, enhancing protein synthesis in Atlantic Salmon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right="4"/>
        <w:spacing w:after="0" w:line="30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>Takaya Saito, Marit Espe, Vibeke Vikeså, Christoph Bock, Tårn H. Thomsen, Anne‐Catrin Adam, Jorge M.O. Fernandes, and Kaja H. Skjaerven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Supplementary tables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S1.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Composition of the experimental diets (g/kg).</w:t>
      </w:r>
    </w:p>
    <w:p>
      <w:pPr>
        <w:spacing w:after="0" w:line="15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4880" w:type="dxa"/>
            <w:vAlign w:val="bottom"/>
          </w:tcPr>
          <w:p>
            <w:pPr>
              <w:ind w:left="4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jc w:val="right"/>
              <w:ind w:right="9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</w:t>
            </w:r>
          </w:p>
        </w:tc>
      </w:tr>
      <w:tr>
        <w:trPr>
          <w:trHeight w:val="255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Wheat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54.22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50.64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47.05</w:t>
            </w:r>
          </w:p>
        </w:tc>
      </w:tr>
      <w:tr>
        <w:trPr>
          <w:trHeight w:val="250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Wheat gluten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132.03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132.03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132.03</w:t>
            </w:r>
          </w:p>
        </w:tc>
      </w:tr>
      <w:tr>
        <w:trPr>
          <w:trHeight w:val="253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Sunflower meal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10.0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10.0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10.0</w:t>
            </w:r>
          </w:p>
        </w:tc>
      </w:tr>
      <w:tr>
        <w:trPr>
          <w:trHeight w:val="256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Dehulled faba beans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30.0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30.0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30.0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Pea concentrate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150.0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150.0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150.0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Soy protein concentrate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240.0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240.0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240.0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Krill meal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20.0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20.0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20.0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Fish meal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120.0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120.0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120.0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Rapeseed oil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81.24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81.24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81.24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Fish oil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126.9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126.9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126.9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Water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11.43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11.84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12.26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DL-methionine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0.05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3.12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6.19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Choline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0.92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0.92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0.92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NRC mineral mix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2.0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2.0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NRC Vitamin mix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1.0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1.0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Vitamin B12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0.156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0.179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0.203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Folate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0.023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0.053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0.083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Vitamin B6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0.077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0.107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0.137</w:t>
            </w:r>
          </w:p>
        </w:tc>
      </w:tr>
      <w:tr>
        <w:trPr>
          <w:trHeight w:val="254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Taurine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2.8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2.8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2.8</w:t>
            </w:r>
          </w:p>
        </w:tc>
      </w:tr>
      <w:tr>
        <w:trPr>
          <w:trHeight w:val="278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Micronutrients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17.16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17.17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17.19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-3411855</wp:posOffset>
            </wp:positionV>
            <wp:extent cx="5739130" cy="34074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340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4"/>
          </w:cols>
          <w:pgMar w:left="1440" w:top="1407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S2.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Growth performance measured at four sampling points.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Sampling point</w:t>
            </w:r>
          </w:p>
        </w:tc>
        <w:tc>
          <w:tcPr>
            <w:tcW w:w="1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Measure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†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9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7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1C++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p-value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S1</w:t>
            </w:r>
          </w:p>
        </w:tc>
        <w:tc>
          <w:tcPr>
            <w:tcW w:w="1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BW (g)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31.62±0.78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32.16±0.47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32.74±0.35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0.43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S2</w:t>
            </w:r>
          </w:p>
        </w:tc>
        <w:tc>
          <w:tcPr>
            <w:tcW w:w="1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BW (g)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85.81±3.14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90.54±1.24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87.59±4.64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CF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1.29±0.02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1.32±0.00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1.31±0.03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0.51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4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S3</w:t>
            </w:r>
          </w:p>
        </w:tc>
        <w:tc>
          <w:tcPr>
            <w:tcW w:w="1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HSI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1.09±0.04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0.99±0.00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1.02±0.01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BW (g)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90±3.67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93.73±2.42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97.70±4.23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S4</w:t>
            </w:r>
          </w:p>
        </w:tc>
        <w:tc>
          <w:tcPr>
            <w:tcW w:w="1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BW (g)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462.53±19.23</w:t>
            </w: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b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539.20±8.49</w:t>
            </w: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474.17±3.95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b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0.009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CF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1.46±0.01</w:t>
            </w: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b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1.55±0.01</w:t>
            </w: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1.53±0.02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0.006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HSI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1.64±0.08</w:t>
            </w: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b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1.32±0.04</w:t>
            </w: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1.42±0.05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ab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0.025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-1476375</wp:posOffset>
            </wp:positionV>
            <wp:extent cx="5760720" cy="14719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right="264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Mean values of three tanks are followed by SEM and the compact letter display of Tukey's post hoc test (p &lt; 0.05, ANOVA followed by Tukey’s post hoc test).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†</w:t>
      </w:r>
      <w:r>
        <w:rPr>
          <w:rFonts w:ascii="Calibri" w:cs="Calibri" w:eastAsia="Calibri" w:hAnsi="Calibri"/>
          <w:sz w:val="20"/>
          <w:szCs w:val="20"/>
          <w:color w:val="auto"/>
        </w:rPr>
        <w:t>BW (body weight), CF (condition factor), and HSI (hepatosomatic index).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S3.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Read counts of RNA-seq samples after initial quality control, alignment, and quantification.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Sample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Sex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Treatment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M Seqs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1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M Aligned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2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% Aligned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2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ind w:right="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M Assigned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3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6"/>
              </w:rPr>
              <w:t>% Assigned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w w:val="96"/>
                <w:vertAlign w:val="superscript"/>
              </w:rPr>
              <w:t>3</w:t>
            </w:r>
          </w:p>
        </w:tc>
      </w:tr>
      <w:tr>
        <w:trPr>
          <w:trHeight w:val="25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1Cp1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14.6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82.1%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10.8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58.9%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1Cp2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11.8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9.6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81.8%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8.6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57.5%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1Cp3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16.8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13.7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81.7%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12.3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58.2%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1Cp4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14.4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11.7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80.7%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10.5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55.4%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1Cp5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15.8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12.9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81.8%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11.7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58.5%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1Cp6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14.5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11.6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79.8%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10.4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53.9%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1Cp7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16.8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13.7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81.9%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12.3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58.6%</w:t>
            </w:r>
          </w:p>
        </w:tc>
      </w:tr>
      <w:tr>
        <w:trPr>
          <w:trHeight w:val="25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1Cp8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16.8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13.2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78.5%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56.4%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1Cp9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15.5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12.7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82.1%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11.4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58.8%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1Cpp1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14.5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11.9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82.3%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10.8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60.3%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1Cpp2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16.5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13.4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81.2%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12.2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57.7%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1Cpp3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16.6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13.4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80.8%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12.2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57.1%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1Cpp4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16.1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13.2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82.1%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11.8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57.8%</w:t>
            </w:r>
          </w:p>
        </w:tc>
      </w:tr>
      <w:tr>
        <w:trPr>
          <w:trHeight w:val="253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1Cpp5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16.6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13.3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80.2%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11.9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54.8%</w:t>
            </w:r>
          </w:p>
        </w:tc>
      </w:tr>
      <w:tr>
        <w:trPr>
          <w:trHeight w:val="256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1Cpp6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14.3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11.6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81.3%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10.4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56.9%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1Cpp7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14.5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11.5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79.3%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10.4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53.0%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1Cpp8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14.6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82.2%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10.8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58.9%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1Cpp9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16.2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13.2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81.8%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58.5%</w:t>
            </w:r>
          </w:p>
        </w:tc>
      </w:tr>
      <w:tr>
        <w:trPr>
          <w:trHeight w:val="25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Ctrl1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17.1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13.9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81.4%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12.5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57.3%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Ctrl2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12.4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10.3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82.8%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9.2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60.3%</w:t>
            </w:r>
          </w:p>
        </w:tc>
      </w:tr>
      <w:tr>
        <w:trPr>
          <w:trHeight w:val="253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Ctrl3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15.4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12.6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81.8%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11.3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58.1%</w:t>
            </w:r>
          </w:p>
        </w:tc>
      </w:tr>
      <w:tr>
        <w:trPr>
          <w:trHeight w:val="256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Ctrl4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18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14.9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82.7%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13.4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59.8%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Ctrl5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15.8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13.1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82.9%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11.8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60.4%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Ctrl6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18.3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14.6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79.6%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52.2%</w:t>
            </w:r>
          </w:p>
        </w:tc>
      </w:tr>
      <w:tr>
        <w:trPr>
          <w:trHeight w:val="25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Ctrl7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15.5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12.9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83.1%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11.6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60.4%</w:t>
            </w: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Ctrl8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17.9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14.7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82.2%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13.3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59.2%</w:t>
            </w:r>
          </w:p>
        </w:tc>
      </w:tr>
      <w:tr>
        <w:trPr>
          <w:trHeight w:val="27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Ctrl9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16.4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13.3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81.3%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11.9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56.5%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-4542790</wp:posOffset>
            </wp:positionV>
            <wp:extent cx="5779135" cy="45383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453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1</w:t>
      </w:r>
      <w:r>
        <w:rPr>
          <w:rFonts w:ascii="Calibri" w:cs="Calibri" w:eastAsia="Calibri" w:hAnsi="Calibri"/>
          <w:sz w:val="20"/>
          <w:szCs w:val="20"/>
          <w:color w:val="auto"/>
        </w:rPr>
        <w:t>Total read count after initial quality control by Trim Galore!.</w:t>
      </w:r>
    </w:p>
    <w:p>
      <w:pPr>
        <w:ind w:right="104"/>
        <w:spacing w:after="0" w:line="18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2</w:t>
      </w:r>
      <w:r>
        <w:rPr>
          <w:rFonts w:ascii="Calibri" w:cs="Calibri" w:eastAsia="Calibri" w:hAnsi="Calibri"/>
          <w:sz w:val="20"/>
          <w:szCs w:val="20"/>
          <w:color w:val="auto"/>
        </w:rPr>
        <w:t>Count of aligned reads to the reference genome by STAR and the percentage of the aligned reads to the total reads.</w:t>
      </w:r>
    </w:p>
    <w:p>
      <w:pPr>
        <w:ind w:right="244"/>
        <w:spacing w:after="0" w:line="18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3</w:t>
      </w:r>
      <w:r>
        <w:rPr>
          <w:rFonts w:ascii="Calibri" w:cs="Calibri" w:eastAsia="Calibri" w:hAnsi="Calibri"/>
          <w:sz w:val="20"/>
          <w:szCs w:val="20"/>
          <w:color w:val="auto"/>
        </w:rPr>
        <w:t>Count of the reads associated with known RNAs by featureCount with the percentage of the assigned reads among the total aligned sites, which include both unique and multiple aligned reads.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S4.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Number of DEGs identified by three comparisons.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Comparison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4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Control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ind w:right="8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# DEGs</w:t>
            </w:r>
          </w:p>
        </w:tc>
        <w:tc>
          <w:tcPr>
            <w:tcW w:w="2100" w:type="dxa"/>
            <w:vAlign w:val="bottom"/>
          </w:tcPr>
          <w:p>
            <w:pPr>
              <w:jc w:val="right"/>
              <w:ind w:righ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# Down-regulated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# Up-regulated</w:t>
            </w:r>
          </w:p>
        </w:tc>
      </w:tr>
      <w:tr>
        <w:trPr>
          <w:trHeight w:val="250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 vs Ctrl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874</w:t>
            </w:r>
          </w:p>
        </w:tc>
        <w:tc>
          <w:tcPr>
            <w:tcW w:w="2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513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361</w:t>
            </w:r>
          </w:p>
        </w:tc>
      </w:tr>
      <w:tr>
        <w:trPr>
          <w:trHeight w:val="254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1C++ vs Ctrl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759</w:t>
            </w:r>
          </w:p>
        </w:tc>
        <w:tc>
          <w:tcPr>
            <w:tcW w:w="2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395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364</w:t>
            </w:r>
          </w:p>
        </w:tc>
      </w:tr>
      <w:tr>
        <w:trPr>
          <w:trHeight w:val="27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1C++ vs 1C+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</w:t>
            </w:r>
          </w:p>
        </w:tc>
        <w:tc>
          <w:tcPr>
            <w:tcW w:w="2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-668655</wp:posOffset>
            </wp:positionV>
            <wp:extent cx="5779135" cy="6673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S5.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Enriched KEGG pathways for the genes in DEG C1 and DEG C2 clusters by ORA.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Cluster</w:t>
            </w:r>
          </w:p>
        </w:tc>
        <w:tc>
          <w:tcPr>
            <w:tcW w:w="1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ID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GeneRatio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1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BgRatio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3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p.adjust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3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5"/>
              </w:rPr>
              <w:t>GSEA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w w:val="95"/>
                <w:vertAlign w:val="superscript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DEG C1</w:t>
            </w:r>
          </w:p>
        </w:tc>
        <w:tc>
          <w:tcPr>
            <w:tcW w:w="1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sasa01240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Biosynthesis of cofactors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17/213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201/7462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7.48E-03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sasa00270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Cysteine and methionine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10/213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86/7462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1.03E-02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metabolism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sasa00220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Arginine biosynthesis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6/213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34/7462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1.54E-02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sasa01230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Biosynthesis of amino acids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11/213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127/7462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2.98E-02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sasa00982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Drug metabolism - cytochrome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6/213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42/7462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2.98E-02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DEG C2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P450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sasa00591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Linoleic acid metabolism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4/144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19/7462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2.15E-02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sasa04141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processing in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16/144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321/7462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2.15E-02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endoplasmic reticulum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sasa03060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export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5/144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40/7462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3.15E-02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sasa00980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Metabolism of xenobiotics by</w:t>
            </w:r>
          </w:p>
        </w:tc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5/144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43/7462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3.30E-02</w:t>
            </w:r>
          </w:p>
        </w:tc>
        <w:tc>
          <w:tcPr>
            <w:tcW w:w="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cytochrome P450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-2254885</wp:posOffset>
            </wp:positionV>
            <wp:extent cx="5779135" cy="22555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5"/>
          <w:szCs w:val="25"/>
          <w:color w:val="auto"/>
          <w:vertAlign w:val="superscript"/>
        </w:rPr>
        <w:t>1,2,3</w:t>
      </w:r>
      <w:r>
        <w:rPr>
          <w:rFonts w:ascii="Calibri" w:cs="Calibri" w:eastAsia="Calibri" w:hAnsi="Calibri"/>
          <w:sz w:val="19"/>
          <w:szCs w:val="19"/>
          <w:color w:val="auto"/>
        </w:rPr>
        <w:t>Output of the enrichKEGG function provided by the clusterProfiler package. GeneRatio: gene ratio, BgRatio: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background ratio, p.adjust: adjusted p-value by the Benjamini-Hochberg procedure.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4</w:t>
      </w:r>
      <w:r>
        <w:rPr>
          <w:rFonts w:ascii="Calibri" w:cs="Calibri" w:eastAsia="Calibri" w:hAnsi="Calibri"/>
          <w:sz w:val="20"/>
          <w:szCs w:val="20"/>
          <w:color w:val="auto"/>
        </w:rPr>
        <w:t>Y: the pathway is also enriched by one of the GSEA results. N: the pathway is not enriched by GSEA.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S6.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Enriched KEGG pathways for the C1+ vs Ctrl comparison by GSEA.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ID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setSize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5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NES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2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p.adjus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3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6"/>
              </w:rPr>
              <w:t>Support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w w:val="96"/>
                <w:vertAlign w:val="superscript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sasa03010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Ribosome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255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2.09E+00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5.33E-09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GSEA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sasa04141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processing in endoplasmic reticulum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378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1.95E+00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5.33E-09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ORA,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sasa04110</w:t>
            </w: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GSEA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Cell cycle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275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-1.94E+00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5.33E-09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GSEA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sasa04115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p53 signaling pathway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145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-1.82E+00   1.04E-04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sasa04510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Focal adhesion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1.48E+00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1.51E-04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sasa03060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export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2.10E+00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1.70E-04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sasa04216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Ferroptosis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108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-1.84E+00   1.84E-04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sasa04260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Cardiac muscle contraction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191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1.72E+00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1.84E-04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sasa04068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FoxO signaling pathway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331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-1.58E+00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2.24E-04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sasa04218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Cellular senescence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373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-1.57E+00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2.24E-04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sasa04914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Progesterone-mediated oocyte maturation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203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-1.67E+00   2.58E-04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sasa00190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Oxidative phosphorylation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245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1.61E+00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3.20E-04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sasa00100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Steroid biosynthesis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-2.02E+00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5.46E-04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GSEA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sasa01230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Biosynthesis of amino acids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-1.64E+00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7.34E-04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sasa00240</w:t>
            </w:r>
          </w:p>
        </w:tc>
        <w:tc>
          <w:tcPr>
            <w:tcW w:w="3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Pyrimidine metabolism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103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-1.74E+00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7.68E-04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-2762885</wp:posOffset>
            </wp:positionV>
            <wp:extent cx="5779135" cy="27584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275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5"/>
          <w:szCs w:val="25"/>
          <w:color w:val="auto"/>
          <w:vertAlign w:val="superscript"/>
        </w:rPr>
        <w:t>1,2,3</w:t>
      </w:r>
      <w:r>
        <w:rPr>
          <w:rFonts w:ascii="Calibri" w:cs="Calibri" w:eastAsia="Calibri" w:hAnsi="Calibri"/>
          <w:sz w:val="19"/>
          <w:szCs w:val="19"/>
          <w:color w:val="auto"/>
        </w:rPr>
        <w:t>Output of the gseKEGG function provided by the clusterProfiler package. setSize: the number of genes that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contributed for enrichment, NES: normalized enrichment score that indicates up-regulation (positive) or down-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regulation (negative), p.adjust: adjusted p-value by the Benjamini-Hochberg procedure.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44"/>
        <w:spacing w:after="0" w:line="18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4</w:t>
      </w:r>
      <w:r>
        <w:rPr>
          <w:rFonts w:ascii="Calibri" w:cs="Calibri" w:eastAsia="Calibri" w:hAnsi="Calibri"/>
          <w:sz w:val="20"/>
          <w:szCs w:val="20"/>
          <w:color w:val="auto"/>
        </w:rPr>
        <w:t>ORA: the pathway is also enriched by ORA. GSEA: the pathway is also enriched by at least one of the other GSEA results.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6" w:name="page7"/>
    <w:bookmarkEnd w:id="6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S7.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Enriched KEGG pathways for the C1++ vs Ctrl comparison by GSEA.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ID</w:t>
            </w: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setSize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5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NES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2</w:t>
            </w:r>
          </w:p>
        </w:tc>
        <w:tc>
          <w:tcPr>
            <w:tcW w:w="10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p.adjust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3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6"/>
              </w:rPr>
              <w:t>Support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w w:val="96"/>
                <w:vertAlign w:val="superscript"/>
              </w:rPr>
              <w:t>4</w:t>
            </w:r>
          </w:p>
        </w:tc>
      </w:tr>
      <w:tr>
        <w:trPr>
          <w:trHeight w:val="25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sasa03010</w:t>
            </w: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Ribosome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255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2.63E+00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1.60E-08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GSEA</w:t>
            </w:r>
          </w:p>
        </w:tc>
      </w:tr>
      <w:tr>
        <w:trPr>
          <w:trHeight w:val="25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sasa00970</w:t>
            </w: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Aminoacyl-tRNA biosynthesis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-2.26E+00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4.86E-07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GSEA</w:t>
            </w:r>
          </w:p>
        </w:tc>
      </w:tr>
      <w:tr>
        <w:trPr>
          <w:trHeight w:val="25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sasa04110</w:t>
            </w: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Cell cycle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275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-1.83E+00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1.52E-06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GSEA</w:t>
            </w:r>
          </w:p>
        </w:tc>
      </w:tr>
      <w:tr>
        <w:trPr>
          <w:trHeight w:val="25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sasa00190</w:t>
            </w: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Oxidative phosphorylation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247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1.79E+00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6.07E-06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sasa03030</w:t>
            </w: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DNA replication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-2.01E+00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1.47E-04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sasa01230</w:t>
            </w: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Biosynthesis of amino acids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-1.81E+00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1.47E-04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sasa00270</w:t>
            </w: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Cysteine and methionine metabolism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-1.85E+00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1.87E-04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5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sasa00100</w:t>
            </w: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Steroid biosynthesis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-2.04E+00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3.83E-04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GSEA</w:t>
            </w:r>
          </w:p>
        </w:tc>
      </w:tr>
      <w:tr>
        <w:trPr>
          <w:trHeight w:val="25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sasa01232</w:t>
            </w: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Nucleotide metabolism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164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-1.72E+00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5.59E-04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8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sasa01240</w:t>
            </w: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Biosynthesis of cofactors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-1.62E+00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5.59E-04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ORA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-1799590</wp:posOffset>
            </wp:positionV>
            <wp:extent cx="5779135" cy="17951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5"/>
          <w:szCs w:val="25"/>
          <w:color w:val="auto"/>
          <w:vertAlign w:val="superscript"/>
        </w:rPr>
        <w:t>1,2,3</w:t>
      </w:r>
      <w:r>
        <w:rPr>
          <w:rFonts w:ascii="Calibri" w:cs="Calibri" w:eastAsia="Calibri" w:hAnsi="Calibri"/>
          <w:sz w:val="19"/>
          <w:szCs w:val="19"/>
          <w:color w:val="auto"/>
        </w:rPr>
        <w:t>Output of the gseKEGG function provided by the clusterProfiler package. setSize: the number of genes that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contributed for enrichment, NES: normalized enrichment score that indicates up-regulation (positive) or down-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regulation (negative), p.adjust: adjusted p-value by the Benjamini-Hochberg procedure.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44"/>
        <w:spacing w:after="0" w:line="18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4</w:t>
      </w:r>
      <w:r>
        <w:rPr>
          <w:rFonts w:ascii="Calibri" w:cs="Calibri" w:eastAsia="Calibri" w:hAnsi="Calibri"/>
          <w:sz w:val="20"/>
          <w:szCs w:val="20"/>
          <w:color w:val="auto"/>
        </w:rPr>
        <w:t>ORA: the pathway is also enriched by ORA. GSEA: the pathway is also enriched by at least one of the other GSEA results.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7" w:name="page8"/>
    <w:bookmarkEnd w:id="7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S8.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Enriched KEGG pathways for the C1+ vs Ctrl comparison by GSEA.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ID</w:t>
            </w:r>
          </w:p>
        </w:tc>
        <w:tc>
          <w:tcPr>
            <w:tcW w:w="3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setSize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5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NES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2</w:t>
            </w:r>
          </w:p>
        </w:tc>
        <w:tc>
          <w:tcPr>
            <w:tcW w:w="1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p.adjust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3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Support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sasa03010</w:t>
            </w:r>
          </w:p>
        </w:tc>
        <w:tc>
          <w:tcPr>
            <w:tcW w:w="3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Ribosome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257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1.88E+00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3.43E-07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GSEA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sasa00970</w:t>
            </w:r>
          </w:p>
        </w:tc>
        <w:tc>
          <w:tcPr>
            <w:tcW w:w="3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Aminoacyl-tRNA biosynthesis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-2.24E+00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4.56E-07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GSEA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sasa03015</w:t>
            </w:r>
          </w:p>
        </w:tc>
        <w:tc>
          <w:tcPr>
            <w:tcW w:w="3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mRNA surveillance pathway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-1.66E+00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2.76E-04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sasa04141</w:t>
            </w:r>
          </w:p>
        </w:tc>
        <w:tc>
          <w:tcPr>
            <w:tcW w:w="3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processing in endoplasmic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375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-1.54E+00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4.17E-04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7"/>
              </w:rPr>
              <w:t>ORA,GSEA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sasa03013</w:t>
            </w:r>
          </w:p>
        </w:tc>
        <w:tc>
          <w:tcPr>
            <w:tcW w:w="3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reticulum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Nucleocytoplasmic transport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-1.67E+00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4.33E-04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-1147445</wp:posOffset>
            </wp:positionV>
            <wp:extent cx="5779135" cy="11430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5"/>
          <w:szCs w:val="25"/>
          <w:color w:val="auto"/>
          <w:vertAlign w:val="superscript"/>
        </w:rPr>
        <w:t>1,2,3</w:t>
      </w:r>
      <w:r>
        <w:rPr>
          <w:rFonts w:ascii="Calibri" w:cs="Calibri" w:eastAsia="Calibri" w:hAnsi="Calibri"/>
          <w:sz w:val="19"/>
          <w:szCs w:val="19"/>
          <w:color w:val="auto"/>
        </w:rPr>
        <w:t>Output of the gseKEGG function provided by the clusterProfiler package. setSize: the number of genes that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contributed for enrichment, NES: normalized enrichment score that indicates up-regulation (positive) or down-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regulation (negative), p.adjust: adjusted p-value by the Benjamini-Hochberg procedure.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44"/>
        <w:spacing w:after="0" w:line="18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4</w:t>
      </w:r>
      <w:r>
        <w:rPr>
          <w:rFonts w:ascii="Calibri" w:cs="Calibri" w:eastAsia="Calibri" w:hAnsi="Calibri"/>
          <w:sz w:val="20"/>
          <w:szCs w:val="20"/>
          <w:color w:val="auto"/>
        </w:rPr>
        <w:t>ORA: the pathway is also enriched by ORA. GSEA: the pathway is also enriched by at least one of the other GSEA results.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8" w:name="page9"/>
    <w:bookmarkEnd w:id="8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S9.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Read counts of RRBS samples after initial quality control and alignment percentage.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Sample Name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Sex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Treatment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ind w:right="6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M Seqs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1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ind w:right="8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% Aligned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2</w:t>
            </w:r>
          </w:p>
        </w:tc>
      </w:tr>
      <w:tr>
        <w:trPr>
          <w:trHeight w:val="250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1Cp1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67.4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47.5%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1Cp2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44.7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47.5%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1Cp3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74.2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47.1%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1Cp4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46.7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47.1%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1Cp5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51.6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47.8%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1Cp6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49.1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47.1%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1Cp7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42.3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46.7%</w:t>
            </w:r>
          </w:p>
        </w:tc>
      </w:tr>
      <w:tr>
        <w:trPr>
          <w:trHeight w:val="255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1Cp8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66.3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47.0%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1Cp9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58.6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46.8%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1Cpp1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61.8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48.3%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1Cpp2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61.6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49.0%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1Cpp3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54.4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48.1%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1Cpp4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66.3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47.5%</w:t>
            </w:r>
          </w:p>
        </w:tc>
      </w:tr>
      <w:tr>
        <w:trPr>
          <w:trHeight w:val="253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1Cpp5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47.8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48.4%</w:t>
            </w:r>
          </w:p>
        </w:tc>
      </w:tr>
      <w:tr>
        <w:trPr>
          <w:trHeight w:val="25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1Cpp6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36.5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47.7%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1Cpp7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59.6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46.9%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1Cpp8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50.7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46.4%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1Cpp9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59.7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47.2%</w:t>
            </w:r>
          </w:p>
        </w:tc>
      </w:tr>
      <w:tr>
        <w:trPr>
          <w:trHeight w:val="250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Ctrl1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63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48.0%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Ctrl2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59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47.8%</w:t>
            </w:r>
          </w:p>
        </w:tc>
      </w:tr>
      <w:tr>
        <w:trPr>
          <w:trHeight w:val="253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Ctrl3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65.9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47.9%</w:t>
            </w:r>
          </w:p>
        </w:tc>
      </w:tr>
      <w:tr>
        <w:trPr>
          <w:trHeight w:val="256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Ctrl4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42.4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47.0%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Ctrl5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60.3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46.7%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Ctrl6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50.5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46.7%</w:t>
            </w:r>
          </w:p>
        </w:tc>
      </w:tr>
      <w:tr>
        <w:trPr>
          <w:trHeight w:val="255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Ctrl7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46.4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47.4%</w:t>
            </w:r>
          </w:p>
        </w:tc>
      </w:tr>
      <w:tr>
        <w:trPr>
          <w:trHeight w:val="25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Ctrl8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55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47.9%</w:t>
            </w:r>
          </w:p>
        </w:tc>
      </w:tr>
      <w:tr>
        <w:trPr>
          <w:trHeight w:val="278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Ctrl9</w:t>
            </w:r>
          </w:p>
        </w:tc>
        <w:tc>
          <w:tcPr>
            <w:tcW w:w="12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</w:t>
            </w:r>
          </w:p>
        </w:tc>
        <w:tc>
          <w:tcPr>
            <w:tcW w:w="1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45.4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47.6%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-4542790</wp:posOffset>
            </wp:positionV>
            <wp:extent cx="5779135" cy="45383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453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1</w:t>
      </w:r>
      <w:r>
        <w:rPr>
          <w:rFonts w:ascii="Calibri" w:cs="Calibri" w:eastAsia="Calibri" w:hAnsi="Calibri"/>
          <w:sz w:val="20"/>
          <w:szCs w:val="20"/>
          <w:color w:val="auto"/>
        </w:rPr>
        <w:t>Total read count after initial quality control by Trim Galore!.</w:t>
      </w:r>
    </w:p>
    <w:p>
      <w:pPr>
        <w:ind w:left="100" w:hanging="100"/>
        <w:spacing w:after="0" w:line="194" w:lineRule="auto"/>
        <w:tabs>
          <w:tab w:leader="none" w:pos="100" w:val="left"/>
        </w:tabs>
        <w:numPr>
          <w:ilvl w:val="0"/>
          <w:numId w:val="1"/>
        </w:numPr>
        <w:rPr>
          <w:rFonts w:ascii="Calibri" w:cs="Calibri" w:eastAsia="Calibri" w:hAnsi="Calibri"/>
          <w:sz w:val="26"/>
          <w:szCs w:val="26"/>
          <w:color w:val="auto"/>
          <w:vertAlign w:val="superscript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Percentage of the aligned reads to the reference genome by Bismark.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9" w:name="page10"/>
    <w:bookmarkEnd w:id="9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S10.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Comparisons of two methylation rate distributions in different regions by KS tests.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Region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6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Size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X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Y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Alternative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p-value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5"/>
              </w:rPr>
              <w:t>Significance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w w:val="95"/>
                <w:vertAlign w:val="superscript"/>
              </w:rPr>
              <w:t>†</w:t>
            </w: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All mapped CpGs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157 201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0.81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0.93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0.85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GB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87 215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3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0.83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0.91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8.88e-16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0.85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P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3 091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0.04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1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0.81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8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0.02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0.9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0.72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0.47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Flank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48 148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0.88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7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0.84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9.55e-10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0.93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7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IGR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47 748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0.93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Ctrl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5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0.98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less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0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68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greater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0.94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-5022215</wp:posOffset>
            </wp:positionV>
            <wp:extent cx="5742305" cy="50228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502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†</w:t>
      </w:r>
      <w:r>
        <w:rPr>
          <w:rFonts w:ascii="Calibri" w:cs="Calibri" w:eastAsia="Calibri" w:hAnsi="Calibri"/>
          <w:sz w:val="20"/>
          <w:szCs w:val="20"/>
          <w:color w:val="auto"/>
        </w:rPr>
        <w:t>’*’ indicates that KS test result is statistically significant with p-value &lt; 0.05.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10" w:name="page11"/>
    <w:bookmarkEnd w:id="10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S11.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Number of DMCs identified by three comparisons in four different regions.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Comparison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Region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ind w:right="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#Mapped CpGs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#DMCs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(%)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1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#DMCs (hypo)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2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#DMCs (hyper)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 vs Ctrl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GB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107366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3061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2.9%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933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2128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4189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154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3.7%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49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Flank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74773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2390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3.2%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793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1597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1C++ vs Ctrl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IGR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67078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2112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3.1%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636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1476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GB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108055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2969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2.7%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978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1991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4110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131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3.2%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58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Flank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75504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2145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2.8%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729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1416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1C++ vs 1C+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IGR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67018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2044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3%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652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1392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GB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105087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2488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2.4%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1359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1129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4103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134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3.3%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84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Flank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74515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1973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2.6%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1048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IGR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65076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1766</w:t>
            </w: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2.7%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967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799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-2117725</wp:posOffset>
            </wp:positionV>
            <wp:extent cx="5779135" cy="21183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1</w:t>
      </w:r>
      <w:r>
        <w:rPr>
          <w:rFonts w:ascii="Calibri" w:cs="Calibri" w:eastAsia="Calibri" w:hAnsi="Calibri"/>
          <w:sz w:val="20"/>
          <w:szCs w:val="20"/>
          <w:color w:val="auto"/>
        </w:rPr>
        <w:t>Percentage of the DMC count calculated by (#DMCs)/(#Mapped CpGs) * 100.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2</w:t>
      </w:r>
      <w:r>
        <w:rPr>
          <w:rFonts w:ascii="Calibri" w:cs="Calibri" w:eastAsia="Calibri" w:hAnsi="Calibri"/>
          <w:sz w:val="25"/>
          <w:szCs w:val="25"/>
          <w:color w:val="auto"/>
          <w:vertAlign w:val="superscript"/>
        </w:rPr>
        <w:t xml:space="preserve"> </w:t>
      </w: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,3</w:t>
      </w:r>
      <w:r>
        <w:rPr>
          <w:rFonts w:ascii="Calibri" w:cs="Calibri" w:eastAsia="Calibri" w:hAnsi="Calibri"/>
          <w:sz w:val="20"/>
          <w:szCs w:val="20"/>
          <w:color w:val="auto"/>
        </w:rPr>
        <w:t>Number of hypo-methylated and hyper-methylated DMCs receptively.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11" w:name="page12"/>
    <w:bookmarkEnd w:id="11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S12.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List of genes that have multiple DMCs in the promoter (P) regions.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Comparison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 ID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1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 symbol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2</w:t>
            </w:r>
          </w:p>
        </w:tc>
        <w:tc>
          <w:tcPr>
            <w:tcW w:w="40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 name</w:t>
            </w:r>
          </w:p>
        </w:tc>
        <w:tc>
          <w:tcPr>
            <w:tcW w:w="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5"/>
              </w:rPr>
              <w:t>#DMCs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w w:val="95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 vs Ctrl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100195955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rn182</w:t>
            </w:r>
          </w:p>
        </w:tc>
        <w:tc>
          <w:tcPr>
            <w:tcW w:w="40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RING finger protein 182</w:t>
            </w:r>
          </w:p>
        </w:tc>
        <w:tc>
          <w:tcPr>
            <w:tcW w:w="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 (0/6)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106572013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LOC106572013</w:t>
            </w:r>
          </w:p>
        </w:tc>
        <w:tc>
          <w:tcPr>
            <w:tcW w:w="40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uncharacterized LOC106572013</w:t>
            </w:r>
          </w:p>
        </w:tc>
        <w:tc>
          <w:tcPr>
            <w:tcW w:w="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(0/4)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106602923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LOC106602923</w:t>
            </w:r>
          </w:p>
        </w:tc>
        <w:tc>
          <w:tcPr>
            <w:tcW w:w="40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serine/threonine/tyrosine-interacting protein</w:t>
            </w:r>
          </w:p>
        </w:tc>
        <w:tc>
          <w:tcPr>
            <w:tcW w:w="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 (0/3)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1C++ vs Ctrl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A-like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100195955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rn182</w:t>
            </w:r>
          </w:p>
        </w:tc>
        <w:tc>
          <w:tcPr>
            <w:tcW w:w="40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RING finger protein 182</w:t>
            </w:r>
          </w:p>
        </w:tc>
        <w:tc>
          <w:tcPr>
            <w:tcW w:w="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(0/4)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100196228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yars</w:t>
            </w:r>
          </w:p>
        </w:tc>
        <w:tc>
          <w:tcPr>
            <w:tcW w:w="40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tyrosyl-tRNA synthetase</w:t>
            </w:r>
          </w:p>
        </w:tc>
        <w:tc>
          <w:tcPr>
            <w:tcW w:w="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(4/0)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1C++ vs 1C+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106605303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LOC106605303</w:t>
            </w:r>
          </w:p>
        </w:tc>
        <w:tc>
          <w:tcPr>
            <w:tcW w:w="40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lysyl oxidase homolog 3-like</w:t>
            </w:r>
          </w:p>
        </w:tc>
        <w:tc>
          <w:tcPr>
            <w:tcW w:w="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 (0/3)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100195786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nca11</w:t>
            </w:r>
          </w:p>
        </w:tc>
        <w:tc>
          <w:tcPr>
            <w:tcW w:w="40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Neural cell adhesion molecule 1-A</w:t>
            </w:r>
          </w:p>
        </w:tc>
        <w:tc>
          <w:tcPr>
            <w:tcW w:w="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 (3/0)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106572013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LOC106572013</w:t>
            </w:r>
          </w:p>
        </w:tc>
        <w:tc>
          <w:tcPr>
            <w:tcW w:w="40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uncharacterized LOC106572013</w:t>
            </w:r>
          </w:p>
        </w:tc>
        <w:tc>
          <w:tcPr>
            <w:tcW w:w="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(4/0)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106588671</w:t>
            </w:r>
          </w:p>
        </w:tc>
        <w:tc>
          <w:tcPr>
            <w:tcW w:w="1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LOC106588671</w:t>
            </w:r>
          </w:p>
        </w:tc>
        <w:tc>
          <w:tcPr>
            <w:tcW w:w="40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DNA topoisomerase 2-beta-like</w:t>
            </w:r>
          </w:p>
        </w:tc>
        <w:tc>
          <w:tcPr>
            <w:tcW w:w="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 (0/2)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-1788160</wp:posOffset>
            </wp:positionV>
            <wp:extent cx="5745480" cy="17894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7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1,2</w:t>
      </w:r>
      <w:r>
        <w:rPr>
          <w:rFonts w:ascii="Calibri" w:cs="Calibri" w:eastAsia="Calibri" w:hAnsi="Calibri"/>
          <w:sz w:val="20"/>
          <w:szCs w:val="20"/>
          <w:color w:val="auto"/>
        </w:rPr>
        <w:t>Gene ID and gene symbol from NCBI,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3</w:t>
      </w:r>
      <w:r>
        <w:rPr>
          <w:rFonts w:ascii="Calibri" w:cs="Calibri" w:eastAsia="Calibri" w:hAnsi="Calibri"/>
          <w:sz w:val="20"/>
          <w:szCs w:val="20"/>
          <w:color w:val="auto"/>
        </w:rPr>
        <w:t>Number of DMCs identified in the promoter region with (hypo-methylated/hyper-methylated).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12" w:name="page13"/>
    <w:bookmarkEnd w:id="12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S13.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List of genes that have multiple DMCs in the RS (5K) regions.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Select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1</w:t>
            </w: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Comparison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 ID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2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 symbol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3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 name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5"/>
              </w:rPr>
              <w:t>#DMCs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w w:val="95"/>
                <w:vertAlign w:val="superscript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84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Direct</w:t>
            </w: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 vs Ctrl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106574560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LOC106574560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cysteine/serine-rich nuclear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 (5/0)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3-like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106577634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LOC106577634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uncharacterized LOC106577634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 (0/6)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106586627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LOC106586627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vang-like protein 1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 (0/5)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 vs Ctrl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106577634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LOC106577634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uncharacterized LOC106577634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(0/4)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106604632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LOC106604632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WD40 repeat-containing protein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 (0/3)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SMU1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106610962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LOC106610962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transcription factor IIIB 90 kDa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(4/0)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subunit-like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 vs 1C+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106586604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tbx15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T-box 15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 (1/2)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106591533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btg4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B-cell translocation gene 4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 (0/8)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In-direct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106609646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LOC106609646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hepatocyte growth factor-like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(0/4)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 vs Ctrl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106591533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btg4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B-cell translocation gene 4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 (2/0)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106604632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LOC106604632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WD40 repeat-containing protein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 (0/1)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SMU1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106610962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LOC106610962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transcription factor IIIB 90 kDa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 (2/0)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subunit-like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 vs Ctrl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106609646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LOC106609646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hepatocyte growth factor-like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 (0/1)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 vs 1C+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106574560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LOC106574560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cysteine/serine-rich nuclear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 (0/2)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3-like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106604632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LOC106604632</w:t>
            </w: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WD40 repeat-containing protein</w:t>
            </w:r>
          </w:p>
        </w:tc>
        <w:tc>
          <w:tcPr>
            <w:tcW w:w="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 (0/2)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SMU1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-3687445</wp:posOffset>
            </wp:positionV>
            <wp:extent cx="5745480" cy="3688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68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right="24"/>
        <w:spacing w:after="0" w:line="22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1</w:t>
      </w:r>
      <w:r>
        <w:rPr>
          <w:rFonts w:ascii="Calibri" w:cs="Calibri" w:eastAsia="Calibri" w:hAnsi="Calibri"/>
          <w:sz w:val="20"/>
          <w:szCs w:val="20"/>
          <w:color w:val="auto"/>
        </w:rPr>
        <w:t>”Direct” and “In-direct” show how the genes are identified. Direct selection is liked to top 3 genes when the genes are sorted by the number of DMCs by descendent order within one of the three comparisons. In-direct selection is simply added when a gene is identified by the “direct” selection and has at least one DMC in the RS (5K) region within other comparisons.</w:t>
      </w:r>
    </w:p>
    <w:p>
      <w:pPr>
        <w:spacing w:after="0" w:line="18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2,3</w:t>
      </w:r>
      <w:r>
        <w:rPr>
          <w:rFonts w:ascii="Calibri" w:cs="Calibri" w:eastAsia="Calibri" w:hAnsi="Calibri"/>
          <w:sz w:val="20"/>
          <w:szCs w:val="20"/>
          <w:color w:val="auto"/>
        </w:rPr>
        <w:t>Gene ID and gene symbol from NCBI,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4</w:t>
      </w:r>
      <w:r>
        <w:rPr>
          <w:rFonts w:ascii="Calibri" w:cs="Calibri" w:eastAsia="Calibri" w:hAnsi="Calibri"/>
          <w:sz w:val="20"/>
          <w:szCs w:val="20"/>
          <w:color w:val="auto"/>
        </w:rPr>
        <w:t>Number of DMCs identified in the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RS (5K)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region with (hypo-methylated/hyper-methylated).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13" w:name="page14"/>
    <w:bookmarkEnd w:id="13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S14.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List of genes that have multiple DMCs in the GB (exon) regions.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Select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1</w:t>
            </w: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Comparison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 ID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2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 symbol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3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 name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5"/>
              </w:rPr>
              <w:t>#DMCs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w w:val="95"/>
                <w:vertAlign w:val="superscript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84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Direct</w:t>
            </w: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 vs Ctrl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106571647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st8sia4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ST8 alpha-N-acetyl-neuraminide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 (5/0)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alpha-2,8-sialyltransferase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106574559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LOC106574559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xin actin-binding repeat-containing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 (5/0)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2-like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106577636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LOC106577636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RING finger protein 186-like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 (0/6)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 vs Ctrl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106577636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LOC106577636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RING finger protein 186-like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(0/4)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106590562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LOC106590562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complement C3-like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(4/0)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106608642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LOC106608642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CD276 antigen-like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 (5/0)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 vs 1C+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106564966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LOC106564966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beta-1,3-galactosyl-O-glycosyl-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(0/4)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glycoprotein beta-1,6-N-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acetylglucosaminyltransferase 3-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like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106571647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st8sia4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ST8 alpha-N-acetyl-neuraminide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 (0/6)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alpha-2,8-sialyltransferase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In-direct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106599566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LOC106599566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LBH-like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(4/0)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 vs Ctrl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106590562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LOC106590562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complement C3-like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(4/0)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106599566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LOC106599566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LBH-like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(0/4)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 vs Ctrl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106564966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LOC106564966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beta-1,3-galactosyl-O-glycosyl-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 (0/3)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glycoprotein beta-1,6-N-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acetylglucosaminyltransferase 3-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like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106599566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LOC106599566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LBH-like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 (2/0)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1C++ vs 1C+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106608642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LOC106608642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CD276 antigen-like</w:t>
            </w:r>
          </w:p>
        </w:tc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 (4/0)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-3836670</wp:posOffset>
            </wp:positionV>
            <wp:extent cx="5745480" cy="38373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83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right="164"/>
        <w:spacing w:after="0" w:line="22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1</w:t>
      </w:r>
      <w:r>
        <w:rPr>
          <w:rFonts w:ascii="Calibri" w:cs="Calibri" w:eastAsia="Calibri" w:hAnsi="Calibri"/>
          <w:sz w:val="20"/>
          <w:szCs w:val="20"/>
          <w:color w:val="auto"/>
        </w:rPr>
        <w:t>”Direct” and “In-direct” show how the genes are identified. Direct selection is liked to top 3 genes when the genes are sorted by the number of DMCs by descendent order within one of the three comparisons. In-direct selection is simply added when a gene is identified by the “direct” selection and has at least one DMC in the GB (exon) region within other comparisons.</w:t>
      </w:r>
    </w:p>
    <w:p>
      <w:pPr>
        <w:spacing w:after="0" w:line="18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2,3</w:t>
      </w:r>
      <w:r>
        <w:rPr>
          <w:rFonts w:ascii="Calibri" w:cs="Calibri" w:eastAsia="Calibri" w:hAnsi="Calibri"/>
          <w:sz w:val="20"/>
          <w:szCs w:val="20"/>
          <w:color w:val="auto"/>
        </w:rPr>
        <w:t>Gene ID and gene symbol from NCBI,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4</w:t>
      </w:r>
      <w:r>
        <w:rPr>
          <w:rFonts w:ascii="Calibri" w:cs="Calibri" w:eastAsia="Calibri" w:hAnsi="Calibri"/>
          <w:sz w:val="20"/>
          <w:szCs w:val="20"/>
          <w:color w:val="auto"/>
        </w:rPr>
        <w:t>Number of DMCs identified in the GB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(exon)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region with (hypo-methylated/hyper-methylated).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14" w:name="page15"/>
    <w:bookmarkEnd w:id="14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S15.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List of genes that are DEGs and contain DMRs around their TSSs.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Comp</w:t>
            </w:r>
          </w:p>
        </w:tc>
        <w:tc>
          <w:tcPr>
            <w:tcW w:w="8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Region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 ID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1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 symbol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2</w:t>
            </w: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Gene name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Dist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3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LFC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4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Mdiff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  <w:vertAlign w:val="superscript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80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 vs</w:t>
            </w:r>
          </w:p>
        </w:tc>
        <w:tc>
          <w:tcPr>
            <w:tcW w:w="88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GB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106560487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angptl3</w:t>
            </w: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angiopoietin-like 3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9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553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-1.53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23.80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</w:t>
            </w:r>
          </w:p>
        </w:tc>
        <w:tc>
          <w:tcPr>
            <w:tcW w:w="8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(exon)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106600884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LOC106600884</w:t>
            </w:r>
          </w:p>
        </w:tc>
        <w:tc>
          <w:tcPr>
            <w:tcW w:w="23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3-mercaptopyruvate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971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0.34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19.57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sulfurtransferase-like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106593742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LOC106593742</w:t>
            </w: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group 10 secretory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-636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1.08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15.19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phospholipase A2-like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106604118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LOC106604118</w:t>
            </w: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PRELI domain-containing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-829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0.31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24.21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1, mitochondrial-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like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106603181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LOC106603181</w:t>
            </w: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organic solute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9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-869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-0.62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-16.06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transporter subunit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alpha-like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1C++ vs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106584206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LOC106584206</w:t>
            </w: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FYN-binding protein 1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-451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1.39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-16.21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GB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106580755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LOC106580755</w:t>
            </w: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cytochrome P450 2M1-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9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280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-8.41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15.14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Ctrl</w:t>
            </w:r>
          </w:p>
        </w:tc>
        <w:tc>
          <w:tcPr>
            <w:tcW w:w="8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(exon)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like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100380841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slc3a1</w:t>
            </w: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solute carrier family 3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157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-0.99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17.94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(amino acid transporter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heavy chain), member 1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106604118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LOC106604118</w:t>
            </w: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PRELI domain-containing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-829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0.34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18.16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protein 1, mitochondrial-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like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106611251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LOC106611251</w:t>
            </w: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HHIP-like protein 1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-183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-0.93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-16.79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-3653790</wp:posOffset>
            </wp:positionV>
            <wp:extent cx="5742305" cy="36544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365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1,2</w:t>
      </w:r>
      <w:r>
        <w:rPr>
          <w:rFonts w:ascii="Calibri" w:cs="Calibri" w:eastAsia="Calibri" w:hAnsi="Calibri"/>
          <w:sz w:val="20"/>
          <w:szCs w:val="20"/>
          <w:color w:val="auto"/>
        </w:rPr>
        <w:t>Gene ID and gene symbol from NCBI.</w:t>
      </w:r>
    </w:p>
    <w:p>
      <w:pPr>
        <w:spacing w:after="0" w:line="18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3</w:t>
      </w:r>
      <w:r>
        <w:rPr>
          <w:rFonts w:ascii="Calibri" w:cs="Calibri" w:eastAsia="Calibri" w:hAnsi="Calibri"/>
          <w:sz w:val="20"/>
          <w:szCs w:val="20"/>
          <w:color w:val="auto"/>
        </w:rPr>
        <w:t>Distance from TSS.</w:t>
      </w:r>
    </w:p>
    <w:p>
      <w:pPr>
        <w:spacing w:after="0" w:line="18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4</w:t>
      </w:r>
      <w:r>
        <w:rPr>
          <w:rFonts w:ascii="Calibri" w:cs="Calibri" w:eastAsia="Calibri" w:hAnsi="Calibri"/>
          <w:sz w:val="20"/>
          <w:szCs w:val="20"/>
          <w:color w:val="auto"/>
        </w:rPr>
        <w:t>Log fold changes of DEGs.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5</w:t>
      </w:r>
      <w:r>
        <w:rPr>
          <w:rFonts w:ascii="Calibri" w:cs="Calibri" w:eastAsia="Calibri" w:hAnsi="Calibri"/>
          <w:sz w:val="20"/>
          <w:szCs w:val="20"/>
          <w:color w:val="auto"/>
        </w:rPr>
        <w:t>Methylation differences of DMRs.</w:t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15" w:name="page16"/>
    <w:bookmarkEnd w:id="15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Table S16.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List of DEGs from three comparisons: 1C+ vs Ctrl, 1C++ vs Ctrl, and 1C++ vs 1C+.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20" w:val="left"/>
          <w:tab w:leader="none" w:pos="37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File: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color w:val="auto"/>
        </w:rPr>
        <w:t>01_degs_total.xlsx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9"/>
          <w:szCs w:val="19"/>
          <w:color w:val="auto"/>
        </w:rPr>
        <w:t>(provided in Excel format)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800" w:type="dxa"/>
            <w:vAlign w:val="bottom"/>
          </w:tcPr>
          <w:p>
            <w:pPr>
              <w:jc w:val="center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8"/>
              </w:rPr>
              <w:t>Sheets:</w:t>
            </w:r>
          </w:p>
        </w:tc>
        <w:tc>
          <w:tcPr>
            <w:tcW w:w="61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 vs Ctrl, 1C++ vs Ctrl, 1C++ vs 1C+</w:t>
            </w:r>
          </w:p>
        </w:tc>
      </w:tr>
      <w:tr>
        <w:trPr>
          <w:trHeight w:val="715"/>
        </w:trPr>
        <w:tc>
          <w:tcPr>
            <w:tcW w:w="800" w:type="dxa"/>
            <w:vAlign w:val="bottom"/>
          </w:tcPr>
          <w:p>
            <w:pPr>
              <w:jc w:val="center"/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Fields:</w:t>
            </w: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gene_id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Entrez Gene ID from NCBI</w:t>
            </w:r>
          </w:p>
        </w:tc>
      </w:tr>
      <w:tr>
        <w:trPr>
          <w:trHeight w:val="347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lfc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Log fold change produced by DESeq2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padj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Adjusted p-value produced by DESeq2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type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RNA type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gene_symbol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symbol from NCBI</w:t>
            </w:r>
          </w:p>
        </w:tc>
      </w:tr>
      <w:tr>
        <w:trPr>
          <w:trHeight w:val="350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gene_name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name from NCBI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orgdb_gene_symbol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Gene symbol from BioConductor OrgDB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orgdb_gene_name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name from BioConductor OrgDB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orgdb_alias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alias from BioConductor OrgDB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624840</wp:posOffset>
            </wp:positionH>
            <wp:positionV relativeFrom="paragraph">
              <wp:posOffset>-2001520</wp:posOffset>
            </wp:positionV>
            <wp:extent cx="5093335" cy="2035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203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16" w:name="page17"/>
    <w:bookmarkEnd w:id="16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Table S17.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List of DEGs from three comparisons: 1C+ vs Ctrl, 1C++ vs Ctrl, and 1C++ vs 1C+.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20" w:val="left"/>
          <w:tab w:leader="none" w:pos="37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File: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color w:val="auto"/>
        </w:rPr>
        <w:t>02_degs_stringent.xlsx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9"/>
          <w:szCs w:val="19"/>
          <w:color w:val="auto"/>
        </w:rPr>
        <w:t>(provided in Excel format)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800" w:type="dxa"/>
            <w:vAlign w:val="bottom"/>
          </w:tcPr>
          <w:p>
            <w:pPr>
              <w:jc w:val="center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8"/>
              </w:rPr>
              <w:t>Sheets:</w:t>
            </w:r>
          </w:p>
        </w:tc>
        <w:tc>
          <w:tcPr>
            <w:tcW w:w="2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 vs Ctrl, 1C++ vs Ctrl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5"/>
        </w:trPr>
        <w:tc>
          <w:tcPr>
            <w:tcW w:w="800" w:type="dxa"/>
            <w:vAlign w:val="bottom"/>
          </w:tcPr>
          <w:p>
            <w:pPr>
              <w:jc w:val="center"/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Fields:</w:t>
            </w:r>
          </w:p>
        </w:tc>
        <w:tc>
          <w:tcPr>
            <w:tcW w:w="2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gene_id</w:t>
            </w:r>
          </w:p>
        </w:tc>
        <w:tc>
          <w:tcPr>
            <w:tcW w:w="35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Entrez Gene ID from NCBI</w:t>
            </w:r>
          </w:p>
        </w:tc>
      </w:tr>
      <w:tr>
        <w:trPr>
          <w:trHeight w:val="347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lfc</w:t>
            </w:r>
          </w:p>
        </w:tc>
        <w:tc>
          <w:tcPr>
            <w:tcW w:w="35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Log fold change produced by DESeq2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padj</w:t>
            </w:r>
          </w:p>
        </w:tc>
        <w:tc>
          <w:tcPr>
            <w:tcW w:w="35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Adjusted p-value produced by DESeq2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gene_symbol</w:t>
            </w:r>
          </w:p>
        </w:tc>
        <w:tc>
          <w:tcPr>
            <w:tcW w:w="35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symbol from NCBI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gene_name</w:t>
            </w:r>
          </w:p>
        </w:tc>
        <w:tc>
          <w:tcPr>
            <w:tcW w:w="35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name from NCBI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624840</wp:posOffset>
            </wp:positionH>
            <wp:positionV relativeFrom="paragraph">
              <wp:posOffset>-1102360</wp:posOffset>
            </wp:positionV>
            <wp:extent cx="5093335" cy="11366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17" w:name="page18"/>
    <w:bookmarkEnd w:id="17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Table S18.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List of DEGs from three comparisons: 1C+ vs Ctrl, 1C++ vs Ctrl, and 1C++ vs 1C+.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File: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color w:val="auto"/>
        </w:rPr>
        <w:t>03_degs_stringent_relaxed.xlsx (provided in Excel format)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800" w:type="dxa"/>
            <w:vAlign w:val="bottom"/>
          </w:tcPr>
          <w:p>
            <w:pPr>
              <w:jc w:val="center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8"/>
              </w:rPr>
              <w:t>Sheets:</w:t>
            </w:r>
          </w:p>
        </w:tc>
        <w:tc>
          <w:tcPr>
            <w:tcW w:w="60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 vs Ctrl, 1C++ vs Ctrl, 1C++ vs 1C+</w:t>
            </w:r>
          </w:p>
        </w:tc>
      </w:tr>
      <w:tr>
        <w:trPr>
          <w:trHeight w:val="715"/>
        </w:trPr>
        <w:tc>
          <w:tcPr>
            <w:tcW w:w="800" w:type="dxa"/>
            <w:vAlign w:val="bottom"/>
          </w:tcPr>
          <w:p>
            <w:pPr>
              <w:jc w:val="center"/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Fields:</w:t>
            </w: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gene_id</w:t>
            </w:r>
          </w:p>
        </w:tc>
        <w:tc>
          <w:tcPr>
            <w:tcW w:w="39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Entrez Gene ID from NCBI</w:t>
            </w:r>
          </w:p>
        </w:tc>
      </w:tr>
      <w:tr>
        <w:trPr>
          <w:trHeight w:val="347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lfc</w:t>
            </w:r>
          </w:p>
        </w:tc>
        <w:tc>
          <w:tcPr>
            <w:tcW w:w="39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Log fold change produced by DESeq2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padj</w:t>
            </w:r>
          </w:p>
        </w:tc>
        <w:tc>
          <w:tcPr>
            <w:tcW w:w="39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Adjusted p-value produced by DESeq2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gene_symbol</w:t>
            </w:r>
          </w:p>
        </w:tc>
        <w:tc>
          <w:tcPr>
            <w:tcW w:w="39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symbol from NCBI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gene_name</w:t>
            </w:r>
          </w:p>
        </w:tc>
        <w:tc>
          <w:tcPr>
            <w:tcW w:w="39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name from NCBI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624840</wp:posOffset>
            </wp:positionH>
            <wp:positionV relativeFrom="paragraph">
              <wp:posOffset>-1102360</wp:posOffset>
            </wp:positionV>
            <wp:extent cx="5093335" cy="11366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18" w:name="page19"/>
    <w:bookmarkEnd w:id="18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S19.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List of DEG clusters identified by DBSCAN.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20" w:val="left"/>
          <w:tab w:leader="none" w:pos="37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File: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color w:val="auto"/>
        </w:rPr>
        <w:t>04_dbscan_clusters.xlsx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9"/>
          <w:szCs w:val="19"/>
          <w:color w:val="auto"/>
        </w:rPr>
        <w:t>(provided in Excel format)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Sheet: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color w:val="auto"/>
        </w:rPr>
        <w:t>DBSCAN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624840</wp:posOffset>
            </wp:positionH>
            <wp:positionV relativeFrom="paragraph">
              <wp:posOffset>269875</wp:posOffset>
            </wp:positionV>
            <wp:extent cx="5093335" cy="425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Fields:</w:t>
            </w: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gene_id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Entrez Gene ID from NCBI</w:t>
            </w:r>
          </w:p>
        </w:tc>
      </w:tr>
      <w:tr>
        <w:trPr>
          <w:trHeight w:val="34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cluster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Cluster name identified by DBSCAN</w:t>
            </w:r>
          </w:p>
        </w:tc>
      </w:tr>
      <w:tr>
        <w:trPr>
          <w:trHeight w:val="35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type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RNA type</w:t>
            </w:r>
          </w:p>
        </w:tc>
      </w:tr>
      <w:tr>
        <w:trPr>
          <w:trHeight w:val="35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gene_symbol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symbol from NCBI</w:t>
            </w:r>
          </w:p>
        </w:tc>
      </w:tr>
      <w:tr>
        <w:trPr>
          <w:trHeight w:val="35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gene_name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name from NCBI</w:t>
            </w:r>
          </w:p>
        </w:tc>
      </w:tr>
      <w:tr>
        <w:trPr>
          <w:trHeight w:val="35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orgdb_gene_symbol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Gene symbol from BioConductor OrgDB</w:t>
            </w:r>
          </w:p>
        </w:tc>
      </w:tr>
      <w:tr>
        <w:trPr>
          <w:trHeight w:val="35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orgdb_gene_name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name from BioConductor OrgDB</w:t>
            </w:r>
          </w:p>
        </w:tc>
      </w:tr>
      <w:tr>
        <w:trPr>
          <w:trHeight w:val="35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orgdb_alias</w:t>
            </w:r>
          </w:p>
        </w:tc>
        <w:tc>
          <w:tcPr>
            <w:tcW w:w="3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alias from BioConductor OrgDB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624840</wp:posOffset>
            </wp:positionH>
            <wp:positionV relativeFrom="paragraph">
              <wp:posOffset>-1733550</wp:posOffset>
            </wp:positionV>
            <wp:extent cx="5093335" cy="17678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19" w:name="page20"/>
    <w:bookmarkEnd w:id="19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Table S20.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List of enriched KEGG pathways identified by ORA and GSEA.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File:</w:t>
            </w: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05_kegg_rna.xlsx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(provided in Excel format)</w:t>
            </w:r>
          </w:p>
        </w:tc>
      </w:tr>
      <w:tr>
        <w:trPr>
          <w:trHeight w:val="490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Sheets:</w:t>
            </w: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ORA DEG C1, ORA DEG C2</w:t>
            </w: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Fields:</w:t>
            </w: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ID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KEGG ID</w:t>
            </w:r>
          </w:p>
        </w:tc>
      </w:tr>
      <w:tr>
        <w:trPr>
          <w:trHeight w:val="347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Description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KEGG pathway</w:t>
            </w:r>
          </w:p>
        </w:tc>
      </w:tr>
      <w:tr>
        <w:trPr>
          <w:trHeight w:val="350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GeneRatio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ratio used in ORA calculation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BgRatio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Back ground ratio used in ORA calculation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pvalue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p-value calculated by clusterProfiler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p.adjust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Adjusted p-value calculated by clusterProfiler</w:t>
            </w:r>
          </w:p>
        </w:tc>
      </w:tr>
      <w:tr>
        <w:trPr>
          <w:trHeight w:val="350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qvalue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Q-value calculated by clusterProfiler</w:t>
            </w:r>
          </w:p>
        </w:tc>
      </w:tr>
      <w:tr>
        <w:trPr>
          <w:trHeight w:val="332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geneID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IDs of DEGs involvoed in the corresponding KEGG</w:t>
            </w: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pathway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Count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Count of DEGs involvoed in the corresponding KEGG pathway</w:t>
            </w:r>
          </w:p>
        </w:tc>
      </w:tr>
      <w:tr>
        <w:trPr>
          <w:trHeight w:val="560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Sheets:</w:t>
            </w:r>
          </w:p>
        </w:tc>
        <w:tc>
          <w:tcPr>
            <w:tcW w:w="80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GSEA 1C+, GSEA 1C++, GSEA 1C++ vs 1C+</w:t>
            </w:r>
          </w:p>
        </w:tc>
      </w:tr>
      <w:tr>
        <w:trPr>
          <w:trHeight w:val="552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Fields:</w:t>
            </w: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Comparison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Comparison result used for GSEA analysis</w:t>
            </w:r>
          </w:p>
        </w:tc>
      </w:tr>
      <w:tr>
        <w:trPr>
          <w:trHeight w:val="347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ID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KEGG ID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Description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KEGG pathway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setSize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The size of gene set used in GSEA calculation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enrichmentScore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Enrichment score calcualted by clusterProfiler</w:t>
            </w:r>
          </w:p>
        </w:tc>
      </w:tr>
      <w:tr>
        <w:trPr>
          <w:trHeight w:val="350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NES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Normalised enrichment score calcualted by clusterProfiler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pvalue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p-value calculated by clusterProfiler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p.adjust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Adjusted p-value calculated by clusterProfiler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qvalue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Q-value calculated by clusterProfiler</w:t>
            </w:r>
          </w:p>
        </w:tc>
      </w:tr>
      <w:tr>
        <w:trPr>
          <w:trHeight w:val="350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rank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Rank calculated by clusterProfiler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leading_edge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Leading edge analysis performed by clusterProfiler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core_enrichment</w:t>
            </w:r>
          </w:p>
        </w:tc>
        <w:tc>
          <w:tcPr>
            <w:tcW w:w="53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names that contibuted to enrichemnt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624840</wp:posOffset>
            </wp:positionH>
            <wp:positionV relativeFrom="paragraph">
              <wp:posOffset>-5333365</wp:posOffset>
            </wp:positionV>
            <wp:extent cx="5139055" cy="21913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624840</wp:posOffset>
            </wp:positionH>
            <wp:positionV relativeFrom="paragraph">
              <wp:posOffset>-2675255</wp:posOffset>
            </wp:positionV>
            <wp:extent cx="5139055" cy="27127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20" w:name="page21"/>
    <w:bookmarkEnd w:id="20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Table S21.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List of DMCs from three comparisons: 1C+ vs Ctrl, 1C++ vs Ctrl, and 1C++ vs 1C+.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20" w:val="left"/>
          <w:tab w:leader="none" w:pos="37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File: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color w:val="auto"/>
        </w:rPr>
        <w:t>06_dmc_md15.xlsx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9"/>
          <w:szCs w:val="19"/>
          <w:color w:val="auto"/>
        </w:rPr>
        <w:t>(provided in Excel format)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800" w:type="dxa"/>
            <w:vAlign w:val="bottom"/>
          </w:tcPr>
          <w:p>
            <w:pPr>
              <w:jc w:val="center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8"/>
              </w:rPr>
              <w:t>Sheets:</w:t>
            </w:r>
          </w:p>
        </w:tc>
        <w:tc>
          <w:tcPr>
            <w:tcW w:w="57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 vs Ctrl, 1C++ vs Ctrl, 1C++ vs 1C+</w:t>
            </w:r>
          </w:p>
        </w:tc>
      </w:tr>
      <w:tr>
        <w:trPr>
          <w:trHeight w:val="715"/>
        </w:trPr>
        <w:tc>
          <w:tcPr>
            <w:tcW w:w="800" w:type="dxa"/>
            <w:vAlign w:val="bottom"/>
          </w:tcPr>
          <w:p>
            <w:pPr>
              <w:jc w:val="center"/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Fields:</w:t>
            </w: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chrom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Chromosome of DMC</w:t>
            </w:r>
          </w:p>
        </w:tc>
      </w:tr>
      <w:tr>
        <w:trPr>
          <w:trHeight w:val="347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start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Start position of DMC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end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end position of DMC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strand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Strand of DMC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pvalue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p-value calculated by methylKit</w:t>
            </w:r>
          </w:p>
        </w:tc>
      </w:tr>
      <w:tr>
        <w:trPr>
          <w:trHeight w:val="350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qvalue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Q-value calculated by methylKit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meth.diff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Difference of methylation rate (%)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region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Region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gene_id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ID from NCBI</w:t>
            </w:r>
          </w:p>
        </w:tc>
      </w:tr>
      <w:tr>
        <w:trPr>
          <w:trHeight w:val="350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gene_symbol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symbol from NCBI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gene_name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name from NCBI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refseq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Refseq ID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dist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Distance from TSS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624840</wp:posOffset>
            </wp:positionH>
            <wp:positionV relativeFrom="paragraph">
              <wp:posOffset>-2900680</wp:posOffset>
            </wp:positionV>
            <wp:extent cx="5093335" cy="29349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293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21" w:name="page22"/>
    <w:bookmarkEnd w:id="21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Table S22.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List of DMRs from three comparisons: 1C+ vs Ctrl, 1C++ vs Ctrl, and 1C++ vs 1C+.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20" w:val="left"/>
          <w:tab w:leader="none" w:pos="37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File: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color w:val="auto"/>
        </w:rPr>
        <w:t>07_dmr_md15.xlsx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9"/>
          <w:szCs w:val="19"/>
          <w:color w:val="auto"/>
        </w:rPr>
        <w:t>(provided in Excel format)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800" w:type="dxa"/>
            <w:vAlign w:val="bottom"/>
          </w:tcPr>
          <w:p>
            <w:pPr>
              <w:jc w:val="center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8"/>
              </w:rPr>
              <w:t>Sheets:</w:t>
            </w:r>
          </w:p>
        </w:tc>
        <w:tc>
          <w:tcPr>
            <w:tcW w:w="57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1C+ vs Ctrl, 1C++ vs Ctrl, 1C++ vs 1C+</w:t>
            </w:r>
          </w:p>
        </w:tc>
      </w:tr>
      <w:tr>
        <w:trPr>
          <w:trHeight w:val="715"/>
        </w:trPr>
        <w:tc>
          <w:tcPr>
            <w:tcW w:w="800" w:type="dxa"/>
            <w:vAlign w:val="bottom"/>
          </w:tcPr>
          <w:p>
            <w:pPr>
              <w:jc w:val="center"/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Fields:</w:t>
            </w: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chrom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Chromosome of DMR</w:t>
            </w:r>
          </w:p>
        </w:tc>
      </w:tr>
      <w:tr>
        <w:trPr>
          <w:trHeight w:val="347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start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Start position of DMR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end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end position of DMR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strand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Strand of DMR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pvalue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p-value calculated by methylKit</w:t>
            </w:r>
          </w:p>
        </w:tc>
      </w:tr>
      <w:tr>
        <w:trPr>
          <w:trHeight w:val="350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qvalue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Q-value calculated by methylKit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meth.diff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9"/>
              </w:rPr>
              <w:t>Difference of methylation rate (%)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region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Region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gene_id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ID from NCBI</w:t>
            </w:r>
          </w:p>
        </w:tc>
      </w:tr>
      <w:tr>
        <w:trPr>
          <w:trHeight w:val="350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gene_symbol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symbol from NCBI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gene_name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Gene name from NCBI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refseq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Refseq ID</w:t>
            </w:r>
          </w:p>
        </w:tc>
      </w:tr>
      <w:tr>
        <w:trPr>
          <w:trHeight w:val="35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dist</w:t>
            </w:r>
          </w:p>
        </w:tc>
        <w:tc>
          <w:tcPr>
            <w:tcW w:w="3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Distance from TSS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624840</wp:posOffset>
            </wp:positionH>
            <wp:positionV relativeFrom="paragraph">
              <wp:posOffset>-2900680</wp:posOffset>
            </wp:positionV>
            <wp:extent cx="5093335" cy="29349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293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4"/>
          </w:cols>
          <w:pgMar w:left="1440" w:top="1422" w:right="1440" w:bottom="1440" w:gutter="0" w:footer="0" w:header="0"/>
        </w:sectPr>
      </w:pPr>
    </w:p>
    <w:bookmarkStart w:id="22" w:name="page23"/>
    <w:bookmarkEnd w:id="22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Supplementary figure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5731510" cy="22250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Fig S1.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Clustering analysis of gene expression differences among tanks and sex.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firstLine="45"/>
        <w:spacing w:after="0" w:line="241" w:lineRule="auto"/>
        <w:tabs>
          <w:tab w:leader="none" w:pos="336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A PCA plot displaying the clusters of nine tanks: Ctrl (blue, semi-transparent), 1C+ (yellow, semi-transparent), and 1C++ (red, semi-transparent) - using 27 RNA-seq samples. The labels represent tank numbers, 188, 197, 200 for the control group, 194, 198, 199 for the 1C+ group, and 187, 191, 193 for the 1C++ group. Top 1000 high variance genes were used as input data.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(B)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A PCA plot displaying the clusters of sex of the fish: M (mele, blue, semi-transparent) and F (female, yellow, semi-transparent. Top 1000 high variance genes were used as input data.</w:t>
      </w:r>
    </w:p>
    <w:p>
      <w:pPr>
        <w:sectPr>
          <w:pgSz w:w="11900" w:h="16838" w:orient="portrait"/>
          <w:cols w:equalWidth="0" w:num="1">
            <w:col w:w="9080"/>
          </w:cols>
          <w:pgMar w:left="1440" w:top="1421" w:right="1384" w:bottom="1440" w:gutter="0" w:footer="0" w:header="0"/>
        </w:sectPr>
      </w:pPr>
    </w:p>
    <w:bookmarkStart w:id="23" w:name="page24"/>
    <w:bookmarkEnd w:id="2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913765</wp:posOffset>
            </wp:positionH>
            <wp:positionV relativeFrom="page">
              <wp:posOffset>914400</wp:posOffset>
            </wp:positionV>
            <wp:extent cx="5732780" cy="46907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6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Fig S2.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Clustering analysis on the methylation rates of mapped CpG.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right="264"/>
        <w:spacing w:after="0" w:line="24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Four different plots show the results of clustering analysis performed on the CpG sites with top 50% high variances.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(A)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PCA (principal component analysis) plot showing PC1 and PC2 components with three ellipses representing 1C+ (green), 1C++ (red), and Ctrl (blue).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(B)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Scree plot showing the percentage of explained variances for 10 principal components (PC1 ~ PC10).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(C)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The dendrogram showing the result of hierarchical clustering analysis.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(D)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Heatmap showing pairwise distances as the results of pairwise correlation analysis.</w:t>
      </w:r>
    </w:p>
    <w:sectPr>
      <w:pgSz w:w="11900" w:h="16838" w:orient="portrait"/>
      <w:cols w:equalWidth="0" w:num="1">
        <w:col w:w="9024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2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(%1)"/>
      <w:numFmt w:val="upperLetter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jpeg"/><Relationship Id="rId37" Type="http://schemas.openxmlformats.org/officeDocument/2006/relationships/image" Target="media/image2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2024-02-10T06:34:22Z</dcterms:created>
  <dcterms:modified xsi:type="dcterms:W3CDTF">2024-02-10T06:34:22Z</dcterms:modified>
</cp:coreProperties>
</file>