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60" w:rsidRPr="00E12086" w:rsidRDefault="004E5760" w:rsidP="004E5760"/>
    <w:p w:rsidR="004E5760" w:rsidRPr="00E12086" w:rsidRDefault="004E5760" w:rsidP="004E5760">
      <w:r w:rsidRPr="00E1208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233916</wp:posOffset>
            </wp:positionH>
            <wp:positionV relativeFrom="paragraph">
              <wp:posOffset>66692</wp:posOffset>
            </wp:positionV>
            <wp:extent cx="5551303" cy="4221126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303" cy="422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>
      <w:pPr>
        <w:jc w:val="center"/>
        <w:rPr>
          <w:rFonts w:ascii="Times New Roman" w:hAnsi="Times New Roman"/>
          <w:sz w:val="24"/>
          <w:szCs w:val="24"/>
        </w:rPr>
      </w:pPr>
    </w:p>
    <w:p w:rsidR="004E5760" w:rsidRPr="00E12086" w:rsidRDefault="004E5760" w:rsidP="004E5760">
      <w:pPr>
        <w:jc w:val="center"/>
        <w:rPr>
          <w:rFonts w:ascii="Times New Roman" w:hAnsi="Times New Roman"/>
          <w:sz w:val="24"/>
          <w:szCs w:val="24"/>
        </w:rPr>
      </w:pPr>
    </w:p>
    <w:p w:rsidR="004E5760" w:rsidRPr="00E12086" w:rsidRDefault="004E5760" w:rsidP="004E5760">
      <w:pPr>
        <w:jc w:val="center"/>
        <w:rPr>
          <w:rFonts w:ascii="Times New Roman" w:hAnsi="Times New Roman"/>
          <w:sz w:val="24"/>
          <w:szCs w:val="24"/>
        </w:rPr>
      </w:pPr>
    </w:p>
    <w:p w:rsidR="004E5760" w:rsidRPr="00E12086" w:rsidRDefault="004E5760" w:rsidP="004E5760">
      <w:pPr>
        <w:jc w:val="center"/>
        <w:rPr>
          <w:rFonts w:ascii="Times New Roman" w:hAnsi="Times New Roman"/>
          <w:sz w:val="24"/>
          <w:szCs w:val="24"/>
        </w:rPr>
      </w:pPr>
    </w:p>
    <w:p w:rsidR="004E5760" w:rsidRPr="00E12086" w:rsidRDefault="004E5760" w:rsidP="004E5760">
      <w:pPr>
        <w:rPr>
          <w:rFonts w:ascii="Times New Roman" w:hAnsi="Times New Roman"/>
          <w:sz w:val="24"/>
          <w:szCs w:val="24"/>
        </w:rPr>
      </w:pPr>
    </w:p>
    <w:p w:rsidR="004E5760" w:rsidRPr="00E12086" w:rsidRDefault="004E5760" w:rsidP="004E576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Suppl. f</w:t>
      </w:r>
      <w:r w:rsidRPr="00E12086">
        <w:rPr>
          <w:rFonts w:ascii="Times New Roman" w:hAnsi="Times New Roman"/>
          <w:b/>
          <w:sz w:val="24"/>
          <w:szCs w:val="24"/>
        </w:rPr>
        <w:t>igure 1.</w:t>
      </w:r>
      <w:r w:rsidRPr="00E1208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12086">
        <w:rPr>
          <w:rFonts w:ascii="Times New Roman" w:hAnsi="Times New Roman"/>
          <w:color w:val="000000"/>
          <w:sz w:val="24"/>
          <w:szCs w:val="24"/>
        </w:rPr>
        <w:t xml:space="preserve">Cyclic </w:t>
      </w:r>
      <w:proofErr w:type="spellStart"/>
      <w:r w:rsidRPr="00E12086">
        <w:rPr>
          <w:rFonts w:ascii="Times New Roman" w:hAnsi="Times New Roman"/>
          <w:color w:val="000000"/>
          <w:sz w:val="24"/>
          <w:szCs w:val="24"/>
        </w:rPr>
        <w:t>voltammograms</w:t>
      </w:r>
      <w:proofErr w:type="spellEnd"/>
      <w:r w:rsidRPr="00E12086">
        <w:rPr>
          <w:rFonts w:ascii="Times New Roman" w:hAnsi="Times New Roman"/>
          <w:color w:val="000000"/>
          <w:sz w:val="24"/>
          <w:szCs w:val="24"/>
        </w:rPr>
        <w:t xml:space="preserve"> at the gold electrode in phosphate buffer solution (pH = 3.0):</w:t>
      </w:r>
      <w:r w:rsidRPr="00E120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12086">
        <w:rPr>
          <w:rFonts w:ascii="Times New Roman" w:hAnsi="Times New Roman"/>
          <w:color w:val="000000"/>
          <w:sz w:val="24"/>
          <w:szCs w:val="24"/>
        </w:rPr>
        <w:t>(a) blank run (b) in the presence of CDS; scan rate 50 mVs</w:t>
      </w:r>
      <w:r w:rsidRPr="00E12086">
        <w:rPr>
          <w:rFonts w:ascii="Times New Roman" w:hAnsi="Times New Roman"/>
          <w:color w:val="000000"/>
          <w:sz w:val="24"/>
          <w:szCs w:val="24"/>
          <w:vertAlign w:val="superscript"/>
        </w:rPr>
        <w:t>-1</w:t>
      </w:r>
      <w:r w:rsidRPr="00E12086">
        <w:rPr>
          <w:rFonts w:ascii="Times New Roman" w:hAnsi="Times New Roman"/>
          <w:color w:val="000000"/>
          <w:sz w:val="24"/>
          <w:szCs w:val="24"/>
        </w:rPr>
        <w:t xml:space="preserve">; CDS: 1.0 </w:t>
      </w:r>
      <w:proofErr w:type="spellStart"/>
      <w:r w:rsidRPr="00E12086">
        <w:rPr>
          <w:rFonts w:ascii="Times New Roman" w:hAnsi="Times New Roman"/>
          <w:color w:val="000000"/>
          <w:sz w:val="24"/>
          <w:szCs w:val="24"/>
        </w:rPr>
        <w:t>mM</w:t>
      </w:r>
      <w:proofErr w:type="spellEnd"/>
    </w:p>
    <w:p w:rsidR="004E5760" w:rsidRPr="00E12086" w:rsidRDefault="004E5760" w:rsidP="004E5760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760" w:rsidRPr="00E12086" w:rsidRDefault="004E5760" w:rsidP="004E5760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760" w:rsidRPr="00E12086" w:rsidRDefault="004E5760" w:rsidP="004E5760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760" w:rsidRPr="00E12086" w:rsidRDefault="004E5760" w:rsidP="004E5760">
      <w:pPr>
        <w:spacing w:line="480" w:lineRule="auto"/>
        <w:jc w:val="both"/>
      </w:pPr>
    </w:p>
    <w:p w:rsidR="004E5760" w:rsidRPr="00E12086" w:rsidRDefault="004E5760" w:rsidP="004E5760">
      <w:pPr>
        <w:spacing w:line="480" w:lineRule="auto"/>
        <w:jc w:val="both"/>
      </w:pPr>
    </w:p>
    <w:p w:rsidR="004E5760" w:rsidRPr="00E12086" w:rsidRDefault="004E5760" w:rsidP="004E5760">
      <w:pPr>
        <w:spacing w:line="480" w:lineRule="auto"/>
        <w:jc w:val="both"/>
      </w:pPr>
    </w:p>
    <w:p w:rsidR="004E5760" w:rsidRPr="00E12086" w:rsidRDefault="004E5760" w:rsidP="004E5760">
      <w:pPr>
        <w:spacing w:line="480" w:lineRule="auto"/>
        <w:jc w:val="both"/>
      </w:pPr>
    </w:p>
    <w:p w:rsidR="004E5760" w:rsidRPr="00E12086" w:rsidRDefault="004E5760" w:rsidP="004E5760">
      <w:r w:rsidRPr="00E12086">
        <w:rPr>
          <w:noProof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275590</wp:posOffset>
            </wp:positionV>
            <wp:extent cx="5419725" cy="4495800"/>
            <wp:effectExtent l="0" t="0" r="952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Suppl. f</w:t>
      </w:r>
      <w:r w:rsidRPr="00E12086">
        <w:rPr>
          <w:rFonts w:ascii="Times New Roman" w:hAnsi="Times New Roman"/>
          <w:b/>
          <w:sz w:val="24"/>
          <w:szCs w:val="24"/>
        </w:rPr>
        <w:t xml:space="preserve">igure 2. </w:t>
      </w:r>
      <w:proofErr w:type="gramStart"/>
      <w:r w:rsidRPr="00E12086">
        <w:rPr>
          <w:rFonts w:ascii="Times New Roman" w:hAnsi="Times New Roman"/>
          <w:sz w:val="24"/>
          <w:szCs w:val="24"/>
        </w:rPr>
        <w:t xml:space="preserve">Successive cyclic </w:t>
      </w:r>
      <w:proofErr w:type="spellStart"/>
      <w:r w:rsidRPr="00E12086">
        <w:rPr>
          <w:rFonts w:ascii="Times New Roman" w:hAnsi="Times New Roman"/>
          <w:sz w:val="24"/>
          <w:szCs w:val="24"/>
        </w:rPr>
        <w:t>voltammograms</w:t>
      </w:r>
      <w:proofErr w:type="spellEnd"/>
      <w:r w:rsidRPr="00E12086">
        <w:rPr>
          <w:rFonts w:ascii="Times New Roman" w:hAnsi="Times New Roman"/>
          <w:sz w:val="24"/>
          <w:szCs w:val="24"/>
        </w:rPr>
        <w:t xml:space="preserve"> of 1.0 </w:t>
      </w:r>
      <w:proofErr w:type="spellStart"/>
      <w:r w:rsidRPr="00E12086">
        <w:rPr>
          <w:rFonts w:ascii="Times New Roman" w:hAnsi="Times New Roman"/>
          <w:sz w:val="24"/>
          <w:szCs w:val="24"/>
        </w:rPr>
        <w:t>mM</w:t>
      </w:r>
      <w:proofErr w:type="spellEnd"/>
      <w:r w:rsidRPr="00E12086">
        <w:rPr>
          <w:rFonts w:ascii="Times New Roman" w:hAnsi="Times New Roman"/>
          <w:sz w:val="24"/>
          <w:szCs w:val="24"/>
        </w:rPr>
        <w:t xml:space="preserve"> CDS at gold electrode.</w:t>
      </w:r>
      <w:proofErr w:type="gramEnd"/>
      <w:r w:rsidRPr="00E12086">
        <w:rPr>
          <w:rFonts w:ascii="Times New Roman" w:hAnsi="Times New Roman"/>
          <w:sz w:val="24"/>
          <w:szCs w:val="24"/>
        </w:rPr>
        <w:t xml:space="preserve"> Other conditions are as in Figure 1</w:t>
      </w:r>
    </w:p>
    <w:p w:rsidR="004E5760" w:rsidRPr="00E12086" w:rsidRDefault="004E5760" w:rsidP="004E5760"/>
    <w:p w:rsidR="004E5760" w:rsidRPr="00E12086" w:rsidRDefault="004E5760" w:rsidP="004E5760"/>
    <w:p w:rsidR="004E5760" w:rsidRPr="00E12086" w:rsidRDefault="004E5760" w:rsidP="004E5760"/>
    <w:p w:rsidR="009F458D" w:rsidRDefault="009F458D"/>
    <w:p w:rsidR="009F458D" w:rsidRDefault="009F458D">
      <w:r>
        <w:br w:type="page"/>
      </w:r>
    </w:p>
    <w:p w:rsidR="009F458D" w:rsidRDefault="009F458D" w:rsidP="009F458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Suppl. </w:t>
      </w:r>
      <w:r w:rsidRPr="00146B77">
        <w:rPr>
          <w:rFonts w:ascii="Times New Roman" w:hAnsi="Times New Roman"/>
          <w:b/>
          <w:sz w:val="24"/>
          <w:szCs w:val="24"/>
        </w:rPr>
        <w:t>Table 1.</w:t>
      </w:r>
      <w:r w:rsidRPr="00146B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B77">
        <w:rPr>
          <w:rFonts w:ascii="Times New Roman" w:hAnsi="Times New Roman"/>
          <w:sz w:val="24"/>
          <w:szCs w:val="24"/>
        </w:rPr>
        <w:t xml:space="preserve">Calculated values of </w:t>
      </w:r>
      <w:proofErr w:type="spellStart"/>
      <w:r w:rsidRPr="00146B77">
        <w:rPr>
          <w:rFonts w:ascii="Times New Roman" w:hAnsi="Times New Roman"/>
          <w:iCs/>
          <w:sz w:val="24"/>
          <w:szCs w:val="24"/>
        </w:rPr>
        <w:t>αn</w:t>
      </w:r>
      <w:proofErr w:type="spellEnd"/>
      <w:r w:rsidRPr="00146B77">
        <w:rPr>
          <w:rFonts w:ascii="Times New Roman" w:hAnsi="Times New Roman"/>
          <w:sz w:val="24"/>
          <w:szCs w:val="24"/>
        </w:rPr>
        <w:t xml:space="preserve">, </w:t>
      </w:r>
      <w:r w:rsidRPr="00146B77">
        <w:rPr>
          <w:rFonts w:ascii="Times New Roman" w:hAnsi="Times New Roman"/>
          <w:iCs/>
          <w:sz w:val="24"/>
          <w:szCs w:val="24"/>
        </w:rPr>
        <w:t>α</w:t>
      </w:r>
      <w:r w:rsidRPr="00146B77">
        <w:rPr>
          <w:rFonts w:ascii="Times New Roman" w:hAnsi="Times New Roman"/>
          <w:sz w:val="24"/>
          <w:szCs w:val="24"/>
        </w:rPr>
        <w:t xml:space="preserve">, </w:t>
      </w:r>
      <w:r w:rsidRPr="00146B77">
        <w:rPr>
          <w:rFonts w:ascii="Times New Roman" w:hAnsi="Times New Roman"/>
          <w:iCs/>
          <w:sz w:val="24"/>
          <w:szCs w:val="24"/>
        </w:rPr>
        <w:t>n</w:t>
      </w:r>
      <w:r w:rsidRPr="00146B77">
        <w:rPr>
          <w:rFonts w:ascii="Times New Roman" w:hAnsi="Times New Roman"/>
          <w:sz w:val="24"/>
          <w:szCs w:val="24"/>
        </w:rPr>
        <w:t xml:space="preserve">, </w:t>
      </w:r>
      <w:r w:rsidRPr="00146B77">
        <w:rPr>
          <w:rFonts w:ascii="Times New Roman" w:hAnsi="Times New Roman"/>
          <w:iCs/>
          <w:sz w:val="24"/>
          <w:szCs w:val="24"/>
        </w:rPr>
        <w:t>E</w:t>
      </w:r>
      <w:r w:rsidRPr="00146B77">
        <w:rPr>
          <w:rFonts w:ascii="Times New Roman" w:hAnsi="Times New Roman"/>
          <w:sz w:val="24"/>
          <w:szCs w:val="24"/>
          <w:vertAlign w:val="superscript"/>
        </w:rPr>
        <w:t>0</w:t>
      </w:r>
      <w:r w:rsidRPr="00146B77">
        <w:rPr>
          <w:rFonts w:ascii="Times New Roman" w:eastAsia="MTSY" w:hAnsi="Times New Roman"/>
          <w:sz w:val="24"/>
          <w:szCs w:val="24"/>
          <w:vertAlign w:val="superscript"/>
        </w:rPr>
        <w:t>’</w:t>
      </w:r>
      <w:r w:rsidRPr="00146B77">
        <w:rPr>
          <w:rFonts w:ascii="Times New Roman" w:hAnsi="Times New Roman"/>
          <w:sz w:val="24"/>
          <w:szCs w:val="24"/>
        </w:rPr>
        <w:t xml:space="preserve">, and </w:t>
      </w:r>
      <w:r w:rsidRPr="00146B77">
        <w:rPr>
          <w:rFonts w:ascii="Times New Roman" w:hAnsi="Times New Roman"/>
          <w:iCs/>
          <w:sz w:val="24"/>
          <w:szCs w:val="24"/>
        </w:rPr>
        <w:t>k</w:t>
      </w:r>
      <w:r w:rsidRPr="00146B77">
        <w:rPr>
          <w:rFonts w:ascii="Times New Roman" w:hAnsi="Times New Roman"/>
          <w:sz w:val="24"/>
          <w:szCs w:val="24"/>
          <w:vertAlign w:val="superscript"/>
        </w:rPr>
        <w:t>0</w:t>
      </w:r>
      <w:r w:rsidRPr="00146B77">
        <w:rPr>
          <w:rFonts w:ascii="Times New Roman" w:hAnsi="Times New Roman"/>
          <w:sz w:val="24"/>
          <w:szCs w:val="24"/>
        </w:rPr>
        <w:t xml:space="preserve"> for the electro-oxidation of CDS by cyclic </w:t>
      </w:r>
      <w:proofErr w:type="spellStart"/>
      <w:r w:rsidRPr="00146B77">
        <w:rPr>
          <w:rFonts w:ascii="Times New Roman" w:hAnsi="Times New Roman"/>
          <w:sz w:val="24"/>
          <w:szCs w:val="24"/>
        </w:rPr>
        <w:t>voltammetry</w:t>
      </w:r>
      <w:proofErr w:type="spellEnd"/>
      <w:r w:rsidRPr="00146B77">
        <w:rPr>
          <w:rFonts w:ascii="Times New Roman" w:hAnsi="Times New Roman"/>
          <w:sz w:val="24"/>
          <w:szCs w:val="24"/>
        </w:rPr>
        <w:t xml:space="preserve"> (CV) and linear sweep </w:t>
      </w:r>
      <w:proofErr w:type="spellStart"/>
      <w:r w:rsidRPr="00146B77">
        <w:rPr>
          <w:rFonts w:ascii="Times New Roman" w:hAnsi="Times New Roman"/>
          <w:sz w:val="24"/>
          <w:szCs w:val="24"/>
        </w:rPr>
        <w:t>voltammetry</w:t>
      </w:r>
      <w:proofErr w:type="spellEnd"/>
      <w:r w:rsidRPr="00146B77">
        <w:rPr>
          <w:rFonts w:ascii="Times New Roman" w:hAnsi="Times New Roman"/>
          <w:sz w:val="24"/>
          <w:szCs w:val="24"/>
        </w:rPr>
        <w:t xml:space="preserve"> (LSV).</w:t>
      </w:r>
      <w:proofErr w:type="gramEnd"/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ook w:val="04A0"/>
      </w:tblPr>
      <w:tblGrid>
        <w:gridCol w:w="2490"/>
        <w:gridCol w:w="2490"/>
        <w:gridCol w:w="2490"/>
      </w:tblGrid>
      <w:tr w:rsidR="009F458D" w:rsidRPr="00146B77" w:rsidTr="00501392">
        <w:trPr>
          <w:trHeight w:val="560"/>
        </w:trPr>
        <w:tc>
          <w:tcPr>
            <w:tcW w:w="2490" w:type="dxa"/>
            <w:tcBorders>
              <w:bottom w:val="single" w:sz="4" w:space="0" w:color="000000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7"/>
            <w:bookmarkStart w:id="1" w:name="OLE_LINK8"/>
            <w:r w:rsidRPr="00146B77">
              <w:rPr>
                <w:rFonts w:ascii="Times New Roman" w:hAnsi="Times New Roman"/>
                <w:sz w:val="24"/>
                <w:szCs w:val="24"/>
              </w:rPr>
              <w:t>Parameters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CV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LSV</w:t>
            </w:r>
          </w:p>
        </w:tc>
      </w:tr>
      <w:tr w:rsidR="009F458D" w:rsidRPr="00146B77" w:rsidTr="00501392">
        <w:trPr>
          <w:trHeight w:val="439"/>
        </w:trPr>
        <w:tc>
          <w:tcPr>
            <w:tcW w:w="2490" w:type="dxa"/>
            <w:tcBorders>
              <w:bottom w:val="single" w:sz="4" w:space="0" w:color="000000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B77">
              <w:rPr>
                <w:rFonts w:ascii="Times New Roman" w:hAnsi="Times New Roman"/>
                <w:iCs/>
                <w:sz w:val="24"/>
                <w:szCs w:val="24"/>
              </w:rPr>
              <w:t>αn</w:t>
            </w:r>
            <w:proofErr w:type="spell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0.9240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0.8101</w:t>
            </w:r>
          </w:p>
        </w:tc>
      </w:tr>
      <w:tr w:rsidR="009F458D" w:rsidRPr="00146B77" w:rsidTr="00501392">
        <w:trPr>
          <w:trHeight w:val="439"/>
        </w:trPr>
        <w:tc>
          <w:tcPr>
            <w:tcW w:w="2490" w:type="dxa"/>
            <w:tcBorders>
              <w:bottom w:val="single" w:sz="4" w:space="0" w:color="000000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iCs/>
                <w:sz w:val="24"/>
                <w:szCs w:val="24"/>
              </w:rPr>
              <w:t>α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0.6752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0.6765</w:t>
            </w:r>
          </w:p>
        </w:tc>
      </w:tr>
      <w:tr w:rsidR="009F458D" w:rsidRPr="00146B77" w:rsidTr="00501392">
        <w:trPr>
          <w:trHeight w:val="439"/>
        </w:trPr>
        <w:tc>
          <w:tcPr>
            <w:tcW w:w="2490" w:type="dxa"/>
            <w:tcBorders>
              <w:bottom w:val="single" w:sz="4" w:space="0" w:color="000000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1.3683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1.1975</w:t>
            </w:r>
          </w:p>
        </w:tc>
      </w:tr>
      <w:tr w:rsidR="009F458D" w:rsidRPr="00146B77" w:rsidTr="00501392">
        <w:trPr>
          <w:trHeight w:val="439"/>
        </w:trPr>
        <w:tc>
          <w:tcPr>
            <w:tcW w:w="2490" w:type="dxa"/>
            <w:tcBorders>
              <w:bottom w:val="single" w:sz="4" w:space="0" w:color="000000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146B7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46B77"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1.267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1.284</w:t>
            </w:r>
          </w:p>
        </w:tc>
      </w:tr>
      <w:tr w:rsidR="009F458D" w:rsidRPr="00146B77" w:rsidTr="00501392">
        <w:trPr>
          <w:trHeight w:val="560"/>
        </w:trPr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iCs/>
                <w:sz w:val="24"/>
                <w:szCs w:val="24"/>
              </w:rPr>
              <w:t>k</w:t>
            </w:r>
            <w:r w:rsidRPr="00146B7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461.53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727.77</w:t>
            </w:r>
          </w:p>
        </w:tc>
      </w:tr>
      <w:bookmarkEnd w:id="0"/>
      <w:bookmarkEnd w:id="1"/>
    </w:tbl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B77">
        <w:rPr>
          <w:rFonts w:ascii="Times New Roman" w:hAnsi="Times New Roman"/>
          <w:iCs/>
          <w:sz w:val="24"/>
          <w:szCs w:val="24"/>
        </w:rPr>
        <w:t>α</w:t>
      </w:r>
      <w:proofErr w:type="gramEnd"/>
      <w:r w:rsidRPr="00146B77">
        <w:rPr>
          <w:rFonts w:ascii="Times New Roman" w:hAnsi="Times New Roman"/>
          <w:iCs/>
          <w:sz w:val="24"/>
          <w:szCs w:val="24"/>
        </w:rPr>
        <w:t xml:space="preserve"> </w:t>
      </w:r>
      <w:r w:rsidRPr="00146B77">
        <w:rPr>
          <w:rFonts w:ascii="Times New Roman" w:hAnsi="Times New Roman"/>
          <w:sz w:val="24"/>
          <w:szCs w:val="24"/>
        </w:rPr>
        <w:t xml:space="preserve">is the transfer coefficient, </w:t>
      </w:r>
      <w:r w:rsidRPr="00146B77">
        <w:rPr>
          <w:rFonts w:ascii="Times New Roman" w:hAnsi="Times New Roman"/>
          <w:iCs/>
          <w:sz w:val="24"/>
          <w:szCs w:val="24"/>
        </w:rPr>
        <w:t xml:space="preserve">n </w:t>
      </w:r>
      <w:r w:rsidRPr="00146B77">
        <w:rPr>
          <w:rFonts w:ascii="Times New Roman" w:hAnsi="Times New Roman"/>
          <w:sz w:val="24"/>
          <w:szCs w:val="24"/>
        </w:rPr>
        <w:t xml:space="preserve">is the number of electrons transferred, </w:t>
      </w:r>
      <w:r w:rsidRPr="00146B77">
        <w:rPr>
          <w:rFonts w:ascii="Times New Roman" w:hAnsi="Times New Roman"/>
          <w:iCs/>
          <w:sz w:val="24"/>
          <w:szCs w:val="24"/>
        </w:rPr>
        <w:t>E</w:t>
      </w:r>
      <w:r w:rsidRPr="00146B77">
        <w:rPr>
          <w:rFonts w:ascii="Times New Roman" w:hAnsi="Times New Roman"/>
          <w:sz w:val="24"/>
          <w:szCs w:val="24"/>
          <w:vertAlign w:val="superscript"/>
        </w:rPr>
        <w:t>0</w:t>
      </w:r>
      <w:r w:rsidRPr="00146B77">
        <w:rPr>
          <w:rFonts w:ascii="Times New Roman" w:eastAsia="MTSY" w:hAnsi="Times New Roman"/>
          <w:sz w:val="24"/>
          <w:szCs w:val="24"/>
          <w:vertAlign w:val="superscript"/>
        </w:rPr>
        <w:t>’</w:t>
      </w:r>
      <w:r w:rsidRPr="00146B77">
        <w:rPr>
          <w:rFonts w:ascii="Times New Roman" w:eastAsia="MTSY" w:hAnsi="Times New Roman"/>
          <w:sz w:val="24"/>
          <w:szCs w:val="24"/>
        </w:rPr>
        <w:t xml:space="preserve"> </w:t>
      </w:r>
      <w:r w:rsidRPr="00146B77">
        <w:rPr>
          <w:rFonts w:ascii="Times New Roman" w:hAnsi="Times New Roman"/>
          <w:sz w:val="24"/>
          <w:szCs w:val="24"/>
        </w:rPr>
        <w:t xml:space="preserve">is the formal </w:t>
      </w:r>
      <w:proofErr w:type="spellStart"/>
      <w:r w:rsidRPr="00146B77">
        <w:rPr>
          <w:rFonts w:ascii="Times New Roman" w:hAnsi="Times New Roman"/>
          <w:sz w:val="24"/>
          <w:szCs w:val="24"/>
        </w:rPr>
        <w:t>redox</w:t>
      </w:r>
      <w:proofErr w:type="spellEnd"/>
      <w:r w:rsidRPr="00146B77">
        <w:rPr>
          <w:rFonts w:ascii="Times New Roman" w:hAnsi="Times New Roman"/>
          <w:sz w:val="24"/>
          <w:szCs w:val="24"/>
        </w:rPr>
        <w:t xml:space="preserve"> potential in V, and </w:t>
      </w:r>
      <w:r w:rsidRPr="00146B77">
        <w:rPr>
          <w:rFonts w:ascii="Times New Roman" w:hAnsi="Times New Roman"/>
          <w:iCs/>
          <w:sz w:val="24"/>
          <w:szCs w:val="24"/>
        </w:rPr>
        <w:t>k</w:t>
      </w:r>
      <w:r w:rsidRPr="00146B77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146B77">
        <w:rPr>
          <w:rFonts w:ascii="Times New Roman" w:hAnsi="Times New Roman"/>
          <w:sz w:val="24"/>
          <w:szCs w:val="24"/>
        </w:rPr>
        <w:t>is the standard heterogeneous</w:t>
      </w:r>
      <w:r w:rsidRPr="00146B77">
        <w:rPr>
          <w:rFonts w:ascii="Times New Roman" w:eastAsia="MTSY" w:hAnsi="Times New Roman"/>
          <w:sz w:val="24"/>
          <w:szCs w:val="24"/>
        </w:rPr>
        <w:t xml:space="preserve"> </w:t>
      </w:r>
      <w:r w:rsidRPr="00146B77">
        <w:rPr>
          <w:rFonts w:ascii="Times New Roman" w:hAnsi="Times New Roman"/>
          <w:sz w:val="24"/>
          <w:szCs w:val="24"/>
        </w:rPr>
        <w:t>rate constant of the reaction in cm s</w:t>
      </w:r>
      <w:r w:rsidRPr="00146B77">
        <w:rPr>
          <w:rFonts w:ascii="Times New Roman" w:hAnsi="Times New Roman"/>
          <w:sz w:val="24"/>
          <w:szCs w:val="24"/>
          <w:vertAlign w:val="superscript"/>
        </w:rPr>
        <w:t>-1</w:t>
      </w: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MTSY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MTSY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MTSY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MTSY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TSY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TSY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TSY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TSY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TSY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TSY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TSY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Suppl. </w:t>
      </w:r>
      <w:r w:rsidRPr="00146B77">
        <w:rPr>
          <w:rFonts w:ascii="Times New Roman" w:hAnsi="Times New Roman"/>
          <w:b/>
          <w:sz w:val="24"/>
          <w:szCs w:val="24"/>
        </w:rPr>
        <w:t>Table 2.</w:t>
      </w:r>
      <w:r w:rsidRPr="00146B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B77">
        <w:rPr>
          <w:rFonts w:ascii="Times New Roman" w:hAnsi="Times New Roman"/>
          <w:sz w:val="24"/>
          <w:szCs w:val="24"/>
        </w:rPr>
        <w:t xml:space="preserve">Analytical precision and accuracy of CDS determination by differential pulse </w:t>
      </w:r>
      <w:proofErr w:type="spellStart"/>
      <w:r w:rsidRPr="00146B77">
        <w:rPr>
          <w:rFonts w:ascii="Times New Roman" w:hAnsi="Times New Roman"/>
          <w:sz w:val="24"/>
          <w:szCs w:val="24"/>
        </w:rPr>
        <w:t>voltammetry</w:t>
      </w:r>
      <w:proofErr w:type="spellEnd"/>
      <w:r w:rsidRPr="00146B77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10374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</w:tblBorders>
        <w:tblLook w:val="04A0"/>
      </w:tblPr>
      <w:tblGrid>
        <w:gridCol w:w="1188"/>
        <w:gridCol w:w="1980"/>
        <w:gridCol w:w="1890"/>
        <w:gridCol w:w="1530"/>
        <w:gridCol w:w="2057"/>
        <w:gridCol w:w="1729"/>
      </w:tblGrid>
      <w:tr w:rsidR="009F458D" w:rsidRPr="00146B77" w:rsidTr="00501392">
        <w:trPr>
          <w:trHeight w:val="587"/>
        </w:trPr>
        <w:tc>
          <w:tcPr>
            <w:tcW w:w="1188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Added(M)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proofErr w:type="spellStart"/>
            <w:r w:rsidRPr="00146B77">
              <w:rPr>
                <w:rFonts w:ascii="Times New Roman" w:eastAsia="MTSY" w:hAnsi="Times New Roman"/>
                <w:sz w:val="24"/>
                <w:szCs w:val="24"/>
              </w:rPr>
              <w:t>Found</w:t>
            </w:r>
            <w:r w:rsidRPr="00146B77"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146B77">
              <w:rPr>
                <w:rFonts w:ascii="Times New Roman" w:eastAsia="MTSY" w:hAnsi="Times New Roman"/>
                <w:sz w:val="24"/>
                <w:szCs w:val="24"/>
              </w:rPr>
              <w:t>(M)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SD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Accuracy bias (%)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proofErr w:type="gramStart"/>
            <w:r w:rsidRPr="00146B77">
              <w:rPr>
                <w:rFonts w:ascii="Times New Roman" w:eastAsia="MTSY" w:hAnsi="Times New Roman"/>
                <w:sz w:val="24"/>
                <w:szCs w:val="24"/>
              </w:rPr>
              <w:t>RSD(</w:t>
            </w:r>
            <w:proofErr w:type="gramEnd"/>
            <w:r w:rsidRPr="00146B77">
              <w:rPr>
                <w:rFonts w:ascii="Times New Roman" w:eastAsia="MTSY" w:hAnsi="Times New Roman"/>
                <w:sz w:val="24"/>
                <w:szCs w:val="24"/>
              </w:rPr>
              <w:t>%)</w:t>
            </w:r>
          </w:p>
        </w:tc>
      </w:tr>
      <w:tr w:rsidR="009F458D" w:rsidRPr="00146B77" w:rsidTr="00501392">
        <w:trPr>
          <w:trHeight w:val="1134"/>
        </w:trPr>
        <w:tc>
          <w:tcPr>
            <w:tcW w:w="1188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Intraday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1.0×10</w:t>
            </w:r>
            <w:r w:rsidRPr="00146B77"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  <w:t>-6</w:t>
            </w:r>
          </w:p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1.0×10</w:t>
            </w:r>
            <w:r w:rsidRPr="00146B77"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0.9875×10</w:t>
            </w:r>
            <w:r w:rsidRPr="00146B77"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  <w:t>-6</w:t>
            </w:r>
          </w:p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1.0102×10</w:t>
            </w:r>
            <w:r w:rsidRPr="00146B77"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0.0106</w:t>
            </w:r>
          </w:p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0.0295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-1.247</w:t>
            </w:r>
          </w:p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-1.020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1.0757</w:t>
            </w:r>
          </w:p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2.9277</w:t>
            </w:r>
          </w:p>
        </w:tc>
      </w:tr>
      <w:tr w:rsidR="009F458D" w:rsidRPr="00146B77" w:rsidTr="00501392">
        <w:trPr>
          <w:trHeight w:val="1155"/>
        </w:trPr>
        <w:tc>
          <w:tcPr>
            <w:tcW w:w="1188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MTSY" w:hAnsi="Times New Roman"/>
                <w:sz w:val="24"/>
                <w:szCs w:val="24"/>
              </w:rPr>
            </w:pPr>
          </w:p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proofErr w:type="spellStart"/>
            <w:r w:rsidRPr="00146B77">
              <w:rPr>
                <w:rFonts w:ascii="Times New Roman" w:eastAsia="MTSY" w:hAnsi="Times New Roman"/>
                <w:sz w:val="24"/>
                <w:szCs w:val="24"/>
              </w:rPr>
              <w:t>Interday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1.0×10</w:t>
            </w:r>
            <w:r w:rsidRPr="00146B77"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  <w:t>-6</w:t>
            </w:r>
          </w:p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1.0×10</w:t>
            </w:r>
            <w:r w:rsidRPr="00146B77"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0.9974×10</w:t>
            </w:r>
            <w:r w:rsidRPr="00146B77"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  <w:t>-6</w:t>
            </w:r>
          </w:p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0.9802×10</w:t>
            </w:r>
            <w:r w:rsidRPr="00146B77">
              <w:rPr>
                <w:rFonts w:ascii="Times New Roman" w:eastAsia="MTSY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0.0215</w:t>
            </w:r>
          </w:p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0.0125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-0.260</w:t>
            </w:r>
          </w:p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-1.980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2.1566</w:t>
            </w:r>
          </w:p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MTSY" w:hAnsi="Times New Roman"/>
                <w:sz w:val="24"/>
                <w:szCs w:val="24"/>
              </w:rPr>
            </w:pPr>
            <w:r w:rsidRPr="00146B77">
              <w:rPr>
                <w:rFonts w:ascii="Times New Roman" w:eastAsia="MTSY" w:hAnsi="Times New Roman"/>
                <w:sz w:val="24"/>
                <w:szCs w:val="24"/>
              </w:rPr>
              <w:t>1.2752</w:t>
            </w:r>
          </w:p>
        </w:tc>
      </w:tr>
    </w:tbl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TSY" w:hAnsi="Times New Roman"/>
          <w:sz w:val="24"/>
          <w:szCs w:val="24"/>
        </w:rPr>
      </w:pPr>
      <w:proofErr w:type="spellStart"/>
      <w:proofErr w:type="gramStart"/>
      <w:r w:rsidRPr="00146B77">
        <w:rPr>
          <w:rFonts w:ascii="Times New Roman" w:hAnsi="Times New Roman"/>
          <w:sz w:val="24"/>
          <w:szCs w:val="24"/>
          <w:vertAlign w:val="superscript"/>
        </w:rPr>
        <w:t>a</w:t>
      </w:r>
      <w:r w:rsidRPr="00146B77">
        <w:rPr>
          <w:rFonts w:ascii="Times New Roman" w:hAnsi="Times New Roman"/>
          <w:sz w:val="24"/>
          <w:szCs w:val="24"/>
        </w:rPr>
        <w:t>Average</w:t>
      </w:r>
      <w:proofErr w:type="spellEnd"/>
      <w:proofErr w:type="gramEnd"/>
      <w:r w:rsidRPr="00146B77">
        <w:rPr>
          <w:rFonts w:ascii="Times New Roman" w:hAnsi="Times New Roman"/>
          <w:sz w:val="24"/>
          <w:szCs w:val="24"/>
        </w:rPr>
        <w:t xml:space="preserve"> of three determinations</w:t>
      </w: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458D" w:rsidRDefault="009F458D" w:rsidP="009F458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F458D" w:rsidRPr="00146B77" w:rsidRDefault="009F458D" w:rsidP="009F458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Suppl. </w:t>
      </w:r>
      <w:r w:rsidRPr="00146B77">
        <w:rPr>
          <w:rFonts w:ascii="Times New Roman" w:hAnsi="Times New Roman"/>
          <w:b/>
          <w:sz w:val="24"/>
          <w:szCs w:val="24"/>
        </w:rPr>
        <w:t>Table 3.</w:t>
      </w:r>
      <w:r w:rsidRPr="00146B77">
        <w:rPr>
          <w:rFonts w:ascii="Times New Roman" w:hAnsi="Times New Roman"/>
          <w:sz w:val="24"/>
          <w:szCs w:val="24"/>
        </w:rPr>
        <w:t xml:space="preserve"> Influence of potential </w:t>
      </w:r>
      <w:proofErr w:type="spellStart"/>
      <w:r w:rsidRPr="00146B77">
        <w:rPr>
          <w:rFonts w:ascii="Times New Roman" w:hAnsi="Times New Roman"/>
          <w:sz w:val="24"/>
          <w:szCs w:val="24"/>
        </w:rPr>
        <w:t>excipients</w:t>
      </w:r>
      <w:proofErr w:type="spellEnd"/>
      <w:r w:rsidRPr="00146B77">
        <w:rPr>
          <w:rFonts w:ascii="Times New Roman" w:hAnsi="Times New Roman"/>
          <w:sz w:val="24"/>
          <w:szCs w:val="24"/>
        </w:rPr>
        <w:t xml:space="preserve"> on the </w:t>
      </w:r>
      <w:proofErr w:type="spellStart"/>
      <w:r w:rsidRPr="00146B77">
        <w:rPr>
          <w:rFonts w:ascii="Times New Roman" w:hAnsi="Times New Roman"/>
          <w:sz w:val="24"/>
          <w:szCs w:val="24"/>
        </w:rPr>
        <w:t>voltammetric</w:t>
      </w:r>
      <w:proofErr w:type="spellEnd"/>
      <w:r w:rsidRPr="00146B77">
        <w:rPr>
          <w:rFonts w:ascii="Times New Roman" w:hAnsi="Times New Roman"/>
          <w:sz w:val="24"/>
          <w:szCs w:val="24"/>
        </w:rPr>
        <w:t xml:space="preserve"> response of 1.0 </w:t>
      </w:r>
      <w:r w:rsidRPr="00146B77">
        <w:rPr>
          <w:rFonts w:ascii="Times New Roman" w:eastAsia="MTSY" w:hAnsi="Times New Roman"/>
          <w:sz w:val="24"/>
          <w:szCs w:val="24"/>
        </w:rPr>
        <w:t xml:space="preserve">× </w:t>
      </w:r>
      <w:r w:rsidRPr="00146B77">
        <w:rPr>
          <w:rFonts w:ascii="Times New Roman" w:hAnsi="Times New Roman"/>
          <w:sz w:val="24"/>
          <w:szCs w:val="24"/>
        </w:rPr>
        <w:t>10</w:t>
      </w:r>
      <w:r w:rsidRPr="00146B77">
        <w:rPr>
          <w:rFonts w:ascii="Times New Roman" w:hAnsi="Times New Roman"/>
          <w:sz w:val="24"/>
          <w:szCs w:val="24"/>
          <w:vertAlign w:val="superscript"/>
        </w:rPr>
        <w:t>-4</w:t>
      </w:r>
      <w:r w:rsidRPr="00146B77">
        <w:rPr>
          <w:rFonts w:ascii="Times New Roman" w:hAnsi="Times New Roman"/>
          <w:sz w:val="24"/>
          <w:szCs w:val="24"/>
        </w:rPr>
        <w:t>M CDS.</w:t>
      </w: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</w:tblBorders>
        <w:tblLook w:val="04A0"/>
      </w:tblPr>
      <w:tblGrid>
        <w:gridCol w:w="2490"/>
        <w:gridCol w:w="2490"/>
        <w:gridCol w:w="2490"/>
      </w:tblGrid>
      <w:tr w:rsidR="009F458D" w:rsidRPr="00146B77" w:rsidTr="00501392">
        <w:trPr>
          <w:trHeight w:val="424"/>
        </w:trPr>
        <w:tc>
          <w:tcPr>
            <w:tcW w:w="2490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B77">
              <w:rPr>
                <w:rFonts w:ascii="Times New Roman" w:hAnsi="Times New Roman"/>
                <w:sz w:val="24"/>
                <w:szCs w:val="24"/>
              </w:rPr>
              <w:t>Excipients</w:t>
            </w:r>
            <w:proofErr w:type="spellEnd"/>
            <w:r w:rsidRPr="00146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Concentration(</w:t>
            </w:r>
            <w:proofErr w:type="spellStart"/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 xml:space="preserve">Signal </w:t>
            </w:r>
            <w:proofErr w:type="gramStart"/>
            <w:r w:rsidRPr="00146B77">
              <w:rPr>
                <w:rFonts w:ascii="Times New Roman" w:hAnsi="Times New Roman"/>
                <w:sz w:val="24"/>
                <w:szCs w:val="24"/>
              </w:rPr>
              <w:t>change(</w:t>
            </w:r>
            <w:proofErr w:type="gramEnd"/>
            <w:r w:rsidRPr="00146B7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9F458D" w:rsidRPr="00146B77" w:rsidTr="00501392">
        <w:trPr>
          <w:trHeight w:val="424"/>
        </w:trPr>
        <w:tc>
          <w:tcPr>
            <w:tcW w:w="2490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D-glucose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-0.89</w:t>
            </w:r>
          </w:p>
        </w:tc>
      </w:tr>
      <w:tr w:rsidR="009F458D" w:rsidRPr="00146B77" w:rsidTr="00501392">
        <w:trPr>
          <w:trHeight w:val="424"/>
        </w:trPr>
        <w:tc>
          <w:tcPr>
            <w:tcW w:w="2490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Sucrose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-1.28</w:t>
            </w:r>
          </w:p>
        </w:tc>
      </w:tr>
      <w:tr w:rsidR="009F458D" w:rsidRPr="00146B77" w:rsidTr="00501392">
        <w:trPr>
          <w:trHeight w:val="424"/>
        </w:trPr>
        <w:tc>
          <w:tcPr>
            <w:tcW w:w="2490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Ascorbic acid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-1.28</w:t>
            </w:r>
          </w:p>
        </w:tc>
      </w:tr>
      <w:tr w:rsidR="009F458D" w:rsidRPr="00146B77" w:rsidTr="00501392">
        <w:trPr>
          <w:trHeight w:val="424"/>
        </w:trPr>
        <w:tc>
          <w:tcPr>
            <w:tcW w:w="2490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Citric acid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-1.68</w:t>
            </w:r>
          </w:p>
        </w:tc>
      </w:tr>
      <w:tr w:rsidR="009F458D" w:rsidRPr="00146B77" w:rsidTr="00501392">
        <w:trPr>
          <w:trHeight w:val="424"/>
        </w:trPr>
        <w:tc>
          <w:tcPr>
            <w:tcW w:w="2490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Tartaric acid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-0.89</w:t>
            </w:r>
          </w:p>
        </w:tc>
      </w:tr>
      <w:tr w:rsidR="009F458D" w:rsidRPr="00146B77" w:rsidTr="00501392">
        <w:trPr>
          <w:trHeight w:val="424"/>
        </w:trPr>
        <w:tc>
          <w:tcPr>
            <w:tcW w:w="2490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Dextrose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0.389</w:t>
            </w:r>
          </w:p>
        </w:tc>
      </w:tr>
      <w:tr w:rsidR="009F458D" w:rsidRPr="00146B77" w:rsidTr="00501392">
        <w:trPr>
          <w:trHeight w:val="424"/>
        </w:trPr>
        <w:tc>
          <w:tcPr>
            <w:tcW w:w="2490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B77">
              <w:rPr>
                <w:rFonts w:ascii="Times New Roman" w:hAnsi="Times New Roman"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</w:tr>
      <w:tr w:rsidR="009F458D" w:rsidRPr="00146B77" w:rsidTr="00501392">
        <w:trPr>
          <w:trHeight w:val="424"/>
        </w:trPr>
        <w:tc>
          <w:tcPr>
            <w:tcW w:w="2490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MnSO</w:t>
            </w:r>
            <w:r w:rsidRPr="00146B7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-2.87</w:t>
            </w:r>
          </w:p>
        </w:tc>
      </w:tr>
      <w:tr w:rsidR="009F458D" w:rsidRPr="00146B77" w:rsidTr="00501392">
        <w:trPr>
          <w:trHeight w:val="560"/>
        </w:trPr>
        <w:tc>
          <w:tcPr>
            <w:tcW w:w="2490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CaCl</w:t>
            </w:r>
            <w:r w:rsidRPr="00146B7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</w:tr>
      <w:tr w:rsidR="009F458D" w:rsidRPr="00146B77" w:rsidTr="00501392">
        <w:trPr>
          <w:trHeight w:val="560"/>
        </w:trPr>
        <w:tc>
          <w:tcPr>
            <w:tcW w:w="2490" w:type="dxa"/>
            <w:tcBorders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FeSO</w:t>
            </w:r>
            <w:r w:rsidRPr="00146B7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F458D" w:rsidRPr="00146B77" w:rsidRDefault="009F458D" w:rsidP="0050139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7">
              <w:rPr>
                <w:rFonts w:ascii="Times New Roman" w:hAnsi="Times New Roman"/>
                <w:sz w:val="24"/>
                <w:szCs w:val="24"/>
              </w:rPr>
              <w:t>-1.09</w:t>
            </w:r>
          </w:p>
        </w:tc>
      </w:tr>
    </w:tbl>
    <w:p w:rsidR="009F458D" w:rsidRPr="00146B77" w:rsidRDefault="009F458D" w:rsidP="009F458D"/>
    <w:p w:rsidR="00556069" w:rsidRDefault="00556069"/>
    <w:sectPr w:rsidR="00556069" w:rsidSect="00E12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3" w:usb1="090E0000" w:usb2="00000010" w:usb3="00000000" w:csb0="000C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4E5760"/>
    <w:rsid w:val="004E5760"/>
    <w:rsid w:val="00556069"/>
    <w:rsid w:val="007802E3"/>
    <w:rsid w:val="00852444"/>
    <w:rsid w:val="009F458D"/>
    <w:rsid w:val="00E1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0011964</cp:lastModifiedBy>
  <cp:revision>3</cp:revision>
  <dcterms:created xsi:type="dcterms:W3CDTF">2016-09-12T05:58:00Z</dcterms:created>
  <dcterms:modified xsi:type="dcterms:W3CDTF">2016-09-12T06:00:00Z</dcterms:modified>
</cp:coreProperties>
</file>