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B7" w:rsidRDefault="002449B7" w:rsidP="002449B7">
      <w:pPr>
        <w:spacing w:after="0" w:line="480" w:lineRule="auto"/>
        <w:rPr>
          <w:rFonts w:ascii="Times New Roman" w:hAnsi="Times New Roman"/>
          <w:sz w:val="24"/>
          <w:szCs w:val="24"/>
          <w:lang w:val="en-US"/>
        </w:rPr>
      </w:pPr>
      <w:r w:rsidRPr="002449B7">
        <w:rPr>
          <w:rStyle w:val="paragraph"/>
          <w:rFonts w:ascii="Times New Roman" w:hAnsi="Times New Roman"/>
          <w:b/>
          <w:sz w:val="24"/>
          <w:szCs w:val="24"/>
          <w:lang w:val="en-US"/>
        </w:rPr>
        <w:t>Table S</w:t>
      </w:r>
      <w:r w:rsidR="007525E0">
        <w:rPr>
          <w:rStyle w:val="paragraph"/>
          <w:rFonts w:ascii="Times New Roman" w:hAnsi="Times New Roman"/>
          <w:b/>
          <w:sz w:val="24"/>
          <w:szCs w:val="24"/>
          <w:lang w:val="en-US"/>
        </w:rPr>
        <w:t>1</w:t>
      </w:r>
      <w:r>
        <w:rPr>
          <w:rStyle w:val="paragraph"/>
          <w:rFonts w:ascii="Times New Roman" w:hAnsi="Times New Roman"/>
          <w:sz w:val="24"/>
          <w:szCs w:val="24"/>
          <w:lang w:val="en-US"/>
        </w:rPr>
        <w:t>: S</w:t>
      </w:r>
      <w:r w:rsidRPr="00F01892">
        <w:rPr>
          <w:rFonts w:ascii="Times New Roman" w:hAnsi="Times New Roman"/>
          <w:sz w:val="24"/>
          <w:szCs w:val="24"/>
          <w:lang w:val="en-US"/>
        </w:rPr>
        <w:t xml:space="preserve">ocio-demographic, </w:t>
      </w:r>
      <w:proofErr w:type="spellStart"/>
      <w:r w:rsidRPr="00F01892">
        <w:rPr>
          <w:rFonts w:ascii="Times New Roman" w:hAnsi="Times New Roman"/>
          <w:sz w:val="24"/>
          <w:szCs w:val="24"/>
          <w:lang w:val="en-US"/>
        </w:rPr>
        <w:t>comorbidity</w:t>
      </w:r>
      <w:proofErr w:type="spellEnd"/>
      <w:r w:rsidRPr="00F01892">
        <w:rPr>
          <w:rFonts w:ascii="Times New Roman" w:hAnsi="Times New Roman"/>
          <w:sz w:val="24"/>
          <w:szCs w:val="24"/>
          <w:lang w:val="en-US"/>
        </w:rPr>
        <w:t xml:space="preserve"> and clinical-related </w:t>
      </w:r>
      <w:r>
        <w:rPr>
          <w:rFonts w:ascii="Times New Roman" w:hAnsi="Times New Roman"/>
          <w:sz w:val="24"/>
          <w:szCs w:val="24"/>
          <w:lang w:val="en-US"/>
        </w:rPr>
        <w:t xml:space="preserve">independent </w:t>
      </w:r>
      <w:r w:rsidRPr="00F01892">
        <w:rPr>
          <w:rFonts w:ascii="Times New Roman" w:hAnsi="Times New Roman"/>
          <w:sz w:val="24"/>
          <w:szCs w:val="24"/>
          <w:lang w:val="en-US"/>
        </w:rPr>
        <w:t>variables</w:t>
      </w:r>
      <w:r>
        <w:rPr>
          <w:rFonts w:ascii="Times New Roman" w:hAnsi="Times New Roman"/>
          <w:sz w:val="24"/>
          <w:szCs w:val="24"/>
          <w:lang w:val="en-US"/>
        </w:rPr>
        <w:t xml:space="preserve"> collected from a cohort of non-infectious </w:t>
      </w:r>
      <w:proofErr w:type="spellStart"/>
      <w:r>
        <w:rPr>
          <w:rFonts w:ascii="Times New Roman" w:hAnsi="Times New Roman"/>
          <w:sz w:val="24"/>
          <w:szCs w:val="24"/>
          <w:lang w:val="en-US"/>
        </w:rPr>
        <w:t>uveitis</w:t>
      </w:r>
      <w:proofErr w:type="spellEnd"/>
      <w:r>
        <w:rPr>
          <w:rFonts w:ascii="Times New Roman" w:hAnsi="Times New Roman"/>
          <w:sz w:val="24"/>
          <w:szCs w:val="24"/>
          <w:lang w:val="en-US"/>
        </w:rPr>
        <w:t xml:space="preserve"> patients.</w:t>
      </w:r>
    </w:p>
    <w:tbl>
      <w:tblPr>
        <w:tblStyle w:val="Tablaconcuadrcula"/>
        <w:tblW w:w="11730"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438"/>
        <w:gridCol w:w="2216"/>
        <w:gridCol w:w="1470"/>
        <w:gridCol w:w="4606"/>
      </w:tblGrid>
      <w:tr w:rsidR="002449B7" w:rsidTr="007D2674">
        <w:trPr>
          <w:jc w:val="center"/>
        </w:trPr>
        <w:tc>
          <w:tcPr>
            <w:tcW w:w="3438" w:type="dxa"/>
            <w:tcBorders>
              <w:bottom w:val="single" w:sz="4" w:space="0" w:color="auto"/>
            </w:tcBorders>
            <w:vAlign w:val="center"/>
          </w:tcPr>
          <w:p w:rsidR="002449B7" w:rsidRDefault="002449B7" w:rsidP="002C0A2E">
            <w:pPr>
              <w:spacing w:before="20" w:after="20"/>
              <w:rPr>
                <w:rFonts w:ascii="Times New Roman" w:hAnsi="Times New Roman"/>
                <w:sz w:val="24"/>
                <w:szCs w:val="24"/>
                <w:lang w:val="en-US"/>
              </w:rPr>
            </w:pPr>
            <w:r>
              <w:rPr>
                <w:rFonts w:ascii="Times New Roman" w:hAnsi="Times New Roman"/>
                <w:sz w:val="24"/>
                <w:szCs w:val="24"/>
                <w:lang w:val="en-US"/>
              </w:rPr>
              <w:t>Variable name</w:t>
            </w:r>
          </w:p>
        </w:tc>
        <w:tc>
          <w:tcPr>
            <w:tcW w:w="2216" w:type="dxa"/>
            <w:tcBorders>
              <w:bottom w:val="single" w:sz="4" w:space="0" w:color="auto"/>
            </w:tcBorders>
            <w:vAlign w:val="center"/>
          </w:tcPr>
          <w:p w:rsidR="002449B7" w:rsidRDefault="002449B7" w:rsidP="002C0A2E">
            <w:pPr>
              <w:spacing w:before="20" w:after="20"/>
              <w:jc w:val="center"/>
              <w:rPr>
                <w:rFonts w:ascii="Times New Roman" w:hAnsi="Times New Roman"/>
                <w:sz w:val="24"/>
                <w:szCs w:val="24"/>
                <w:lang w:val="en-US"/>
              </w:rPr>
            </w:pPr>
            <w:r>
              <w:rPr>
                <w:rFonts w:ascii="Times New Roman" w:hAnsi="Times New Roman"/>
                <w:sz w:val="24"/>
                <w:szCs w:val="24"/>
                <w:lang w:val="en-US"/>
              </w:rPr>
              <w:t>Category</w:t>
            </w:r>
          </w:p>
        </w:tc>
        <w:tc>
          <w:tcPr>
            <w:tcW w:w="1470" w:type="dxa"/>
            <w:tcBorders>
              <w:bottom w:val="single" w:sz="4" w:space="0" w:color="auto"/>
            </w:tcBorders>
            <w:vAlign w:val="center"/>
          </w:tcPr>
          <w:p w:rsidR="002449B7" w:rsidRDefault="002449B7" w:rsidP="002C0A2E">
            <w:pPr>
              <w:spacing w:before="20" w:after="20"/>
              <w:jc w:val="center"/>
              <w:rPr>
                <w:rFonts w:ascii="Times New Roman" w:hAnsi="Times New Roman"/>
                <w:sz w:val="24"/>
                <w:szCs w:val="24"/>
                <w:lang w:val="en-US"/>
              </w:rPr>
            </w:pPr>
            <w:r>
              <w:rPr>
                <w:rFonts w:ascii="Times New Roman" w:hAnsi="Times New Roman"/>
                <w:sz w:val="24"/>
                <w:szCs w:val="24"/>
                <w:lang w:val="en-US"/>
              </w:rPr>
              <w:t>Type</w:t>
            </w:r>
          </w:p>
        </w:tc>
        <w:tc>
          <w:tcPr>
            <w:tcW w:w="4606" w:type="dxa"/>
            <w:tcBorders>
              <w:bottom w:val="single" w:sz="4" w:space="0" w:color="auto"/>
            </w:tcBorders>
            <w:vAlign w:val="center"/>
          </w:tcPr>
          <w:p w:rsidR="002449B7" w:rsidRDefault="002449B7" w:rsidP="002C0A2E">
            <w:pPr>
              <w:spacing w:before="20" w:after="20"/>
              <w:jc w:val="center"/>
              <w:rPr>
                <w:rFonts w:ascii="Times New Roman" w:hAnsi="Times New Roman"/>
                <w:sz w:val="24"/>
                <w:szCs w:val="24"/>
                <w:lang w:val="en-US"/>
              </w:rPr>
            </w:pPr>
            <w:r>
              <w:rPr>
                <w:rFonts w:ascii="Times New Roman" w:hAnsi="Times New Roman"/>
                <w:sz w:val="24"/>
                <w:szCs w:val="24"/>
                <w:lang w:val="en-US"/>
              </w:rPr>
              <w:t>Values</w:t>
            </w:r>
          </w:p>
        </w:tc>
      </w:tr>
      <w:tr w:rsidR="002449B7" w:rsidTr="007D2674">
        <w:trPr>
          <w:jc w:val="center"/>
        </w:trPr>
        <w:tc>
          <w:tcPr>
            <w:tcW w:w="3438" w:type="dxa"/>
            <w:tcBorders>
              <w:top w:val="single" w:sz="4" w:space="0" w:color="auto"/>
              <w:bottom w:val="nil"/>
            </w:tcBorders>
            <w:vAlign w:val="center"/>
          </w:tcPr>
          <w:p w:rsidR="002449B7" w:rsidRDefault="002449B7" w:rsidP="002C0A2E">
            <w:pPr>
              <w:spacing w:before="20" w:after="20"/>
              <w:rPr>
                <w:rFonts w:ascii="Times New Roman" w:hAnsi="Times New Roman"/>
                <w:sz w:val="24"/>
                <w:szCs w:val="24"/>
                <w:lang w:val="en-US"/>
              </w:rPr>
            </w:pPr>
            <w:r>
              <w:rPr>
                <w:rStyle w:val="paragraph"/>
                <w:rFonts w:ascii="Times New Roman" w:hAnsi="Times New Roman"/>
                <w:sz w:val="24"/>
                <w:szCs w:val="24"/>
                <w:lang w:val="en-US"/>
              </w:rPr>
              <w:t>G</w:t>
            </w:r>
            <w:r w:rsidRPr="003622A2">
              <w:rPr>
                <w:rStyle w:val="paragraph"/>
                <w:rFonts w:ascii="Times New Roman" w:hAnsi="Times New Roman"/>
                <w:sz w:val="24"/>
                <w:szCs w:val="24"/>
                <w:lang w:val="en-US"/>
              </w:rPr>
              <w:t>ender</w:t>
            </w:r>
            <w:r w:rsidR="007D2674">
              <w:rPr>
                <w:rStyle w:val="paragraph"/>
                <w:rFonts w:ascii="Times New Roman" w:hAnsi="Times New Roman" w:cs="Times New Roman"/>
                <w:sz w:val="24"/>
                <w:szCs w:val="24"/>
                <w:lang w:val="en-US"/>
              </w:rPr>
              <w:t>†</w:t>
            </w:r>
          </w:p>
        </w:tc>
        <w:tc>
          <w:tcPr>
            <w:tcW w:w="2216" w:type="dxa"/>
            <w:tcBorders>
              <w:top w:val="single" w:sz="4" w:space="0" w:color="auto"/>
              <w:bottom w:val="nil"/>
            </w:tcBorders>
            <w:vAlign w:val="center"/>
          </w:tcPr>
          <w:p w:rsidR="002449B7" w:rsidRDefault="002449B7" w:rsidP="002C0A2E">
            <w:pPr>
              <w:spacing w:before="20" w:after="20"/>
              <w:jc w:val="center"/>
              <w:rPr>
                <w:rFonts w:ascii="Times New Roman" w:hAnsi="Times New Roman"/>
                <w:sz w:val="24"/>
                <w:szCs w:val="24"/>
                <w:lang w:val="en-US"/>
              </w:rPr>
            </w:pPr>
            <w:r>
              <w:rPr>
                <w:rStyle w:val="paragraph"/>
                <w:rFonts w:ascii="Times New Roman" w:hAnsi="Times New Roman"/>
                <w:sz w:val="24"/>
                <w:szCs w:val="24"/>
                <w:lang w:val="en-US"/>
              </w:rPr>
              <w:t>S</w:t>
            </w:r>
            <w:r w:rsidRPr="003622A2">
              <w:rPr>
                <w:rStyle w:val="paragraph"/>
                <w:rFonts w:ascii="Times New Roman" w:hAnsi="Times New Roman"/>
                <w:sz w:val="24"/>
                <w:szCs w:val="24"/>
                <w:lang w:val="en-US"/>
              </w:rPr>
              <w:t>ocio-demographic</w:t>
            </w:r>
          </w:p>
        </w:tc>
        <w:tc>
          <w:tcPr>
            <w:tcW w:w="1470" w:type="dxa"/>
            <w:tcBorders>
              <w:top w:val="single" w:sz="4" w:space="0" w:color="auto"/>
              <w:bottom w:val="nil"/>
            </w:tcBorders>
            <w:vAlign w:val="center"/>
          </w:tcPr>
          <w:p w:rsidR="002449B7" w:rsidRDefault="002449B7" w:rsidP="002C0A2E">
            <w:pPr>
              <w:spacing w:before="20" w:after="20"/>
              <w:jc w:val="center"/>
              <w:rPr>
                <w:rFonts w:ascii="Times New Roman" w:hAnsi="Times New Roman"/>
                <w:sz w:val="24"/>
                <w:szCs w:val="24"/>
                <w:lang w:val="en-US"/>
              </w:rPr>
            </w:pPr>
            <w:proofErr w:type="spellStart"/>
            <w:r>
              <w:rPr>
                <w:rFonts w:ascii="Times New Roman" w:hAnsi="Times New Roman"/>
                <w:sz w:val="24"/>
                <w:szCs w:val="24"/>
                <w:lang w:val="en-US"/>
              </w:rPr>
              <w:t>Dichotomic</w:t>
            </w:r>
            <w:proofErr w:type="spellEnd"/>
          </w:p>
        </w:tc>
        <w:tc>
          <w:tcPr>
            <w:tcW w:w="4606" w:type="dxa"/>
            <w:tcBorders>
              <w:top w:val="single" w:sz="4" w:space="0" w:color="auto"/>
              <w:bottom w:val="nil"/>
            </w:tcBorders>
            <w:vAlign w:val="center"/>
          </w:tcPr>
          <w:p w:rsidR="002449B7" w:rsidRDefault="002449B7" w:rsidP="002C0A2E">
            <w:pPr>
              <w:spacing w:before="20" w:after="20"/>
              <w:jc w:val="center"/>
              <w:rPr>
                <w:rFonts w:ascii="Times New Roman" w:hAnsi="Times New Roman"/>
                <w:sz w:val="24"/>
                <w:szCs w:val="24"/>
                <w:lang w:val="en-US"/>
              </w:rPr>
            </w:pPr>
            <w:r>
              <w:rPr>
                <w:rFonts w:ascii="Times New Roman" w:hAnsi="Times New Roman"/>
                <w:sz w:val="24"/>
                <w:szCs w:val="24"/>
                <w:lang w:val="en-US"/>
              </w:rPr>
              <w:t>Man, Woman</w:t>
            </w:r>
          </w:p>
        </w:tc>
      </w:tr>
      <w:tr w:rsidR="002449B7" w:rsidTr="007D2674">
        <w:trPr>
          <w:jc w:val="center"/>
        </w:trPr>
        <w:tc>
          <w:tcPr>
            <w:tcW w:w="3438" w:type="dxa"/>
            <w:tcBorders>
              <w:top w:val="nil"/>
            </w:tcBorders>
            <w:vAlign w:val="center"/>
          </w:tcPr>
          <w:p w:rsidR="002449B7" w:rsidRDefault="002449B7" w:rsidP="002C0A2E">
            <w:pPr>
              <w:spacing w:before="20" w:after="20"/>
              <w:rPr>
                <w:rFonts w:ascii="Times New Roman" w:hAnsi="Times New Roman"/>
                <w:sz w:val="24"/>
                <w:szCs w:val="24"/>
                <w:lang w:val="en-US"/>
              </w:rPr>
            </w:pPr>
            <w:r>
              <w:rPr>
                <w:rStyle w:val="paragraph"/>
                <w:rFonts w:ascii="Times New Roman" w:hAnsi="Times New Roman"/>
                <w:sz w:val="24"/>
                <w:szCs w:val="24"/>
                <w:lang w:val="en-US"/>
              </w:rPr>
              <w:t>A</w:t>
            </w:r>
            <w:r w:rsidRPr="003622A2">
              <w:rPr>
                <w:rStyle w:val="paragraph"/>
                <w:rFonts w:ascii="Times New Roman" w:hAnsi="Times New Roman"/>
                <w:sz w:val="24"/>
                <w:szCs w:val="24"/>
                <w:lang w:val="en-US"/>
              </w:rPr>
              <w:t>ge at inclusion</w:t>
            </w:r>
            <w:r w:rsidR="007D2674">
              <w:rPr>
                <w:rStyle w:val="paragraph"/>
                <w:rFonts w:ascii="Times New Roman" w:hAnsi="Times New Roman" w:cs="Times New Roman"/>
                <w:sz w:val="24"/>
                <w:szCs w:val="24"/>
                <w:lang w:val="en-US"/>
              </w:rPr>
              <w:t>†</w:t>
            </w:r>
          </w:p>
        </w:tc>
        <w:tc>
          <w:tcPr>
            <w:tcW w:w="2216" w:type="dxa"/>
            <w:tcBorders>
              <w:top w:val="nil"/>
            </w:tcBorders>
            <w:vAlign w:val="center"/>
          </w:tcPr>
          <w:p w:rsidR="002449B7" w:rsidRDefault="002449B7" w:rsidP="002C0A2E">
            <w:pPr>
              <w:spacing w:before="20" w:after="20"/>
              <w:jc w:val="center"/>
              <w:rPr>
                <w:rFonts w:ascii="Times New Roman" w:hAnsi="Times New Roman"/>
                <w:sz w:val="24"/>
                <w:szCs w:val="24"/>
                <w:lang w:val="en-US"/>
              </w:rPr>
            </w:pPr>
            <w:r>
              <w:rPr>
                <w:rStyle w:val="paragraph"/>
                <w:rFonts w:ascii="Times New Roman" w:hAnsi="Times New Roman"/>
                <w:sz w:val="24"/>
                <w:szCs w:val="24"/>
                <w:lang w:val="en-US"/>
              </w:rPr>
              <w:t>S</w:t>
            </w:r>
            <w:r w:rsidRPr="003622A2">
              <w:rPr>
                <w:rStyle w:val="paragraph"/>
                <w:rFonts w:ascii="Times New Roman" w:hAnsi="Times New Roman"/>
                <w:sz w:val="24"/>
                <w:szCs w:val="24"/>
                <w:lang w:val="en-US"/>
              </w:rPr>
              <w:t>ocio-demographic</w:t>
            </w:r>
          </w:p>
        </w:tc>
        <w:tc>
          <w:tcPr>
            <w:tcW w:w="1470" w:type="dxa"/>
            <w:tcBorders>
              <w:top w:val="nil"/>
            </w:tcBorders>
            <w:vAlign w:val="center"/>
          </w:tcPr>
          <w:p w:rsidR="002449B7" w:rsidRDefault="002449B7" w:rsidP="002C0A2E">
            <w:pPr>
              <w:spacing w:before="20" w:after="20"/>
              <w:jc w:val="center"/>
              <w:rPr>
                <w:rFonts w:ascii="Times New Roman" w:hAnsi="Times New Roman"/>
                <w:sz w:val="24"/>
                <w:szCs w:val="24"/>
                <w:lang w:val="en-US"/>
              </w:rPr>
            </w:pPr>
            <w:r>
              <w:rPr>
                <w:rFonts w:ascii="Times New Roman" w:hAnsi="Times New Roman"/>
                <w:sz w:val="24"/>
                <w:szCs w:val="24"/>
                <w:lang w:val="en-US"/>
              </w:rPr>
              <w:t>Continuous</w:t>
            </w:r>
          </w:p>
        </w:tc>
        <w:tc>
          <w:tcPr>
            <w:tcW w:w="4606" w:type="dxa"/>
            <w:tcBorders>
              <w:top w:val="nil"/>
            </w:tcBorders>
            <w:vAlign w:val="center"/>
          </w:tcPr>
          <w:p w:rsidR="002449B7" w:rsidRDefault="002449B7" w:rsidP="002C0A2E">
            <w:pPr>
              <w:spacing w:before="20" w:after="20"/>
              <w:jc w:val="center"/>
              <w:rPr>
                <w:rFonts w:ascii="Times New Roman" w:hAnsi="Times New Roman"/>
                <w:sz w:val="24"/>
                <w:szCs w:val="24"/>
                <w:lang w:val="en-US"/>
              </w:rPr>
            </w:pPr>
            <w:r>
              <w:rPr>
                <w:rFonts w:ascii="Times New Roman" w:hAnsi="Times New Roman"/>
                <w:sz w:val="24"/>
                <w:szCs w:val="24"/>
                <w:lang w:val="en-US"/>
              </w:rPr>
              <w:t>-</w:t>
            </w:r>
          </w:p>
        </w:tc>
      </w:tr>
      <w:tr w:rsidR="002449B7" w:rsidTr="007D2674">
        <w:trPr>
          <w:jc w:val="center"/>
        </w:trPr>
        <w:tc>
          <w:tcPr>
            <w:tcW w:w="3438" w:type="dxa"/>
            <w:vAlign w:val="center"/>
          </w:tcPr>
          <w:p w:rsidR="002449B7" w:rsidRDefault="002449B7" w:rsidP="002C0A2E">
            <w:pPr>
              <w:spacing w:before="20" w:after="20"/>
              <w:rPr>
                <w:rFonts w:ascii="Times New Roman" w:hAnsi="Times New Roman"/>
                <w:sz w:val="24"/>
                <w:szCs w:val="24"/>
                <w:lang w:val="en-US"/>
              </w:rPr>
            </w:pPr>
            <w:r>
              <w:rPr>
                <w:rStyle w:val="paragraph"/>
                <w:rFonts w:ascii="Times New Roman" w:hAnsi="Times New Roman"/>
                <w:sz w:val="24"/>
                <w:szCs w:val="24"/>
                <w:lang w:val="en-US"/>
              </w:rPr>
              <w:t>C</w:t>
            </w:r>
            <w:r w:rsidRPr="003622A2">
              <w:rPr>
                <w:rStyle w:val="paragraph"/>
                <w:rFonts w:ascii="Times New Roman" w:hAnsi="Times New Roman"/>
                <w:sz w:val="24"/>
                <w:szCs w:val="24"/>
                <w:lang w:val="en-US"/>
              </w:rPr>
              <w:t>ountry of origin</w:t>
            </w:r>
            <w:r w:rsidR="007D2674">
              <w:rPr>
                <w:rStyle w:val="paragraph"/>
                <w:rFonts w:ascii="Times New Roman" w:hAnsi="Times New Roman" w:cs="Times New Roman"/>
                <w:sz w:val="24"/>
                <w:szCs w:val="24"/>
                <w:lang w:val="en-US"/>
              </w:rPr>
              <w:t>†</w:t>
            </w:r>
          </w:p>
        </w:tc>
        <w:tc>
          <w:tcPr>
            <w:tcW w:w="2216" w:type="dxa"/>
            <w:vAlign w:val="center"/>
          </w:tcPr>
          <w:p w:rsidR="002449B7" w:rsidRDefault="002449B7" w:rsidP="002C0A2E">
            <w:pPr>
              <w:spacing w:before="20" w:after="20"/>
              <w:jc w:val="center"/>
              <w:rPr>
                <w:rFonts w:ascii="Times New Roman" w:hAnsi="Times New Roman"/>
                <w:sz w:val="24"/>
                <w:szCs w:val="24"/>
                <w:lang w:val="en-US"/>
              </w:rPr>
            </w:pPr>
            <w:r>
              <w:rPr>
                <w:rStyle w:val="paragraph"/>
                <w:rFonts w:ascii="Times New Roman" w:hAnsi="Times New Roman"/>
                <w:sz w:val="24"/>
                <w:szCs w:val="24"/>
                <w:lang w:val="en-US"/>
              </w:rPr>
              <w:t>S</w:t>
            </w:r>
            <w:r w:rsidRPr="003622A2">
              <w:rPr>
                <w:rStyle w:val="paragraph"/>
                <w:rFonts w:ascii="Times New Roman" w:hAnsi="Times New Roman"/>
                <w:sz w:val="24"/>
                <w:szCs w:val="24"/>
                <w:lang w:val="en-US"/>
              </w:rPr>
              <w:t>ocio-demographic</w:t>
            </w:r>
          </w:p>
        </w:tc>
        <w:tc>
          <w:tcPr>
            <w:tcW w:w="1470" w:type="dxa"/>
            <w:vAlign w:val="center"/>
          </w:tcPr>
          <w:p w:rsidR="002449B7" w:rsidRDefault="002449B7" w:rsidP="002C0A2E">
            <w:pPr>
              <w:spacing w:before="20" w:after="20"/>
              <w:jc w:val="center"/>
              <w:rPr>
                <w:rFonts w:ascii="Times New Roman" w:hAnsi="Times New Roman"/>
                <w:sz w:val="24"/>
                <w:szCs w:val="24"/>
                <w:lang w:val="en-US"/>
              </w:rPr>
            </w:pPr>
            <w:proofErr w:type="spellStart"/>
            <w:r>
              <w:rPr>
                <w:rFonts w:ascii="Times New Roman" w:hAnsi="Times New Roman"/>
                <w:sz w:val="24"/>
                <w:szCs w:val="24"/>
                <w:lang w:val="en-US"/>
              </w:rPr>
              <w:t>Dichotomic</w:t>
            </w:r>
            <w:proofErr w:type="spellEnd"/>
          </w:p>
        </w:tc>
        <w:tc>
          <w:tcPr>
            <w:tcW w:w="4606" w:type="dxa"/>
            <w:vAlign w:val="center"/>
          </w:tcPr>
          <w:p w:rsidR="002449B7" w:rsidRDefault="002449B7" w:rsidP="002C0A2E">
            <w:pPr>
              <w:spacing w:before="20" w:after="20"/>
              <w:jc w:val="center"/>
              <w:rPr>
                <w:rFonts w:ascii="Times New Roman" w:hAnsi="Times New Roman"/>
                <w:sz w:val="24"/>
                <w:szCs w:val="24"/>
                <w:lang w:val="en-US"/>
              </w:rPr>
            </w:pPr>
            <w:r w:rsidRPr="003622A2">
              <w:rPr>
                <w:rStyle w:val="paragraph"/>
                <w:rFonts w:ascii="Times New Roman" w:hAnsi="Times New Roman"/>
                <w:sz w:val="24"/>
                <w:szCs w:val="24"/>
                <w:lang w:val="en-US"/>
              </w:rPr>
              <w:t>Spain, other</w:t>
            </w:r>
          </w:p>
        </w:tc>
      </w:tr>
      <w:tr w:rsidR="002449B7" w:rsidRPr="00CF1934" w:rsidTr="007D2674">
        <w:trPr>
          <w:jc w:val="center"/>
        </w:trPr>
        <w:tc>
          <w:tcPr>
            <w:tcW w:w="3438" w:type="dxa"/>
            <w:vAlign w:val="center"/>
          </w:tcPr>
          <w:p w:rsidR="002449B7" w:rsidRDefault="002449B7" w:rsidP="002C0A2E">
            <w:pPr>
              <w:spacing w:before="20" w:after="20"/>
              <w:rPr>
                <w:rFonts w:ascii="Times New Roman" w:hAnsi="Times New Roman"/>
                <w:sz w:val="24"/>
                <w:szCs w:val="24"/>
                <w:lang w:val="en-US"/>
              </w:rPr>
            </w:pPr>
            <w:r>
              <w:rPr>
                <w:rFonts w:ascii="Times New Roman" w:hAnsi="Times New Roman"/>
                <w:sz w:val="24"/>
                <w:szCs w:val="24"/>
                <w:lang w:val="en-US"/>
              </w:rPr>
              <w:t xml:space="preserve">Place of referral to the </w:t>
            </w:r>
            <w:r w:rsidRPr="003622A2">
              <w:rPr>
                <w:rFonts w:ascii="Times New Roman" w:hAnsi="Times New Roman"/>
                <w:sz w:val="24"/>
                <w:szCs w:val="24"/>
                <w:lang w:val="en-US"/>
              </w:rPr>
              <w:t>HCSC-UC</w:t>
            </w:r>
            <w:r w:rsidR="007D2674">
              <w:rPr>
                <w:rStyle w:val="paragraph"/>
                <w:rFonts w:ascii="Times New Roman" w:hAnsi="Times New Roman" w:cs="Times New Roman"/>
                <w:sz w:val="24"/>
                <w:szCs w:val="24"/>
                <w:lang w:val="en-US"/>
              </w:rPr>
              <w:t>†</w:t>
            </w:r>
          </w:p>
        </w:tc>
        <w:tc>
          <w:tcPr>
            <w:tcW w:w="2216" w:type="dxa"/>
            <w:vAlign w:val="center"/>
          </w:tcPr>
          <w:p w:rsidR="002449B7" w:rsidRDefault="002449B7" w:rsidP="002C0A2E">
            <w:pPr>
              <w:spacing w:before="20" w:after="20"/>
              <w:jc w:val="center"/>
              <w:rPr>
                <w:rFonts w:ascii="Times New Roman" w:hAnsi="Times New Roman"/>
                <w:sz w:val="24"/>
                <w:szCs w:val="24"/>
                <w:lang w:val="en-US"/>
              </w:rPr>
            </w:pPr>
            <w:r>
              <w:rPr>
                <w:rStyle w:val="paragraph"/>
                <w:rFonts w:ascii="Times New Roman" w:hAnsi="Times New Roman"/>
                <w:sz w:val="24"/>
                <w:szCs w:val="24"/>
                <w:lang w:val="en-US"/>
              </w:rPr>
              <w:t>S</w:t>
            </w:r>
            <w:r w:rsidRPr="003622A2">
              <w:rPr>
                <w:rStyle w:val="paragraph"/>
                <w:rFonts w:ascii="Times New Roman" w:hAnsi="Times New Roman"/>
                <w:sz w:val="24"/>
                <w:szCs w:val="24"/>
                <w:lang w:val="en-US"/>
              </w:rPr>
              <w:t>ocio-demographic</w:t>
            </w:r>
          </w:p>
        </w:tc>
        <w:tc>
          <w:tcPr>
            <w:tcW w:w="1470" w:type="dxa"/>
            <w:vAlign w:val="center"/>
          </w:tcPr>
          <w:p w:rsidR="002449B7" w:rsidRDefault="002449B7" w:rsidP="002C0A2E">
            <w:pPr>
              <w:spacing w:before="20" w:after="20"/>
              <w:jc w:val="center"/>
              <w:rPr>
                <w:rFonts w:ascii="Times New Roman" w:hAnsi="Times New Roman"/>
                <w:sz w:val="24"/>
                <w:szCs w:val="24"/>
                <w:lang w:val="en-US"/>
              </w:rPr>
            </w:pPr>
            <w:r>
              <w:rPr>
                <w:rFonts w:ascii="Times New Roman" w:hAnsi="Times New Roman"/>
                <w:sz w:val="24"/>
                <w:szCs w:val="24"/>
                <w:lang w:val="en-US"/>
              </w:rPr>
              <w:t>Categorical</w:t>
            </w:r>
          </w:p>
        </w:tc>
        <w:tc>
          <w:tcPr>
            <w:tcW w:w="4606" w:type="dxa"/>
            <w:vAlign w:val="center"/>
          </w:tcPr>
          <w:p w:rsidR="002449B7" w:rsidRDefault="002449B7" w:rsidP="002C0A2E">
            <w:pPr>
              <w:spacing w:before="20" w:after="20"/>
              <w:jc w:val="center"/>
              <w:rPr>
                <w:rFonts w:ascii="Times New Roman" w:hAnsi="Times New Roman"/>
                <w:sz w:val="24"/>
                <w:szCs w:val="24"/>
                <w:lang w:val="en-US"/>
              </w:rPr>
            </w:pPr>
            <w:r>
              <w:rPr>
                <w:rStyle w:val="paragraph"/>
                <w:rFonts w:ascii="Times New Roman" w:hAnsi="Times New Roman"/>
                <w:sz w:val="24"/>
                <w:szCs w:val="24"/>
                <w:lang w:val="en-US"/>
              </w:rPr>
              <w:t>E</w:t>
            </w:r>
            <w:r w:rsidRPr="003622A2">
              <w:rPr>
                <w:rStyle w:val="paragraph"/>
                <w:rFonts w:ascii="Times New Roman" w:hAnsi="Times New Roman"/>
                <w:sz w:val="24"/>
                <w:szCs w:val="24"/>
                <w:lang w:val="en-US"/>
              </w:rPr>
              <w:t>mergency room, primary care physician, other ophthalmologist, other specialties</w:t>
            </w:r>
          </w:p>
        </w:tc>
      </w:tr>
      <w:tr w:rsidR="002449B7" w:rsidRPr="00CF1934" w:rsidTr="007D2674">
        <w:trPr>
          <w:jc w:val="center"/>
        </w:trPr>
        <w:tc>
          <w:tcPr>
            <w:tcW w:w="3438" w:type="dxa"/>
            <w:vAlign w:val="center"/>
          </w:tcPr>
          <w:p w:rsidR="002449B7" w:rsidRDefault="002449B7" w:rsidP="002C0A2E">
            <w:pPr>
              <w:spacing w:before="20" w:after="20"/>
              <w:rPr>
                <w:rFonts w:ascii="Times New Roman" w:hAnsi="Times New Roman"/>
                <w:sz w:val="24"/>
                <w:szCs w:val="24"/>
                <w:lang w:val="en-US"/>
              </w:rPr>
            </w:pPr>
            <w:r>
              <w:rPr>
                <w:rStyle w:val="paragraph"/>
                <w:rFonts w:ascii="Times New Roman" w:hAnsi="Times New Roman"/>
                <w:sz w:val="24"/>
                <w:szCs w:val="24"/>
                <w:lang w:val="en-US"/>
              </w:rPr>
              <w:t>E</w:t>
            </w:r>
            <w:r w:rsidRPr="003622A2">
              <w:rPr>
                <w:rStyle w:val="paragraph"/>
                <w:rFonts w:ascii="Times New Roman" w:hAnsi="Times New Roman"/>
                <w:sz w:val="24"/>
                <w:szCs w:val="24"/>
                <w:lang w:val="en-US"/>
              </w:rPr>
              <w:t>ducational level</w:t>
            </w:r>
            <w:r w:rsidR="007D2674">
              <w:rPr>
                <w:rStyle w:val="paragraph"/>
                <w:rFonts w:ascii="Times New Roman" w:hAnsi="Times New Roman" w:cs="Times New Roman"/>
                <w:sz w:val="24"/>
                <w:szCs w:val="24"/>
                <w:lang w:val="en-US"/>
              </w:rPr>
              <w:t>†</w:t>
            </w:r>
          </w:p>
        </w:tc>
        <w:tc>
          <w:tcPr>
            <w:tcW w:w="2216" w:type="dxa"/>
            <w:vAlign w:val="center"/>
          </w:tcPr>
          <w:p w:rsidR="002449B7" w:rsidRDefault="002449B7" w:rsidP="002C0A2E">
            <w:pPr>
              <w:spacing w:before="20" w:after="20"/>
              <w:jc w:val="center"/>
              <w:rPr>
                <w:rFonts w:ascii="Times New Roman" w:hAnsi="Times New Roman"/>
                <w:sz w:val="24"/>
                <w:szCs w:val="24"/>
                <w:lang w:val="en-US"/>
              </w:rPr>
            </w:pPr>
            <w:r>
              <w:rPr>
                <w:rStyle w:val="paragraph"/>
                <w:rFonts w:ascii="Times New Roman" w:hAnsi="Times New Roman"/>
                <w:sz w:val="24"/>
                <w:szCs w:val="24"/>
                <w:lang w:val="en-US"/>
              </w:rPr>
              <w:t>S</w:t>
            </w:r>
            <w:r w:rsidRPr="003622A2">
              <w:rPr>
                <w:rStyle w:val="paragraph"/>
                <w:rFonts w:ascii="Times New Roman" w:hAnsi="Times New Roman"/>
                <w:sz w:val="24"/>
                <w:szCs w:val="24"/>
                <w:lang w:val="en-US"/>
              </w:rPr>
              <w:t>ocio-demographic</w:t>
            </w:r>
          </w:p>
        </w:tc>
        <w:tc>
          <w:tcPr>
            <w:tcW w:w="1470" w:type="dxa"/>
            <w:vAlign w:val="center"/>
          </w:tcPr>
          <w:p w:rsidR="002449B7" w:rsidRDefault="002449B7" w:rsidP="002C0A2E">
            <w:pPr>
              <w:spacing w:before="20" w:after="20"/>
              <w:jc w:val="center"/>
              <w:rPr>
                <w:rFonts w:ascii="Times New Roman" w:hAnsi="Times New Roman"/>
                <w:sz w:val="24"/>
                <w:szCs w:val="24"/>
                <w:lang w:val="en-US"/>
              </w:rPr>
            </w:pPr>
            <w:r>
              <w:rPr>
                <w:rFonts w:ascii="Times New Roman" w:hAnsi="Times New Roman"/>
                <w:sz w:val="24"/>
                <w:szCs w:val="24"/>
                <w:lang w:val="en-US"/>
              </w:rPr>
              <w:t>Categorical</w:t>
            </w:r>
          </w:p>
        </w:tc>
        <w:tc>
          <w:tcPr>
            <w:tcW w:w="4606" w:type="dxa"/>
            <w:vAlign w:val="center"/>
          </w:tcPr>
          <w:p w:rsidR="002449B7" w:rsidRDefault="002449B7" w:rsidP="002C0A2E">
            <w:pPr>
              <w:spacing w:before="20" w:after="20"/>
              <w:jc w:val="center"/>
              <w:rPr>
                <w:rFonts w:ascii="Times New Roman" w:hAnsi="Times New Roman"/>
                <w:sz w:val="24"/>
                <w:szCs w:val="24"/>
                <w:lang w:val="en-US"/>
              </w:rPr>
            </w:pPr>
            <w:r>
              <w:rPr>
                <w:rStyle w:val="paragraph"/>
                <w:rFonts w:ascii="Times New Roman" w:hAnsi="Times New Roman"/>
                <w:sz w:val="24"/>
                <w:szCs w:val="24"/>
                <w:lang w:val="en-US"/>
              </w:rPr>
              <w:t>N</w:t>
            </w:r>
            <w:r w:rsidRPr="003622A2">
              <w:rPr>
                <w:rStyle w:val="paragraph"/>
                <w:rFonts w:ascii="Times New Roman" w:hAnsi="Times New Roman"/>
                <w:sz w:val="24"/>
                <w:szCs w:val="24"/>
                <w:lang w:val="en-US"/>
              </w:rPr>
              <w:t>one, primary, secondary, superior education</w:t>
            </w:r>
          </w:p>
        </w:tc>
      </w:tr>
      <w:tr w:rsidR="002449B7" w:rsidRPr="00CF1934" w:rsidTr="007D2674">
        <w:trPr>
          <w:jc w:val="center"/>
        </w:trPr>
        <w:tc>
          <w:tcPr>
            <w:tcW w:w="3438" w:type="dxa"/>
            <w:vAlign w:val="center"/>
          </w:tcPr>
          <w:p w:rsidR="002449B7" w:rsidRDefault="002449B7" w:rsidP="002C0A2E">
            <w:pPr>
              <w:spacing w:before="20" w:after="20"/>
              <w:rPr>
                <w:rFonts w:ascii="Times New Roman" w:hAnsi="Times New Roman"/>
                <w:sz w:val="24"/>
                <w:szCs w:val="24"/>
                <w:lang w:val="en-US"/>
              </w:rPr>
            </w:pPr>
            <w:r>
              <w:rPr>
                <w:rStyle w:val="paragraph"/>
                <w:rFonts w:ascii="Times New Roman" w:hAnsi="Times New Roman"/>
                <w:sz w:val="24"/>
                <w:szCs w:val="24"/>
                <w:lang w:val="en-US"/>
              </w:rPr>
              <w:t>M</w:t>
            </w:r>
            <w:r w:rsidRPr="003622A2">
              <w:rPr>
                <w:rStyle w:val="paragraph"/>
                <w:rFonts w:ascii="Times New Roman" w:hAnsi="Times New Roman"/>
                <w:sz w:val="24"/>
                <w:szCs w:val="24"/>
                <w:lang w:val="en-US"/>
              </w:rPr>
              <w:t>arital status</w:t>
            </w:r>
            <w:r w:rsidR="007D2674">
              <w:rPr>
                <w:rStyle w:val="paragraph"/>
                <w:rFonts w:ascii="Times New Roman" w:hAnsi="Times New Roman" w:cs="Times New Roman"/>
                <w:sz w:val="24"/>
                <w:szCs w:val="24"/>
                <w:lang w:val="en-US"/>
              </w:rPr>
              <w:t>†</w:t>
            </w:r>
          </w:p>
        </w:tc>
        <w:tc>
          <w:tcPr>
            <w:tcW w:w="2216" w:type="dxa"/>
            <w:vAlign w:val="center"/>
          </w:tcPr>
          <w:p w:rsidR="002449B7" w:rsidRDefault="002449B7" w:rsidP="002C0A2E">
            <w:pPr>
              <w:spacing w:before="20" w:after="20"/>
              <w:jc w:val="center"/>
              <w:rPr>
                <w:rFonts w:ascii="Times New Roman" w:hAnsi="Times New Roman"/>
                <w:sz w:val="24"/>
                <w:szCs w:val="24"/>
                <w:lang w:val="en-US"/>
              </w:rPr>
            </w:pPr>
            <w:r>
              <w:rPr>
                <w:rStyle w:val="paragraph"/>
                <w:rFonts w:ascii="Times New Roman" w:hAnsi="Times New Roman"/>
                <w:sz w:val="24"/>
                <w:szCs w:val="24"/>
                <w:lang w:val="en-US"/>
              </w:rPr>
              <w:t>S</w:t>
            </w:r>
            <w:r w:rsidRPr="003622A2">
              <w:rPr>
                <w:rStyle w:val="paragraph"/>
                <w:rFonts w:ascii="Times New Roman" w:hAnsi="Times New Roman"/>
                <w:sz w:val="24"/>
                <w:szCs w:val="24"/>
                <w:lang w:val="en-US"/>
              </w:rPr>
              <w:t>ocio-demographic</w:t>
            </w:r>
          </w:p>
        </w:tc>
        <w:tc>
          <w:tcPr>
            <w:tcW w:w="1470" w:type="dxa"/>
            <w:vAlign w:val="center"/>
          </w:tcPr>
          <w:p w:rsidR="002449B7" w:rsidRDefault="002449B7" w:rsidP="002C0A2E">
            <w:pPr>
              <w:spacing w:before="20" w:after="20"/>
              <w:jc w:val="center"/>
              <w:rPr>
                <w:rFonts w:ascii="Times New Roman" w:hAnsi="Times New Roman"/>
                <w:sz w:val="24"/>
                <w:szCs w:val="24"/>
                <w:lang w:val="en-US"/>
              </w:rPr>
            </w:pPr>
            <w:r>
              <w:rPr>
                <w:rFonts w:ascii="Times New Roman" w:hAnsi="Times New Roman"/>
                <w:sz w:val="24"/>
                <w:szCs w:val="24"/>
                <w:lang w:val="en-US"/>
              </w:rPr>
              <w:t>Categorical</w:t>
            </w:r>
          </w:p>
        </w:tc>
        <w:tc>
          <w:tcPr>
            <w:tcW w:w="4606" w:type="dxa"/>
            <w:vAlign w:val="center"/>
          </w:tcPr>
          <w:p w:rsidR="002449B7" w:rsidRDefault="002449B7" w:rsidP="002C0A2E">
            <w:pPr>
              <w:spacing w:before="20" w:after="20"/>
              <w:jc w:val="center"/>
              <w:rPr>
                <w:rFonts w:ascii="Times New Roman" w:hAnsi="Times New Roman"/>
                <w:sz w:val="24"/>
                <w:szCs w:val="24"/>
                <w:lang w:val="en-US"/>
              </w:rPr>
            </w:pPr>
            <w:r>
              <w:rPr>
                <w:rFonts w:ascii="Times New Roman" w:hAnsi="Times New Roman"/>
                <w:sz w:val="24"/>
                <w:szCs w:val="24"/>
                <w:lang w:val="en-US"/>
              </w:rPr>
              <w:t>S</w:t>
            </w:r>
            <w:r w:rsidRPr="003622A2">
              <w:rPr>
                <w:rFonts w:ascii="Times New Roman" w:hAnsi="Times New Roman"/>
                <w:sz w:val="24"/>
                <w:szCs w:val="24"/>
                <w:lang w:val="en-US"/>
              </w:rPr>
              <w:t>ingle, married, divorced/separated, widow</w:t>
            </w:r>
          </w:p>
        </w:tc>
      </w:tr>
      <w:tr w:rsidR="002449B7" w:rsidRPr="00CF1934" w:rsidTr="007D2674">
        <w:trPr>
          <w:jc w:val="center"/>
        </w:trPr>
        <w:tc>
          <w:tcPr>
            <w:tcW w:w="3438" w:type="dxa"/>
            <w:vAlign w:val="center"/>
          </w:tcPr>
          <w:p w:rsidR="002449B7" w:rsidRDefault="002449B7" w:rsidP="002C0A2E">
            <w:pPr>
              <w:spacing w:before="20" w:after="20"/>
              <w:rPr>
                <w:rFonts w:ascii="Times New Roman" w:hAnsi="Times New Roman"/>
                <w:sz w:val="24"/>
                <w:szCs w:val="24"/>
                <w:lang w:val="en-US"/>
              </w:rPr>
            </w:pPr>
            <w:r>
              <w:rPr>
                <w:rStyle w:val="paragraph"/>
                <w:rFonts w:ascii="Times New Roman" w:hAnsi="Times New Roman"/>
                <w:sz w:val="24"/>
                <w:szCs w:val="24"/>
                <w:lang w:val="en-US"/>
              </w:rPr>
              <w:t>E</w:t>
            </w:r>
            <w:r w:rsidRPr="003622A2">
              <w:rPr>
                <w:rStyle w:val="paragraph"/>
                <w:rFonts w:ascii="Times New Roman" w:hAnsi="Times New Roman"/>
                <w:sz w:val="24"/>
                <w:szCs w:val="24"/>
                <w:lang w:val="en-US"/>
              </w:rPr>
              <w:t>mployment status</w:t>
            </w:r>
            <w:r w:rsidR="007D2674">
              <w:rPr>
                <w:rStyle w:val="paragraph"/>
                <w:rFonts w:ascii="Times New Roman" w:hAnsi="Times New Roman" w:cs="Times New Roman"/>
                <w:sz w:val="24"/>
                <w:szCs w:val="24"/>
                <w:lang w:val="en-US"/>
              </w:rPr>
              <w:t>†</w:t>
            </w:r>
          </w:p>
        </w:tc>
        <w:tc>
          <w:tcPr>
            <w:tcW w:w="2216" w:type="dxa"/>
            <w:vAlign w:val="center"/>
          </w:tcPr>
          <w:p w:rsidR="002449B7" w:rsidRDefault="002449B7" w:rsidP="002C0A2E">
            <w:pPr>
              <w:spacing w:before="20" w:after="20"/>
              <w:jc w:val="center"/>
              <w:rPr>
                <w:rFonts w:ascii="Times New Roman" w:hAnsi="Times New Roman"/>
                <w:sz w:val="24"/>
                <w:szCs w:val="24"/>
                <w:lang w:val="en-US"/>
              </w:rPr>
            </w:pPr>
            <w:r>
              <w:rPr>
                <w:rStyle w:val="paragraph"/>
                <w:rFonts w:ascii="Times New Roman" w:hAnsi="Times New Roman"/>
                <w:sz w:val="24"/>
                <w:szCs w:val="24"/>
                <w:lang w:val="en-US"/>
              </w:rPr>
              <w:t>S</w:t>
            </w:r>
            <w:r w:rsidRPr="003622A2">
              <w:rPr>
                <w:rStyle w:val="paragraph"/>
                <w:rFonts w:ascii="Times New Roman" w:hAnsi="Times New Roman"/>
                <w:sz w:val="24"/>
                <w:szCs w:val="24"/>
                <w:lang w:val="en-US"/>
              </w:rPr>
              <w:t>ocio-demographic</w:t>
            </w:r>
          </w:p>
        </w:tc>
        <w:tc>
          <w:tcPr>
            <w:tcW w:w="1470" w:type="dxa"/>
            <w:vAlign w:val="center"/>
          </w:tcPr>
          <w:p w:rsidR="002449B7" w:rsidRDefault="002449B7" w:rsidP="002C0A2E">
            <w:pPr>
              <w:spacing w:before="20" w:after="20"/>
              <w:jc w:val="center"/>
              <w:rPr>
                <w:rFonts w:ascii="Times New Roman" w:hAnsi="Times New Roman"/>
                <w:sz w:val="24"/>
                <w:szCs w:val="24"/>
                <w:lang w:val="en-US"/>
              </w:rPr>
            </w:pPr>
          </w:p>
        </w:tc>
        <w:tc>
          <w:tcPr>
            <w:tcW w:w="4606" w:type="dxa"/>
            <w:vAlign w:val="center"/>
          </w:tcPr>
          <w:p w:rsidR="002449B7" w:rsidRDefault="002449B7" w:rsidP="002C0A2E">
            <w:pPr>
              <w:spacing w:before="20" w:after="20"/>
              <w:jc w:val="center"/>
              <w:rPr>
                <w:rFonts w:ascii="Times New Roman" w:hAnsi="Times New Roman"/>
                <w:sz w:val="24"/>
                <w:szCs w:val="24"/>
                <w:lang w:val="en-US"/>
              </w:rPr>
            </w:pPr>
            <w:r>
              <w:rPr>
                <w:rStyle w:val="paragraph"/>
                <w:rFonts w:ascii="Times New Roman" w:hAnsi="Times New Roman"/>
                <w:sz w:val="24"/>
                <w:szCs w:val="24"/>
                <w:lang w:val="en-US"/>
              </w:rPr>
              <w:t>S</w:t>
            </w:r>
            <w:r w:rsidRPr="003622A2">
              <w:rPr>
                <w:rStyle w:val="paragraph"/>
                <w:rFonts w:ascii="Times New Roman" w:hAnsi="Times New Roman"/>
                <w:sz w:val="24"/>
                <w:szCs w:val="24"/>
                <w:lang w:val="en-US"/>
              </w:rPr>
              <w:t>tudent, active worker, housewife, retired, unemployed</w:t>
            </w:r>
          </w:p>
        </w:tc>
      </w:tr>
      <w:tr w:rsidR="002449B7" w:rsidTr="007D2674">
        <w:trPr>
          <w:jc w:val="center"/>
        </w:trPr>
        <w:tc>
          <w:tcPr>
            <w:tcW w:w="3438" w:type="dxa"/>
            <w:vAlign w:val="center"/>
          </w:tcPr>
          <w:p w:rsidR="002449B7" w:rsidRDefault="002449B7" w:rsidP="002C0A2E">
            <w:pPr>
              <w:spacing w:before="20" w:after="20"/>
              <w:rPr>
                <w:rStyle w:val="paragraph"/>
                <w:rFonts w:ascii="Times New Roman" w:hAnsi="Times New Roman"/>
                <w:sz w:val="24"/>
                <w:szCs w:val="24"/>
                <w:lang w:val="en-US"/>
              </w:rPr>
            </w:pPr>
            <w:r>
              <w:rPr>
                <w:rStyle w:val="paragraph"/>
                <w:rFonts w:ascii="Times New Roman" w:hAnsi="Times New Roman"/>
                <w:sz w:val="24"/>
                <w:szCs w:val="24"/>
                <w:lang w:val="en-US"/>
              </w:rPr>
              <w:t>T</w:t>
            </w:r>
            <w:r w:rsidRPr="003622A2">
              <w:rPr>
                <w:rStyle w:val="paragraph"/>
                <w:rFonts w:ascii="Times New Roman" w:hAnsi="Times New Roman"/>
                <w:sz w:val="24"/>
                <w:szCs w:val="24"/>
                <w:lang w:val="en-US"/>
              </w:rPr>
              <w:t>empora</w:t>
            </w:r>
            <w:r>
              <w:rPr>
                <w:rStyle w:val="paragraph"/>
                <w:rFonts w:ascii="Times New Roman" w:hAnsi="Times New Roman"/>
                <w:sz w:val="24"/>
                <w:szCs w:val="24"/>
                <w:lang w:val="en-US"/>
              </w:rPr>
              <w:t xml:space="preserve">ry </w:t>
            </w:r>
            <w:r w:rsidRPr="003622A2">
              <w:rPr>
                <w:rStyle w:val="paragraph"/>
                <w:rFonts w:ascii="Times New Roman" w:hAnsi="Times New Roman"/>
                <w:sz w:val="24"/>
                <w:szCs w:val="24"/>
                <w:lang w:val="en-US"/>
              </w:rPr>
              <w:t>or permanent disability</w:t>
            </w:r>
            <w:r w:rsidR="007D2674">
              <w:rPr>
                <w:rStyle w:val="paragraph"/>
                <w:rFonts w:ascii="Times New Roman" w:hAnsi="Times New Roman" w:cs="Times New Roman"/>
                <w:sz w:val="24"/>
                <w:szCs w:val="24"/>
                <w:lang w:val="en-US"/>
              </w:rPr>
              <w:t>†</w:t>
            </w:r>
          </w:p>
        </w:tc>
        <w:tc>
          <w:tcPr>
            <w:tcW w:w="2216" w:type="dxa"/>
            <w:vAlign w:val="center"/>
          </w:tcPr>
          <w:p w:rsidR="002449B7" w:rsidRDefault="002449B7" w:rsidP="002C0A2E">
            <w:pPr>
              <w:spacing w:before="20" w:after="20"/>
              <w:jc w:val="center"/>
              <w:rPr>
                <w:rFonts w:ascii="Times New Roman" w:hAnsi="Times New Roman"/>
                <w:sz w:val="24"/>
                <w:szCs w:val="24"/>
                <w:lang w:val="en-US"/>
              </w:rPr>
            </w:pPr>
            <w:r>
              <w:rPr>
                <w:rStyle w:val="paragraph"/>
                <w:rFonts w:ascii="Times New Roman" w:hAnsi="Times New Roman"/>
                <w:sz w:val="24"/>
                <w:szCs w:val="24"/>
                <w:lang w:val="en-US"/>
              </w:rPr>
              <w:t>S</w:t>
            </w:r>
            <w:r w:rsidRPr="003622A2">
              <w:rPr>
                <w:rStyle w:val="paragraph"/>
                <w:rFonts w:ascii="Times New Roman" w:hAnsi="Times New Roman"/>
                <w:sz w:val="24"/>
                <w:szCs w:val="24"/>
                <w:lang w:val="en-US"/>
              </w:rPr>
              <w:t>ocio-demographic</w:t>
            </w:r>
          </w:p>
        </w:tc>
        <w:tc>
          <w:tcPr>
            <w:tcW w:w="1470" w:type="dxa"/>
            <w:vAlign w:val="center"/>
          </w:tcPr>
          <w:p w:rsidR="002449B7" w:rsidRDefault="002449B7" w:rsidP="002C0A2E">
            <w:pPr>
              <w:spacing w:before="20" w:after="20"/>
              <w:jc w:val="center"/>
              <w:rPr>
                <w:rFonts w:ascii="Times New Roman" w:hAnsi="Times New Roman"/>
                <w:sz w:val="24"/>
                <w:szCs w:val="24"/>
                <w:lang w:val="en-US"/>
              </w:rPr>
            </w:pPr>
            <w:proofErr w:type="spellStart"/>
            <w:r>
              <w:rPr>
                <w:rFonts w:ascii="Times New Roman" w:hAnsi="Times New Roman"/>
                <w:sz w:val="24"/>
                <w:szCs w:val="24"/>
                <w:lang w:val="en-US"/>
              </w:rPr>
              <w:t>Dichotomic</w:t>
            </w:r>
            <w:proofErr w:type="spellEnd"/>
          </w:p>
        </w:tc>
        <w:tc>
          <w:tcPr>
            <w:tcW w:w="4606" w:type="dxa"/>
            <w:vAlign w:val="center"/>
          </w:tcPr>
          <w:p w:rsidR="002449B7" w:rsidRDefault="002449B7" w:rsidP="002C0A2E">
            <w:pPr>
              <w:spacing w:before="20" w:after="20"/>
              <w:jc w:val="center"/>
              <w:rPr>
                <w:rStyle w:val="paragraph"/>
                <w:rFonts w:ascii="Times New Roman" w:hAnsi="Times New Roman"/>
                <w:sz w:val="24"/>
                <w:szCs w:val="24"/>
                <w:lang w:val="en-US"/>
              </w:rPr>
            </w:pPr>
            <w:r>
              <w:rPr>
                <w:rStyle w:val="paragraph"/>
                <w:rFonts w:ascii="Times New Roman" w:hAnsi="Times New Roman"/>
                <w:sz w:val="24"/>
                <w:szCs w:val="24"/>
                <w:lang w:val="en-US"/>
              </w:rPr>
              <w:t>Yes, no</w:t>
            </w:r>
          </w:p>
        </w:tc>
      </w:tr>
      <w:tr w:rsidR="002449B7" w:rsidTr="007D2674">
        <w:trPr>
          <w:jc w:val="center"/>
        </w:trPr>
        <w:tc>
          <w:tcPr>
            <w:tcW w:w="3438" w:type="dxa"/>
            <w:vAlign w:val="center"/>
          </w:tcPr>
          <w:p w:rsidR="002449B7" w:rsidRDefault="002449B7" w:rsidP="002C0A2E">
            <w:pPr>
              <w:spacing w:before="20" w:after="20"/>
              <w:rPr>
                <w:rStyle w:val="paragraph"/>
                <w:rFonts w:ascii="Times New Roman" w:hAnsi="Times New Roman"/>
                <w:sz w:val="24"/>
                <w:szCs w:val="24"/>
                <w:lang w:val="en-US"/>
              </w:rPr>
            </w:pPr>
            <w:proofErr w:type="spellStart"/>
            <w:r w:rsidRPr="003622A2">
              <w:rPr>
                <w:rStyle w:val="paragraph"/>
                <w:rFonts w:ascii="Times New Roman" w:hAnsi="Times New Roman"/>
                <w:sz w:val="24"/>
                <w:szCs w:val="24"/>
                <w:lang w:val="en-US"/>
              </w:rPr>
              <w:t>Charlson</w:t>
            </w:r>
            <w:proofErr w:type="spellEnd"/>
            <w:r w:rsidRPr="003622A2">
              <w:rPr>
                <w:rStyle w:val="paragraph"/>
                <w:rFonts w:ascii="Times New Roman" w:hAnsi="Times New Roman"/>
                <w:sz w:val="24"/>
                <w:szCs w:val="24"/>
                <w:lang w:val="en-US"/>
              </w:rPr>
              <w:t xml:space="preserve"> </w:t>
            </w:r>
            <w:proofErr w:type="spellStart"/>
            <w:r w:rsidRPr="003622A2">
              <w:rPr>
                <w:rStyle w:val="paragraph"/>
                <w:rFonts w:ascii="Times New Roman" w:hAnsi="Times New Roman"/>
                <w:sz w:val="24"/>
                <w:szCs w:val="24"/>
                <w:lang w:val="en-US"/>
              </w:rPr>
              <w:t>comorbidity</w:t>
            </w:r>
            <w:proofErr w:type="spellEnd"/>
            <w:r w:rsidRPr="003622A2">
              <w:rPr>
                <w:rStyle w:val="paragraph"/>
                <w:rFonts w:ascii="Times New Roman" w:hAnsi="Times New Roman"/>
                <w:sz w:val="24"/>
                <w:szCs w:val="24"/>
                <w:lang w:val="en-US"/>
              </w:rPr>
              <w:t xml:space="preserve"> index</w:t>
            </w:r>
            <w:r w:rsidR="007D2674">
              <w:rPr>
                <w:rStyle w:val="paragraph"/>
                <w:rFonts w:ascii="Times New Roman" w:hAnsi="Times New Roman" w:cs="Times New Roman"/>
                <w:sz w:val="24"/>
                <w:szCs w:val="24"/>
                <w:lang w:val="en-US"/>
              </w:rPr>
              <w:t>†</w:t>
            </w:r>
          </w:p>
        </w:tc>
        <w:tc>
          <w:tcPr>
            <w:tcW w:w="2216" w:type="dxa"/>
            <w:vAlign w:val="center"/>
          </w:tcPr>
          <w:p w:rsidR="002449B7" w:rsidRDefault="002449B7" w:rsidP="002C0A2E">
            <w:pPr>
              <w:spacing w:before="20" w:after="20"/>
              <w:jc w:val="center"/>
              <w:rPr>
                <w:rFonts w:ascii="Times New Roman" w:hAnsi="Times New Roman"/>
                <w:sz w:val="24"/>
                <w:szCs w:val="24"/>
                <w:lang w:val="en-US"/>
              </w:rPr>
            </w:pPr>
            <w:proofErr w:type="spellStart"/>
            <w:r>
              <w:rPr>
                <w:rStyle w:val="paragraph"/>
                <w:rFonts w:ascii="Times New Roman" w:hAnsi="Times New Roman"/>
                <w:sz w:val="24"/>
                <w:szCs w:val="24"/>
                <w:lang w:val="en-US"/>
              </w:rPr>
              <w:t>C</w:t>
            </w:r>
            <w:r w:rsidRPr="003622A2">
              <w:rPr>
                <w:rStyle w:val="paragraph"/>
                <w:rFonts w:ascii="Times New Roman" w:hAnsi="Times New Roman"/>
                <w:sz w:val="24"/>
                <w:szCs w:val="24"/>
                <w:lang w:val="en-US"/>
              </w:rPr>
              <w:t>omorbidity</w:t>
            </w:r>
            <w:proofErr w:type="spellEnd"/>
          </w:p>
        </w:tc>
        <w:tc>
          <w:tcPr>
            <w:tcW w:w="1470" w:type="dxa"/>
            <w:vAlign w:val="center"/>
          </w:tcPr>
          <w:p w:rsidR="002449B7" w:rsidRDefault="002449B7" w:rsidP="002C0A2E">
            <w:pPr>
              <w:spacing w:before="20" w:after="20"/>
              <w:jc w:val="center"/>
              <w:rPr>
                <w:rFonts w:ascii="Times New Roman" w:hAnsi="Times New Roman"/>
                <w:sz w:val="24"/>
                <w:szCs w:val="24"/>
                <w:lang w:val="en-US"/>
              </w:rPr>
            </w:pPr>
            <w:r>
              <w:rPr>
                <w:rFonts w:ascii="Times New Roman" w:hAnsi="Times New Roman"/>
                <w:sz w:val="24"/>
                <w:szCs w:val="24"/>
                <w:lang w:val="en-US"/>
              </w:rPr>
              <w:t>Continuous</w:t>
            </w:r>
          </w:p>
        </w:tc>
        <w:tc>
          <w:tcPr>
            <w:tcW w:w="4606" w:type="dxa"/>
            <w:vAlign w:val="center"/>
          </w:tcPr>
          <w:p w:rsidR="002449B7" w:rsidRDefault="002449B7" w:rsidP="002C0A2E">
            <w:pPr>
              <w:spacing w:before="20" w:after="20"/>
              <w:jc w:val="center"/>
              <w:rPr>
                <w:rStyle w:val="paragraph"/>
                <w:rFonts w:ascii="Times New Roman" w:hAnsi="Times New Roman"/>
                <w:sz w:val="24"/>
                <w:szCs w:val="24"/>
                <w:lang w:val="en-US"/>
              </w:rPr>
            </w:pPr>
            <w:r>
              <w:rPr>
                <w:rStyle w:val="paragraph"/>
                <w:rFonts w:ascii="Times New Roman" w:hAnsi="Times New Roman"/>
                <w:sz w:val="24"/>
                <w:szCs w:val="24"/>
                <w:lang w:val="en-US"/>
              </w:rPr>
              <w:t>-</w:t>
            </w:r>
          </w:p>
        </w:tc>
      </w:tr>
      <w:tr w:rsidR="002449B7" w:rsidTr="007D2674">
        <w:trPr>
          <w:jc w:val="center"/>
        </w:trPr>
        <w:tc>
          <w:tcPr>
            <w:tcW w:w="3438" w:type="dxa"/>
            <w:vAlign w:val="center"/>
          </w:tcPr>
          <w:p w:rsidR="002449B7" w:rsidRDefault="002449B7" w:rsidP="002C0A2E">
            <w:pPr>
              <w:spacing w:before="20" w:after="20"/>
              <w:rPr>
                <w:rStyle w:val="paragraph"/>
                <w:rFonts w:ascii="Times New Roman" w:hAnsi="Times New Roman"/>
                <w:sz w:val="24"/>
                <w:szCs w:val="24"/>
                <w:lang w:val="en-US"/>
              </w:rPr>
            </w:pPr>
            <w:r>
              <w:rPr>
                <w:rStyle w:val="paragraph"/>
                <w:rFonts w:ascii="Times New Roman" w:hAnsi="Times New Roman"/>
                <w:sz w:val="24"/>
                <w:szCs w:val="24"/>
                <w:lang w:val="en-US"/>
              </w:rPr>
              <w:t>P</w:t>
            </w:r>
            <w:r w:rsidRPr="003622A2">
              <w:rPr>
                <w:rStyle w:val="paragraph"/>
                <w:rFonts w:ascii="Times New Roman" w:hAnsi="Times New Roman"/>
                <w:sz w:val="24"/>
                <w:szCs w:val="24"/>
                <w:lang w:val="en-US"/>
              </w:rPr>
              <w:t>resence of systemic inflammatory diseases</w:t>
            </w:r>
            <w:r w:rsidR="007D2674">
              <w:rPr>
                <w:rStyle w:val="paragraph"/>
                <w:rFonts w:ascii="Times New Roman" w:hAnsi="Times New Roman" w:cs="Times New Roman"/>
                <w:sz w:val="24"/>
                <w:szCs w:val="24"/>
                <w:lang w:val="en-US"/>
              </w:rPr>
              <w:t>†</w:t>
            </w:r>
          </w:p>
        </w:tc>
        <w:tc>
          <w:tcPr>
            <w:tcW w:w="2216" w:type="dxa"/>
            <w:vAlign w:val="center"/>
          </w:tcPr>
          <w:p w:rsidR="002449B7" w:rsidRDefault="002449B7" w:rsidP="002C0A2E">
            <w:pPr>
              <w:spacing w:before="20" w:after="20"/>
              <w:jc w:val="center"/>
              <w:rPr>
                <w:rFonts w:ascii="Times New Roman" w:hAnsi="Times New Roman"/>
                <w:sz w:val="24"/>
                <w:szCs w:val="24"/>
                <w:lang w:val="en-US"/>
              </w:rPr>
            </w:pPr>
            <w:proofErr w:type="spellStart"/>
            <w:r>
              <w:rPr>
                <w:rStyle w:val="paragraph"/>
                <w:rFonts w:ascii="Times New Roman" w:hAnsi="Times New Roman"/>
                <w:sz w:val="24"/>
                <w:szCs w:val="24"/>
                <w:lang w:val="en-US"/>
              </w:rPr>
              <w:t>C</w:t>
            </w:r>
            <w:r w:rsidRPr="003622A2">
              <w:rPr>
                <w:rStyle w:val="paragraph"/>
                <w:rFonts w:ascii="Times New Roman" w:hAnsi="Times New Roman"/>
                <w:sz w:val="24"/>
                <w:szCs w:val="24"/>
                <w:lang w:val="en-US"/>
              </w:rPr>
              <w:t>omorbidity</w:t>
            </w:r>
            <w:proofErr w:type="spellEnd"/>
          </w:p>
        </w:tc>
        <w:tc>
          <w:tcPr>
            <w:tcW w:w="1470" w:type="dxa"/>
            <w:vAlign w:val="center"/>
          </w:tcPr>
          <w:p w:rsidR="002449B7" w:rsidRDefault="002449B7" w:rsidP="002C0A2E">
            <w:pPr>
              <w:spacing w:before="20" w:after="20"/>
              <w:jc w:val="center"/>
              <w:rPr>
                <w:rFonts w:ascii="Times New Roman" w:hAnsi="Times New Roman"/>
                <w:sz w:val="24"/>
                <w:szCs w:val="24"/>
                <w:lang w:val="en-US"/>
              </w:rPr>
            </w:pPr>
            <w:proofErr w:type="spellStart"/>
            <w:r>
              <w:rPr>
                <w:rFonts w:ascii="Times New Roman" w:hAnsi="Times New Roman"/>
                <w:sz w:val="24"/>
                <w:szCs w:val="24"/>
                <w:lang w:val="en-US"/>
              </w:rPr>
              <w:t>Dichotomic</w:t>
            </w:r>
            <w:proofErr w:type="spellEnd"/>
          </w:p>
        </w:tc>
        <w:tc>
          <w:tcPr>
            <w:tcW w:w="4606" w:type="dxa"/>
            <w:vAlign w:val="center"/>
          </w:tcPr>
          <w:p w:rsidR="002449B7" w:rsidRDefault="002449B7" w:rsidP="002C0A2E">
            <w:pPr>
              <w:spacing w:before="20" w:after="20"/>
              <w:jc w:val="center"/>
              <w:rPr>
                <w:rStyle w:val="paragraph"/>
                <w:rFonts w:ascii="Times New Roman" w:hAnsi="Times New Roman"/>
                <w:sz w:val="24"/>
                <w:szCs w:val="24"/>
                <w:lang w:val="en-US"/>
              </w:rPr>
            </w:pPr>
            <w:r>
              <w:rPr>
                <w:rStyle w:val="paragraph"/>
                <w:rFonts w:ascii="Times New Roman" w:hAnsi="Times New Roman"/>
                <w:sz w:val="24"/>
                <w:szCs w:val="24"/>
                <w:lang w:val="en-US"/>
              </w:rPr>
              <w:t>Yes, no</w:t>
            </w:r>
          </w:p>
        </w:tc>
      </w:tr>
      <w:tr w:rsidR="002449B7" w:rsidRPr="00CF1934" w:rsidTr="007D2674">
        <w:trPr>
          <w:jc w:val="center"/>
        </w:trPr>
        <w:tc>
          <w:tcPr>
            <w:tcW w:w="3438" w:type="dxa"/>
            <w:vAlign w:val="center"/>
          </w:tcPr>
          <w:p w:rsidR="002449B7" w:rsidRDefault="002449B7" w:rsidP="002C0A2E">
            <w:pPr>
              <w:spacing w:before="20" w:after="20"/>
              <w:rPr>
                <w:rStyle w:val="paragraph"/>
                <w:rFonts w:ascii="Times New Roman" w:hAnsi="Times New Roman"/>
                <w:sz w:val="24"/>
                <w:szCs w:val="24"/>
                <w:lang w:val="en-US"/>
              </w:rPr>
            </w:pPr>
            <w:r>
              <w:rPr>
                <w:rStyle w:val="paragraph"/>
                <w:rFonts w:ascii="Times New Roman" w:hAnsi="Times New Roman"/>
                <w:sz w:val="24"/>
                <w:szCs w:val="24"/>
                <w:lang w:val="en-US"/>
              </w:rPr>
              <w:t>S</w:t>
            </w:r>
            <w:r w:rsidRPr="003622A2">
              <w:rPr>
                <w:rStyle w:val="paragraph"/>
                <w:rFonts w:ascii="Times New Roman" w:hAnsi="Times New Roman"/>
                <w:sz w:val="24"/>
                <w:szCs w:val="24"/>
                <w:lang w:val="en-US"/>
              </w:rPr>
              <w:t xml:space="preserve">moking </w:t>
            </w:r>
            <w:proofErr w:type="spellStart"/>
            <w:r w:rsidRPr="003622A2">
              <w:rPr>
                <w:rStyle w:val="paragraph"/>
                <w:rFonts w:ascii="Times New Roman" w:hAnsi="Times New Roman"/>
                <w:sz w:val="24"/>
                <w:szCs w:val="24"/>
                <w:lang w:val="en-US"/>
              </w:rPr>
              <w:t>habit</w:t>
            </w:r>
            <w:r w:rsidR="00CF1934" w:rsidRPr="00CF1934">
              <w:rPr>
                <w:rStyle w:val="paragraph"/>
                <w:rFonts w:ascii="Times New Roman" w:hAnsi="Times New Roman"/>
                <w:sz w:val="24"/>
                <w:szCs w:val="24"/>
                <w:vertAlign w:val="superscript"/>
                <w:lang w:val="en-US"/>
              </w:rPr>
              <w:t>a</w:t>
            </w:r>
            <w:proofErr w:type="spellEnd"/>
            <w:r w:rsidR="007D2674">
              <w:rPr>
                <w:rStyle w:val="paragraph"/>
                <w:rFonts w:ascii="Times New Roman" w:hAnsi="Times New Roman" w:cs="Times New Roman"/>
                <w:sz w:val="24"/>
                <w:szCs w:val="24"/>
                <w:lang w:val="en-US"/>
              </w:rPr>
              <w:t>†</w:t>
            </w:r>
          </w:p>
        </w:tc>
        <w:tc>
          <w:tcPr>
            <w:tcW w:w="2216" w:type="dxa"/>
            <w:vAlign w:val="center"/>
          </w:tcPr>
          <w:p w:rsidR="002449B7" w:rsidRDefault="002449B7" w:rsidP="002C0A2E">
            <w:pPr>
              <w:spacing w:before="20" w:after="20"/>
              <w:jc w:val="center"/>
              <w:rPr>
                <w:rFonts w:ascii="Times New Roman" w:hAnsi="Times New Roman"/>
                <w:sz w:val="24"/>
                <w:szCs w:val="24"/>
                <w:lang w:val="en-US"/>
              </w:rPr>
            </w:pPr>
            <w:proofErr w:type="spellStart"/>
            <w:r>
              <w:rPr>
                <w:rStyle w:val="paragraph"/>
                <w:rFonts w:ascii="Times New Roman" w:hAnsi="Times New Roman"/>
                <w:sz w:val="24"/>
                <w:szCs w:val="24"/>
                <w:lang w:val="en-US"/>
              </w:rPr>
              <w:t>C</w:t>
            </w:r>
            <w:r w:rsidRPr="003622A2">
              <w:rPr>
                <w:rStyle w:val="paragraph"/>
                <w:rFonts w:ascii="Times New Roman" w:hAnsi="Times New Roman"/>
                <w:sz w:val="24"/>
                <w:szCs w:val="24"/>
                <w:lang w:val="en-US"/>
              </w:rPr>
              <w:t>omorbidity</w:t>
            </w:r>
            <w:proofErr w:type="spellEnd"/>
          </w:p>
        </w:tc>
        <w:tc>
          <w:tcPr>
            <w:tcW w:w="1470" w:type="dxa"/>
            <w:vAlign w:val="center"/>
          </w:tcPr>
          <w:p w:rsidR="002449B7" w:rsidRDefault="002449B7" w:rsidP="002C0A2E">
            <w:pPr>
              <w:spacing w:before="20" w:after="20"/>
              <w:jc w:val="center"/>
              <w:rPr>
                <w:rFonts w:ascii="Times New Roman" w:hAnsi="Times New Roman"/>
                <w:sz w:val="24"/>
                <w:szCs w:val="24"/>
                <w:lang w:val="en-US"/>
              </w:rPr>
            </w:pPr>
            <w:r>
              <w:rPr>
                <w:rFonts w:ascii="Times New Roman" w:hAnsi="Times New Roman"/>
                <w:sz w:val="24"/>
                <w:szCs w:val="24"/>
                <w:lang w:val="en-US"/>
              </w:rPr>
              <w:t>Categorical</w:t>
            </w:r>
          </w:p>
        </w:tc>
        <w:tc>
          <w:tcPr>
            <w:tcW w:w="4606" w:type="dxa"/>
            <w:vAlign w:val="center"/>
          </w:tcPr>
          <w:p w:rsidR="002449B7" w:rsidRDefault="002449B7" w:rsidP="002C0A2E">
            <w:pPr>
              <w:spacing w:before="20" w:after="20"/>
              <w:jc w:val="center"/>
              <w:rPr>
                <w:rStyle w:val="paragraph"/>
                <w:rFonts w:ascii="Times New Roman" w:hAnsi="Times New Roman"/>
                <w:sz w:val="24"/>
                <w:szCs w:val="24"/>
                <w:lang w:val="en-US"/>
              </w:rPr>
            </w:pPr>
            <w:r>
              <w:rPr>
                <w:rStyle w:val="paragraph"/>
                <w:rFonts w:ascii="Times New Roman" w:hAnsi="Times New Roman"/>
                <w:sz w:val="24"/>
                <w:szCs w:val="24"/>
                <w:lang w:val="en-US"/>
              </w:rPr>
              <w:t>N</w:t>
            </w:r>
            <w:r w:rsidRPr="003622A2">
              <w:rPr>
                <w:rStyle w:val="paragraph"/>
                <w:rFonts w:ascii="Times New Roman" w:hAnsi="Times New Roman"/>
                <w:sz w:val="24"/>
                <w:szCs w:val="24"/>
                <w:lang w:val="en-US"/>
              </w:rPr>
              <w:t>ever smoker</w:t>
            </w:r>
            <w:r>
              <w:rPr>
                <w:rStyle w:val="paragraph"/>
                <w:rFonts w:ascii="Times New Roman" w:hAnsi="Times New Roman"/>
                <w:sz w:val="24"/>
                <w:szCs w:val="24"/>
                <w:lang w:val="en-US"/>
              </w:rPr>
              <w:t xml:space="preserve">, </w:t>
            </w:r>
            <w:r w:rsidRPr="003622A2">
              <w:rPr>
                <w:rStyle w:val="paragraph"/>
                <w:rFonts w:ascii="Times New Roman" w:hAnsi="Times New Roman"/>
                <w:sz w:val="24"/>
                <w:szCs w:val="24"/>
                <w:lang w:val="en-US"/>
              </w:rPr>
              <w:t>previous smoker</w:t>
            </w:r>
            <w:r>
              <w:rPr>
                <w:rStyle w:val="paragraph"/>
                <w:rFonts w:ascii="Times New Roman" w:hAnsi="Times New Roman"/>
                <w:sz w:val="24"/>
                <w:szCs w:val="24"/>
                <w:lang w:val="en-US"/>
              </w:rPr>
              <w:t>,</w:t>
            </w:r>
            <w:r w:rsidRPr="003622A2">
              <w:rPr>
                <w:rStyle w:val="paragraph"/>
                <w:rFonts w:ascii="Times New Roman" w:hAnsi="Times New Roman"/>
                <w:sz w:val="24"/>
                <w:szCs w:val="24"/>
                <w:lang w:val="en-US"/>
              </w:rPr>
              <w:t xml:space="preserve"> current smoker</w:t>
            </w:r>
          </w:p>
        </w:tc>
      </w:tr>
      <w:tr w:rsidR="002449B7" w:rsidTr="007D2674">
        <w:trPr>
          <w:jc w:val="center"/>
        </w:trPr>
        <w:tc>
          <w:tcPr>
            <w:tcW w:w="3438" w:type="dxa"/>
            <w:vAlign w:val="center"/>
          </w:tcPr>
          <w:p w:rsidR="002449B7" w:rsidRDefault="002449B7" w:rsidP="002C0A2E">
            <w:pPr>
              <w:spacing w:before="20" w:after="20"/>
              <w:rPr>
                <w:rStyle w:val="paragraph"/>
                <w:rFonts w:ascii="Times New Roman" w:hAnsi="Times New Roman"/>
                <w:sz w:val="24"/>
                <w:szCs w:val="24"/>
                <w:lang w:val="en-US"/>
              </w:rPr>
            </w:pPr>
            <w:r>
              <w:rPr>
                <w:rStyle w:val="paragraph"/>
                <w:rFonts w:ascii="Times New Roman" w:hAnsi="Times New Roman"/>
                <w:sz w:val="24"/>
                <w:szCs w:val="24"/>
                <w:lang w:val="en-US"/>
              </w:rPr>
              <w:t>A</w:t>
            </w:r>
            <w:r w:rsidRPr="003622A2">
              <w:rPr>
                <w:rStyle w:val="paragraph"/>
                <w:rFonts w:ascii="Times New Roman" w:hAnsi="Times New Roman"/>
                <w:sz w:val="24"/>
                <w:szCs w:val="24"/>
                <w:lang w:val="en-US"/>
              </w:rPr>
              <w:t xml:space="preserve">ge at first visit in </w:t>
            </w:r>
            <w:r>
              <w:rPr>
                <w:rFonts w:ascii="Times New Roman" w:hAnsi="Times New Roman"/>
                <w:sz w:val="24"/>
                <w:szCs w:val="24"/>
                <w:lang w:val="en-US"/>
              </w:rPr>
              <w:t xml:space="preserve">the </w:t>
            </w:r>
            <w:r w:rsidRPr="003622A2">
              <w:rPr>
                <w:rFonts w:ascii="Times New Roman" w:hAnsi="Times New Roman"/>
                <w:sz w:val="24"/>
                <w:szCs w:val="24"/>
                <w:lang w:val="en-US"/>
              </w:rPr>
              <w:t>HCSC-UC</w:t>
            </w:r>
            <w:r w:rsidR="007D2674">
              <w:rPr>
                <w:rStyle w:val="paragraph"/>
                <w:rFonts w:ascii="Times New Roman" w:hAnsi="Times New Roman" w:cs="Times New Roman"/>
                <w:sz w:val="24"/>
                <w:szCs w:val="24"/>
                <w:lang w:val="en-US"/>
              </w:rPr>
              <w:t>†</w:t>
            </w:r>
          </w:p>
        </w:tc>
        <w:tc>
          <w:tcPr>
            <w:tcW w:w="2216" w:type="dxa"/>
            <w:vAlign w:val="center"/>
          </w:tcPr>
          <w:p w:rsidR="002449B7" w:rsidRDefault="002449B7" w:rsidP="002C0A2E">
            <w:pPr>
              <w:spacing w:before="20" w:after="20"/>
              <w:jc w:val="center"/>
              <w:rPr>
                <w:rFonts w:ascii="Times New Roman" w:hAnsi="Times New Roman"/>
                <w:sz w:val="24"/>
                <w:szCs w:val="24"/>
                <w:lang w:val="en-US"/>
              </w:rPr>
            </w:pPr>
            <w:r>
              <w:rPr>
                <w:rStyle w:val="paragraph"/>
                <w:rFonts w:ascii="Times New Roman" w:hAnsi="Times New Roman"/>
                <w:sz w:val="24"/>
                <w:szCs w:val="24"/>
                <w:lang w:val="en-US"/>
              </w:rPr>
              <w:t>C</w:t>
            </w:r>
            <w:r w:rsidRPr="003622A2">
              <w:rPr>
                <w:rStyle w:val="paragraph"/>
                <w:rFonts w:ascii="Times New Roman" w:hAnsi="Times New Roman"/>
                <w:sz w:val="24"/>
                <w:szCs w:val="24"/>
                <w:lang w:val="en-US"/>
              </w:rPr>
              <w:t>linical-related</w:t>
            </w:r>
          </w:p>
        </w:tc>
        <w:tc>
          <w:tcPr>
            <w:tcW w:w="1470" w:type="dxa"/>
            <w:vAlign w:val="center"/>
          </w:tcPr>
          <w:p w:rsidR="002449B7" w:rsidRDefault="002449B7" w:rsidP="002C0A2E">
            <w:pPr>
              <w:spacing w:before="20" w:after="20"/>
              <w:jc w:val="center"/>
              <w:rPr>
                <w:rFonts w:ascii="Times New Roman" w:hAnsi="Times New Roman"/>
                <w:sz w:val="24"/>
                <w:szCs w:val="24"/>
                <w:lang w:val="en-US"/>
              </w:rPr>
            </w:pPr>
            <w:r>
              <w:rPr>
                <w:rFonts w:ascii="Times New Roman" w:hAnsi="Times New Roman"/>
                <w:sz w:val="24"/>
                <w:szCs w:val="24"/>
                <w:lang w:val="en-US"/>
              </w:rPr>
              <w:t>Continuous</w:t>
            </w:r>
          </w:p>
        </w:tc>
        <w:tc>
          <w:tcPr>
            <w:tcW w:w="4606" w:type="dxa"/>
            <w:vAlign w:val="center"/>
          </w:tcPr>
          <w:p w:rsidR="002449B7" w:rsidRDefault="002449B7" w:rsidP="002C0A2E">
            <w:pPr>
              <w:spacing w:before="20" w:after="20"/>
              <w:jc w:val="center"/>
              <w:rPr>
                <w:rStyle w:val="paragraph"/>
                <w:rFonts w:ascii="Times New Roman" w:hAnsi="Times New Roman"/>
                <w:sz w:val="24"/>
                <w:szCs w:val="24"/>
                <w:lang w:val="en-US"/>
              </w:rPr>
            </w:pPr>
            <w:r>
              <w:rPr>
                <w:rStyle w:val="paragraph"/>
                <w:rFonts w:ascii="Times New Roman" w:hAnsi="Times New Roman"/>
                <w:sz w:val="24"/>
                <w:szCs w:val="24"/>
                <w:lang w:val="en-US"/>
              </w:rPr>
              <w:t>-</w:t>
            </w:r>
          </w:p>
        </w:tc>
      </w:tr>
      <w:tr w:rsidR="002D72D2" w:rsidTr="007D2674">
        <w:trPr>
          <w:jc w:val="center"/>
        </w:trPr>
        <w:tc>
          <w:tcPr>
            <w:tcW w:w="3438" w:type="dxa"/>
            <w:vAlign w:val="center"/>
          </w:tcPr>
          <w:p w:rsidR="002D72D2" w:rsidRDefault="002D72D2" w:rsidP="002C0A2E">
            <w:pPr>
              <w:spacing w:before="20" w:after="20"/>
              <w:rPr>
                <w:rStyle w:val="paragraph"/>
                <w:rFonts w:ascii="Times New Roman" w:hAnsi="Times New Roman"/>
                <w:sz w:val="24"/>
                <w:szCs w:val="24"/>
                <w:lang w:val="en-US"/>
              </w:rPr>
            </w:pPr>
            <w:r>
              <w:rPr>
                <w:rStyle w:val="paragraph"/>
                <w:rFonts w:ascii="Times New Roman" w:hAnsi="Times New Roman"/>
                <w:sz w:val="24"/>
                <w:szCs w:val="24"/>
                <w:lang w:val="en-US"/>
              </w:rPr>
              <w:t>A</w:t>
            </w:r>
            <w:r w:rsidRPr="003622A2">
              <w:rPr>
                <w:rStyle w:val="paragraph"/>
                <w:rFonts w:ascii="Times New Roman" w:hAnsi="Times New Roman"/>
                <w:sz w:val="24"/>
                <w:szCs w:val="24"/>
                <w:lang w:val="en-US"/>
              </w:rPr>
              <w:t xml:space="preserve">ge at </w:t>
            </w:r>
            <w:proofErr w:type="spellStart"/>
            <w:r w:rsidRPr="003622A2">
              <w:rPr>
                <w:rStyle w:val="paragraph"/>
                <w:rFonts w:ascii="Times New Roman" w:hAnsi="Times New Roman"/>
                <w:sz w:val="24"/>
                <w:szCs w:val="24"/>
                <w:lang w:val="en-US"/>
              </w:rPr>
              <w:t>uveitis</w:t>
            </w:r>
            <w:proofErr w:type="spellEnd"/>
            <w:r w:rsidRPr="003622A2">
              <w:rPr>
                <w:rStyle w:val="paragraph"/>
                <w:rFonts w:ascii="Times New Roman" w:hAnsi="Times New Roman"/>
                <w:sz w:val="24"/>
                <w:szCs w:val="24"/>
                <w:lang w:val="en-US"/>
              </w:rPr>
              <w:t xml:space="preserve"> symptoms onset</w:t>
            </w:r>
            <w:r w:rsidR="007D2674">
              <w:rPr>
                <w:rStyle w:val="paragraph"/>
                <w:rFonts w:ascii="Times New Roman" w:hAnsi="Times New Roman" w:cs="Times New Roman"/>
                <w:sz w:val="24"/>
                <w:szCs w:val="24"/>
                <w:lang w:val="en-US"/>
              </w:rPr>
              <w:t>†</w:t>
            </w:r>
          </w:p>
        </w:tc>
        <w:tc>
          <w:tcPr>
            <w:tcW w:w="2216" w:type="dxa"/>
            <w:vAlign w:val="center"/>
          </w:tcPr>
          <w:p w:rsidR="002D72D2" w:rsidRDefault="002D72D2" w:rsidP="002C0A2E">
            <w:pPr>
              <w:spacing w:before="20" w:after="20"/>
              <w:jc w:val="center"/>
              <w:rPr>
                <w:rStyle w:val="paragraph"/>
                <w:rFonts w:ascii="Times New Roman" w:hAnsi="Times New Roman"/>
                <w:sz w:val="24"/>
                <w:szCs w:val="24"/>
                <w:lang w:val="en-US"/>
              </w:rPr>
            </w:pPr>
            <w:r>
              <w:rPr>
                <w:rStyle w:val="paragraph"/>
                <w:rFonts w:ascii="Times New Roman" w:hAnsi="Times New Roman"/>
                <w:sz w:val="24"/>
                <w:szCs w:val="24"/>
                <w:lang w:val="en-US"/>
              </w:rPr>
              <w:t>C</w:t>
            </w:r>
            <w:r w:rsidRPr="003622A2">
              <w:rPr>
                <w:rStyle w:val="paragraph"/>
                <w:rFonts w:ascii="Times New Roman" w:hAnsi="Times New Roman"/>
                <w:sz w:val="24"/>
                <w:szCs w:val="24"/>
                <w:lang w:val="en-US"/>
              </w:rPr>
              <w:t>linical-related</w:t>
            </w:r>
          </w:p>
        </w:tc>
        <w:tc>
          <w:tcPr>
            <w:tcW w:w="1470" w:type="dxa"/>
            <w:vAlign w:val="center"/>
          </w:tcPr>
          <w:p w:rsidR="002D72D2" w:rsidRDefault="002D72D2" w:rsidP="002C0A2E">
            <w:pPr>
              <w:spacing w:before="20" w:after="20"/>
              <w:jc w:val="center"/>
              <w:rPr>
                <w:rFonts w:ascii="Times New Roman" w:hAnsi="Times New Roman"/>
                <w:sz w:val="24"/>
                <w:szCs w:val="24"/>
                <w:lang w:val="en-US"/>
              </w:rPr>
            </w:pPr>
            <w:r>
              <w:rPr>
                <w:rFonts w:ascii="Times New Roman" w:hAnsi="Times New Roman"/>
                <w:sz w:val="24"/>
                <w:szCs w:val="24"/>
                <w:lang w:val="en-US"/>
              </w:rPr>
              <w:t>Continuous</w:t>
            </w:r>
          </w:p>
        </w:tc>
        <w:tc>
          <w:tcPr>
            <w:tcW w:w="4606" w:type="dxa"/>
            <w:vAlign w:val="center"/>
          </w:tcPr>
          <w:p w:rsidR="002D72D2" w:rsidRDefault="002D72D2" w:rsidP="002C0A2E">
            <w:pPr>
              <w:spacing w:before="20" w:after="20"/>
              <w:jc w:val="center"/>
              <w:rPr>
                <w:rStyle w:val="paragraph"/>
                <w:rFonts w:ascii="Times New Roman" w:hAnsi="Times New Roman"/>
                <w:sz w:val="24"/>
                <w:szCs w:val="24"/>
                <w:lang w:val="en-US"/>
              </w:rPr>
            </w:pPr>
            <w:r>
              <w:rPr>
                <w:rStyle w:val="paragraph"/>
                <w:rFonts w:ascii="Times New Roman" w:hAnsi="Times New Roman"/>
                <w:sz w:val="24"/>
                <w:szCs w:val="24"/>
                <w:lang w:val="en-US"/>
              </w:rPr>
              <w:t>-</w:t>
            </w:r>
          </w:p>
        </w:tc>
      </w:tr>
      <w:tr w:rsidR="002D72D2" w:rsidTr="007D2674">
        <w:trPr>
          <w:jc w:val="center"/>
        </w:trPr>
        <w:tc>
          <w:tcPr>
            <w:tcW w:w="3438" w:type="dxa"/>
            <w:vAlign w:val="center"/>
          </w:tcPr>
          <w:p w:rsidR="002D72D2" w:rsidRDefault="002D72D2" w:rsidP="002C0A2E">
            <w:pPr>
              <w:spacing w:before="20" w:after="20"/>
              <w:rPr>
                <w:rStyle w:val="paragraph"/>
                <w:rFonts w:ascii="Times New Roman" w:hAnsi="Times New Roman"/>
                <w:sz w:val="24"/>
                <w:szCs w:val="24"/>
                <w:lang w:val="en-US"/>
              </w:rPr>
            </w:pPr>
            <w:r>
              <w:rPr>
                <w:rStyle w:val="paragraph"/>
                <w:rFonts w:ascii="Times New Roman" w:hAnsi="Times New Roman"/>
                <w:sz w:val="24"/>
                <w:szCs w:val="24"/>
                <w:lang w:val="en-US"/>
              </w:rPr>
              <w:t>Y</w:t>
            </w:r>
            <w:r w:rsidRPr="003622A2">
              <w:rPr>
                <w:rStyle w:val="paragraph"/>
                <w:rFonts w:ascii="Times New Roman" w:hAnsi="Times New Roman"/>
                <w:sz w:val="24"/>
                <w:szCs w:val="24"/>
                <w:lang w:val="en-US"/>
              </w:rPr>
              <w:t>ear of disease onset</w:t>
            </w:r>
            <w:r w:rsidR="007D2674">
              <w:rPr>
                <w:rStyle w:val="paragraph"/>
                <w:rFonts w:ascii="Times New Roman" w:hAnsi="Times New Roman" w:cs="Times New Roman"/>
                <w:sz w:val="24"/>
                <w:szCs w:val="24"/>
                <w:lang w:val="en-US"/>
              </w:rPr>
              <w:t>†</w:t>
            </w:r>
          </w:p>
        </w:tc>
        <w:tc>
          <w:tcPr>
            <w:tcW w:w="2216" w:type="dxa"/>
            <w:vAlign w:val="center"/>
          </w:tcPr>
          <w:p w:rsidR="002D72D2" w:rsidRDefault="002D72D2" w:rsidP="002C0A2E">
            <w:pPr>
              <w:spacing w:before="20" w:after="20"/>
              <w:jc w:val="center"/>
              <w:rPr>
                <w:rStyle w:val="paragraph"/>
                <w:rFonts w:ascii="Times New Roman" w:hAnsi="Times New Roman"/>
                <w:sz w:val="24"/>
                <w:szCs w:val="24"/>
                <w:lang w:val="en-US"/>
              </w:rPr>
            </w:pPr>
            <w:r>
              <w:rPr>
                <w:rStyle w:val="paragraph"/>
                <w:rFonts w:ascii="Times New Roman" w:hAnsi="Times New Roman"/>
                <w:sz w:val="24"/>
                <w:szCs w:val="24"/>
                <w:lang w:val="en-US"/>
              </w:rPr>
              <w:t>C</w:t>
            </w:r>
            <w:r w:rsidRPr="003622A2">
              <w:rPr>
                <w:rStyle w:val="paragraph"/>
                <w:rFonts w:ascii="Times New Roman" w:hAnsi="Times New Roman"/>
                <w:sz w:val="24"/>
                <w:szCs w:val="24"/>
                <w:lang w:val="en-US"/>
              </w:rPr>
              <w:t>linical-related</w:t>
            </w:r>
          </w:p>
        </w:tc>
        <w:tc>
          <w:tcPr>
            <w:tcW w:w="1470" w:type="dxa"/>
            <w:vAlign w:val="center"/>
          </w:tcPr>
          <w:p w:rsidR="002D72D2" w:rsidRDefault="002D72D2" w:rsidP="002C0A2E">
            <w:pPr>
              <w:spacing w:before="20" w:after="20"/>
              <w:jc w:val="center"/>
              <w:rPr>
                <w:rFonts w:ascii="Times New Roman" w:hAnsi="Times New Roman"/>
                <w:sz w:val="24"/>
                <w:szCs w:val="24"/>
                <w:lang w:val="en-US"/>
              </w:rPr>
            </w:pPr>
            <w:r>
              <w:rPr>
                <w:rFonts w:ascii="Times New Roman" w:hAnsi="Times New Roman"/>
                <w:sz w:val="24"/>
                <w:szCs w:val="24"/>
                <w:lang w:val="en-US"/>
              </w:rPr>
              <w:t>Continuous</w:t>
            </w:r>
          </w:p>
        </w:tc>
        <w:tc>
          <w:tcPr>
            <w:tcW w:w="4606" w:type="dxa"/>
            <w:vAlign w:val="center"/>
          </w:tcPr>
          <w:p w:rsidR="002D72D2" w:rsidRDefault="002D72D2" w:rsidP="002C0A2E">
            <w:pPr>
              <w:spacing w:before="20" w:after="20"/>
              <w:jc w:val="center"/>
              <w:rPr>
                <w:rStyle w:val="paragraph"/>
                <w:rFonts w:ascii="Times New Roman" w:hAnsi="Times New Roman"/>
                <w:sz w:val="24"/>
                <w:szCs w:val="24"/>
                <w:lang w:val="en-US"/>
              </w:rPr>
            </w:pPr>
            <w:r>
              <w:rPr>
                <w:rStyle w:val="paragraph"/>
                <w:rFonts w:ascii="Times New Roman" w:hAnsi="Times New Roman"/>
                <w:sz w:val="24"/>
                <w:szCs w:val="24"/>
                <w:lang w:val="en-US"/>
              </w:rPr>
              <w:t>-</w:t>
            </w:r>
          </w:p>
        </w:tc>
      </w:tr>
      <w:tr w:rsidR="002D72D2" w:rsidTr="007D2674">
        <w:trPr>
          <w:jc w:val="center"/>
        </w:trPr>
        <w:tc>
          <w:tcPr>
            <w:tcW w:w="3438" w:type="dxa"/>
            <w:vAlign w:val="center"/>
          </w:tcPr>
          <w:p w:rsidR="002D72D2" w:rsidRDefault="002D72D2" w:rsidP="002C0A2E">
            <w:pPr>
              <w:spacing w:before="20" w:after="20"/>
              <w:rPr>
                <w:rStyle w:val="paragraph"/>
                <w:rFonts w:ascii="Times New Roman" w:hAnsi="Times New Roman"/>
                <w:sz w:val="24"/>
                <w:szCs w:val="24"/>
                <w:lang w:val="en-US"/>
              </w:rPr>
            </w:pPr>
            <w:r>
              <w:rPr>
                <w:rFonts w:ascii="Times New Roman" w:hAnsi="Times New Roman"/>
                <w:color w:val="231F20"/>
                <w:sz w:val="24"/>
                <w:szCs w:val="24"/>
                <w:lang w:val="en-US"/>
              </w:rPr>
              <w:t>L</w:t>
            </w:r>
            <w:r w:rsidRPr="003622A2">
              <w:rPr>
                <w:rFonts w:ascii="Times New Roman" w:hAnsi="Times New Roman"/>
                <w:color w:val="231F20"/>
                <w:sz w:val="24"/>
                <w:szCs w:val="24"/>
                <w:lang w:val="en-US"/>
              </w:rPr>
              <w:t>ocation of inflammation</w:t>
            </w:r>
            <w:r w:rsidR="007D2674">
              <w:rPr>
                <w:rStyle w:val="paragraph"/>
                <w:rFonts w:ascii="Times New Roman" w:hAnsi="Times New Roman" w:cs="Times New Roman"/>
                <w:sz w:val="24"/>
                <w:szCs w:val="24"/>
                <w:lang w:val="en-US"/>
              </w:rPr>
              <w:t>†</w:t>
            </w:r>
          </w:p>
        </w:tc>
        <w:tc>
          <w:tcPr>
            <w:tcW w:w="2216" w:type="dxa"/>
            <w:vAlign w:val="center"/>
          </w:tcPr>
          <w:p w:rsidR="002D72D2" w:rsidRDefault="002D72D2" w:rsidP="002C0A2E">
            <w:pPr>
              <w:spacing w:before="20" w:after="20"/>
              <w:jc w:val="center"/>
              <w:rPr>
                <w:rStyle w:val="paragraph"/>
                <w:rFonts w:ascii="Times New Roman" w:hAnsi="Times New Roman"/>
                <w:sz w:val="24"/>
                <w:szCs w:val="24"/>
                <w:lang w:val="en-US"/>
              </w:rPr>
            </w:pPr>
            <w:r>
              <w:rPr>
                <w:rStyle w:val="paragraph"/>
                <w:rFonts w:ascii="Times New Roman" w:hAnsi="Times New Roman"/>
                <w:sz w:val="24"/>
                <w:szCs w:val="24"/>
                <w:lang w:val="en-US"/>
              </w:rPr>
              <w:t>C</w:t>
            </w:r>
            <w:r w:rsidRPr="003622A2">
              <w:rPr>
                <w:rStyle w:val="paragraph"/>
                <w:rFonts w:ascii="Times New Roman" w:hAnsi="Times New Roman"/>
                <w:sz w:val="24"/>
                <w:szCs w:val="24"/>
                <w:lang w:val="en-US"/>
              </w:rPr>
              <w:t>linical-related</w:t>
            </w:r>
          </w:p>
        </w:tc>
        <w:tc>
          <w:tcPr>
            <w:tcW w:w="1470" w:type="dxa"/>
            <w:vAlign w:val="center"/>
          </w:tcPr>
          <w:p w:rsidR="002D72D2" w:rsidRDefault="002D72D2" w:rsidP="002C0A2E">
            <w:pPr>
              <w:spacing w:before="20" w:after="20"/>
              <w:jc w:val="center"/>
              <w:rPr>
                <w:rFonts w:ascii="Times New Roman" w:hAnsi="Times New Roman"/>
                <w:sz w:val="24"/>
                <w:szCs w:val="24"/>
                <w:lang w:val="en-US"/>
              </w:rPr>
            </w:pPr>
            <w:r>
              <w:rPr>
                <w:rFonts w:ascii="Times New Roman" w:hAnsi="Times New Roman"/>
                <w:sz w:val="24"/>
                <w:szCs w:val="24"/>
                <w:lang w:val="en-US"/>
              </w:rPr>
              <w:t>Categorical</w:t>
            </w:r>
          </w:p>
        </w:tc>
        <w:tc>
          <w:tcPr>
            <w:tcW w:w="4606" w:type="dxa"/>
            <w:vAlign w:val="center"/>
          </w:tcPr>
          <w:p w:rsidR="002D72D2" w:rsidRDefault="00157853" w:rsidP="002C0A2E">
            <w:pPr>
              <w:spacing w:before="20" w:after="20"/>
              <w:jc w:val="center"/>
              <w:rPr>
                <w:rStyle w:val="paragraph"/>
                <w:rFonts w:ascii="Times New Roman" w:hAnsi="Times New Roman"/>
                <w:sz w:val="24"/>
                <w:szCs w:val="24"/>
                <w:lang w:val="en-US"/>
              </w:rPr>
            </w:pPr>
            <w:r>
              <w:rPr>
                <w:rFonts w:ascii="Times New Roman" w:hAnsi="Times New Roman"/>
                <w:color w:val="231F20"/>
                <w:sz w:val="24"/>
                <w:szCs w:val="24"/>
                <w:lang w:val="en-US"/>
              </w:rPr>
              <w:t>A</w:t>
            </w:r>
            <w:r w:rsidR="002D72D2" w:rsidRPr="003622A2">
              <w:rPr>
                <w:rFonts w:ascii="Times New Roman" w:hAnsi="Times New Roman"/>
                <w:color w:val="231F20"/>
                <w:sz w:val="24"/>
                <w:szCs w:val="24"/>
                <w:lang w:val="en-US"/>
              </w:rPr>
              <w:t xml:space="preserve">nterior, intermediate, posterior, </w:t>
            </w:r>
            <w:proofErr w:type="spellStart"/>
            <w:r w:rsidR="002D72D2" w:rsidRPr="003622A2">
              <w:rPr>
                <w:rFonts w:ascii="Times New Roman" w:hAnsi="Times New Roman"/>
                <w:color w:val="231F20"/>
                <w:sz w:val="24"/>
                <w:szCs w:val="24"/>
                <w:lang w:val="en-US"/>
              </w:rPr>
              <w:t>panuveitis</w:t>
            </w:r>
            <w:proofErr w:type="spellEnd"/>
          </w:p>
        </w:tc>
      </w:tr>
      <w:tr w:rsidR="002D72D2" w:rsidTr="007D2674">
        <w:trPr>
          <w:jc w:val="center"/>
        </w:trPr>
        <w:tc>
          <w:tcPr>
            <w:tcW w:w="3438" w:type="dxa"/>
            <w:vAlign w:val="center"/>
          </w:tcPr>
          <w:p w:rsidR="002D72D2" w:rsidRDefault="002D72D2" w:rsidP="007D2674">
            <w:pPr>
              <w:spacing w:before="20" w:after="20"/>
              <w:rPr>
                <w:rStyle w:val="paragraph"/>
                <w:rFonts w:ascii="Times New Roman" w:hAnsi="Times New Roman"/>
                <w:sz w:val="24"/>
                <w:szCs w:val="24"/>
                <w:lang w:val="en-US"/>
              </w:rPr>
            </w:pPr>
            <w:r>
              <w:rPr>
                <w:rStyle w:val="paragraph"/>
                <w:rFonts w:ascii="Times New Roman" w:hAnsi="Times New Roman"/>
                <w:sz w:val="24"/>
                <w:szCs w:val="24"/>
                <w:lang w:val="en-US"/>
              </w:rPr>
              <w:t>D</w:t>
            </w:r>
            <w:r w:rsidRPr="003622A2">
              <w:rPr>
                <w:rStyle w:val="paragraph"/>
                <w:rFonts w:ascii="Times New Roman" w:hAnsi="Times New Roman"/>
                <w:sz w:val="24"/>
                <w:szCs w:val="24"/>
                <w:lang w:val="en-US"/>
              </w:rPr>
              <w:t xml:space="preserve">uration of </w:t>
            </w:r>
            <w:proofErr w:type="spellStart"/>
            <w:r w:rsidRPr="003622A2">
              <w:rPr>
                <w:rStyle w:val="paragraph"/>
                <w:rFonts w:ascii="Times New Roman" w:hAnsi="Times New Roman"/>
                <w:sz w:val="24"/>
                <w:szCs w:val="24"/>
                <w:lang w:val="en-US"/>
              </w:rPr>
              <w:t>disease</w:t>
            </w:r>
            <w:r w:rsidR="00CF1934" w:rsidRPr="00CF1934">
              <w:rPr>
                <w:rStyle w:val="paragraph"/>
                <w:rFonts w:ascii="Times New Roman" w:hAnsi="Times New Roman"/>
                <w:sz w:val="24"/>
                <w:szCs w:val="24"/>
                <w:vertAlign w:val="superscript"/>
                <w:lang w:val="en-US"/>
              </w:rPr>
              <w:t>b</w:t>
            </w:r>
            <w:proofErr w:type="spellEnd"/>
            <w:r w:rsidR="007D2674">
              <w:rPr>
                <w:rStyle w:val="paragraph"/>
                <w:rFonts w:ascii="Times New Roman" w:hAnsi="Times New Roman" w:cs="Times New Roman"/>
                <w:sz w:val="24"/>
                <w:szCs w:val="24"/>
                <w:lang w:val="en-US"/>
              </w:rPr>
              <w:t>†</w:t>
            </w:r>
          </w:p>
        </w:tc>
        <w:tc>
          <w:tcPr>
            <w:tcW w:w="2216" w:type="dxa"/>
            <w:vAlign w:val="center"/>
          </w:tcPr>
          <w:p w:rsidR="002D72D2" w:rsidRDefault="002D72D2" w:rsidP="002C0A2E">
            <w:pPr>
              <w:spacing w:before="20" w:after="20"/>
              <w:jc w:val="center"/>
              <w:rPr>
                <w:rStyle w:val="paragraph"/>
                <w:rFonts w:ascii="Times New Roman" w:hAnsi="Times New Roman"/>
                <w:sz w:val="24"/>
                <w:szCs w:val="24"/>
                <w:lang w:val="en-US"/>
              </w:rPr>
            </w:pPr>
            <w:r>
              <w:rPr>
                <w:rStyle w:val="paragraph"/>
                <w:rFonts w:ascii="Times New Roman" w:hAnsi="Times New Roman"/>
                <w:sz w:val="24"/>
                <w:szCs w:val="24"/>
                <w:lang w:val="en-US"/>
              </w:rPr>
              <w:t>C</w:t>
            </w:r>
            <w:r w:rsidRPr="003622A2">
              <w:rPr>
                <w:rStyle w:val="paragraph"/>
                <w:rFonts w:ascii="Times New Roman" w:hAnsi="Times New Roman"/>
                <w:sz w:val="24"/>
                <w:szCs w:val="24"/>
                <w:lang w:val="en-US"/>
              </w:rPr>
              <w:t>linical-related</w:t>
            </w:r>
          </w:p>
        </w:tc>
        <w:tc>
          <w:tcPr>
            <w:tcW w:w="1470" w:type="dxa"/>
            <w:vAlign w:val="center"/>
          </w:tcPr>
          <w:p w:rsidR="002D72D2" w:rsidRDefault="002D72D2" w:rsidP="002C0A2E">
            <w:pPr>
              <w:spacing w:before="20" w:after="20"/>
              <w:jc w:val="center"/>
              <w:rPr>
                <w:rFonts w:ascii="Times New Roman" w:hAnsi="Times New Roman"/>
                <w:sz w:val="24"/>
                <w:szCs w:val="24"/>
                <w:lang w:val="en-US"/>
              </w:rPr>
            </w:pPr>
            <w:r>
              <w:rPr>
                <w:rFonts w:ascii="Times New Roman" w:hAnsi="Times New Roman"/>
                <w:sz w:val="24"/>
                <w:szCs w:val="24"/>
                <w:lang w:val="en-US"/>
              </w:rPr>
              <w:t>Continuous</w:t>
            </w:r>
          </w:p>
        </w:tc>
        <w:tc>
          <w:tcPr>
            <w:tcW w:w="4606" w:type="dxa"/>
            <w:vAlign w:val="center"/>
          </w:tcPr>
          <w:p w:rsidR="002D72D2" w:rsidRDefault="002D72D2" w:rsidP="002C0A2E">
            <w:pPr>
              <w:spacing w:before="20" w:after="20"/>
              <w:jc w:val="center"/>
              <w:rPr>
                <w:rStyle w:val="paragraph"/>
                <w:rFonts w:ascii="Times New Roman" w:hAnsi="Times New Roman"/>
                <w:sz w:val="24"/>
                <w:szCs w:val="24"/>
                <w:lang w:val="en-US"/>
              </w:rPr>
            </w:pPr>
            <w:r>
              <w:rPr>
                <w:rStyle w:val="paragraph"/>
                <w:rFonts w:ascii="Times New Roman" w:hAnsi="Times New Roman"/>
                <w:sz w:val="24"/>
                <w:szCs w:val="24"/>
                <w:lang w:val="en-US"/>
              </w:rPr>
              <w:t>-</w:t>
            </w:r>
          </w:p>
        </w:tc>
      </w:tr>
      <w:tr w:rsidR="002D72D2" w:rsidTr="007D2674">
        <w:trPr>
          <w:jc w:val="center"/>
        </w:trPr>
        <w:tc>
          <w:tcPr>
            <w:tcW w:w="3438" w:type="dxa"/>
            <w:vAlign w:val="center"/>
          </w:tcPr>
          <w:p w:rsidR="002D72D2" w:rsidRDefault="002D72D2" w:rsidP="002C0A2E">
            <w:pPr>
              <w:spacing w:before="20" w:after="20"/>
              <w:rPr>
                <w:rStyle w:val="paragraph"/>
                <w:rFonts w:ascii="Times New Roman" w:hAnsi="Times New Roman"/>
                <w:sz w:val="24"/>
                <w:szCs w:val="24"/>
                <w:lang w:val="en-US"/>
              </w:rPr>
            </w:pPr>
            <w:r>
              <w:rPr>
                <w:rFonts w:ascii="Times New Roman" w:hAnsi="Times New Roman"/>
                <w:color w:val="231F20"/>
                <w:sz w:val="24"/>
                <w:szCs w:val="24"/>
                <w:lang w:val="en-US"/>
              </w:rPr>
              <w:t>L</w:t>
            </w:r>
            <w:r w:rsidRPr="003622A2">
              <w:rPr>
                <w:rFonts w:ascii="Times New Roman" w:hAnsi="Times New Roman"/>
                <w:color w:val="231F20"/>
                <w:sz w:val="24"/>
                <w:szCs w:val="24"/>
                <w:lang w:val="en-US"/>
              </w:rPr>
              <w:t>aterality</w:t>
            </w:r>
            <w:r w:rsidR="007D2674">
              <w:rPr>
                <w:rStyle w:val="paragraph"/>
                <w:rFonts w:ascii="Times New Roman" w:hAnsi="Times New Roman" w:cs="Times New Roman"/>
                <w:sz w:val="24"/>
                <w:szCs w:val="24"/>
                <w:lang w:val="en-US"/>
              </w:rPr>
              <w:t>†</w:t>
            </w:r>
          </w:p>
        </w:tc>
        <w:tc>
          <w:tcPr>
            <w:tcW w:w="2216" w:type="dxa"/>
            <w:vAlign w:val="center"/>
          </w:tcPr>
          <w:p w:rsidR="002D72D2" w:rsidRDefault="002D72D2" w:rsidP="002C0A2E">
            <w:pPr>
              <w:spacing w:before="20" w:after="20"/>
              <w:jc w:val="center"/>
              <w:rPr>
                <w:rStyle w:val="paragraph"/>
                <w:rFonts w:ascii="Times New Roman" w:hAnsi="Times New Roman"/>
                <w:sz w:val="24"/>
                <w:szCs w:val="24"/>
                <w:lang w:val="en-US"/>
              </w:rPr>
            </w:pPr>
            <w:r>
              <w:rPr>
                <w:rStyle w:val="paragraph"/>
                <w:rFonts w:ascii="Times New Roman" w:hAnsi="Times New Roman"/>
                <w:sz w:val="24"/>
                <w:szCs w:val="24"/>
                <w:lang w:val="en-US"/>
              </w:rPr>
              <w:t>C</w:t>
            </w:r>
            <w:r w:rsidRPr="003622A2">
              <w:rPr>
                <w:rStyle w:val="paragraph"/>
                <w:rFonts w:ascii="Times New Roman" w:hAnsi="Times New Roman"/>
                <w:sz w:val="24"/>
                <w:szCs w:val="24"/>
                <w:lang w:val="en-US"/>
              </w:rPr>
              <w:t>linical-related</w:t>
            </w:r>
          </w:p>
        </w:tc>
        <w:tc>
          <w:tcPr>
            <w:tcW w:w="1470" w:type="dxa"/>
            <w:vAlign w:val="center"/>
          </w:tcPr>
          <w:p w:rsidR="002D72D2" w:rsidRDefault="002D72D2" w:rsidP="002C0A2E">
            <w:pPr>
              <w:spacing w:before="20" w:after="20"/>
              <w:jc w:val="center"/>
              <w:rPr>
                <w:rFonts w:ascii="Times New Roman" w:hAnsi="Times New Roman"/>
                <w:sz w:val="24"/>
                <w:szCs w:val="24"/>
                <w:lang w:val="en-US"/>
              </w:rPr>
            </w:pPr>
            <w:proofErr w:type="spellStart"/>
            <w:r>
              <w:rPr>
                <w:rFonts w:ascii="Times New Roman" w:hAnsi="Times New Roman"/>
                <w:sz w:val="24"/>
                <w:szCs w:val="24"/>
                <w:lang w:val="en-US"/>
              </w:rPr>
              <w:t>Dichotomic</w:t>
            </w:r>
            <w:proofErr w:type="spellEnd"/>
          </w:p>
        </w:tc>
        <w:tc>
          <w:tcPr>
            <w:tcW w:w="4606" w:type="dxa"/>
            <w:vAlign w:val="center"/>
          </w:tcPr>
          <w:p w:rsidR="002D72D2" w:rsidRDefault="00157853" w:rsidP="002C0A2E">
            <w:pPr>
              <w:spacing w:before="20" w:after="20"/>
              <w:jc w:val="center"/>
              <w:rPr>
                <w:rStyle w:val="paragraph"/>
                <w:rFonts w:ascii="Times New Roman" w:hAnsi="Times New Roman"/>
                <w:sz w:val="24"/>
                <w:szCs w:val="24"/>
                <w:lang w:val="en-US"/>
              </w:rPr>
            </w:pPr>
            <w:r>
              <w:rPr>
                <w:rFonts w:ascii="Times New Roman" w:hAnsi="Times New Roman"/>
                <w:color w:val="231F20"/>
                <w:sz w:val="24"/>
                <w:szCs w:val="24"/>
                <w:lang w:val="en-US"/>
              </w:rPr>
              <w:t xml:space="preserve">Unilateral, </w:t>
            </w:r>
            <w:r w:rsidR="002D72D2" w:rsidRPr="003622A2">
              <w:rPr>
                <w:rFonts w:ascii="Times New Roman" w:hAnsi="Times New Roman"/>
                <w:color w:val="231F20"/>
                <w:sz w:val="24"/>
                <w:szCs w:val="24"/>
                <w:lang w:val="en-US"/>
              </w:rPr>
              <w:t>bilateral</w:t>
            </w:r>
          </w:p>
        </w:tc>
      </w:tr>
      <w:tr w:rsidR="002D72D2" w:rsidRPr="00CF1934" w:rsidTr="007D2674">
        <w:trPr>
          <w:jc w:val="center"/>
        </w:trPr>
        <w:tc>
          <w:tcPr>
            <w:tcW w:w="3438" w:type="dxa"/>
            <w:vAlign w:val="center"/>
          </w:tcPr>
          <w:p w:rsidR="002D72D2" w:rsidRPr="003622A2" w:rsidRDefault="002D72D2" w:rsidP="002C0A2E">
            <w:pPr>
              <w:spacing w:before="20" w:after="20"/>
              <w:rPr>
                <w:rFonts w:ascii="Times New Roman" w:hAnsi="Times New Roman"/>
                <w:color w:val="231F20"/>
                <w:sz w:val="24"/>
                <w:szCs w:val="24"/>
                <w:lang w:val="en-US"/>
              </w:rPr>
            </w:pPr>
            <w:r>
              <w:rPr>
                <w:rFonts w:ascii="Times New Roman" w:hAnsi="Times New Roman"/>
                <w:color w:val="231F20"/>
                <w:sz w:val="24"/>
                <w:szCs w:val="24"/>
                <w:lang w:val="en-US"/>
              </w:rPr>
              <w:t>C</w:t>
            </w:r>
            <w:r w:rsidRPr="003622A2">
              <w:rPr>
                <w:rFonts w:ascii="Times New Roman" w:hAnsi="Times New Roman"/>
                <w:color w:val="231F20"/>
                <w:sz w:val="24"/>
                <w:szCs w:val="24"/>
                <w:lang w:val="en-US"/>
              </w:rPr>
              <w:t>ourse</w:t>
            </w:r>
            <w:r w:rsidR="007D2674">
              <w:rPr>
                <w:rStyle w:val="paragraph"/>
                <w:rFonts w:ascii="Times New Roman" w:hAnsi="Times New Roman" w:cs="Times New Roman"/>
                <w:sz w:val="24"/>
                <w:szCs w:val="24"/>
                <w:lang w:val="en-US"/>
              </w:rPr>
              <w:t>†</w:t>
            </w:r>
          </w:p>
        </w:tc>
        <w:tc>
          <w:tcPr>
            <w:tcW w:w="2216" w:type="dxa"/>
            <w:vAlign w:val="center"/>
          </w:tcPr>
          <w:p w:rsidR="002D72D2" w:rsidRDefault="002D72D2" w:rsidP="002C0A2E">
            <w:pPr>
              <w:spacing w:before="20" w:after="20"/>
              <w:jc w:val="center"/>
              <w:rPr>
                <w:rStyle w:val="paragraph"/>
                <w:rFonts w:ascii="Times New Roman" w:hAnsi="Times New Roman"/>
                <w:sz w:val="24"/>
                <w:szCs w:val="24"/>
                <w:lang w:val="en-US"/>
              </w:rPr>
            </w:pPr>
            <w:r>
              <w:rPr>
                <w:rStyle w:val="paragraph"/>
                <w:rFonts w:ascii="Times New Roman" w:hAnsi="Times New Roman"/>
                <w:sz w:val="24"/>
                <w:szCs w:val="24"/>
                <w:lang w:val="en-US"/>
              </w:rPr>
              <w:t>C</w:t>
            </w:r>
            <w:r w:rsidRPr="003622A2">
              <w:rPr>
                <w:rStyle w:val="paragraph"/>
                <w:rFonts w:ascii="Times New Roman" w:hAnsi="Times New Roman"/>
                <w:sz w:val="24"/>
                <w:szCs w:val="24"/>
                <w:lang w:val="en-US"/>
              </w:rPr>
              <w:t>linical-related</w:t>
            </w:r>
          </w:p>
        </w:tc>
        <w:tc>
          <w:tcPr>
            <w:tcW w:w="1470" w:type="dxa"/>
            <w:vAlign w:val="center"/>
          </w:tcPr>
          <w:p w:rsidR="002D72D2" w:rsidRDefault="002D72D2" w:rsidP="002C0A2E">
            <w:pPr>
              <w:spacing w:before="20" w:after="20"/>
              <w:jc w:val="center"/>
              <w:rPr>
                <w:rFonts w:ascii="Times New Roman" w:hAnsi="Times New Roman"/>
                <w:sz w:val="24"/>
                <w:szCs w:val="24"/>
                <w:lang w:val="en-US"/>
              </w:rPr>
            </w:pPr>
            <w:r>
              <w:rPr>
                <w:rFonts w:ascii="Times New Roman" w:hAnsi="Times New Roman"/>
                <w:sz w:val="24"/>
                <w:szCs w:val="24"/>
                <w:lang w:val="en-US"/>
              </w:rPr>
              <w:t>Categorical</w:t>
            </w:r>
          </w:p>
        </w:tc>
        <w:tc>
          <w:tcPr>
            <w:tcW w:w="4606" w:type="dxa"/>
            <w:vAlign w:val="center"/>
          </w:tcPr>
          <w:p w:rsidR="002D72D2" w:rsidRPr="003622A2" w:rsidRDefault="00157853" w:rsidP="002C0A2E">
            <w:pPr>
              <w:spacing w:before="20" w:after="20"/>
              <w:jc w:val="center"/>
              <w:rPr>
                <w:rFonts w:ascii="Times New Roman" w:hAnsi="Times New Roman"/>
                <w:color w:val="231F20"/>
                <w:sz w:val="24"/>
                <w:szCs w:val="24"/>
                <w:lang w:val="en-US"/>
              </w:rPr>
            </w:pPr>
            <w:r>
              <w:rPr>
                <w:rFonts w:ascii="Times New Roman" w:hAnsi="Times New Roman"/>
                <w:color w:val="231F20"/>
                <w:sz w:val="24"/>
                <w:szCs w:val="24"/>
                <w:lang w:val="en-US"/>
              </w:rPr>
              <w:t>A</w:t>
            </w:r>
            <w:r w:rsidR="002D72D2" w:rsidRPr="003622A2">
              <w:rPr>
                <w:rFonts w:ascii="Times New Roman" w:hAnsi="Times New Roman"/>
                <w:color w:val="231F20"/>
                <w:sz w:val="24"/>
                <w:szCs w:val="24"/>
                <w:lang w:val="en-US"/>
              </w:rPr>
              <w:t>cute non relapsing, acute relapsing, chronic</w:t>
            </w:r>
            <w:r w:rsidR="00325F29" w:rsidRPr="003622A2">
              <w:rPr>
                <w:rFonts w:ascii="Times New Roman" w:eastAsia="PalatinoLTStd-Roman" w:hAnsi="Times New Roman"/>
                <w:sz w:val="24"/>
                <w:szCs w:val="24"/>
                <w:lang w:val="en-US"/>
              </w:rPr>
              <w:fldChar w:fldCharType="begin" w:fldLock="1"/>
            </w:r>
            <w:r w:rsidR="002D72D2">
              <w:rPr>
                <w:rFonts w:ascii="Times New Roman" w:eastAsia="PalatinoLTStd-Roman" w:hAnsi="Times New Roman"/>
                <w:sz w:val="24"/>
                <w:szCs w:val="24"/>
                <w:lang w:val="en-US"/>
              </w:rPr>
              <w:instrText>ADDIN CSL_CITATION { "citationItems" : [ { "id" : "ITEM-1", "itemData" : { "ISSN" : "0002-9394", "PMID" : "16196117", "abstract" : "PURPOSE: To begin a process of standardizing the methods for reporting clinical data in the field of uveitis. DESIGN: Consensus workshop. METHODS: Members of an international working group were surveyed about diagnostic terminology, inflammation grading schema, and outcome measures, and the results used to develop a series of proposals to better standardize the use of these entities. Small groups employed nominal group techniques to achieve consensus on several of these issues. RESULTS: The group affirmed that an anatomic classification of uveitis should be used as a framework for subsequent work on diagnostic criteria for specific uveitic syndromes, and that the classification of uveitis entities should be on the basis of the location of the inflammation and not on the presence of structural complications. Issues regarding the use of the terms \"intermediate uveitis,\" \"pars planitis,\" \"panuveitis,\" and descriptors of the onset and course of the uveitis were addressed. The following were adopted: standardized grading schema for anterior chamber cells, anterior chamber flare, and for vitreous haze; standardized methods of recording structural complications of uveitis; standardized definitions of outcomes, including \"inactive\" inflammation, \"improvement'; and \"worsening\" of the inflammation, and \"corticosteroid sparing,\" and standardized guidelines for reporting visual acuity outcomes. CONCLUSIONS: A process of standardizing the approach to reporting clinical data in uveitis research has begun, and several terms have been standardized.", "author" : [ { "dropping-particle" : "", "family" : "Jabs", "given" : "Douglas A", "non-dropping-particle" : "", "parse-names" : false, "suffix" : "" }, { "dropping-particle" : "", "family" : "Nussenblatt", "given" : "Robert B", "non-dropping-particle" : "", "parse-names" : false, "suffix" : "" }, { "dropping-particle" : "", "family" : "Rosenbaum", "given" : "James T", "non-dropping-particle" : "", "parse-names" : false, "suffix" : "" } ], "container-title" : "American journal of ophthalmology", "id" : "ITEM-1", "issue" : "3", "issued" : { "date-parts" : [ [ "2005", "9" ] ] }, "page" : "509-16", "title" : "Standardization of uveitis nomenclature for reporting clinical data. Results of the First International Workshop.", "type" : "article-journal", "volume" : "140" }, "uris" : [ "http://www.mendeley.com/documents/?uuid=b4bb7697-1abb-40db-af3d-32c7fd61a1db" ] } ], "mendeley" : { "formattedCitation" : "&lt;sup&gt;32&lt;/sup&gt;", "plainTextFormattedCitation" : "32", "previouslyFormattedCitation" : "&lt;sup&gt;31&lt;/sup&gt;" }, "properties" : { "noteIndex" : 0 }, "schema" : "https://github.com/citation-style-language/schema/raw/master/csl-citation.json" }</w:instrText>
            </w:r>
            <w:r w:rsidR="00325F29" w:rsidRPr="003622A2">
              <w:rPr>
                <w:rFonts w:ascii="Times New Roman" w:eastAsia="PalatinoLTStd-Roman" w:hAnsi="Times New Roman"/>
                <w:sz w:val="24"/>
                <w:szCs w:val="24"/>
                <w:lang w:val="en-US"/>
              </w:rPr>
              <w:fldChar w:fldCharType="separate"/>
            </w:r>
            <w:r w:rsidR="002D72D2" w:rsidRPr="0060273C">
              <w:rPr>
                <w:rFonts w:ascii="Times New Roman" w:eastAsia="PalatinoLTStd-Roman" w:hAnsi="Times New Roman"/>
                <w:noProof/>
                <w:sz w:val="24"/>
                <w:szCs w:val="24"/>
                <w:vertAlign w:val="superscript"/>
                <w:lang w:val="en-US"/>
              </w:rPr>
              <w:t>32</w:t>
            </w:r>
            <w:r w:rsidR="00325F29" w:rsidRPr="003622A2">
              <w:rPr>
                <w:rFonts w:ascii="Times New Roman" w:eastAsia="PalatinoLTStd-Roman" w:hAnsi="Times New Roman"/>
                <w:sz w:val="24"/>
                <w:szCs w:val="24"/>
                <w:lang w:val="en-US"/>
              </w:rPr>
              <w:fldChar w:fldCharType="end"/>
            </w:r>
          </w:p>
        </w:tc>
      </w:tr>
      <w:tr w:rsidR="002D72D2" w:rsidRPr="00CF1934" w:rsidTr="007D2674">
        <w:trPr>
          <w:jc w:val="center"/>
        </w:trPr>
        <w:tc>
          <w:tcPr>
            <w:tcW w:w="3438" w:type="dxa"/>
            <w:vAlign w:val="center"/>
          </w:tcPr>
          <w:p w:rsidR="002D72D2" w:rsidRPr="003622A2" w:rsidRDefault="002D72D2" w:rsidP="007D2674">
            <w:pPr>
              <w:spacing w:before="20" w:after="20"/>
              <w:rPr>
                <w:rFonts w:ascii="Times New Roman" w:hAnsi="Times New Roman"/>
                <w:color w:val="231F20"/>
                <w:sz w:val="24"/>
                <w:szCs w:val="24"/>
                <w:lang w:val="en-US"/>
              </w:rPr>
            </w:pPr>
            <w:proofErr w:type="spellStart"/>
            <w:r>
              <w:rPr>
                <w:rFonts w:ascii="Times New Roman" w:hAnsi="Times New Roman"/>
                <w:color w:val="231F20"/>
                <w:sz w:val="24"/>
                <w:szCs w:val="24"/>
                <w:lang w:val="en-US"/>
              </w:rPr>
              <w:t>U</w:t>
            </w:r>
            <w:r w:rsidRPr="003622A2">
              <w:rPr>
                <w:rFonts w:ascii="Times New Roman" w:hAnsi="Times New Roman"/>
                <w:color w:val="231F20"/>
                <w:sz w:val="24"/>
                <w:szCs w:val="24"/>
                <w:lang w:val="en-US"/>
              </w:rPr>
              <w:t>veitis</w:t>
            </w:r>
            <w:proofErr w:type="spellEnd"/>
            <w:r w:rsidRPr="003622A2">
              <w:rPr>
                <w:rFonts w:ascii="Times New Roman" w:hAnsi="Times New Roman"/>
                <w:color w:val="231F20"/>
                <w:sz w:val="24"/>
                <w:szCs w:val="24"/>
                <w:lang w:val="en-US"/>
              </w:rPr>
              <w:t xml:space="preserve"> diagnosis</w:t>
            </w:r>
          </w:p>
        </w:tc>
        <w:tc>
          <w:tcPr>
            <w:tcW w:w="2216" w:type="dxa"/>
            <w:vAlign w:val="center"/>
          </w:tcPr>
          <w:p w:rsidR="002D72D2" w:rsidRDefault="002D72D2" w:rsidP="002C0A2E">
            <w:pPr>
              <w:spacing w:before="20" w:after="20"/>
              <w:jc w:val="center"/>
              <w:rPr>
                <w:rStyle w:val="paragraph"/>
                <w:rFonts w:ascii="Times New Roman" w:hAnsi="Times New Roman"/>
                <w:sz w:val="24"/>
                <w:szCs w:val="24"/>
                <w:lang w:val="en-US"/>
              </w:rPr>
            </w:pPr>
            <w:r>
              <w:rPr>
                <w:rStyle w:val="paragraph"/>
                <w:rFonts w:ascii="Times New Roman" w:hAnsi="Times New Roman"/>
                <w:sz w:val="24"/>
                <w:szCs w:val="24"/>
                <w:lang w:val="en-US"/>
              </w:rPr>
              <w:t>C</w:t>
            </w:r>
            <w:r w:rsidRPr="003622A2">
              <w:rPr>
                <w:rStyle w:val="paragraph"/>
                <w:rFonts w:ascii="Times New Roman" w:hAnsi="Times New Roman"/>
                <w:sz w:val="24"/>
                <w:szCs w:val="24"/>
                <w:lang w:val="en-US"/>
              </w:rPr>
              <w:t>linical-related</w:t>
            </w:r>
          </w:p>
        </w:tc>
        <w:tc>
          <w:tcPr>
            <w:tcW w:w="1470" w:type="dxa"/>
            <w:vAlign w:val="center"/>
          </w:tcPr>
          <w:p w:rsidR="002D72D2" w:rsidRDefault="002D72D2" w:rsidP="002C0A2E">
            <w:pPr>
              <w:spacing w:before="20" w:after="20"/>
              <w:jc w:val="center"/>
              <w:rPr>
                <w:rFonts w:ascii="Times New Roman" w:hAnsi="Times New Roman"/>
                <w:sz w:val="24"/>
                <w:szCs w:val="24"/>
                <w:lang w:val="en-US"/>
              </w:rPr>
            </w:pPr>
            <w:r>
              <w:rPr>
                <w:rFonts w:ascii="Times New Roman" w:hAnsi="Times New Roman"/>
                <w:sz w:val="24"/>
                <w:szCs w:val="24"/>
                <w:lang w:val="en-US"/>
              </w:rPr>
              <w:t>Categorical</w:t>
            </w:r>
          </w:p>
        </w:tc>
        <w:tc>
          <w:tcPr>
            <w:tcW w:w="4606" w:type="dxa"/>
            <w:vAlign w:val="center"/>
          </w:tcPr>
          <w:p w:rsidR="002D72D2" w:rsidRPr="003622A2" w:rsidRDefault="008F32D4" w:rsidP="002C0A2E">
            <w:pPr>
              <w:spacing w:before="20" w:after="20"/>
              <w:jc w:val="center"/>
              <w:rPr>
                <w:rFonts w:ascii="Times New Roman" w:hAnsi="Times New Roman"/>
                <w:color w:val="231F20"/>
                <w:sz w:val="24"/>
                <w:szCs w:val="24"/>
                <w:lang w:val="en-US"/>
              </w:rPr>
            </w:pPr>
            <w:r>
              <w:rPr>
                <w:rFonts w:ascii="Times New Roman" w:hAnsi="Times New Roman"/>
                <w:color w:val="231F20"/>
                <w:sz w:val="24"/>
                <w:szCs w:val="24"/>
                <w:lang w:val="en-US"/>
              </w:rPr>
              <w:t>J</w:t>
            </w:r>
            <w:r w:rsidR="002D72D2" w:rsidRPr="003622A2">
              <w:rPr>
                <w:rFonts w:ascii="Times New Roman" w:hAnsi="Times New Roman"/>
                <w:color w:val="231F20"/>
                <w:sz w:val="24"/>
                <w:szCs w:val="24"/>
                <w:lang w:val="en-US"/>
              </w:rPr>
              <w:t xml:space="preserve">uvenile idiopathic arthritis, </w:t>
            </w:r>
            <w:proofErr w:type="spellStart"/>
            <w:r w:rsidR="002D72D2" w:rsidRPr="003622A2">
              <w:rPr>
                <w:rFonts w:ascii="Times New Roman" w:hAnsi="Times New Roman"/>
                <w:color w:val="231F20"/>
                <w:sz w:val="24"/>
                <w:szCs w:val="24"/>
                <w:lang w:val="en-US"/>
              </w:rPr>
              <w:t>Behçet</w:t>
            </w:r>
            <w:proofErr w:type="spellEnd"/>
            <w:r w:rsidR="002D72D2" w:rsidRPr="003622A2">
              <w:rPr>
                <w:rFonts w:ascii="Times New Roman" w:hAnsi="Times New Roman"/>
                <w:color w:val="231F20"/>
                <w:sz w:val="24"/>
                <w:szCs w:val="24"/>
                <w:lang w:val="en-US"/>
              </w:rPr>
              <w:t xml:space="preserve"> disease, </w:t>
            </w:r>
            <w:r w:rsidR="002D72D2" w:rsidRPr="003622A2">
              <w:rPr>
                <w:rFonts w:ascii="Times New Roman" w:hAnsi="Times New Roman"/>
                <w:sz w:val="24"/>
                <w:szCs w:val="24"/>
                <w:lang w:val="en-US"/>
              </w:rPr>
              <w:t xml:space="preserve">ophthalmologic </w:t>
            </w:r>
            <w:proofErr w:type="spellStart"/>
            <w:r w:rsidR="002D72D2" w:rsidRPr="003622A2">
              <w:rPr>
                <w:rFonts w:ascii="Times New Roman" w:hAnsi="Times New Roman"/>
                <w:sz w:val="24"/>
                <w:szCs w:val="24"/>
                <w:lang w:val="en-US"/>
              </w:rPr>
              <w:t>chorioretinitis</w:t>
            </w:r>
            <w:proofErr w:type="spellEnd"/>
            <w:r w:rsidR="002D72D2" w:rsidRPr="003622A2">
              <w:rPr>
                <w:rFonts w:ascii="Times New Roman" w:hAnsi="Times New Roman"/>
                <w:color w:val="231F20"/>
                <w:sz w:val="24"/>
                <w:szCs w:val="24"/>
                <w:lang w:val="en-US"/>
              </w:rPr>
              <w:t xml:space="preserve">, inflammatory bowel disease, multiple sclerosis, </w:t>
            </w:r>
            <w:r w:rsidR="002D72D2" w:rsidRPr="003622A2">
              <w:rPr>
                <w:rFonts w:ascii="Times New Roman" w:hAnsi="Times New Roman"/>
                <w:sz w:val="24"/>
                <w:szCs w:val="24"/>
                <w:lang w:val="en-US"/>
              </w:rPr>
              <w:t xml:space="preserve">primary </w:t>
            </w:r>
            <w:proofErr w:type="spellStart"/>
            <w:r w:rsidR="002D72D2" w:rsidRPr="003622A2">
              <w:rPr>
                <w:rFonts w:ascii="Times New Roman" w:hAnsi="Times New Roman"/>
                <w:sz w:val="24"/>
                <w:szCs w:val="24"/>
                <w:lang w:val="en-US"/>
              </w:rPr>
              <w:t>panuveitis</w:t>
            </w:r>
            <w:proofErr w:type="spellEnd"/>
            <w:r w:rsidR="002D72D2" w:rsidRPr="003622A2">
              <w:rPr>
                <w:rFonts w:ascii="Times New Roman" w:hAnsi="Times New Roman"/>
                <w:color w:val="231F20"/>
                <w:sz w:val="24"/>
                <w:szCs w:val="24"/>
                <w:lang w:val="en-US"/>
              </w:rPr>
              <w:t xml:space="preserve">, </w:t>
            </w:r>
            <w:proofErr w:type="spellStart"/>
            <w:r w:rsidR="002D72D2" w:rsidRPr="003622A2">
              <w:rPr>
                <w:rFonts w:ascii="Times New Roman" w:hAnsi="Times New Roman"/>
                <w:color w:val="231F20"/>
                <w:sz w:val="24"/>
                <w:szCs w:val="24"/>
                <w:lang w:val="en-US"/>
              </w:rPr>
              <w:t>sarcoidosis</w:t>
            </w:r>
            <w:proofErr w:type="spellEnd"/>
            <w:r w:rsidR="002D72D2" w:rsidRPr="003622A2">
              <w:rPr>
                <w:rFonts w:ascii="Times New Roman" w:hAnsi="Times New Roman"/>
                <w:color w:val="231F20"/>
                <w:sz w:val="24"/>
                <w:szCs w:val="24"/>
                <w:lang w:val="en-US"/>
              </w:rPr>
              <w:t xml:space="preserve">, </w:t>
            </w:r>
            <w:proofErr w:type="spellStart"/>
            <w:r w:rsidR="002D72D2" w:rsidRPr="003622A2">
              <w:rPr>
                <w:rFonts w:ascii="Times New Roman" w:hAnsi="Times New Roman"/>
                <w:color w:val="231F20"/>
                <w:sz w:val="24"/>
                <w:szCs w:val="24"/>
                <w:lang w:val="en-US"/>
              </w:rPr>
              <w:t>spondyloarthritis</w:t>
            </w:r>
            <w:proofErr w:type="spellEnd"/>
            <w:r w:rsidR="002D72D2" w:rsidRPr="003622A2">
              <w:rPr>
                <w:rFonts w:ascii="Times New Roman" w:hAnsi="Times New Roman"/>
                <w:color w:val="231F20"/>
                <w:sz w:val="24"/>
                <w:szCs w:val="24"/>
                <w:lang w:val="en-US"/>
              </w:rPr>
              <w:t>, o</w:t>
            </w:r>
            <w:r w:rsidR="002D72D2" w:rsidRPr="003622A2">
              <w:rPr>
                <w:rFonts w:ascii="Times New Roman" w:hAnsi="Times New Roman"/>
                <w:sz w:val="24"/>
                <w:szCs w:val="24"/>
                <w:lang w:val="en-US"/>
              </w:rPr>
              <w:t xml:space="preserve">phthalmologic anterior </w:t>
            </w:r>
            <w:proofErr w:type="spellStart"/>
            <w:r w:rsidR="002D72D2" w:rsidRPr="003622A2">
              <w:rPr>
                <w:rFonts w:ascii="Times New Roman" w:hAnsi="Times New Roman"/>
                <w:sz w:val="24"/>
                <w:szCs w:val="24"/>
                <w:lang w:val="en-US"/>
              </w:rPr>
              <w:t>uveitis</w:t>
            </w:r>
            <w:proofErr w:type="spellEnd"/>
            <w:r w:rsidR="002D72D2" w:rsidRPr="003622A2">
              <w:rPr>
                <w:rFonts w:ascii="Times New Roman" w:hAnsi="Times New Roman"/>
                <w:color w:val="231F20"/>
                <w:sz w:val="24"/>
                <w:szCs w:val="24"/>
                <w:lang w:val="en-US"/>
              </w:rPr>
              <w:t xml:space="preserve">, B27 positive anterior </w:t>
            </w:r>
            <w:proofErr w:type="spellStart"/>
            <w:r w:rsidR="002D72D2" w:rsidRPr="003622A2">
              <w:rPr>
                <w:rFonts w:ascii="Times New Roman" w:hAnsi="Times New Roman"/>
                <w:color w:val="231F20"/>
                <w:sz w:val="24"/>
                <w:szCs w:val="24"/>
                <w:lang w:val="en-US"/>
              </w:rPr>
              <w:t>uveitis</w:t>
            </w:r>
            <w:proofErr w:type="spellEnd"/>
            <w:r w:rsidR="002D72D2" w:rsidRPr="003622A2">
              <w:rPr>
                <w:rFonts w:ascii="Times New Roman" w:hAnsi="Times New Roman"/>
                <w:color w:val="231F20"/>
                <w:sz w:val="24"/>
                <w:szCs w:val="24"/>
                <w:lang w:val="en-US"/>
              </w:rPr>
              <w:t xml:space="preserve">, </w:t>
            </w:r>
            <w:r w:rsidR="002D72D2" w:rsidRPr="003622A2">
              <w:rPr>
                <w:rFonts w:ascii="Times New Roman" w:hAnsi="Times New Roman"/>
                <w:sz w:val="24"/>
                <w:szCs w:val="24"/>
                <w:lang w:val="en-US"/>
              </w:rPr>
              <w:t xml:space="preserve">primary intermediate </w:t>
            </w:r>
            <w:proofErr w:type="spellStart"/>
            <w:r w:rsidR="002D72D2" w:rsidRPr="003622A2">
              <w:rPr>
                <w:rFonts w:ascii="Times New Roman" w:hAnsi="Times New Roman"/>
                <w:sz w:val="24"/>
                <w:szCs w:val="24"/>
                <w:lang w:val="en-US"/>
              </w:rPr>
              <w:t>uveitis</w:t>
            </w:r>
            <w:proofErr w:type="spellEnd"/>
            <w:r w:rsidR="002D72D2" w:rsidRPr="003622A2">
              <w:rPr>
                <w:rFonts w:ascii="Times New Roman" w:hAnsi="Times New Roman"/>
                <w:color w:val="231F20"/>
                <w:sz w:val="24"/>
                <w:szCs w:val="24"/>
                <w:lang w:val="en-US"/>
              </w:rPr>
              <w:t xml:space="preserve">, </w:t>
            </w:r>
            <w:r w:rsidR="002D72D2" w:rsidRPr="003622A2">
              <w:rPr>
                <w:rFonts w:ascii="Times New Roman" w:hAnsi="Times New Roman"/>
                <w:sz w:val="24"/>
                <w:szCs w:val="24"/>
                <w:lang w:val="en-US"/>
              </w:rPr>
              <w:t>Vogt-</w:t>
            </w:r>
            <w:proofErr w:type="spellStart"/>
            <w:r w:rsidR="002D72D2" w:rsidRPr="003622A2">
              <w:rPr>
                <w:rFonts w:ascii="Times New Roman" w:hAnsi="Times New Roman"/>
                <w:sz w:val="24"/>
                <w:szCs w:val="24"/>
                <w:lang w:val="en-US"/>
              </w:rPr>
              <w:t>Koyanagi</w:t>
            </w:r>
            <w:proofErr w:type="spellEnd"/>
            <w:r w:rsidR="002D72D2" w:rsidRPr="003622A2">
              <w:rPr>
                <w:rFonts w:ascii="Times New Roman" w:hAnsi="Times New Roman"/>
                <w:sz w:val="24"/>
                <w:szCs w:val="24"/>
                <w:lang w:val="en-US"/>
              </w:rPr>
              <w:t>-Harada syndrome</w:t>
            </w:r>
            <w:r w:rsidR="002D72D2" w:rsidRPr="003622A2">
              <w:rPr>
                <w:rFonts w:ascii="Times New Roman" w:hAnsi="Times New Roman"/>
                <w:color w:val="231F20"/>
                <w:sz w:val="24"/>
                <w:szCs w:val="24"/>
                <w:lang w:val="en-US"/>
              </w:rPr>
              <w:t xml:space="preserve">, </w:t>
            </w:r>
            <w:r w:rsidR="002D72D2" w:rsidRPr="003622A2">
              <w:rPr>
                <w:rFonts w:ascii="Times New Roman" w:hAnsi="Times New Roman"/>
                <w:sz w:val="24"/>
                <w:szCs w:val="24"/>
                <w:lang w:val="en-US"/>
              </w:rPr>
              <w:t>primary vascular retinitis</w:t>
            </w:r>
          </w:p>
        </w:tc>
      </w:tr>
      <w:tr w:rsidR="002D72D2" w:rsidTr="007D2674">
        <w:trPr>
          <w:jc w:val="center"/>
        </w:trPr>
        <w:tc>
          <w:tcPr>
            <w:tcW w:w="3438" w:type="dxa"/>
            <w:vAlign w:val="center"/>
          </w:tcPr>
          <w:p w:rsidR="002D72D2" w:rsidRPr="003622A2" w:rsidRDefault="002D72D2" w:rsidP="002C0A2E">
            <w:pPr>
              <w:spacing w:before="20" w:after="20"/>
              <w:rPr>
                <w:rFonts w:ascii="Times New Roman" w:hAnsi="Times New Roman"/>
                <w:color w:val="231F20"/>
                <w:sz w:val="24"/>
                <w:szCs w:val="24"/>
                <w:lang w:val="en-US"/>
              </w:rPr>
            </w:pPr>
            <w:r>
              <w:rPr>
                <w:rFonts w:ascii="Times New Roman" w:hAnsi="Times New Roman"/>
                <w:color w:val="231F20"/>
                <w:sz w:val="24"/>
                <w:szCs w:val="24"/>
                <w:lang w:val="en-US"/>
              </w:rPr>
              <w:t>C</w:t>
            </w:r>
            <w:r w:rsidRPr="003622A2">
              <w:rPr>
                <w:rFonts w:ascii="Times New Roman" w:hAnsi="Times New Roman"/>
                <w:color w:val="231F20"/>
                <w:sz w:val="24"/>
                <w:szCs w:val="24"/>
                <w:lang w:val="en-US"/>
              </w:rPr>
              <w:t>urrent b</w:t>
            </w:r>
            <w:r w:rsidRPr="003622A2">
              <w:rPr>
                <w:rStyle w:val="paragraph"/>
                <w:rFonts w:ascii="Times New Roman" w:hAnsi="Times New Roman"/>
                <w:sz w:val="24"/>
                <w:szCs w:val="24"/>
                <w:lang w:val="en-US"/>
              </w:rPr>
              <w:t>est corrected visual acuity</w:t>
            </w:r>
            <w:r w:rsidR="00013F52">
              <w:rPr>
                <w:rStyle w:val="paragraph"/>
                <w:rFonts w:ascii="Times New Roman" w:hAnsi="Times New Roman"/>
                <w:sz w:val="24"/>
                <w:szCs w:val="24"/>
                <w:lang w:val="en-US"/>
              </w:rPr>
              <w:t xml:space="preserve"> of the better seeing </w:t>
            </w:r>
            <w:proofErr w:type="spellStart"/>
            <w:r w:rsidR="00013F52">
              <w:rPr>
                <w:rStyle w:val="paragraph"/>
                <w:rFonts w:ascii="Times New Roman" w:hAnsi="Times New Roman"/>
                <w:sz w:val="24"/>
                <w:szCs w:val="24"/>
                <w:lang w:val="en-US"/>
              </w:rPr>
              <w:t>eye</w:t>
            </w:r>
            <w:r w:rsidR="00CF1934" w:rsidRPr="00CF1934">
              <w:rPr>
                <w:rStyle w:val="paragraph"/>
                <w:rFonts w:ascii="Times New Roman" w:hAnsi="Times New Roman"/>
                <w:sz w:val="24"/>
                <w:szCs w:val="24"/>
                <w:vertAlign w:val="superscript"/>
                <w:lang w:val="en-US"/>
              </w:rPr>
              <w:t>c</w:t>
            </w:r>
            <w:proofErr w:type="spellEnd"/>
            <w:r w:rsidR="007D2674">
              <w:rPr>
                <w:rStyle w:val="paragraph"/>
                <w:rFonts w:ascii="Times New Roman" w:hAnsi="Times New Roman" w:cs="Times New Roman"/>
                <w:sz w:val="24"/>
                <w:szCs w:val="24"/>
                <w:lang w:val="en-US"/>
              </w:rPr>
              <w:t>†</w:t>
            </w:r>
          </w:p>
        </w:tc>
        <w:tc>
          <w:tcPr>
            <w:tcW w:w="2216" w:type="dxa"/>
            <w:vAlign w:val="center"/>
          </w:tcPr>
          <w:p w:rsidR="002D72D2" w:rsidRDefault="002D72D2" w:rsidP="002C0A2E">
            <w:pPr>
              <w:spacing w:before="20" w:after="20"/>
              <w:jc w:val="center"/>
              <w:rPr>
                <w:rStyle w:val="paragraph"/>
                <w:rFonts w:ascii="Times New Roman" w:hAnsi="Times New Roman"/>
                <w:sz w:val="24"/>
                <w:szCs w:val="24"/>
                <w:lang w:val="en-US"/>
              </w:rPr>
            </w:pPr>
            <w:r>
              <w:rPr>
                <w:rStyle w:val="paragraph"/>
                <w:rFonts w:ascii="Times New Roman" w:hAnsi="Times New Roman"/>
                <w:sz w:val="24"/>
                <w:szCs w:val="24"/>
                <w:lang w:val="en-US"/>
              </w:rPr>
              <w:t>C</w:t>
            </w:r>
            <w:r w:rsidRPr="003622A2">
              <w:rPr>
                <w:rStyle w:val="paragraph"/>
                <w:rFonts w:ascii="Times New Roman" w:hAnsi="Times New Roman"/>
                <w:sz w:val="24"/>
                <w:szCs w:val="24"/>
                <w:lang w:val="en-US"/>
              </w:rPr>
              <w:t>linical-related</w:t>
            </w:r>
          </w:p>
        </w:tc>
        <w:tc>
          <w:tcPr>
            <w:tcW w:w="1470" w:type="dxa"/>
            <w:vAlign w:val="center"/>
          </w:tcPr>
          <w:p w:rsidR="002D72D2" w:rsidRDefault="002D72D2" w:rsidP="002C0A2E">
            <w:pPr>
              <w:spacing w:before="20" w:after="20"/>
              <w:jc w:val="center"/>
              <w:rPr>
                <w:rFonts w:ascii="Times New Roman" w:hAnsi="Times New Roman"/>
                <w:sz w:val="24"/>
                <w:szCs w:val="24"/>
                <w:lang w:val="en-US"/>
              </w:rPr>
            </w:pPr>
            <w:r>
              <w:rPr>
                <w:rFonts w:ascii="Times New Roman" w:hAnsi="Times New Roman"/>
                <w:sz w:val="24"/>
                <w:szCs w:val="24"/>
                <w:lang w:val="en-US"/>
              </w:rPr>
              <w:t>Continuous</w:t>
            </w:r>
          </w:p>
        </w:tc>
        <w:tc>
          <w:tcPr>
            <w:tcW w:w="4606" w:type="dxa"/>
            <w:vAlign w:val="center"/>
          </w:tcPr>
          <w:p w:rsidR="002D72D2" w:rsidRDefault="002D72D2" w:rsidP="002C0A2E">
            <w:pPr>
              <w:spacing w:before="20" w:after="20"/>
              <w:jc w:val="center"/>
              <w:rPr>
                <w:rStyle w:val="paragraph"/>
                <w:rFonts w:ascii="Times New Roman" w:hAnsi="Times New Roman"/>
                <w:sz w:val="24"/>
                <w:szCs w:val="24"/>
                <w:lang w:val="en-US"/>
              </w:rPr>
            </w:pPr>
            <w:r>
              <w:rPr>
                <w:rStyle w:val="paragraph"/>
                <w:rFonts w:ascii="Times New Roman" w:hAnsi="Times New Roman"/>
                <w:sz w:val="24"/>
                <w:szCs w:val="24"/>
                <w:lang w:val="en-US"/>
              </w:rPr>
              <w:t>-</w:t>
            </w:r>
          </w:p>
        </w:tc>
      </w:tr>
      <w:tr w:rsidR="002D72D2" w:rsidTr="007D2674">
        <w:trPr>
          <w:jc w:val="center"/>
        </w:trPr>
        <w:tc>
          <w:tcPr>
            <w:tcW w:w="3438" w:type="dxa"/>
            <w:vAlign w:val="center"/>
          </w:tcPr>
          <w:p w:rsidR="002D72D2" w:rsidRPr="003622A2" w:rsidRDefault="002D72D2" w:rsidP="002C0A2E">
            <w:pPr>
              <w:spacing w:before="20" w:after="20"/>
              <w:rPr>
                <w:rFonts w:ascii="Times New Roman" w:hAnsi="Times New Roman"/>
                <w:color w:val="231F20"/>
                <w:sz w:val="24"/>
                <w:szCs w:val="24"/>
                <w:lang w:val="en-US"/>
              </w:rPr>
            </w:pPr>
            <w:r>
              <w:rPr>
                <w:rFonts w:ascii="Times New Roman" w:hAnsi="Times New Roman"/>
                <w:color w:val="231F20"/>
                <w:sz w:val="24"/>
                <w:szCs w:val="24"/>
                <w:lang w:val="en-US"/>
              </w:rPr>
              <w:t>C</w:t>
            </w:r>
            <w:r w:rsidRPr="003622A2">
              <w:rPr>
                <w:rFonts w:ascii="Times New Roman" w:hAnsi="Times New Roman"/>
                <w:color w:val="231F20"/>
                <w:sz w:val="24"/>
                <w:szCs w:val="24"/>
                <w:lang w:val="en-US"/>
              </w:rPr>
              <w:t xml:space="preserve">urrent inflammatory </w:t>
            </w:r>
            <w:proofErr w:type="spellStart"/>
            <w:r w:rsidRPr="003622A2">
              <w:rPr>
                <w:rFonts w:ascii="Times New Roman" w:hAnsi="Times New Roman"/>
                <w:color w:val="231F20"/>
                <w:sz w:val="24"/>
                <w:szCs w:val="24"/>
                <w:lang w:val="en-US"/>
              </w:rPr>
              <w:t>activity</w:t>
            </w:r>
            <w:r w:rsidR="00CF1934" w:rsidRPr="00CF1934">
              <w:rPr>
                <w:rFonts w:ascii="Times New Roman" w:hAnsi="Times New Roman"/>
                <w:color w:val="231F20"/>
                <w:sz w:val="24"/>
                <w:szCs w:val="24"/>
                <w:vertAlign w:val="superscript"/>
                <w:lang w:val="en-US"/>
              </w:rPr>
              <w:t>d</w:t>
            </w:r>
            <w:proofErr w:type="spellEnd"/>
            <w:r w:rsidR="007D2674">
              <w:rPr>
                <w:rStyle w:val="paragraph"/>
                <w:rFonts w:ascii="Times New Roman" w:hAnsi="Times New Roman" w:cs="Times New Roman"/>
                <w:sz w:val="24"/>
                <w:szCs w:val="24"/>
                <w:lang w:val="en-US"/>
              </w:rPr>
              <w:t>†</w:t>
            </w:r>
          </w:p>
        </w:tc>
        <w:tc>
          <w:tcPr>
            <w:tcW w:w="2216" w:type="dxa"/>
            <w:vAlign w:val="center"/>
          </w:tcPr>
          <w:p w:rsidR="002D72D2" w:rsidRDefault="002D72D2" w:rsidP="002C0A2E">
            <w:pPr>
              <w:spacing w:before="20" w:after="20"/>
              <w:jc w:val="center"/>
              <w:rPr>
                <w:rStyle w:val="paragraph"/>
                <w:rFonts w:ascii="Times New Roman" w:hAnsi="Times New Roman"/>
                <w:sz w:val="24"/>
                <w:szCs w:val="24"/>
                <w:lang w:val="en-US"/>
              </w:rPr>
            </w:pPr>
            <w:r>
              <w:rPr>
                <w:rStyle w:val="paragraph"/>
                <w:rFonts w:ascii="Times New Roman" w:hAnsi="Times New Roman"/>
                <w:sz w:val="24"/>
                <w:szCs w:val="24"/>
                <w:lang w:val="en-US"/>
              </w:rPr>
              <w:t>C</w:t>
            </w:r>
            <w:r w:rsidRPr="003622A2">
              <w:rPr>
                <w:rStyle w:val="paragraph"/>
                <w:rFonts w:ascii="Times New Roman" w:hAnsi="Times New Roman"/>
                <w:sz w:val="24"/>
                <w:szCs w:val="24"/>
                <w:lang w:val="en-US"/>
              </w:rPr>
              <w:t>linical-related</w:t>
            </w:r>
          </w:p>
        </w:tc>
        <w:tc>
          <w:tcPr>
            <w:tcW w:w="1470" w:type="dxa"/>
            <w:vAlign w:val="center"/>
          </w:tcPr>
          <w:p w:rsidR="002D72D2" w:rsidRDefault="002D72D2" w:rsidP="002C0A2E">
            <w:pPr>
              <w:spacing w:before="20" w:after="20"/>
              <w:jc w:val="center"/>
              <w:rPr>
                <w:rFonts w:ascii="Times New Roman" w:hAnsi="Times New Roman"/>
                <w:sz w:val="24"/>
                <w:szCs w:val="24"/>
                <w:lang w:val="en-US"/>
              </w:rPr>
            </w:pPr>
            <w:proofErr w:type="spellStart"/>
            <w:r>
              <w:rPr>
                <w:rFonts w:ascii="Times New Roman" w:hAnsi="Times New Roman"/>
                <w:sz w:val="24"/>
                <w:szCs w:val="24"/>
                <w:lang w:val="en-US"/>
              </w:rPr>
              <w:t>Dichotomic</w:t>
            </w:r>
            <w:proofErr w:type="spellEnd"/>
          </w:p>
        </w:tc>
        <w:tc>
          <w:tcPr>
            <w:tcW w:w="4606" w:type="dxa"/>
            <w:vAlign w:val="center"/>
          </w:tcPr>
          <w:p w:rsidR="002D72D2" w:rsidRPr="003622A2" w:rsidRDefault="002D72D2" w:rsidP="002C0A2E">
            <w:pPr>
              <w:spacing w:before="20" w:after="20"/>
              <w:jc w:val="center"/>
              <w:rPr>
                <w:rFonts w:ascii="Times New Roman" w:hAnsi="Times New Roman"/>
                <w:color w:val="231F20"/>
                <w:sz w:val="24"/>
                <w:szCs w:val="24"/>
                <w:lang w:val="en-US"/>
              </w:rPr>
            </w:pPr>
            <w:r>
              <w:rPr>
                <w:rFonts w:ascii="Times New Roman" w:hAnsi="Times New Roman"/>
                <w:color w:val="231F20"/>
                <w:sz w:val="24"/>
                <w:szCs w:val="24"/>
                <w:lang w:val="en-US"/>
              </w:rPr>
              <w:t>Active, inactive</w:t>
            </w:r>
          </w:p>
        </w:tc>
      </w:tr>
      <w:tr w:rsidR="002D72D2" w:rsidTr="007D2674">
        <w:trPr>
          <w:jc w:val="center"/>
        </w:trPr>
        <w:tc>
          <w:tcPr>
            <w:tcW w:w="3438" w:type="dxa"/>
            <w:vAlign w:val="center"/>
          </w:tcPr>
          <w:p w:rsidR="002D72D2" w:rsidRPr="003622A2" w:rsidRDefault="002D72D2" w:rsidP="002C0A2E">
            <w:pPr>
              <w:spacing w:before="20" w:after="20"/>
              <w:rPr>
                <w:rFonts w:ascii="Times New Roman" w:hAnsi="Times New Roman"/>
                <w:color w:val="231F20"/>
                <w:sz w:val="24"/>
                <w:szCs w:val="24"/>
                <w:lang w:val="en-US"/>
              </w:rPr>
            </w:pPr>
            <w:r>
              <w:rPr>
                <w:rFonts w:ascii="Times New Roman" w:hAnsi="Times New Roman"/>
                <w:sz w:val="24"/>
                <w:szCs w:val="24"/>
                <w:lang w:val="en-US"/>
              </w:rPr>
              <w:t>O</w:t>
            </w:r>
            <w:r w:rsidRPr="003622A2">
              <w:rPr>
                <w:rFonts w:ascii="Times New Roman" w:hAnsi="Times New Roman"/>
                <w:sz w:val="24"/>
                <w:szCs w:val="24"/>
                <w:lang w:val="en-US"/>
              </w:rPr>
              <w:t xml:space="preserve">cular </w:t>
            </w:r>
            <w:proofErr w:type="spellStart"/>
            <w:r w:rsidRPr="003622A2">
              <w:rPr>
                <w:rFonts w:ascii="Times New Roman" w:hAnsi="Times New Roman"/>
                <w:sz w:val="24"/>
                <w:szCs w:val="24"/>
                <w:lang w:val="en-US"/>
              </w:rPr>
              <w:t>comorbidities</w:t>
            </w:r>
            <w:r w:rsidR="00CF1934" w:rsidRPr="00CF1934">
              <w:rPr>
                <w:rFonts w:ascii="Times New Roman" w:hAnsi="Times New Roman"/>
                <w:sz w:val="24"/>
                <w:szCs w:val="24"/>
                <w:vertAlign w:val="superscript"/>
                <w:lang w:val="en-US"/>
              </w:rPr>
              <w:t>e</w:t>
            </w:r>
            <w:proofErr w:type="spellEnd"/>
            <w:r w:rsidR="007D2674">
              <w:rPr>
                <w:rStyle w:val="paragraph"/>
                <w:rFonts w:ascii="Times New Roman" w:hAnsi="Times New Roman" w:cs="Times New Roman"/>
                <w:sz w:val="24"/>
                <w:szCs w:val="24"/>
                <w:lang w:val="en-US"/>
              </w:rPr>
              <w:t>†</w:t>
            </w:r>
          </w:p>
        </w:tc>
        <w:tc>
          <w:tcPr>
            <w:tcW w:w="2216" w:type="dxa"/>
            <w:vAlign w:val="center"/>
          </w:tcPr>
          <w:p w:rsidR="002D72D2" w:rsidRDefault="002D72D2" w:rsidP="002C0A2E">
            <w:pPr>
              <w:spacing w:before="20" w:after="20"/>
              <w:jc w:val="center"/>
              <w:rPr>
                <w:rStyle w:val="paragraph"/>
                <w:rFonts w:ascii="Times New Roman" w:hAnsi="Times New Roman"/>
                <w:sz w:val="24"/>
                <w:szCs w:val="24"/>
                <w:lang w:val="en-US"/>
              </w:rPr>
            </w:pPr>
            <w:r>
              <w:rPr>
                <w:rStyle w:val="paragraph"/>
                <w:rFonts w:ascii="Times New Roman" w:hAnsi="Times New Roman"/>
                <w:sz w:val="24"/>
                <w:szCs w:val="24"/>
                <w:lang w:val="en-US"/>
              </w:rPr>
              <w:t>C</w:t>
            </w:r>
            <w:r w:rsidRPr="003622A2">
              <w:rPr>
                <w:rStyle w:val="paragraph"/>
                <w:rFonts w:ascii="Times New Roman" w:hAnsi="Times New Roman"/>
                <w:sz w:val="24"/>
                <w:szCs w:val="24"/>
                <w:lang w:val="en-US"/>
              </w:rPr>
              <w:t>linical-related</w:t>
            </w:r>
          </w:p>
        </w:tc>
        <w:tc>
          <w:tcPr>
            <w:tcW w:w="1470" w:type="dxa"/>
            <w:vAlign w:val="center"/>
          </w:tcPr>
          <w:p w:rsidR="002D72D2" w:rsidRDefault="002D72D2" w:rsidP="002C0A2E">
            <w:pPr>
              <w:spacing w:before="20" w:after="20"/>
              <w:jc w:val="center"/>
              <w:rPr>
                <w:rFonts w:ascii="Times New Roman" w:hAnsi="Times New Roman"/>
                <w:sz w:val="24"/>
                <w:szCs w:val="24"/>
                <w:lang w:val="en-US"/>
              </w:rPr>
            </w:pPr>
            <w:proofErr w:type="spellStart"/>
            <w:r>
              <w:rPr>
                <w:rFonts w:ascii="Times New Roman" w:hAnsi="Times New Roman"/>
                <w:sz w:val="24"/>
                <w:szCs w:val="24"/>
                <w:lang w:val="en-US"/>
              </w:rPr>
              <w:t>Dichotomic</w:t>
            </w:r>
            <w:proofErr w:type="spellEnd"/>
          </w:p>
        </w:tc>
        <w:tc>
          <w:tcPr>
            <w:tcW w:w="4606" w:type="dxa"/>
            <w:vAlign w:val="center"/>
          </w:tcPr>
          <w:p w:rsidR="002D72D2" w:rsidRDefault="00157853" w:rsidP="002C0A2E">
            <w:pPr>
              <w:spacing w:before="20" w:after="20"/>
              <w:jc w:val="center"/>
              <w:rPr>
                <w:rStyle w:val="paragraph"/>
                <w:rFonts w:ascii="Times New Roman" w:hAnsi="Times New Roman"/>
                <w:sz w:val="24"/>
                <w:szCs w:val="24"/>
                <w:lang w:val="en-US"/>
              </w:rPr>
            </w:pPr>
            <w:r>
              <w:rPr>
                <w:rStyle w:val="paragraph"/>
                <w:rFonts w:ascii="Times New Roman" w:hAnsi="Times New Roman"/>
                <w:sz w:val="24"/>
                <w:szCs w:val="24"/>
                <w:lang w:val="en-US"/>
              </w:rPr>
              <w:t>Present</w:t>
            </w:r>
            <w:r w:rsidR="002D72D2">
              <w:rPr>
                <w:rStyle w:val="paragraph"/>
                <w:rFonts w:ascii="Times New Roman" w:hAnsi="Times New Roman"/>
                <w:sz w:val="24"/>
                <w:szCs w:val="24"/>
                <w:lang w:val="en-US"/>
              </w:rPr>
              <w:t xml:space="preserve">, </w:t>
            </w:r>
            <w:r>
              <w:rPr>
                <w:rStyle w:val="paragraph"/>
                <w:rFonts w:ascii="Times New Roman" w:hAnsi="Times New Roman"/>
                <w:sz w:val="24"/>
                <w:szCs w:val="24"/>
                <w:lang w:val="en-US"/>
              </w:rPr>
              <w:t>absent</w:t>
            </w:r>
          </w:p>
        </w:tc>
      </w:tr>
      <w:tr w:rsidR="002D72D2" w:rsidRPr="00CF1934" w:rsidTr="007D2674">
        <w:trPr>
          <w:jc w:val="center"/>
        </w:trPr>
        <w:tc>
          <w:tcPr>
            <w:tcW w:w="3438" w:type="dxa"/>
            <w:vAlign w:val="center"/>
          </w:tcPr>
          <w:p w:rsidR="002D72D2" w:rsidRPr="003622A2" w:rsidRDefault="002D72D2" w:rsidP="002C0A2E">
            <w:pPr>
              <w:spacing w:before="20" w:after="20"/>
              <w:rPr>
                <w:rFonts w:ascii="Times New Roman" w:hAnsi="Times New Roman"/>
                <w:color w:val="231F20"/>
                <w:sz w:val="24"/>
                <w:szCs w:val="24"/>
                <w:lang w:val="en-US"/>
              </w:rPr>
            </w:pPr>
            <w:r>
              <w:rPr>
                <w:rFonts w:ascii="Times New Roman" w:hAnsi="Times New Roman"/>
                <w:color w:val="231F20"/>
                <w:sz w:val="24"/>
                <w:szCs w:val="24"/>
                <w:lang w:val="en-US"/>
              </w:rPr>
              <w:t>C</w:t>
            </w:r>
            <w:r w:rsidRPr="003622A2">
              <w:rPr>
                <w:rFonts w:ascii="Times New Roman" w:hAnsi="Times New Roman"/>
                <w:color w:val="231F20"/>
                <w:sz w:val="24"/>
                <w:szCs w:val="24"/>
                <w:lang w:val="en-US"/>
              </w:rPr>
              <w:t xml:space="preserve">urrent </w:t>
            </w:r>
            <w:proofErr w:type="spellStart"/>
            <w:r w:rsidRPr="003622A2">
              <w:rPr>
                <w:rFonts w:ascii="Times New Roman" w:hAnsi="Times New Roman"/>
                <w:color w:val="231F20"/>
                <w:sz w:val="24"/>
                <w:szCs w:val="24"/>
                <w:lang w:val="en-US"/>
              </w:rPr>
              <w:t>treatment</w:t>
            </w:r>
            <w:r w:rsidR="00CF1934" w:rsidRPr="00CF1934">
              <w:rPr>
                <w:rFonts w:ascii="Times New Roman" w:hAnsi="Times New Roman"/>
                <w:color w:val="231F20"/>
                <w:sz w:val="24"/>
                <w:szCs w:val="24"/>
                <w:vertAlign w:val="superscript"/>
                <w:lang w:val="en-US"/>
              </w:rPr>
              <w:t>f</w:t>
            </w:r>
            <w:proofErr w:type="spellEnd"/>
            <w:r w:rsidR="007D2674">
              <w:rPr>
                <w:rStyle w:val="paragraph"/>
                <w:rFonts w:ascii="Times New Roman" w:hAnsi="Times New Roman" w:cs="Times New Roman"/>
                <w:sz w:val="24"/>
                <w:szCs w:val="24"/>
                <w:lang w:val="en-US"/>
              </w:rPr>
              <w:t>†</w:t>
            </w:r>
          </w:p>
        </w:tc>
        <w:tc>
          <w:tcPr>
            <w:tcW w:w="2216" w:type="dxa"/>
            <w:vAlign w:val="center"/>
          </w:tcPr>
          <w:p w:rsidR="002D72D2" w:rsidRDefault="002D72D2" w:rsidP="002C0A2E">
            <w:pPr>
              <w:spacing w:before="20" w:after="20"/>
              <w:jc w:val="center"/>
              <w:rPr>
                <w:rStyle w:val="paragraph"/>
                <w:rFonts w:ascii="Times New Roman" w:hAnsi="Times New Roman"/>
                <w:sz w:val="24"/>
                <w:szCs w:val="24"/>
                <w:lang w:val="en-US"/>
              </w:rPr>
            </w:pPr>
            <w:r>
              <w:rPr>
                <w:rStyle w:val="paragraph"/>
                <w:rFonts w:ascii="Times New Roman" w:hAnsi="Times New Roman"/>
                <w:sz w:val="24"/>
                <w:szCs w:val="24"/>
                <w:lang w:val="en-US"/>
              </w:rPr>
              <w:t>C</w:t>
            </w:r>
            <w:r w:rsidRPr="003622A2">
              <w:rPr>
                <w:rStyle w:val="paragraph"/>
                <w:rFonts w:ascii="Times New Roman" w:hAnsi="Times New Roman"/>
                <w:sz w:val="24"/>
                <w:szCs w:val="24"/>
                <w:lang w:val="en-US"/>
              </w:rPr>
              <w:t>linical-related</w:t>
            </w:r>
          </w:p>
        </w:tc>
        <w:tc>
          <w:tcPr>
            <w:tcW w:w="1470" w:type="dxa"/>
            <w:vAlign w:val="center"/>
          </w:tcPr>
          <w:p w:rsidR="002D72D2" w:rsidRDefault="002D72D2" w:rsidP="002C0A2E">
            <w:pPr>
              <w:spacing w:before="20" w:after="20"/>
              <w:jc w:val="center"/>
              <w:rPr>
                <w:rFonts w:ascii="Times New Roman" w:hAnsi="Times New Roman"/>
                <w:sz w:val="24"/>
                <w:szCs w:val="24"/>
                <w:lang w:val="en-US"/>
              </w:rPr>
            </w:pPr>
            <w:r>
              <w:rPr>
                <w:rFonts w:ascii="Times New Roman" w:hAnsi="Times New Roman"/>
                <w:sz w:val="24"/>
                <w:szCs w:val="24"/>
                <w:lang w:val="en-US"/>
              </w:rPr>
              <w:t>Categorical</w:t>
            </w:r>
          </w:p>
        </w:tc>
        <w:tc>
          <w:tcPr>
            <w:tcW w:w="4606" w:type="dxa"/>
            <w:vAlign w:val="center"/>
          </w:tcPr>
          <w:p w:rsidR="002D72D2" w:rsidRPr="003622A2" w:rsidRDefault="00157853" w:rsidP="002C0A2E">
            <w:pPr>
              <w:spacing w:before="20" w:after="20"/>
              <w:jc w:val="center"/>
              <w:rPr>
                <w:rFonts w:ascii="Times New Roman" w:hAnsi="Times New Roman"/>
                <w:color w:val="231F20"/>
                <w:sz w:val="24"/>
                <w:szCs w:val="24"/>
                <w:lang w:val="en-US"/>
              </w:rPr>
            </w:pPr>
            <w:r>
              <w:rPr>
                <w:rFonts w:ascii="Times New Roman" w:hAnsi="Times New Roman"/>
                <w:color w:val="231F20"/>
                <w:sz w:val="24"/>
                <w:szCs w:val="24"/>
                <w:lang w:val="en-US"/>
              </w:rPr>
              <w:t>N</w:t>
            </w:r>
            <w:r w:rsidR="002D72D2" w:rsidRPr="003622A2">
              <w:rPr>
                <w:rFonts w:ascii="Times New Roman" w:hAnsi="Times New Roman"/>
                <w:color w:val="231F20"/>
                <w:sz w:val="24"/>
                <w:szCs w:val="24"/>
                <w:lang w:val="en-US"/>
              </w:rPr>
              <w:t>one, only local corticosteroids, systemic corticosteroids</w:t>
            </w:r>
            <w:r w:rsidR="002D72D2">
              <w:rPr>
                <w:rFonts w:ascii="Times New Roman" w:hAnsi="Times New Roman"/>
                <w:color w:val="231F20"/>
                <w:sz w:val="24"/>
                <w:szCs w:val="24"/>
                <w:lang w:val="en-US"/>
              </w:rPr>
              <w:t xml:space="preserve">, </w:t>
            </w:r>
            <w:r w:rsidR="002D72D2" w:rsidRPr="003622A2">
              <w:rPr>
                <w:rFonts w:ascii="Times New Roman" w:hAnsi="Times New Roman"/>
                <w:color w:val="231F20"/>
                <w:sz w:val="24"/>
                <w:szCs w:val="24"/>
                <w:lang w:val="en-US"/>
              </w:rPr>
              <w:t>non-biologic immunosuppressant drugs</w:t>
            </w:r>
            <w:r w:rsidR="002D72D2">
              <w:rPr>
                <w:rFonts w:ascii="Times New Roman" w:hAnsi="Times New Roman"/>
                <w:color w:val="231F20"/>
                <w:sz w:val="24"/>
                <w:szCs w:val="24"/>
                <w:lang w:val="en-US"/>
              </w:rPr>
              <w:t>,</w:t>
            </w:r>
            <w:r w:rsidR="002D72D2" w:rsidRPr="003622A2">
              <w:rPr>
                <w:rFonts w:ascii="Times New Roman" w:hAnsi="Times New Roman"/>
                <w:color w:val="231F20"/>
                <w:sz w:val="24"/>
                <w:szCs w:val="24"/>
                <w:lang w:val="en-US"/>
              </w:rPr>
              <w:t xml:space="preserve"> biologic immunosuppressant drugs</w:t>
            </w:r>
          </w:p>
        </w:tc>
      </w:tr>
    </w:tbl>
    <w:p w:rsidR="000211A9" w:rsidRDefault="00CF1934" w:rsidP="00C83714">
      <w:pPr>
        <w:spacing w:after="0" w:line="480" w:lineRule="auto"/>
        <w:rPr>
          <w:rStyle w:val="paragraph"/>
          <w:rFonts w:ascii="Times New Roman" w:hAnsi="Times New Roman"/>
          <w:sz w:val="24"/>
          <w:szCs w:val="24"/>
          <w:lang w:val="en-US"/>
        </w:rPr>
      </w:pPr>
      <w:proofErr w:type="spellStart"/>
      <w:proofErr w:type="gramStart"/>
      <w:r w:rsidRPr="00CF1934">
        <w:rPr>
          <w:rStyle w:val="paragraph"/>
          <w:rFonts w:ascii="Times New Roman" w:hAnsi="Times New Roman"/>
          <w:sz w:val="24"/>
          <w:szCs w:val="24"/>
          <w:vertAlign w:val="superscript"/>
          <w:lang w:val="en-US"/>
        </w:rPr>
        <w:lastRenderedPageBreak/>
        <w:t>a</w:t>
      </w:r>
      <w:r w:rsidR="000211A9">
        <w:rPr>
          <w:rStyle w:val="paragraph"/>
          <w:rFonts w:ascii="Times New Roman" w:hAnsi="Times New Roman"/>
          <w:sz w:val="24"/>
          <w:szCs w:val="24"/>
          <w:lang w:val="en-US"/>
        </w:rPr>
        <w:t>S</w:t>
      </w:r>
      <w:r w:rsidR="002449B7" w:rsidRPr="003622A2">
        <w:rPr>
          <w:rStyle w:val="paragraph"/>
          <w:rFonts w:ascii="Times New Roman" w:hAnsi="Times New Roman"/>
          <w:sz w:val="24"/>
          <w:szCs w:val="24"/>
          <w:lang w:val="en-US"/>
        </w:rPr>
        <w:t>moking</w:t>
      </w:r>
      <w:proofErr w:type="spellEnd"/>
      <w:proofErr w:type="gramEnd"/>
      <w:r w:rsidR="002449B7" w:rsidRPr="003622A2">
        <w:rPr>
          <w:rStyle w:val="paragraph"/>
          <w:rFonts w:ascii="Times New Roman" w:hAnsi="Times New Roman"/>
          <w:sz w:val="24"/>
          <w:szCs w:val="24"/>
          <w:lang w:val="en-US"/>
        </w:rPr>
        <w:t xml:space="preserve"> habit</w:t>
      </w:r>
      <w:r w:rsidR="000211A9">
        <w:rPr>
          <w:rStyle w:val="paragraph"/>
          <w:rFonts w:ascii="Times New Roman" w:hAnsi="Times New Roman"/>
          <w:sz w:val="24"/>
          <w:szCs w:val="24"/>
          <w:lang w:val="en-US"/>
        </w:rPr>
        <w:t xml:space="preserve"> was defined as </w:t>
      </w:r>
      <w:r w:rsidR="002449B7" w:rsidRPr="003622A2">
        <w:rPr>
          <w:rStyle w:val="paragraph"/>
          <w:rFonts w:ascii="Times New Roman" w:hAnsi="Times New Roman"/>
          <w:sz w:val="24"/>
          <w:szCs w:val="24"/>
          <w:lang w:val="en-US"/>
        </w:rPr>
        <w:t>never smoker, i.e. less than 100 smoked cigarettes, previous smoker, i.e. those that quitted smoking at least 1 year before the inclusion in the study, and current smoker</w:t>
      </w:r>
      <w:r w:rsidR="000211A9">
        <w:rPr>
          <w:rStyle w:val="paragraph"/>
          <w:rFonts w:ascii="Times New Roman" w:hAnsi="Times New Roman"/>
          <w:sz w:val="24"/>
          <w:szCs w:val="24"/>
          <w:lang w:val="en-US"/>
        </w:rPr>
        <w:t>.</w:t>
      </w:r>
    </w:p>
    <w:p w:rsidR="007D2674" w:rsidRDefault="00CF1934" w:rsidP="00C83714">
      <w:pPr>
        <w:spacing w:after="0" w:line="480" w:lineRule="auto"/>
        <w:rPr>
          <w:rStyle w:val="paragraph"/>
          <w:rFonts w:ascii="Times New Roman" w:hAnsi="Times New Roman"/>
          <w:sz w:val="24"/>
          <w:szCs w:val="24"/>
          <w:lang w:val="en-US"/>
        </w:rPr>
      </w:pPr>
      <w:proofErr w:type="spellStart"/>
      <w:proofErr w:type="gramStart"/>
      <w:r w:rsidRPr="00CF1934">
        <w:rPr>
          <w:rStyle w:val="paragraph"/>
          <w:rFonts w:ascii="Times New Roman" w:hAnsi="Times New Roman"/>
          <w:sz w:val="24"/>
          <w:szCs w:val="24"/>
          <w:vertAlign w:val="superscript"/>
          <w:lang w:val="en-US"/>
        </w:rPr>
        <w:t>b</w:t>
      </w:r>
      <w:r w:rsidR="007D2674">
        <w:rPr>
          <w:rStyle w:val="paragraph"/>
          <w:rFonts w:ascii="Times New Roman" w:hAnsi="Times New Roman"/>
          <w:sz w:val="24"/>
          <w:szCs w:val="24"/>
          <w:lang w:val="en-US"/>
        </w:rPr>
        <w:t>Duration</w:t>
      </w:r>
      <w:proofErr w:type="spellEnd"/>
      <w:proofErr w:type="gramEnd"/>
      <w:r w:rsidR="007D2674">
        <w:rPr>
          <w:rStyle w:val="paragraph"/>
          <w:rFonts w:ascii="Times New Roman" w:hAnsi="Times New Roman"/>
          <w:sz w:val="24"/>
          <w:szCs w:val="24"/>
          <w:lang w:val="en-US"/>
        </w:rPr>
        <w:t xml:space="preserve"> of disease was measure in years.</w:t>
      </w:r>
    </w:p>
    <w:p w:rsidR="000211A9" w:rsidRDefault="00CF1934" w:rsidP="00C83714">
      <w:pPr>
        <w:spacing w:after="0" w:line="480" w:lineRule="auto"/>
        <w:rPr>
          <w:rFonts w:ascii="Times New Roman" w:hAnsi="Times New Roman"/>
          <w:color w:val="231F20"/>
          <w:sz w:val="24"/>
          <w:szCs w:val="24"/>
          <w:lang w:val="en-US"/>
        </w:rPr>
      </w:pPr>
      <w:proofErr w:type="spellStart"/>
      <w:proofErr w:type="gramStart"/>
      <w:r w:rsidRPr="00CF1934">
        <w:rPr>
          <w:rStyle w:val="paragraph"/>
          <w:rFonts w:ascii="Times New Roman" w:hAnsi="Times New Roman"/>
          <w:sz w:val="24"/>
          <w:szCs w:val="24"/>
          <w:vertAlign w:val="superscript"/>
          <w:lang w:val="en-US"/>
        </w:rPr>
        <w:t>c</w:t>
      </w:r>
      <w:r w:rsidR="000211A9">
        <w:rPr>
          <w:rStyle w:val="paragraph"/>
          <w:rFonts w:ascii="Times New Roman" w:hAnsi="Times New Roman"/>
          <w:sz w:val="24"/>
          <w:szCs w:val="24"/>
          <w:lang w:val="en-US"/>
        </w:rPr>
        <w:t>B</w:t>
      </w:r>
      <w:r w:rsidR="000211A9" w:rsidRPr="003622A2">
        <w:rPr>
          <w:rStyle w:val="paragraph"/>
          <w:rFonts w:ascii="Times New Roman" w:hAnsi="Times New Roman"/>
          <w:sz w:val="24"/>
          <w:szCs w:val="24"/>
          <w:lang w:val="en-US"/>
        </w:rPr>
        <w:t>est</w:t>
      </w:r>
      <w:proofErr w:type="spellEnd"/>
      <w:proofErr w:type="gramEnd"/>
      <w:r w:rsidR="000211A9" w:rsidRPr="003622A2">
        <w:rPr>
          <w:rStyle w:val="paragraph"/>
          <w:rFonts w:ascii="Times New Roman" w:hAnsi="Times New Roman"/>
          <w:sz w:val="24"/>
          <w:szCs w:val="24"/>
          <w:lang w:val="en-US"/>
        </w:rPr>
        <w:t xml:space="preserve"> corrected visual acuity</w:t>
      </w:r>
      <w:r w:rsidR="000211A9">
        <w:rPr>
          <w:rStyle w:val="paragraph"/>
          <w:rFonts w:ascii="Times New Roman" w:hAnsi="Times New Roman"/>
          <w:sz w:val="24"/>
          <w:szCs w:val="24"/>
          <w:lang w:val="en-US"/>
        </w:rPr>
        <w:t xml:space="preserve"> </w:t>
      </w:r>
      <w:r w:rsidR="00013F52">
        <w:rPr>
          <w:rStyle w:val="paragraph"/>
          <w:rFonts w:ascii="Times New Roman" w:hAnsi="Times New Roman"/>
          <w:sz w:val="24"/>
          <w:szCs w:val="24"/>
          <w:lang w:val="en-US"/>
        </w:rPr>
        <w:t xml:space="preserve">of the better seeing eye </w:t>
      </w:r>
      <w:r w:rsidR="000211A9">
        <w:rPr>
          <w:rStyle w:val="paragraph"/>
          <w:rFonts w:ascii="Times New Roman" w:hAnsi="Times New Roman"/>
          <w:sz w:val="24"/>
          <w:szCs w:val="24"/>
          <w:lang w:val="en-US"/>
        </w:rPr>
        <w:t xml:space="preserve">was </w:t>
      </w:r>
      <w:r w:rsidR="00854B45" w:rsidRPr="003622A2">
        <w:rPr>
          <w:rFonts w:ascii="Times New Roman" w:hAnsi="Times New Roman"/>
          <w:color w:val="231F20"/>
          <w:sz w:val="24"/>
          <w:szCs w:val="24"/>
          <w:lang w:val="en-US"/>
        </w:rPr>
        <w:t xml:space="preserve">assessed using the </w:t>
      </w:r>
      <w:proofErr w:type="spellStart"/>
      <w:r w:rsidR="00854B45" w:rsidRPr="003622A2">
        <w:rPr>
          <w:rFonts w:ascii="Times New Roman" w:hAnsi="Times New Roman"/>
          <w:color w:val="231F20"/>
          <w:sz w:val="24"/>
          <w:szCs w:val="24"/>
          <w:lang w:val="en-US"/>
        </w:rPr>
        <w:t>Snellen</w:t>
      </w:r>
      <w:proofErr w:type="spellEnd"/>
      <w:r w:rsidR="00854B45" w:rsidRPr="003622A2">
        <w:rPr>
          <w:rFonts w:ascii="Times New Roman" w:hAnsi="Times New Roman"/>
          <w:color w:val="231F20"/>
          <w:sz w:val="24"/>
          <w:szCs w:val="24"/>
          <w:lang w:val="en-US"/>
        </w:rPr>
        <w:t xml:space="preserve"> chart</w:t>
      </w:r>
      <w:r w:rsidR="000211A9">
        <w:rPr>
          <w:rFonts w:ascii="Times New Roman" w:hAnsi="Times New Roman"/>
          <w:color w:val="231F20"/>
          <w:sz w:val="24"/>
          <w:szCs w:val="24"/>
          <w:lang w:val="en-US"/>
        </w:rPr>
        <w:t>.</w:t>
      </w:r>
    </w:p>
    <w:p w:rsidR="00900736" w:rsidRDefault="00CF1934" w:rsidP="00C83714">
      <w:pPr>
        <w:spacing w:after="0" w:line="480" w:lineRule="auto"/>
        <w:rPr>
          <w:rFonts w:ascii="Times New Roman" w:hAnsi="Times New Roman"/>
          <w:color w:val="231F20"/>
          <w:sz w:val="24"/>
          <w:szCs w:val="24"/>
          <w:lang w:val="en-US"/>
        </w:rPr>
      </w:pPr>
      <w:proofErr w:type="spellStart"/>
      <w:r w:rsidRPr="00CF1934">
        <w:rPr>
          <w:rFonts w:ascii="Times New Roman" w:hAnsi="Times New Roman"/>
          <w:color w:val="231F20"/>
          <w:sz w:val="24"/>
          <w:szCs w:val="24"/>
          <w:vertAlign w:val="superscript"/>
          <w:lang w:val="en-US"/>
        </w:rPr>
        <w:t>d</w:t>
      </w:r>
      <w:r w:rsidR="000211A9">
        <w:rPr>
          <w:rFonts w:ascii="Times New Roman" w:hAnsi="Times New Roman"/>
          <w:color w:val="231F20"/>
          <w:sz w:val="24"/>
          <w:szCs w:val="24"/>
          <w:lang w:val="en-US"/>
        </w:rPr>
        <w:t>C</w:t>
      </w:r>
      <w:r w:rsidR="00900736" w:rsidRPr="003622A2">
        <w:rPr>
          <w:rFonts w:ascii="Times New Roman" w:hAnsi="Times New Roman"/>
          <w:color w:val="231F20"/>
          <w:sz w:val="24"/>
          <w:szCs w:val="24"/>
          <w:lang w:val="en-US"/>
        </w:rPr>
        <w:t>urrent</w:t>
      </w:r>
      <w:proofErr w:type="spellEnd"/>
      <w:r w:rsidR="00900736" w:rsidRPr="003622A2">
        <w:rPr>
          <w:rFonts w:ascii="Times New Roman" w:hAnsi="Times New Roman"/>
          <w:color w:val="231F20"/>
          <w:sz w:val="24"/>
          <w:szCs w:val="24"/>
          <w:lang w:val="en-US"/>
        </w:rPr>
        <w:t xml:space="preserve"> inflammatory activity</w:t>
      </w:r>
      <w:r w:rsidR="000211A9">
        <w:rPr>
          <w:rFonts w:ascii="Times New Roman" w:hAnsi="Times New Roman"/>
          <w:color w:val="231F20"/>
          <w:sz w:val="24"/>
          <w:szCs w:val="24"/>
          <w:lang w:val="en-US"/>
        </w:rPr>
        <w:t xml:space="preserve"> was </w:t>
      </w:r>
      <w:r w:rsidR="00900736" w:rsidRPr="003622A2">
        <w:rPr>
          <w:rFonts w:ascii="Times New Roman" w:hAnsi="Times New Roman"/>
          <w:color w:val="231F20"/>
          <w:sz w:val="24"/>
          <w:szCs w:val="24"/>
          <w:lang w:val="en-US"/>
        </w:rPr>
        <w:t xml:space="preserve">define as the present of at least one of the following: 0.5+ or more of cells in anterior chamber, presence of active or fresh </w:t>
      </w:r>
      <w:proofErr w:type="spellStart"/>
      <w:r w:rsidR="00900736" w:rsidRPr="003622A2">
        <w:rPr>
          <w:rFonts w:ascii="Times New Roman" w:hAnsi="Times New Roman"/>
          <w:color w:val="231F20"/>
          <w:sz w:val="24"/>
          <w:szCs w:val="24"/>
          <w:lang w:val="en-US"/>
        </w:rPr>
        <w:t>keratic</w:t>
      </w:r>
      <w:proofErr w:type="spellEnd"/>
      <w:r w:rsidR="00900736" w:rsidRPr="003622A2">
        <w:rPr>
          <w:rFonts w:ascii="Times New Roman" w:hAnsi="Times New Roman"/>
          <w:color w:val="231F20"/>
          <w:sz w:val="24"/>
          <w:szCs w:val="24"/>
          <w:lang w:val="en-US"/>
        </w:rPr>
        <w:t xml:space="preserve"> precipitates, 0.5+ or more of vitreous haze, presence of </w:t>
      </w:r>
      <w:proofErr w:type="spellStart"/>
      <w:r w:rsidR="00900736" w:rsidRPr="003622A2">
        <w:rPr>
          <w:rFonts w:ascii="Times New Roman" w:hAnsi="Times New Roman"/>
          <w:color w:val="231F20"/>
          <w:sz w:val="24"/>
          <w:szCs w:val="24"/>
          <w:lang w:val="en-US"/>
        </w:rPr>
        <w:t>snowbanks</w:t>
      </w:r>
      <w:proofErr w:type="spellEnd"/>
      <w:r w:rsidR="00900736" w:rsidRPr="003622A2">
        <w:rPr>
          <w:rFonts w:ascii="Times New Roman" w:hAnsi="Times New Roman"/>
          <w:color w:val="231F20"/>
          <w:sz w:val="24"/>
          <w:szCs w:val="24"/>
          <w:lang w:val="en-US"/>
        </w:rPr>
        <w:t xml:space="preserve">, snowballs, active </w:t>
      </w:r>
      <w:proofErr w:type="spellStart"/>
      <w:r w:rsidR="00900736" w:rsidRPr="003622A2">
        <w:rPr>
          <w:rFonts w:ascii="Times New Roman" w:hAnsi="Times New Roman"/>
          <w:color w:val="231F20"/>
          <w:sz w:val="24"/>
          <w:szCs w:val="24"/>
          <w:lang w:val="en-US"/>
        </w:rPr>
        <w:t>chorioretinitis</w:t>
      </w:r>
      <w:proofErr w:type="spellEnd"/>
      <w:r w:rsidR="00900736" w:rsidRPr="003622A2">
        <w:rPr>
          <w:rFonts w:ascii="Times New Roman" w:hAnsi="Times New Roman"/>
          <w:color w:val="231F20"/>
          <w:sz w:val="24"/>
          <w:szCs w:val="24"/>
          <w:lang w:val="en-US"/>
        </w:rPr>
        <w:t xml:space="preserve">, </w:t>
      </w:r>
      <w:proofErr w:type="spellStart"/>
      <w:r w:rsidR="00900736" w:rsidRPr="003622A2">
        <w:rPr>
          <w:rFonts w:ascii="Times New Roman" w:hAnsi="Times New Roman"/>
          <w:color w:val="231F20"/>
          <w:sz w:val="24"/>
          <w:szCs w:val="24"/>
          <w:lang w:val="en-US"/>
        </w:rPr>
        <w:t>papilitis</w:t>
      </w:r>
      <w:proofErr w:type="spellEnd"/>
      <w:r w:rsidR="00900736" w:rsidRPr="003622A2">
        <w:rPr>
          <w:rFonts w:ascii="Times New Roman" w:hAnsi="Times New Roman"/>
          <w:color w:val="231F20"/>
          <w:sz w:val="24"/>
          <w:szCs w:val="24"/>
          <w:lang w:val="en-US"/>
        </w:rPr>
        <w:t xml:space="preserve">, retinal </w:t>
      </w:r>
      <w:proofErr w:type="spellStart"/>
      <w:r w:rsidR="00900736" w:rsidRPr="003622A2">
        <w:rPr>
          <w:rFonts w:ascii="Times New Roman" w:hAnsi="Times New Roman"/>
          <w:color w:val="231F20"/>
          <w:sz w:val="24"/>
          <w:szCs w:val="24"/>
          <w:lang w:val="en-US"/>
        </w:rPr>
        <w:t>vasculitis</w:t>
      </w:r>
      <w:proofErr w:type="spellEnd"/>
      <w:r w:rsidR="00900736" w:rsidRPr="003622A2">
        <w:rPr>
          <w:rFonts w:ascii="Times New Roman" w:hAnsi="Times New Roman"/>
          <w:color w:val="231F20"/>
          <w:sz w:val="24"/>
          <w:szCs w:val="24"/>
          <w:lang w:val="en-US"/>
        </w:rPr>
        <w:t xml:space="preserve">, </w:t>
      </w:r>
      <w:proofErr w:type="spellStart"/>
      <w:r w:rsidR="00900736" w:rsidRPr="003622A2">
        <w:rPr>
          <w:rFonts w:ascii="Times New Roman" w:hAnsi="Times New Roman"/>
          <w:color w:val="231F20"/>
          <w:sz w:val="24"/>
          <w:szCs w:val="24"/>
          <w:lang w:val="en-US"/>
        </w:rPr>
        <w:t>cystoid</w:t>
      </w:r>
      <w:proofErr w:type="spellEnd"/>
      <w:r w:rsidR="00900736" w:rsidRPr="003622A2">
        <w:rPr>
          <w:rFonts w:ascii="Times New Roman" w:hAnsi="Times New Roman"/>
          <w:color w:val="231F20"/>
          <w:sz w:val="24"/>
          <w:szCs w:val="24"/>
          <w:lang w:val="en-US"/>
        </w:rPr>
        <w:t xml:space="preserve"> macular edema, and/</w:t>
      </w:r>
      <w:r w:rsidR="000211A9">
        <w:rPr>
          <w:rFonts w:ascii="Times New Roman" w:hAnsi="Times New Roman"/>
          <w:color w:val="231F20"/>
          <w:sz w:val="24"/>
          <w:szCs w:val="24"/>
          <w:lang w:val="en-US"/>
        </w:rPr>
        <w:t xml:space="preserve">or </w:t>
      </w:r>
      <w:proofErr w:type="spellStart"/>
      <w:r w:rsidR="000211A9">
        <w:rPr>
          <w:rFonts w:ascii="Times New Roman" w:hAnsi="Times New Roman"/>
          <w:color w:val="231F20"/>
          <w:sz w:val="24"/>
          <w:szCs w:val="24"/>
          <w:lang w:val="en-US"/>
        </w:rPr>
        <w:t>exudative</w:t>
      </w:r>
      <w:proofErr w:type="spellEnd"/>
      <w:r w:rsidR="000211A9">
        <w:rPr>
          <w:rFonts w:ascii="Times New Roman" w:hAnsi="Times New Roman"/>
          <w:color w:val="231F20"/>
          <w:sz w:val="24"/>
          <w:szCs w:val="24"/>
          <w:lang w:val="en-US"/>
        </w:rPr>
        <w:t xml:space="preserve"> retinal detachment</w:t>
      </w:r>
      <w:r w:rsidR="00854B45">
        <w:rPr>
          <w:rFonts w:ascii="Times New Roman" w:hAnsi="Times New Roman"/>
          <w:color w:val="231F20"/>
          <w:sz w:val="24"/>
          <w:szCs w:val="24"/>
          <w:lang w:val="en-US"/>
        </w:rPr>
        <w:t>.</w:t>
      </w:r>
    </w:p>
    <w:p w:rsidR="00854B45" w:rsidRDefault="00CF1934" w:rsidP="00C83714">
      <w:pPr>
        <w:spacing w:after="0" w:line="480" w:lineRule="auto"/>
        <w:rPr>
          <w:rFonts w:ascii="Times New Roman" w:hAnsi="Times New Roman"/>
          <w:color w:val="231F20"/>
          <w:sz w:val="24"/>
          <w:szCs w:val="24"/>
          <w:lang w:val="en-US"/>
        </w:rPr>
      </w:pPr>
      <w:proofErr w:type="spellStart"/>
      <w:proofErr w:type="gramStart"/>
      <w:r w:rsidRPr="00CF1934">
        <w:rPr>
          <w:rFonts w:ascii="Times New Roman" w:hAnsi="Times New Roman"/>
          <w:sz w:val="24"/>
          <w:szCs w:val="24"/>
          <w:vertAlign w:val="superscript"/>
          <w:lang w:val="en-US"/>
        </w:rPr>
        <w:t>e</w:t>
      </w:r>
      <w:r w:rsidR="002D72D2">
        <w:rPr>
          <w:rFonts w:ascii="Times New Roman" w:hAnsi="Times New Roman"/>
          <w:sz w:val="24"/>
          <w:szCs w:val="24"/>
          <w:lang w:val="en-US"/>
        </w:rPr>
        <w:t>O</w:t>
      </w:r>
      <w:r w:rsidR="00854B45" w:rsidRPr="003622A2">
        <w:rPr>
          <w:rFonts w:ascii="Times New Roman" w:hAnsi="Times New Roman"/>
          <w:sz w:val="24"/>
          <w:szCs w:val="24"/>
          <w:lang w:val="en-US"/>
        </w:rPr>
        <w:t>cular</w:t>
      </w:r>
      <w:proofErr w:type="spellEnd"/>
      <w:proofErr w:type="gramEnd"/>
      <w:r w:rsidR="00854B45" w:rsidRPr="003622A2">
        <w:rPr>
          <w:rFonts w:ascii="Times New Roman" w:hAnsi="Times New Roman"/>
          <w:sz w:val="24"/>
          <w:szCs w:val="24"/>
          <w:lang w:val="en-US"/>
        </w:rPr>
        <w:t xml:space="preserve"> </w:t>
      </w:r>
      <w:proofErr w:type="spellStart"/>
      <w:r w:rsidR="00854B45" w:rsidRPr="003622A2">
        <w:rPr>
          <w:rFonts w:ascii="Times New Roman" w:hAnsi="Times New Roman"/>
          <w:sz w:val="24"/>
          <w:szCs w:val="24"/>
          <w:lang w:val="en-US"/>
        </w:rPr>
        <w:t>comorbidities</w:t>
      </w:r>
      <w:proofErr w:type="spellEnd"/>
      <w:r w:rsidR="00854B45" w:rsidRPr="00854B45">
        <w:rPr>
          <w:rStyle w:val="paragraph"/>
          <w:rFonts w:ascii="Times New Roman" w:hAnsi="Times New Roman"/>
          <w:sz w:val="24"/>
          <w:szCs w:val="24"/>
          <w:lang w:val="en-US"/>
        </w:rPr>
        <w:t xml:space="preserve"> </w:t>
      </w:r>
      <w:r w:rsidR="00854B45" w:rsidRPr="003622A2">
        <w:rPr>
          <w:rStyle w:val="paragraph"/>
          <w:rFonts w:ascii="Times New Roman" w:hAnsi="Times New Roman"/>
          <w:sz w:val="24"/>
          <w:szCs w:val="24"/>
          <w:lang w:val="en-US"/>
        </w:rPr>
        <w:t>includ</w:t>
      </w:r>
      <w:r w:rsidR="000211A9">
        <w:rPr>
          <w:rStyle w:val="paragraph"/>
          <w:rFonts w:ascii="Times New Roman" w:hAnsi="Times New Roman"/>
          <w:sz w:val="24"/>
          <w:szCs w:val="24"/>
          <w:lang w:val="en-US"/>
        </w:rPr>
        <w:t>ed the</w:t>
      </w:r>
      <w:r w:rsidR="00854B45" w:rsidRPr="003622A2">
        <w:rPr>
          <w:rStyle w:val="paragraph"/>
          <w:rFonts w:ascii="Times New Roman" w:hAnsi="Times New Roman"/>
          <w:sz w:val="24"/>
          <w:szCs w:val="24"/>
          <w:lang w:val="en-US"/>
        </w:rPr>
        <w:t xml:space="preserve"> presence of </w:t>
      </w:r>
      <w:proofErr w:type="spellStart"/>
      <w:r w:rsidR="00854B45" w:rsidRPr="003622A2">
        <w:rPr>
          <w:rStyle w:val="paragraph"/>
          <w:rFonts w:ascii="Times New Roman" w:hAnsi="Times New Roman"/>
          <w:sz w:val="24"/>
          <w:szCs w:val="24"/>
          <w:lang w:val="en-US"/>
        </w:rPr>
        <w:t>epiretinal</w:t>
      </w:r>
      <w:proofErr w:type="spellEnd"/>
      <w:r w:rsidR="00854B45" w:rsidRPr="003622A2">
        <w:rPr>
          <w:rStyle w:val="paragraph"/>
          <w:rFonts w:ascii="Times New Roman" w:hAnsi="Times New Roman"/>
          <w:sz w:val="24"/>
          <w:szCs w:val="24"/>
          <w:lang w:val="en-US"/>
        </w:rPr>
        <w:t xml:space="preserve"> membrane, </w:t>
      </w:r>
      <w:proofErr w:type="spellStart"/>
      <w:r w:rsidR="00854B45" w:rsidRPr="003622A2">
        <w:rPr>
          <w:rStyle w:val="paragraph"/>
          <w:rFonts w:ascii="Times New Roman" w:hAnsi="Times New Roman"/>
          <w:sz w:val="24"/>
          <w:szCs w:val="24"/>
          <w:lang w:val="en-US"/>
        </w:rPr>
        <w:t>subretinal</w:t>
      </w:r>
      <w:proofErr w:type="spellEnd"/>
      <w:r w:rsidR="00854B45" w:rsidRPr="003622A2">
        <w:rPr>
          <w:rStyle w:val="paragraph"/>
          <w:rFonts w:ascii="Times New Roman" w:hAnsi="Times New Roman"/>
          <w:sz w:val="24"/>
          <w:szCs w:val="24"/>
          <w:lang w:val="en-US"/>
        </w:rPr>
        <w:t xml:space="preserve"> </w:t>
      </w:r>
      <w:proofErr w:type="spellStart"/>
      <w:r w:rsidR="00854B45" w:rsidRPr="003622A2">
        <w:rPr>
          <w:rStyle w:val="paragraph"/>
          <w:rFonts w:ascii="Times New Roman" w:hAnsi="Times New Roman"/>
          <w:sz w:val="24"/>
          <w:szCs w:val="24"/>
          <w:lang w:val="en-US"/>
        </w:rPr>
        <w:t>neovascularization</w:t>
      </w:r>
      <w:proofErr w:type="spellEnd"/>
      <w:r w:rsidR="00854B45" w:rsidRPr="003622A2">
        <w:rPr>
          <w:rStyle w:val="paragraph"/>
          <w:rFonts w:ascii="Times New Roman" w:hAnsi="Times New Roman"/>
          <w:sz w:val="24"/>
          <w:szCs w:val="24"/>
          <w:lang w:val="en-US"/>
        </w:rPr>
        <w:t>, macular atrophy, glaucoma, cataracts, and/or previous ocular surgery</w:t>
      </w:r>
      <w:r w:rsidR="000211A9">
        <w:rPr>
          <w:rStyle w:val="paragraph"/>
          <w:rFonts w:ascii="Times New Roman" w:hAnsi="Times New Roman"/>
          <w:sz w:val="24"/>
          <w:szCs w:val="24"/>
          <w:lang w:val="en-US"/>
        </w:rPr>
        <w:t>.</w:t>
      </w:r>
    </w:p>
    <w:p w:rsidR="00854B45" w:rsidRDefault="00CF1934" w:rsidP="00C83714">
      <w:pPr>
        <w:spacing w:after="0" w:line="480" w:lineRule="auto"/>
        <w:rPr>
          <w:rStyle w:val="paragraph"/>
          <w:rFonts w:ascii="Times New Roman" w:hAnsi="Times New Roman"/>
          <w:sz w:val="24"/>
          <w:szCs w:val="24"/>
          <w:lang w:val="en-US"/>
        </w:rPr>
      </w:pPr>
      <w:r w:rsidRPr="00CF1934">
        <w:rPr>
          <w:rFonts w:ascii="Times New Roman" w:hAnsi="Times New Roman"/>
          <w:color w:val="231F20"/>
          <w:sz w:val="24"/>
          <w:szCs w:val="24"/>
          <w:vertAlign w:val="superscript"/>
          <w:lang w:val="en-US"/>
        </w:rPr>
        <w:t>f</w:t>
      </w:r>
      <w:r w:rsidR="00854B45">
        <w:rPr>
          <w:rFonts w:ascii="Times New Roman" w:hAnsi="Times New Roman"/>
          <w:color w:val="231F20"/>
          <w:sz w:val="24"/>
          <w:szCs w:val="24"/>
          <w:lang w:val="en-US"/>
        </w:rPr>
        <w:t>C</w:t>
      </w:r>
      <w:r w:rsidR="00854B45" w:rsidRPr="003622A2">
        <w:rPr>
          <w:rFonts w:ascii="Times New Roman" w:hAnsi="Times New Roman"/>
          <w:color w:val="231F20"/>
          <w:sz w:val="24"/>
          <w:szCs w:val="24"/>
          <w:lang w:val="en-US"/>
        </w:rPr>
        <w:t>urrent treatment</w:t>
      </w:r>
      <w:r w:rsidR="000211A9">
        <w:rPr>
          <w:rFonts w:ascii="Times New Roman" w:hAnsi="Times New Roman"/>
          <w:color w:val="231F20"/>
          <w:sz w:val="24"/>
          <w:szCs w:val="24"/>
          <w:lang w:val="en-US"/>
        </w:rPr>
        <w:t xml:space="preserve"> was defined as</w:t>
      </w:r>
      <w:r w:rsidR="00854B45">
        <w:rPr>
          <w:rFonts w:ascii="Times New Roman" w:hAnsi="Times New Roman"/>
          <w:color w:val="231F20"/>
          <w:sz w:val="24"/>
          <w:szCs w:val="24"/>
          <w:lang w:val="en-US"/>
        </w:rPr>
        <w:t xml:space="preserve"> </w:t>
      </w:r>
      <w:r w:rsidR="00AF5410" w:rsidRPr="003622A2">
        <w:rPr>
          <w:rFonts w:ascii="Times New Roman" w:hAnsi="Times New Roman"/>
          <w:color w:val="231F20"/>
          <w:sz w:val="24"/>
          <w:szCs w:val="24"/>
          <w:lang w:val="en-US"/>
        </w:rPr>
        <w:t>none, only local corticosteroids, systemic corticosteroids (</w:t>
      </w:r>
      <w:r w:rsidR="00AF5410" w:rsidRPr="003622A2">
        <w:rPr>
          <w:rFonts w:ascii="Times New Roman" w:hAnsi="Times New Roman"/>
          <w:sz w:val="24"/>
          <w:szCs w:val="24"/>
          <w:lang w:val="en-US"/>
        </w:rPr>
        <w:t>patients on both local and systemic corticosteroid treatments were categorized as systemic corticosteroids treatment</w:t>
      </w:r>
      <w:r w:rsidR="00AF5410" w:rsidRPr="003622A2">
        <w:rPr>
          <w:rFonts w:ascii="Times New Roman" w:hAnsi="Times New Roman"/>
          <w:color w:val="231F20"/>
          <w:sz w:val="24"/>
          <w:szCs w:val="24"/>
          <w:lang w:val="en-US"/>
        </w:rPr>
        <w:t>), non-biologic immunosuppressant drugs (</w:t>
      </w:r>
      <w:r w:rsidR="00AF5410" w:rsidRPr="003622A2">
        <w:rPr>
          <w:rFonts w:ascii="Times New Roman" w:hAnsi="Times New Roman"/>
          <w:sz w:val="24"/>
          <w:szCs w:val="24"/>
          <w:lang w:val="en-US"/>
        </w:rPr>
        <w:t xml:space="preserve">patients on local and/or systemic corticosteroids treatments, and </w:t>
      </w:r>
      <w:r w:rsidR="00AF5410" w:rsidRPr="003622A2">
        <w:rPr>
          <w:rFonts w:ascii="Times New Roman" w:hAnsi="Times New Roman"/>
          <w:color w:val="231F20"/>
          <w:sz w:val="24"/>
          <w:szCs w:val="24"/>
          <w:lang w:val="en-US"/>
        </w:rPr>
        <w:t>non-biologic immunosuppressant drugs treatment</w:t>
      </w:r>
      <w:r w:rsidR="00AF5410" w:rsidRPr="003622A2">
        <w:rPr>
          <w:rFonts w:ascii="Times New Roman" w:hAnsi="Times New Roman"/>
          <w:sz w:val="24"/>
          <w:szCs w:val="24"/>
          <w:lang w:val="en-US"/>
        </w:rPr>
        <w:t xml:space="preserve"> were categorized as </w:t>
      </w:r>
      <w:r w:rsidR="00AF5410" w:rsidRPr="003622A2">
        <w:rPr>
          <w:rFonts w:ascii="Times New Roman" w:hAnsi="Times New Roman"/>
          <w:color w:val="231F20"/>
          <w:sz w:val="24"/>
          <w:szCs w:val="24"/>
          <w:lang w:val="en-US"/>
        </w:rPr>
        <w:t xml:space="preserve">non-biologic immunosuppressant drugs </w:t>
      </w:r>
      <w:r w:rsidR="00AF5410" w:rsidRPr="003622A2">
        <w:rPr>
          <w:rFonts w:ascii="Times New Roman" w:hAnsi="Times New Roman"/>
          <w:sz w:val="24"/>
          <w:szCs w:val="24"/>
          <w:lang w:val="en-US"/>
        </w:rPr>
        <w:t>treatment</w:t>
      </w:r>
      <w:r w:rsidR="00AF5410" w:rsidRPr="003622A2">
        <w:rPr>
          <w:rFonts w:ascii="Times New Roman" w:hAnsi="Times New Roman"/>
          <w:color w:val="231F20"/>
          <w:sz w:val="24"/>
          <w:szCs w:val="24"/>
          <w:lang w:val="en-US"/>
        </w:rPr>
        <w:t>), and biologic immunosuppressant drugs (</w:t>
      </w:r>
      <w:r w:rsidR="00AF5410" w:rsidRPr="003622A2">
        <w:rPr>
          <w:rFonts w:ascii="Times New Roman" w:hAnsi="Times New Roman"/>
          <w:sz w:val="24"/>
          <w:szCs w:val="24"/>
          <w:lang w:val="en-US"/>
        </w:rPr>
        <w:t xml:space="preserve">patients on local and/or systemic corticosteroids treatments and/or </w:t>
      </w:r>
      <w:r w:rsidR="00AF5410" w:rsidRPr="003622A2">
        <w:rPr>
          <w:rFonts w:ascii="Times New Roman" w:hAnsi="Times New Roman"/>
          <w:color w:val="231F20"/>
          <w:sz w:val="24"/>
          <w:szCs w:val="24"/>
          <w:lang w:val="en-US"/>
        </w:rPr>
        <w:t>non-biologic immunosuppressant drugs treatment, and biologic immunosuppressant drugs</w:t>
      </w:r>
      <w:r w:rsidR="00AF5410" w:rsidRPr="003622A2">
        <w:rPr>
          <w:rFonts w:ascii="Times New Roman" w:hAnsi="Times New Roman"/>
          <w:sz w:val="24"/>
          <w:szCs w:val="24"/>
          <w:lang w:val="en-US"/>
        </w:rPr>
        <w:t xml:space="preserve"> were categorized as </w:t>
      </w:r>
      <w:r w:rsidR="00AF5410" w:rsidRPr="003622A2">
        <w:rPr>
          <w:rFonts w:ascii="Times New Roman" w:hAnsi="Times New Roman"/>
          <w:color w:val="231F20"/>
          <w:sz w:val="24"/>
          <w:szCs w:val="24"/>
          <w:lang w:val="en-US"/>
        </w:rPr>
        <w:t xml:space="preserve">biologic immunosuppressant drugs </w:t>
      </w:r>
      <w:r w:rsidR="00AF5410" w:rsidRPr="003622A2">
        <w:rPr>
          <w:rFonts w:ascii="Times New Roman" w:hAnsi="Times New Roman"/>
          <w:sz w:val="24"/>
          <w:szCs w:val="24"/>
          <w:lang w:val="en-US"/>
        </w:rPr>
        <w:t>treatment</w:t>
      </w:r>
      <w:r w:rsidR="00AF5410" w:rsidRPr="003622A2">
        <w:rPr>
          <w:rFonts w:ascii="Times New Roman" w:hAnsi="Times New Roman"/>
          <w:color w:val="231F20"/>
          <w:sz w:val="24"/>
          <w:szCs w:val="24"/>
          <w:lang w:val="en-US"/>
        </w:rPr>
        <w:t>)</w:t>
      </w:r>
      <w:r w:rsidR="000211A9">
        <w:rPr>
          <w:rFonts w:ascii="Times New Roman" w:hAnsi="Times New Roman"/>
          <w:color w:val="231F20"/>
          <w:sz w:val="24"/>
          <w:szCs w:val="24"/>
          <w:lang w:val="en-US"/>
        </w:rPr>
        <w:t>.</w:t>
      </w:r>
    </w:p>
    <w:p w:rsidR="00900736" w:rsidRDefault="007D2674" w:rsidP="00C83714">
      <w:pPr>
        <w:spacing w:after="0" w:line="480" w:lineRule="auto"/>
        <w:rPr>
          <w:rFonts w:ascii="Times New Roman" w:hAnsi="Times New Roman"/>
          <w:sz w:val="24"/>
          <w:szCs w:val="24"/>
          <w:lang w:val="en-US"/>
        </w:rPr>
      </w:pPr>
      <w:r>
        <w:rPr>
          <w:rStyle w:val="paragraph"/>
          <w:rFonts w:ascii="Times New Roman" w:hAnsi="Times New Roman" w:cs="Times New Roman"/>
          <w:sz w:val="24"/>
          <w:szCs w:val="24"/>
          <w:lang w:val="en-US"/>
        </w:rPr>
        <w:t xml:space="preserve">† Variables considered for the calculation of the </w:t>
      </w:r>
      <w:proofErr w:type="spellStart"/>
      <w:r>
        <w:rPr>
          <w:rStyle w:val="paragraph"/>
          <w:rFonts w:ascii="Times New Roman" w:hAnsi="Times New Roman" w:cs="Times New Roman"/>
          <w:sz w:val="24"/>
          <w:szCs w:val="24"/>
          <w:lang w:val="en-US"/>
        </w:rPr>
        <w:t>Bonferroni</w:t>
      </w:r>
      <w:proofErr w:type="spellEnd"/>
      <w:r>
        <w:rPr>
          <w:rStyle w:val="paragraph"/>
          <w:rFonts w:ascii="Times New Roman" w:hAnsi="Times New Roman" w:cs="Times New Roman"/>
          <w:sz w:val="24"/>
          <w:szCs w:val="24"/>
          <w:lang w:val="en-US"/>
        </w:rPr>
        <w:t xml:space="preserve"> adjustment. </w:t>
      </w:r>
    </w:p>
    <w:sectPr w:rsidR="00900736" w:rsidSect="00E716D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LTStd-Roman">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449B7"/>
    <w:rsid w:val="00013F52"/>
    <w:rsid w:val="000211A9"/>
    <w:rsid w:val="00157853"/>
    <w:rsid w:val="001674C9"/>
    <w:rsid w:val="002449B7"/>
    <w:rsid w:val="002C0A2E"/>
    <w:rsid w:val="002D72D2"/>
    <w:rsid w:val="00325F29"/>
    <w:rsid w:val="007525E0"/>
    <w:rsid w:val="007D2674"/>
    <w:rsid w:val="00854B45"/>
    <w:rsid w:val="008F32D4"/>
    <w:rsid w:val="00900736"/>
    <w:rsid w:val="00AF5410"/>
    <w:rsid w:val="00B26F0F"/>
    <w:rsid w:val="00C37DA9"/>
    <w:rsid w:val="00C83714"/>
    <w:rsid w:val="00CF1934"/>
    <w:rsid w:val="00E716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graph">
    <w:name w:val="paragraph"/>
    <w:basedOn w:val="Fuentedeprrafopredeter"/>
    <w:rsid w:val="002449B7"/>
  </w:style>
  <w:style w:type="table" w:styleId="Tablaconcuadrcula">
    <w:name w:val="Table Grid"/>
    <w:basedOn w:val="Tablanormal"/>
    <w:uiPriority w:val="59"/>
    <w:rsid w:val="002449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1051</Words>
  <Characters>5781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ICM</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32693313d</dc:creator>
  <cp:keywords/>
  <dc:description/>
  <cp:lastModifiedBy>32693313d</cp:lastModifiedBy>
  <cp:revision>18</cp:revision>
  <dcterms:created xsi:type="dcterms:W3CDTF">2016-12-21T13:40:00Z</dcterms:created>
  <dcterms:modified xsi:type="dcterms:W3CDTF">2017-01-03T12:46:00Z</dcterms:modified>
</cp:coreProperties>
</file>